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517" w:rsidRPr="003A470E" w:rsidRDefault="00FE4517" w:rsidP="00FE4517">
      <w:pPr>
        <w:ind w:firstLine="567"/>
        <w:jc w:val="right"/>
        <w:rPr>
          <w:sz w:val="28"/>
          <w:szCs w:val="28"/>
          <w:lang w:val="uk-UA"/>
        </w:rPr>
      </w:pP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b/>
          <w:kern w:val="3"/>
          <w:sz w:val="28"/>
          <w:szCs w:val="28"/>
          <w:lang w:eastAsia="zh-CN" w:bidi="hi-IN"/>
        </w:rPr>
        <w:t>МІНІСТЕРСТВО ОСВІТИ І НАУКИ УКРАЇНИ</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b/>
          <w:kern w:val="3"/>
          <w:sz w:val="28"/>
          <w:szCs w:val="28"/>
          <w:lang w:eastAsia="zh-CN" w:bidi="hi-IN"/>
        </w:rPr>
        <w:t>ЗАПОРІЗЬКИЙ НАЦІОНАЛЬНИЙ УНІВЕРСИТЕТ</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b/>
          <w:kern w:val="3"/>
          <w:sz w:val="28"/>
          <w:szCs w:val="28"/>
          <w:lang w:eastAsia="zh-CN" w:bidi="hi-IN"/>
        </w:rPr>
        <w:t>ЮРИДИЧНИЙ ФАКУЛЬТЕТ</w:t>
      </w:r>
    </w:p>
    <w:p w:rsidR="00AF7BA3" w:rsidRPr="003A470E" w:rsidRDefault="00AF7BA3" w:rsidP="00AF7BA3">
      <w:pPr>
        <w:suppressAutoHyphens/>
        <w:autoSpaceDN w:val="0"/>
        <w:jc w:val="center"/>
        <w:textAlignment w:val="baseline"/>
        <w:rPr>
          <w:rFonts w:eastAsia="SimSun"/>
          <w:kern w:val="3"/>
          <w:sz w:val="28"/>
          <w:szCs w:val="28"/>
          <w:lang w:eastAsia="zh-CN" w:bidi="hi-IN"/>
        </w:rPr>
      </w:pP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kern w:val="3"/>
          <w:sz w:val="28"/>
          <w:szCs w:val="28"/>
          <w:lang w:eastAsia="zh-CN" w:bidi="hi-IN"/>
        </w:rPr>
        <w:t>__________</w:t>
      </w:r>
      <w:r w:rsidRPr="003A470E">
        <w:rPr>
          <w:rFonts w:eastAsia="SimSun"/>
          <w:color w:val="0D0D0D" w:themeColor="text1" w:themeTint="F2"/>
          <w:kern w:val="3"/>
          <w:sz w:val="28"/>
          <w:szCs w:val="28"/>
          <w:u w:val="single"/>
          <w:lang w:val="uk-UA" w:bidi="hi-IN"/>
        </w:rPr>
        <w:t xml:space="preserve">кафедра </w:t>
      </w:r>
      <w:r w:rsidR="00AB440E" w:rsidRPr="003A470E">
        <w:rPr>
          <w:rFonts w:eastAsia="SimSun"/>
          <w:color w:val="0D0D0D" w:themeColor="text1" w:themeTint="F2"/>
          <w:kern w:val="3"/>
          <w:sz w:val="28"/>
          <w:szCs w:val="28"/>
          <w:u w:val="single"/>
          <w:lang w:val="uk-UA" w:bidi="hi-IN"/>
        </w:rPr>
        <w:t xml:space="preserve">цивільного </w:t>
      </w:r>
      <w:r w:rsidRPr="003A470E">
        <w:rPr>
          <w:rFonts w:eastAsia="SimSun"/>
          <w:color w:val="0D0D0D" w:themeColor="text1" w:themeTint="F2"/>
          <w:kern w:val="3"/>
          <w:sz w:val="28"/>
          <w:szCs w:val="28"/>
          <w:u w:val="single"/>
          <w:lang w:val="uk-UA" w:bidi="hi-IN"/>
        </w:rPr>
        <w:t>права</w:t>
      </w:r>
      <w:r w:rsidR="00AB440E" w:rsidRPr="003A470E">
        <w:rPr>
          <w:rFonts w:eastAsia="SimSun"/>
          <w:color w:val="0D0D0D" w:themeColor="text1" w:themeTint="F2"/>
          <w:kern w:val="3"/>
          <w:sz w:val="28"/>
          <w:szCs w:val="28"/>
          <w:lang w:val="uk-UA" w:bidi="hi-IN"/>
        </w:rPr>
        <w:t>_______</w:t>
      </w:r>
      <w:r w:rsidRPr="003A470E">
        <w:rPr>
          <w:rFonts w:eastAsia="SimSun"/>
          <w:color w:val="0D0D0D" w:themeColor="text1" w:themeTint="F2"/>
          <w:kern w:val="3"/>
          <w:sz w:val="28"/>
          <w:szCs w:val="28"/>
          <w:lang w:eastAsia="zh-CN" w:bidi="hi-IN"/>
        </w:rPr>
        <w:t>_________</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kern w:val="3"/>
          <w:sz w:val="16"/>
          <w:szCs w:val="24"/>
          <w:lang w:eastAsia="zh-CN" w:bidi="hi-IN"/>
        </w:rPr>
        <w:t>(повна назва кафедри)</w:t>
      </w: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16"/>
          <w:szCs w:val="24"/>
          <w:lang w:eastAsia="zh-CN" w:bidi="hi-IN"/>
        </w:rPr>
      </w:pP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b/>
          <w:kern w:val="3"/>
          <w:sz w:val="36"/>
          <w:szCs w:val="36"/>
          <w:lang w:eastAsia="zh-CN" w:bidi="hi-IN"/>
        </w:rPr>
        <w:t>Кваліфікаційна робота</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kern w:val="3"/>
          <w:sz w:val="28"/>
          <w:szCs w:val="24"/>
          <w:lang w:eastAsia="zh-CN" w:bidi="hi-IN"/>
        </w:rPr>
        <w:t>________________</w:t>
      </w:r>
      <w:r w:rsidRPr="003A470E">
        <w:rPr>
          <w:rFonts w:eastAsia="SimSun"/>
          <w:kern w:val="3"/>
          <w:sz w:val="28"/>
          <w:szCs w:val="24"/>
          <w:u w:val="single"/>
          <w:lang w:val="uk-UA" w:bidi="hi-IN"/>
        </w:rPr>
        <w:t>магістр</w:t>
      </w:r>
      <w:r w:rsidRPr="003A470E">
        <w:rPr>
          <w:rFonts w:eastAsia="SimSun"/>
          <w:kern w:val="3"/>
          <w:sz w:val="28"/>
          <w:szCs w:val="24"/>
          <w:lang w:eastAsia="zh-CN" w:bidi="hi-IN"/>
        </w:rPr>
        <w:t>________________</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kern w:val="3"/>
          <w:sz w:val="16"/>
          <w:szCs w:val="24"/>
          <w:lang w:eastAsia="zh-CN" w:bidi="hi-IN"/>
        </w:rPr>
        <w:t>(рівень вищої освіти)</w:t>
      </w:r>
    </w:p>
    <w:p w:rsidR="00AF7BA3" w:rsidRPr="003A470E" w:rsidRDefault="00AF7BA3" w:rsidP="00AF7BA3">
      <w:pPr>
        <w:suppressAutoHyphens/>
        <w:autoSpaceDN w:val="0"/>
        <w:jc w:val="center"/>
        <w:textAlignment w:val="baseline"/>
        <w:rPr>
          <w:rFonts w:eastAsia="SimSun"/>
          <w:kern w:val="3"/>
          <w:sz w:val="28"/>
          <w:szCs w:val="28"/>
          <w:lang w:eastAsia="zh-CN" w:bidi="hi-IN"/>
        </w:rPr>
      </w:pPr>
    </w:p>
    <w:p w:rsidR="00AF7BA3" w:rsidRPr="003A470E" w:rsidRDefault="00AF7BA3" w:rsidP="00DE457A">
      <w:pPr>
        <w:suppressAutoHyphens/>
        <w:autoSpaceDN w:val="0"/>
        <w:jc w:val="center"/>
        <w:textAlignment w:val="baseline"/>
        <w:rPr>
          <w:rFonts w:eastAsia="SimSun"/>
          <w:kern w:val="3"/>
          <w:sz w:val="24"/>
          <w:szCs w:val="24"/>
          <w:lang w:val="uk-UA" w:eastAsia="zh-CN" w:bidi="hi-IN"/>
        </w:rPr>
      </w:pPr>
      <w:r w:rsidRPr="003A470E">
        <w:rPr>
          <w:rFonts w:eastAsia="SimSun"/>
          <w:kern w:val="3"/>
          <w:sz w:val="28"/>
          <w:szCs w:val="28"/>
          <w:lang w:eastAsia="zh-CN" w:bidi="hi-IN"/>
        </w:rPr>
        <w:t>на тему_</w:t>
      </w:r>
      <w:r w:rsidR="00DE457A" w:rsidRPr="003A470E">
        <w:t xml:space="preserve"> </w:t>
      </w:r>
      <w:r w:rsidR="00DE457A" w:rsidRPr="003A470E">
        <w:rPr>
          <w:rFonts w:eastAsia="SimSun"/>
          <w:kern w:val="3"/>
          <w:sz w:val="28"/>
          <w:szCs w:val="28"/>
          <w:u w:val="single"/>
          <w:lang w:val="uk-UA" w:bidi="hi-IN"/>
        </w:rPr>
        <w:t xml:space="preserve">Охорона та захист прав осіб з нетрадиційною сексуальною </w:t>
      </w:r>
      <w:r w:rsidR="00DE457A" w:rsidRPr="003A470E">
        <w:rPr>
          <w:rFonts w:eastAsia="SimSun"/>
          <w:kern w:val="3"/>
          <w:sz w:val="28"/>
          <w:szCs w:val="28"/>
          <w:lang w:val="uk-UA" w:bidi="hi-IN"/>
        </w:rPr>
        <w:t>___________________________</w:t>
      </w:r>
      <w:r w:rsidR="00DE457A" w:rsidRPr="003A470E">
        <w:rPr>
          <w:rFonts w:eastAsia="SimSun"/>
          <w:kern w:val="3"/>
          <w:sz w:val="28"/>
          <w:szCs w:val="28"/>
          <w:u w:val="single"/>
          <w:lang w:val="uk-UA" w:bidi="hi-IN"/>
        </w:rPr>
        <w:t>орієнтацією</w:t>
      </w:r>
      <w:r w:rsidRPr="003A470E">
        <w:rPr>
          <w:rFonts w:eastAsia="SimSun"/>
          <w:kern w:val="3"/>
          <w:sz w:val="28"/>
          <w:szCs w:val="28"/>
          <w:lang w:eastAsia="zh-CN" w:bidi="hi-IN"/>
        </w:rPr>
        <w:t>_______________________</w:t>
      </w:r>
      <w:r w:rsidR="00DE457A" w:rsidRPr="003A470E">
        <w:rPr>
          <w:rFonts w:eastAsia="SimSun"/>
          <w:kern w:val="3"/>
          <w:sz w:val="28"/>
          <w:szCs w:val="28"/>
          <w:lang w:val="uk-UA" w:eastAsia="zh-CN" w:bidi="hi-IN"/>
        </w:rPr>
        <w:t>____</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kern w:val="3"/>
          <w:sz w:val="28"/>
          <w:szCs w:val="28"/>
          <w:lang w:eastAsia="zh-CN" w:bidi="hi-IN"/>
        </w:rPr>
        <w:t>________________________________________________________________</w:t>
      </w:r>
    </w:p>
    <w:p w:rsidR="00AF7BA3" w:rsidRPr="003A470E" w:rsidRDefault="00AF7BA3" w:rsidP="00AF7BA3">
      <w:pPr>
        <w:suppressAutoHyphens/>
        <w:autoSpaceDN w:val="0"/>
        <w:jc w:val="center"/>
        <w:textAlignment w:val="baseline"/>
        <w:rPr>
          <w:rFonts w:eastAsia="SimSun"/>
          <w:kern w:val="3"/>
          <w:sz w:val="28"/>
          <w:szCs w:val="24"/>
          <w:lang w:eastAsia="zh-CN" w:bidi="hi-IN"/>
        </w:rPr>
      </w:pPr>
    </w:p>
    <w:p w:rsidR="00AF7BA3" w:rsidRPr="003A470E" w:rsidRDefault="00AF7BA3" w:rsidP="00AF7BA3">
      <w:pPr>
        <w:suppressAutoHyphens/>
        <w:autoSpaceDN w:val="0"/>
        <w:jc w:val="center"/>
        <w:textAlignment w:val="baseline"/>
        <w:rPr>
          <w:rFonts w:eastAsia="SimSun"/>
          <w:kern w:val="3"/>
          <w:sz w:val="28"/>
          <w:szCs w:val="24"/>
          <w:lang w:eastAsia="zh-CN" w:bidi="hi-IN"/>
        </w:rPr>
      </w:pPr>
    </w:p>
    <w:p w:rsidR="00AF7BA3" w:rsidRPr="003A470E" w:rsidRDefault="00AF7BA3" w:rsidP="00AF7BA3">
      <w:pPr>
        <w:suppressAutoHyphens/>
        <w:autoSpaceDN w:val="0"/>
        <w:jc w:val="center"/>
        <w:textAlignment w:val="baseline"/>
        <w:rPr>
          <w:rFonts w:eastAsia="SimSun"/>
          <w:kern w:val="3"/>
          <w:sz w:val="28"/>
          <w:szCs w:val="24"/>
          <w:lang w:eastAsia="zh-CN" w:bidi="hi-IN"/>
        </w:rPr>
      </w:pPr>
    </w:p>
    <w:p w:rsidR="00AF7BA3" w:rsidRPr="003A470E" w:rsidRDefault="00AF7BA3" w:rsidP="00AF7BA3">
      <w:pPr>
        <w:suppressAutoHyphens/>
        <w:autoSpaceDN w:val="0"/>
        <w:jc w:val="center"/>
        <w:textAlignment w:val="baseline"/>
        <w:rPr>
          <w:rFonts w:eastAsia="SimSun"/>
          <w:kern w:val="3"/>
          <w:sz w:val="28"/>
          <w:szCs w:val="24"/>
          <w:lang w:eastAsia="zh-CN" w:bidi="hi-IN"/>
        </w:rPr>
      </w:pPr>
    </w:p>
    <w:p w:rsidR="00AF7BA3" w:rsidRPr="003A470E" w:rsidRDefault="00AF7BA3" w:rsidP="00AF7BA3">
      <w:pPr>
        <w:suppressAutoHyphens/>
        <w:autoSpaceDN w:val="0"/>
        <w:jc w:val="center"/>
        <w:textAlignment w:val="baseline"/>
        <w:rPr>
          <w:rFonts w:eastAsia="SimSun"/>
          <w:kern w:val="3"/>
          <w:sz w:val="28"/>
          <w:szCs w:val="24"/>
          <w:lang w:eastAsia="zh-CN" w:bidi="hi-IN"/>
        </w:rPr>
      </w:pPr>
    </w:p>
    <w:p w:rsidR="00AF7BA3" w:rsidRPr="003A470E" w:rsidRDefault="00AF7BA3" w:rsidP="00AF7BA3">
      <w:pPr>
        <w:suppressAutoHyphens/>
        <w:autoSpaceDN w:val="0"/>
        <w:jc w:val="center"/>
        <w:textAlignment w:val="baseline"/>
        <w:rPr>
          <w:rFonts w:eastAsia="SimSun"/>
          <w:kern w:val="3"/>
          <w:sz w:val="28"/>
          <w:szCs w:val="24"/>
          <w:lang w:val="uk-UA" w:eastAsia="zh-CN" w:bidi="hi-IN"/>
        </w:rPr>
      </w:pP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 xml:space="preserve">Виконав: студентка, групи </w:t>
      </w:r>
      <w:r w:rsidR="00A13A73" w:rsidRPr="003A470E">
        <w:rPr>
          <w:sz w:val="28"/>
          <w:szCs w:val="28"/>
          <w:u w:val="single"/>
          <w:lang w:val="uk-UA"/>
        </w:rPr>
        <w:t>8.0819-1</w:t>
      </w:r>
      <w:r w:rsidR="00AB440E" w:rsidRPr="003A470E">
        <w:rPr>
          <w:sz w:val="28"/>
          <w:szCs w:val="28"/>
          <w:lang w:val="uk-UA"/>
        </w:rPr>
        <w:t>______________</w:t>
      </w: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спеціальності</w:t>
      </w:r>
      <w:r w:rsidRPr="003A470E">
        <w:rPr>
          <w:rFonts w:eastAsia="SimSun"/>
          <w:kern w:val="3"/>
          <w:sz w:val="24"/>
          <w:szCs w:val="24"/>
          <w:lang w:val="uk-UA" w:eastAsia="zh-CN" w:bidi="hi-IN"/>
        </w:rPr>
        <w:t xml:space="preserve">  </w:t>
      </w:r>
      <w:r w:rsidR="00A13A73" w:rsidRPr="003A470E">
        <w:rPr>
          <w:rFonts w:eastAsia="SimSun"/>
          <w:kern w:val="3"/>
          <w:sz w:val="28"/>
          <w:szCs w:val="24"/>
          <w:u w:val="single"/>
          <w:lang w:val="uk-UA" w:bidi="hi-IN"/>
        </w:rPr>
        <w:t>081</w:t>
      </w:r>
      <w:r w:rsidRPr="003A470E">
        <w:rPr>
          <w:rFonts w:eastAsia="SimSun"/>
          <w:kern w:val="3"/>
          <w:sz w:val="28"/>
          <w:szCs w:val="24"/>
          <w:u w:val="single"/>
          <w:lang w:val="uk-UA" w:bidi="hi-IN"/>
        </w:rPr>
        <w:t xml:space="preserve"> Право</w:t>
      </w:r>
      <w:r w:rsidR="00A13A73" w:rsidRPr="003A470E">
        <w:rPr>
          <w:rFonts w:eastAsia="SimSun"/>
          <w:kern w:val="3"/>
          <w:sz w:val="28"/>
          <w:szCs w:val="24"/>
          <w:lang w:val="uk-UA" w:bidi="hi-IN"/>
        </w:rPr>
        <w:t>__________________</w:t>
      </w:r>
      <w:r w:rsidRPr="003A470E">
        <w:rPr>
          <w:rFonts w:eastAsia="SimSun"/>
          <w:kern w:val="3"/>
          <w:sz w:val="28"/>
          <w:szCs w:val="24"/>
          <w:lang w:val="uk-UA" w:eastAsia="zh-CN" w:bidi="hi-IN"/>
        </w:rPr>
        <w:t xml:space="preserve">_____ </w:t>
      </w:r>
    </w:p>
    <w:p w:rsidR="00AF7BA3" w:rsidRPr="003A470E" w:rsidRDefault="00AF7BA3" w:rsidP="00AF7BA3">
      <w:pPr>
        <w:suppressAutoHyphens/>
        <w:autoSpaceDN w:val="0"/>
        <w:ind w:left="4860" w:firstLine="96"/>
        <w:jc w:val="left"/>
        <w:textAlignment w:val="baseline"/>
        <w:rPr>
          <w:rFonts w:eastAsia="SimSun"/>
          <w:kern w:val="3"/>
          <w:sz w:val="24"/>
          <w:szCs w:val="24"/>
          <w:lang w:val="uk-UA" w:eastAsia="zh-CN" w:bidi="hi-IN"/>
        </w:rPr>
      </w:pPr>
      <w:r w:rsidRPr="003A470E">
        <w:rPr>
          <w:rFonts w:eastAsia="SimSun"/>
          <w:kern w:val="3"/>
          <w:sz w:val="16"/>
          <w:szCs w:val="24"/>
          <w:lang w:val="uk-UA" w:eastAsia="zh-CN" w:bidi="hi-IN"/>
        </w:rPr>
        <w:t xml:space="preserve">        (код і назва спеціальності)</w:t>
      </w: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спеціалізація</w:t>
      </w:r>
      <w:r w:rsidRPr="003A470E">
        <w:rPr>
          <w:rFonts w:eastAsia="SimSun"/>
          <w:kern w:val="3"/>
          <w:sz w:val="24"/>
          <w:szCs w:val="24"/>
          <w:lang w:val="uk-UA" w:eastAsia="zh-CN" w:bidi="hi-IN"/>
        </w:rPr>
        <w:t xml:space="preserve"> </w:t>
      </w:r>
      <w:r w:rsidRPr="003A470E">
        <w:rPr>
          <w:rFonts w:eastAsia="SimSun"/>
          <w:kern w:val="3"/>
          <w:sz w:val="28"/>
          <w:szCs w:val="28"/>
          <w:lang w:val="uk-UA" w:eastAsia="zh-CN" w:bidi="hi-IN"/>
        </w:rPr>
        <w:t xml:space="preserve">_________________________________ </w:t>
      </w:r>
    </w:p>
    <w:p w:rsidR="00AF7BA3" w:rsidRPr="003A470E" w:rsidRDefault="00AF7BA3" w:rsidP="00AF7BA3">
      <w:pPr>
        <w:suppressAutoHyphens/>
        <w:autoSpaceDN w:val="0"/>
        <w:ind w:left="4860" w:firstLine="96"/>
        <w:jc w:val="left"/>
        <w:textAlignment w:val="baseline"/>
        <w:rPr>
          <w:rFonts w:eastAsia="SimSun"/>
          <w:kern w:val="3"/>
          <w:sz w:val="24"/>
          <w:szCs w:val="24"/>
          <w:lang w:val="uk-UA" w:eastAsia="zh-CN" w:bidi="hi-IN"/>
        </w:rPr>
      </w:pPr>
      <w:r w:rsidRPr="003A470E">
        <w:rPr>
          <w:rFonts w:eastAsia="SimSun"/>
          <w:kern w:val="3"/>
          <w:sz w:val="16"/>
          <w:szCs w:val="24"/>
          <w:lang w:val="uk-UA" w:eastAsia="zh-CN" w:bidi="hi-IN"/>
        </w:rPr>
        <w:t xml:space="preserve">        (код і назва спеціалізації)</w:t>
      </w: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освітньої програми</w:t>
      </w:r>
      <w:r w:rsidRPr="003A470E">
        <w:rPr>
          <w:rFonts w:eastAsia="SimSun"/>
          <w:kern w:val="3"/>
          <w:sz w:val="24"/>
          <w:szCs w:val="24"/>
          <w:lang w:val="uk-UA" w:eastAsia="zh-CN" w:bidi="hi-IN"/>
        </w:rPr>
        <w:t xml:space="preserve"> </w:t>
      </w:r>
      <w:r w:rsidRPr="003A470E">
        <w:rPr>
          <w:rFonts w:eastAsia="SimSun"/>
          <w:kern w:val="3"/>
          <w:sz w:val="28"/>
          <w:szCs w:val="24"/>
          <w:lang w:val="uk-UA" w:eastAsia="zh-CN" w:bidi="hi-IN"/>
        </w:rPr>
        <w:t>_</w:t>
      </w:r>
      <w:r w:rsidRPr="003A470E">
        <w:rPr>
          <w:rFonts w:eastAsia="SimSun"/>
          <w:kern w:val="3"/>
          <w:sz w:val="28"/>
          <w:szCs w:val="24"/>
          <w:u w:val="single"/>
          <w:lang w:val="uk-UA" w:eastAsia="zh-CN" w:bidi="hi-IN"/>
        </w:rPr>
        <w:t>Право</w:t>
      </w:r>
      <w:r w:rsidR="00AB440E" w:rsidRPr="003A470E">
        <w:rPr>
          <w:rFonts w:eastAsia="SimSun"/>
          <w:kern w:val="3"/>
          <w:sz w:val="28"/>
          <w:szCs w:val="24"/>
          <w:u w:val="single"/>
          <w:lang w:val="uk-UA" w:eastAsia="zh-CN" w:bidi="hi-IN"/>
        </w:rPr>
        <w:t>знавство</w:t>
      </w:r>
      <w:r w:rsidR="00AB440E" w:rsidRPr="003A470E">
        <w:rPr>
          <w:rFonts w:eastAsia="SimSun"/>
          <w:kern w:val="3"/>
          <w:sz w:val="28"/>
          <w:szCs w:val="24"/>
          <w:lang w:val="uk-UA" w:eastAsia="zh-CN" w:bidi="hi-IN"/>
        </w:rPr>
        <w:t>_____</w:t>
      </w:r>
      <w:r w:rsidR="00A13A73" w:rsidRPr="003A470E">
        <w:rPr>
          <w:rFonts w:eastAsia="SimSun"/>
          <w:kern w:val="3"/>
          <w:sz w:val="28"/>
          <w:szCs w:val="24"/>
          <w:lang w:val="uk-UA" w:eastAsia="zh-CN" w:bidi="hi-IN"/>
        </w:rPr>
        <w:t>_________</w:t>
      </w:r>
    </w:p>
    <w:p w:rsidR="00AF7BA3" w:rsidRPr="003A470E" w:rsidRDefault="00AF7BA3" w:rsidP="00AF7BA3">
      <w:pPr>
        <w:suppressAutoHyphens/>
        <w:autoSpaceDN w:val="0"/>
        <w:ind w:left="4860" w:firstLine="96"/>
        <w:jc w:val="left"/>
        <w:textAlignment w:val="baseline"/>
        <w:rPr>
          <w:rFonts w:eastAsia="SimSun"/>
          <w:kern w:val="3"/>
          <w:sz w:val="24"/>
          <w:szCs w:val="24"/>
          <w:lang w:val="uk-UA" w:eastAsia="zh-CN" w:bidi="hi-IN"/>
        </w:rPr>
      </w:pPr>
      <w:r w:rsidRPr="003A470E">
        <w:rPr>
          <w:rFonts w:eastAsia="SimSun"/>
          <w:kern w:val="3"/>
          <w:sz w:val="16"/>
          <w:szCs w:val="24"/>
          <w:lang w:val="uk-UA" w:eastAsia="zh-CN" w:bidi="hi-IN"/>
        </w:rPr>
        <w:t xml:space="preserve">         (назва освітньої програми ) </w:t>
      </w:r>
    </w:p>
    <w:p w:rsidR="00AF7BA3" w:rsidRPr="003A470E" w:rsidRDefault="00AF7BA3" w:rsidP="00AF7BA3">
      <w:pPr>
        <w:suppressAutoHyphens/>
        <w:autoSpaceDN w:val="0"/>
        <w:ind w:left="3544"/>
        <w:jc w:val="left"/>
        <w:textAlignment w:val="baseline"/>
        <w:rPr>
          <w:rFonts w:eastAsia="SimSun"/>
          <w:kern w:val="3"/>
          <w:sz w:val="16"/>
          <w:szCs w:val="24"/>
          <w:lang w:val="uk-UA" w:eastAsia="zh-CN" w:bidi="hi-IN"/>
        </w:rPr>
      </w:pP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16"/>
          <w:szCs w:val="24"/>
          <w:lang w:val="uk-UA" w:eastAsia="zh-CN" w:bidi="hi-IN"/>
        </w:rPr>
        <w:t>________________</w:t>
      </w:r>
      <w:r w:rsidR="00A13A73" w:rsidRPr="003A470E">
        <w:rPr>
          <w:rFonts w:eastAsia="SimSun"/>
          <w:kern w:val="3"/>
          <w:sz w:val="28"/>
          <w:szCs w:val="28"/>
          <w:u w:val="single"/>
          <w:lang w:val="uk-UA" w:bidi="hi-IN"/>
        </w:rPr>
        <w:t>К</w:t>
      </w:r>
      <w:r w:rsidRPr="003A470E">
        <w:rPr>
          <w:rFonts w:eastAsia="SimSun"/>
          <w:kern w:val="3"/>
          <w:sz w:val="28"/>
          <w:szCs w:val="28"/>
          <w:u w:val="single"/>
          <w:lang w:val="uk-UA" w:bidi="hi-IN"/>
        </w:rPr>
        <w:t xml:space="preserve">. </w:t>
      </w:r>
      <w:r w:rsidR="00A13A73" w:rsidRPr="003A470E">
        <w:rPr>
          <w:rFonts w:eastAsia="SimSun"/>
          <w:kern w:val="3"/>
          <w:sz w:val="28"/>
          <w:szCs w:val="28"/>
          <w:u w:val="single"/>
          <w:lang w:val="uk-UA" w:bidi="hi-IN"/>
        </w:rPr>
        <w:t>В</w:t>
      </w:r>
      <w:r w:rsidRPr="003A470E">
        <w:rPr>
          <w:rFonts w:eastAsia="SimSun"/>
          <w:kern w:val="3"/>
          <w:sz w:val="28"/>
          <w:szCs w:val="28"/>
          <w:u w:val="single"/>
          <w:lang w:val="uk-UA" w:bidi="hi-IN"/>
        </w:rPr>
        <w:t xml:space="preserve">. </w:t>
      </w:r>
      <w:r w:rsidR="00A13A73" w:rsidRPr="003A470E">
        <w:rPr>
          <w:rFonts w:eastAsia="SimSun"/>
          <w:kern w:val="3"/>
          <w:sz w:val="28"/>
          <w:szCs w:val="28"/>
          <w:u w:val="single"/>
          <w:lang w:val="uk-UA" w:bidi="hi-IN"/>
        </w:rPr>
        <w:t xml:space="preserve">Кухтіна </w:t>
      </w:r>
      <w:r w:rsidRPr="003A470E">
        <w:rPr>
          <w:rFonts w:eastAsia="SimSun"/>
          <w:kern w:val="3"/>
          <w:sz w:val="16"/>
          <w:szCs w:val="24"/>
          <w:lang w:val="uk-UA" w:eastAsia="zh-CN" w:bidi="hi-IN"/>
        </w:rPr>
        <w:t>________________________________________</w:t>
      </w:r>
      <w:r w:rsidR="00AB440E" w:rsidRPr="003A470E">
        <w:rPr>
          <w:rFonts w:eastAsia="SimSun"/>
          <w:kern w:val="3"/>
          <w:sz w:val="16"/>
          <w:szCs w:val="24"/>
          <w:lang w:val="uk-UA" w:eastAsia="zh-CN" w:bidi="hi-IN"/>
        </w:rPr>
        <w:t>_</w:t>
      </w:r>
    </w:p>
    <w:p w:rsidR="00AF7BA3" w:rsidRPr="003A470E" w:rsidRDefault="00AF7BA3" w:rsidP="00AF7BA3">
      <w:pPr>
        <w:suppressAutoHyphens/>
        <w:autoSpaceDN w:val="0"/>
        <w:ind w:left="5568" w:firstLine="96"/>
        <w:jc w:val="left"/>
        <w:textAlignment w:val="baseline"/>
        <w:rPr>
          <w:rFonts w:eastAsia="SimSun"/>
          <w:kern w:val="3"/>
          <w:sz w:val="24"/>
          <w:szCs w:val="24"/>
          <w:lang w:val="uk-UA" w:eastAsia="zh-CN" w:bidi="hi-IN"/>
        </w:rPr>
      </w:pPr>
      <w:r w:rsidRPr="003A470E">
        <w:rPr>
          <w:rFonts w:eastAsia="SimSun"/>
          <w:bCs/>
          <w:kern w:val="3"/>
          <w:sz w:val="24"/>
          <w:szCs w:val="24"/>
          <w:vertAlign w:val="superscript"/>
          <w:lang w:val="uk-UA" w:eastAsia="zh-CN" w:bidi="hi-IN"/>
        </w:rPr>
        <w:t>(ініціали  та прізвище)</w:t>
      </w:r>
    </w:p>
    <w:p w:rsidR="00AF7BA3" w:rsidRPr="003A470E" w:rsidRDefault="00AF7BA3" w:rsidP="00AF7BA3">
      <w:pPr>
        <w:suppressAutoHyphens/>
        <w:autoSpaceDN w:val="0"/>
        <w:ind w:left="3544"/>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 xml:space="preserve">Керівник </w:t>
      </w:r>
      <w:r w:rsidR="007C0472" w:rsidRPr="003A470E">
        <w:rPr>
          <w:rFonts w:eastAsia="SimSun"/>
          <w:kern w:val="3"/>
          <w:sz w:val="28"/>
          <w:szCs w:val="24"/>
          <w:u w:val="single"/>
          <w:lang w:val="uk-UA" w:bidi="hi-IN"/>
        </w:rPr>
        <w:t>д.ю.н.,професор</w:t>
      </w:r>
      <w:r w:rsidRPr="003A470E">
        <w:rPr>
          <w:rFonts w:eastAsia="SimSun"/>
          <w:kern w:val="3"/>
          <w:sz w:val="28"/>
          <w:szCs w:val="24"/>
          <w:u w:val="single"/>
          <w:lang w:val="uk-UA" w:bidi="hi-IN"/>
        </w:rPr>
        <w:t xml:space="preserve">, </w:t>
      </w:r>
      <w:r w:rsidR="00A13A73" w:rsidRPr="003A470E">
        <w:rPr>
          <w:rFonts w:eastAsia="SimSun"/>
          <w:kern w:val="3"/>
          <w:sz w:val="28"/>
          <w:szCs w:val="24"/>
          <w:u w:val="single"/>
          <w:lang w:val="uk-UA" w:bidi="hi-IN"/>
        </w:rPr>
        <w:t>Бондар О</w:t>
      </w:r>
      <w:r w:rsidRPr="003A470E">
        <w:rPr>
          <w:rFonts w:eastAsia="SimSun"/>
          <w:kern w:val="3"/>
          <w:sz w:val="28"/>
          <w:szCs w:val="24"/>
          <w:u w:val="single"/>
          <w:lang w:val="uk-UA" w:bidi="hi-IN"/>
        </w:rPr>
        <w:t>.</w:t>
      </w:r>
      <w:r w:rsidR="00AB440E" w:rsidRPr="003A470E">
        <w:rPr>
          <w:rFonts w:eastAsia="SimSun"/>
          <w:kern w:val="3"/>
          <w:sz w:val="28"/>
          <w:szCs w:val="24"/>
          <w:u w:val="single"/>
          <w:lang w:val="uk-UA" w:bidi="hi-IN"/>
        </w:rPr>
        <w:t>Г.</w:t>
      </w:r>
      <w:r w:rsidR="007C0472" w:rsidRPr="003A470E">
        <w:rPr>
          <w:rFonts w:eastAsia="SimSun"/>
          <w:kern w:val="3"/>
          <w:sz w:val="28"/>
          <w:szCs w:val="24"/>
          <w:lang w:val="uk-UA" w:bidi="hi-IN"/>
        </w:rPr>
        <w:t>_____</w:t>
      </w:r>
    </w:p>
    <w:p w:rsidR="00AF7BA3" w:rsidRPr="003A470E" w:rsidRDefault="00AF7BA3" w:rsidP="00AF7BA3">
      <w:pPr>
        <w:suppressAutoHyphens/>
        <w:autoSpaceDN w:val="0"/>
        <w:ind w:left="2832" w:firstLine="708"/>
        <w:jc w:val="center"/>
        <w:textAlignment w:val="baseline"/>
        <w:rPr>
          <w:rFonts w:eastAsia="SimSun"/>
          <w:kern w:val="3"/>
          <w:sz w:val="24"/>
          <w:szCs w:val="24"/>
          <w:lang w:val="uk-UA" w:eastAsia="zh-CN" w:bidi="hi-IN"/>
        </w:rPr>
      </w:pPr>
      <w:r w:rsidRPr="003A470E">
        <w:rPr>
          <w:rFonts w:eastAsia="SimSun"/>
          <w:kern w:val="3"/>
          <w:sz w:val="16"/>
          <w:szCs w:val="24"/>
          <w:lang w:val="uk-UA" w:eastAsia="zh-CN" w:bidi="hi-IN"/>
        </w:rPr>
        <w:t xml:space="preserve">(посада, вчене звання, науковий ступінь, прізвище та ініціали)   </w:t>
      </w:r>
    </w:p>
    <w:p w:rsidR="00AF7BA3" w:rsidRPr="00796A23" w:rsidRDefault="00AF7BA3" w:rsidP="00796A23">
      <w:pPr>
        <w:suppressAutoHyphens/>
        <w:autoSpaceDN w:val="0"/>
        <w:ind w:left="3544"/>
        <w:jc w:val="left"/>
        <w:textAlignment w:val="baseline"/>
        <w:rPr>
          <w:rFonts w:eastAsia="SimSun"/>
          <w:kern w:val="3"/>
          <w:sz w:val="28"/>
          <w:szCs w:val="24"/>
          <w:u w:val="single"/>
          <w:lang w:val="uk-UA" w:eastAsia="zh-CN" w:bidi="hi-IN"/>
        </w:rPr>
      </w:pPr>
      <w:r w:rsidRPr="001C48D4">
        <w:rPr>
          <w:rFonts w:eastAsia="SimSun"/>
          <w:kern w:val="3"/>
          <w:sz w:val="28"/>
          <w:szCs w:val="24"/>
          <w:lang w:val="uk-UA" w:eastAsia="zh-CN" w:bidi="hi-IN"/>
        </w:rPr>
        <w:t>Рецензент</w:t>
      </w:r>
      <w:r w:rsidRPr="00796A23">
        <w:rPr>
          <w:rFonts w:eastAsia="SimSun"/>
          <w:kern w:val="3"/>
          <w:sz w:val="28"/>
          <w:szCs w:val="24"/>
          <w:u w:val="single"/>
          <w:lang w:val="uk-UA" w:eastAsia="zh-CN" w:bidi="hi-IN"/>
        </w:rPr>
        <w:t>_</w:t>
      </w:r>
      <w:r w:rsidR="00474B4D" w:rsidRPr="00796A23">
        <w:rPr>
          <w:u w:val="single"/>
          <w:lang w:val="uk-UA"/>
        </w:rPr>
        <w:t xml:space="preserve"> </w:t>
      </w:r>
      <w:r w:rsidR="00796A23" w:rsidRPr="00796A23">
        <w:rPr>
          <w:rFonts w:eastAsia="SimSun"/>
          <w:kern w:val="3"/>
          <w:sz w:val="28"/>
          <w:szCs w:val="24"/>
          <w:u w:val="single"/>
          <w:lang w:val="uk-UA" w:eastAsia="zh-CN" w:bidi="hi-IN"/>
        </w:rPr>
        <w:t>д.ю.н.,професор, Єрмоленко Д.О</w:t>
      </w:r>
      <w:r w:rsidR="00796A23">
        <w:rPr>
          <w:rFonts w:eastAsia="SimSun"/>
          <w:kern w:val="3"/>
          <w:sz w:val="28"/>
          <w:szCs w:val="24"/>
          <w:lang w:val="uk-UA" w:eastAsia="zh-CN" w:bidi="hi-IN"/>
        </w:rPr>
        <w:t>._</w:t>
      </w:r>
      <w:r w:rsidR="00474B4D">
        <w:rPr>
          <w:rFonts w:eastAsia="SimSun"/>
          <w:kern w:val="3"/>
          <w:sz w:val="28"/>
          <w:szCs w:val="24"/>
          <w:lang w:val="uk-UA" w:eastAsia="zh-CN" w:bidi="hi-IN"/>
        </w:rPr>
        <w:t>____</w:t>
      </w:r>
      <w:r w:rsidR="00AB440E" w:rsidRPr="003A470E">
        <w:rPr>
          <w:rFonts w:eastAsia="SimSun"/>
          <w:kern w:val="3"/>
          <w:sz w:val="28"/>
          <w:szCs w:val="24"/>
          <w:lang w:val="uk-UA" w:eastAsia="zh-CN" w:bidi="hi-IN"/>
        </w:rPr>
        <w:t>_</w:t>
      </w:r>
      <w:r w:rsidRPr="003A470E">
        <w:rPr>
          <w:rFonts w:eastAsia="SimSun"/>
          <w:kern w:val="3"/>
          <w:sz w:val="28"/>
          <w:szCs w:val="24"/>
          <w:lang w:val="uk-UA" w:eastAsia="zh-CN" w:bidi="hi-IN"/>
        </w:rPr>
        <w:t xml:space="preserve"> </w:t>
      </w:r>
    </w:p>
    <w:p w:rsidR="00AF7BA3" w:rsidRPr="003A470E" w:rsidRDefault="00AF7BA3" w:rsidP="00AF7BA3">
      <w:pPr>
        <w:suppressAutoHyphens/>
        <w:autoSpaceDN w:val="0"/>
        <w:ind w:left="2832" w:firstLine="708"/>
        <w:jc w:val="center"/>
        <w:textAlignment w:val="baseline"/>
        <w:rPr>
          <w:rFonts w:eastAsia="SimSun"/>
          <w:kern w:val="3"/>
          <w:sz w:val="24"/>
          <w:szCs w:val="24"/>
          <w:lang w:val="uk-UA" w:eastAsia="zh-CN" w:bidi="hi-IN"/>
        </w:rPr>
      </w:pPr>
      <w:r w:rsidRPr="003A470E">
        <w:rPr>
          <w:rFonts w:eastAsia="SimSun"/>
          <w:kern w:val="3"/>
          <w:sz w:val="16"/>
          <w:szCs w:val="24"/>
          <w:lang w:val="uk-UA" w:eastAsia="zh-CN" w:bidi="hi-IN"/>
        </w:rPr>
        <w:t xml:space="preserve">(посада, вчене звання, науковий ступінь, прізвище та ініціали)   </w:t>
      </w:r>
    </w:p>
    <w:p w:rsidR="00AF7BA3" w:rsidRPr="00796A23" w:rsidRDefault="00AF7BA3" w:rsidP="00AF7BA3">
      <w:pPr>
        <w:suppressAutoHyphens/>
        <w:autoSpaceDN w:val="0"/>
        <w:jc w:val="right"/>
        <w:textAlignment w:val="baseline"/>
        <w:rPr>
          <w:rFonts w:eastAsia="SimSun"/>
          <w:kern w:val="3"/>
          <w:sz w:val="28"/>
          <w:szCs w:val="24"/>
          <w:lang w:val="uk-UA" w:eastAsia="zh-CN" w:bidi="hi-IN"/>
        </w:rPr>
      </w:pPr>
    </w:p>
    <w:p w:rsidR="00AF7BA3" w:rsidRPr="00796A23" w:rsidRDefault="00AF7BA3" w:rsidP="00AF7BA3">
      <w:pPr>
        <w:suppressAutoHyphens/>
        <w:autoSpaceDN w:val="0"/>
        <w:jc w:val="right"/>
        <w:textAlignment w:val="baseline"/>
        <w:rPr>
          <w:rFonts w:eastAsia="SimSun"/>
          <w:kern w:val="3"/>
          <w:sz w:val="28"/>
          <w:szCs w:val="24"/>
          <w:lang w:val="uk-UA" w:eastAsia="zh-CN" w:bidi="hi-IN"/>
        </w:rPr>
      </w:pPr>
    </w:p>
    <w:p w:rsidR="00AF7BA3" w:rsidRPr="00796A23" w:rsidRDefault="00AF7BA3" w:rsidP="00AF7BA3">
      <w:pPr>
        <w:suppressAutoHyphens/>
        <w:autoSpaceDN w:val="0"/>
        <w:jc w:val="left"/>
        <w:textAlignment w:val="baseline"/>
        <w:rPr>
          <w:rFonts w:eastAsia="SimSun"/>
          <w:kern w:val="3"/>
          <w:sz w:val="24"/>
          <w:szCs w:val="24"/>
          <w:lang w:val="uk-UA" w:eastAsia="zh-CN" w:bidi="hi-IN"/>
        </w:rPr>
      </w:pPr>
      <w:r w:rsidRPr="00796A23">
        <w:rPr>
          <w:rFonts w:eastAsia="SimSun"/>
          <w:kern w:val="3"/>
          <w:sz w:val="28"/>
          <w:szCs w:val="24"/>
          <w:lang w:val="uk-UA" w:eastAsia="zh-CN" w:bidi="hi-IN"/>
        </w:rPr>
        <w:t xml:space="preserve">                              </w:t>
      </w:r>
    </w:p>
    <w:p w:rsidR="00AF7BA3" w:rsidRPr="00796A23" w:rsidRDefault="00AF7BA3" w:rsidP="00AF7BA3">
      <w:pPr>
        <w:suppressAutoHyphens/>
        <w:autoSpaceDN w:val="0"/>
        <w:jc w:val="center"/>
        <w:textAlignment w:val="baseline"/>
        <w:rPr>
          <w:rFonts w:eastAsia="SimSun"/>
          <w:kern w:val="3"/>
          <w:sz w:val="28"/>
          <w:szCs w:val="24"/>
          <w:lang w:val="uk-UA" w:eastAsia="zh-CN" w:bidi="hi-IN"/>
        </w:rPr>
      </w:pPr>
    </w:p>
    <w:p w:rsidR="00AF7BA3" w:rsidRPr="00796A23" w:rsidRDefault="00AF7BA3" w:rsidP="00AF7BA3">
      <w:pPr>
        <w:suppressAutoHyphens/>
        <w:autoSpaceDN w:val="0"/>
        <w:jc w:val="center"/>
        <w:textAlignment w:val="baseline"/>
        <w:rPr>
          <w:rFonts w:eastAsia="SimSun"/>
          <w:kern w:val="3"/>
          <w:sz w:val="24"/>
          <w:szCs w:val="24"/>
          <w:lang w:val="uk-UA" w:eastAsia="zh-CN" w:bidi="hi-IN"/>
        </w:rPr>
        <w:sectPr w:rsidR="00AF7BA3" w:rsidRPr="00796A23" w:rsidSect="00AF7BA3">
          <w:type w:val="continuous"/>
          <w:pgSz w:w="12240" w:h="15840"/>
          <w:pgMar w:top="1134" w:right="1134" w:bottom="1134" w:left="1134" w:header="720" w:footer="720" w:gutter="0"/>
          <w:cols w:space="720"/>
        </w:sectPr>
      </w:pPr>
      <w:r w:rsidRPr="00796A23">
        <w:rPr>
          <w:rFonts w:eastAsia="SimSun"/>
          <w:kern w:val="3"/>
          <w:sz w:val="28"/>
          <w:szCs w:val="24"/>
          <w:lang w:val="uk-UA" w:eastAsia="zh-CN" w:bidi="hi-IN"/>
        </w:rPr>
        <w:t>Запоріжжя – 2020</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796A23">
        <w:rPr>
          <w:rFonts w:eastAsia="SimSun"/>
          <w:b/>
          <w:kern w:val="3"/>
          <w:sz w:val="28"/>
          <w:szCs w:val="28"/>
          <w:lang w:val="uk-UA" w:eastAsia="zh-CN" w:bidi="hi-IN"/>
        </w:rPr>
        <w:lastRenderedPageBreak/>
        <w:t>МІНІСТЕРСТВ</w:t>
      </w:r>
      <w:r w:rsidRPr="003A470E">
        <w:rPr>
          <w:rFonts w:eastAsia="SimSun"/>
          <w:b/>
          <w:kern w:val="3"/>
          <w:sz w:val="28"/>
          <w:szCs w:val="28"/>
          <w:lang w:eastAsia="zh-CN" w:bidi="hi-IN"/>
        </w:rPr>
        <w:t>О ОСВІТИ І НАУКИ УКРАЇНИ</w:t>
      </w:r>
    </w:p>
    <w:p w:rsidR="00AF7BA3" w:rsidRPr="003A470E" w:rsidRDefault="00AF7BA3" w:rsidP="00AF7BA3">
      <w:pPr>
        <w:suppressAutoHyphens/>
        <w:autoSpaceDN w:val="0"/>
        <w:jc w:val="center"/>
        <w:textAlignment w:val="baseline"/>
        <w:rPr>
          <w:rFonts w:eastAsia="SimSun"/>
          <w:kern w:val="3"/>
          <w:sz w:val="24"/>
          <w:szCs w:val="24"/>
          <w:lang w:eastAsia="zh-CN" w:bidi="hi-IN"/>
        </w:rPr>
      </w:pPr>
      <w:r w:rsidRPr="003A470E">
        <w:rPr>
          <w:rFonts w:eastAsia="SimSun"/>
          <w:b/>
          <w:kern w:val="3"/>
          <w:sz w:val="28"/>
          <w:szCs w:val="28"/>
          <w:lang w:eastAsia="zh-CN" w:bidi="hi-IN"/>
        </w:rPr>
        <w:t>ЗАПОРІЗЬКИЙ НАЦІОНАЛЬНИЙ УНІВЕРСИТЕТ</w:t>
      </w:r>
    </w:p>
    <w:p w:rsidR="00AF7BA3" w:rsidRPr="003A470E" w:rsidRDefault="00AF7BA3" w:rsidP="00AF7BA3">
      <w:pPr>
        <w:suppressAutoHyphens/>
        <w:autoSpaceDN w:val="0"/>
        <w:jc w:val="center"/>
        <w:textAlignment w:val="baseline"/>
        <w:rPr>
          <w:rFonts w:eastAsia="SimSun"/>
          <w:b/>
          <w:bCs/>
          <w:kern w:val="3"/>
          <w:sz w:val="28"/>
          <w:szCs w:val="28"/>
          <w:lang w:eastAsia="zh-CN" w:bidi="hi-IN"/>
        </w:rPr>
      </w:pPr>
      <w:bookmarkStart w:id="0" w:name="_GoBack"/>
      <w:bookmarkEnd w:id="0"/>
    </w:p>
    <w:p w:rsidR="00AF7BA3" w:rsidRPr="003A470E" w:rsidRDefault="00AF7BA3" w:rsidP="00AF7BA3">
      <w:pPr>
        <w:suppressAutoHyphens/>
        <w:autoSpaceDN w:val="0"/>
        <w:jc w:val="center"/>
        <w:textAlignment w:val="baseline"/>
        <w:rPr>
          <w:rFonts w:eastAsia="SimSun"/>
          <w:b/>
          <w:bCs/>
          <w:kern w:val="3"/>
          <w:sz w:val="28"/>
          <w:szCs w:val="28"/>
          <w:lang w:eastAsia="zh-CN" w:bidi="hi-IN"/>
        </w:rPr>
      </w:pPr>
    </w:p>
    <w:p w:rsidR="00AF7BA3" w:rsidRPr="003A470E" w:rsidRDefault="00AF7BA3" w:rsidP="00AF7BA3">
      <w:pPr>
        <w:keepNext/>
        <w:suppressAutoHyphens/>
        <w:autoSpaceDN w:val="0"/>
        <w:jc w:val="left"/>
        <w:textAlignment w:val="baseline"/>
        <w:rPr>
          <w:rFonts w:eastAsia="SimSun"/>
          <w:kern w:val="3"/>
          <w:sz w:val="24"/>
          <w:szCs w:val="24"/>
          <w:lang w:eastAsia="zh-CN" w:bidi="hi-IN"/>
        </w:rPr>
      </w:pPr>
      <w:r w:rsidRPr="003A470E">
        <w:rPr>
          <w:rFonts w:eastAsia="SimSun"/>
          <w:bCs/>
          <w:kern w:val="3"/>
          <w:sz w:val="28"/>
          <w:szCs w:val="28"/>
          <w:lang w:eastAsia="zh-CN" w:bidi="hi-IN"/>
        </w:rPr>
        <w:t>Факультет</w:t>
      </w:r>
      <w:r w:rsidRPr="003A470E">
        <w:rPr>
          <w:rFonts w:eastAsia="SimSun"/>
          <w:kern w:val="3"/>
          <w:sz w:val="28"/>
          <w:szCs w:val="28"/>
          <w:lang w:eastAsia="zh-CN" w:bidi="hi-IN"/>
        </w:rPr>
        <w:t>_</w:t>
      </w:r>
      <w:r w:rsidRPr="003A470E">
        <w:rPr>
          <w:rFonts w:eastAsia="SimSun"/>
          <w:kern w:val="3"/>
          <w:sz w:val="28"/>
          <w:szCs w:val="28"/>
          <w:u w:val="single"/>
          <w:lang w:val="uk-UA" w:bidi="hi-IN"/>
        </w:rPr>
        <w:t>юридичний</w:t>
      </w:r>
      <w:r w:rsidRPr="003A470E">
        <w:rPr>
          <w:rFonts w:eastAsia="SimSun"/>
          <w:kern w:val="3"/>
          <w:sz w:val="28"/>
          <w:szCs w:val="28"/>
          <w:lang w:eastAsia="zh-CN" w:bidi="hi-IN"/>
        </w:rPr>
        <w:t>_______________________________________________</w:t>
      </w:r>
    </w:p>
    <w:p w:rsidR="00AF7BA3" w:rsidRPr="003A470E" w:rsidRDefault="00AF7BA3" w:rsidP="00AF7BA3">
      <w:pPr>
        <w:keepNext/>
        <w:suppressAutoHyphens/>
        <w:autoSpaceDN w:val="0"/>
        <w:jc w:val="left"/>
        <w:textAlignment w:val="baseline"/>
        <w:rPr>
          <w:rFonts w:eastAsia="SimSun"/>
          <w:kern w:val="3"/>
          <w:sz w:val="24"/>
          <w:szCs w:val="24"/>
          <w:lang w:eastAsia="zh-CN" w:bidi="hi-IN"/>
        </w:rPr>
      </w:pPr>
      <w:r w:rsidRPr="003A470E">
        <w:rPr>
          <w:rFonts w:eastAsia="SimSun"/>
          <w:bCs/>
          <w:kern w:val="3"/>
          <w:sz w:val="28"/>
          <w:szCs w:val="28"/>
          <w:lang w:eastAsia="zh-CN" w:bidi="hi-IN"/>
        </w:rPr>
        <w:t>Кафедра___</w:t>
      </w:r>
      <w:r w:rsidR="00AB440E" w:rsidRPr="003A470E">
        <w:rPr>
          <w:rFonts w:eastAsia="SimSun"/>
          <w:bCs/>
          <w:kern w:val="3"/>
          <w:sz w:val="28"/>
          <w:szCs w:val="28"/>
          <w:u w:val="single"/>
          <w:lang w:val="uk-UA" w:bidi="hi-IN"/>
        </w:rPr>
        <w:t>цивільного</w:t>
      </w:r>
      <w:r w:rsidRPr="003A470E">
        <w:rPr>
          <w:rFonts w:eastAsia="SimSun"/>
          <w:bCs/>
          <w:kern w:val="3"/>
          <w:sz w:val="28"/>
          <w:szCs w:val="28"/>
          <w:u w:val="single"/>
          <w:lang w:val="uk-UA" w:bidi="hi-IN"/>
        </w:rPr>
        <w:t xml:space="preserve"> права</w:t>
      </w:r>
      <w:r w:rsidR="00AB440E" w:rsidRPr="003A470E">
        <w:rPr>
          <w:rFonts w:eastAsia="SimSun"/>
          <w:bCs/>
          <w:kern w:val="3"/>
          <w:sz w:val="28"/>
          <w:szCs w:val="28"/>
          <w:lang w:val="uk-UA" w:bidi="hi-IN"/>
        </w:rPr>
        <w:t>________________</w:t>
      </w:r>
      <w:r w:rsidRPr="003A470E">
        <w:rPr>
          <w:rFonts w:eastAsia="SimSun"/>
          <w:kern w:val="3"/>
          <w:sz w:val="28"/>
          <w:szCs w:val="28"/>
          <w:lang w:eastAsia="zh-CN" w:bidi="hi-IN"/>
        </w:rPr>
        <w:t>__________________________</w:t>
      </w:r>
      <w:r w:rsidRPr="003A470E">
        <w:rPr>
          <w:rFonts w:eastAsia="SimSun"/>
          <w:bCs/>
          <w:kern w:val="3"/>
          <w:sz w:val="28"/>
          <w:szCs w:val="28"/>
          <w:u w:val="single"/>
          <w:lang w:val="uk-UA" w:bidi="hi-IN"/>
        </w:rPr>
        <w:t xml:space="preserve"> </w:t>
      </w:r>
    </w:p>
    <w:p w:rsidR="00AF7BA3" w:rsidRPr="003A470E" w:rsidRDefault="00AF7BA3" w:rsidP="00AF7BA3">
      <w:pPr>
        <w:suppressAutoHyphens/>
        <w:autoSpaceDN w:val="0"/>
        <w:jc w:val="left"/>
        <w:textAlignment w:val="baseline"/>
        <w:rPr>
          <w:rFonts w:eastAsia="SimSun"/>
          <w:kern w:val="3"/>
          <w:sz w:val="24"/>
          <w:szCs w:val="24"/>
          <w:lang w:eastAsia="zh-CN" w:bidi="hi-IN"/>
        </w:rPr>
      </w:pPr>
      <w:r w:rsidRPr="003A470E">
        <w:rPr>
          <w:rFonts w:eastAsia="SimSun"/>
          <w:kern w:val="3"/>
          <w:sz w:val="28"/>
          <w:szCs w:val="28"/>
          <w:lang w:eastAsia="zh-CN" w:bidi="hi-IN"/>
        </w:rPr>
        <w:t>Рівень вищої освіти__</w:t>
      </w:r>
      <w:r w:rsidRPr="003A470E">
        <w:rPr>
          <w:rFonts w:eastAsia="SimSun"/>
          <w:kern w:val="3"/>
          <w:sz w:val="28"/>
          <w:szCs w:val="28"/>
          <w:u w:val="single"/>
          <w:lang w:val="uk-UA" w:bidi="hi-IN"/>
        </w:rPr>
        <w:t>магістр</w:t>
      </w:r>
      <w:r w:rsidRPr="003A470E">
        <w:rPr>
          <w:rFonts w:eastAsia="SimSun"/>
          <w:kern w:val="3"/>
          <w:sz w:val="28"/>
          <w:szCs w:val="28"/>
          <w:lang w:eastAsia="zh-CN" w:bidi="hi-IN"/>
        </w:rPr>
        <w:t>__________________________________________</w:t>
      </w:r>
    </w:p>
    <w:p w:rsidR="0076062D" w:rsidRPr="003A470E" w:rsidRDefault="0076062D" w:rsidP="0076062D">
      <w:pPr>
        <w:suppressAutoHyphens/>
        <w:autoSpaceDN w:val="0"/>
        <w:jc w:val="left"/>
        <w:textAlignment w:val="baseline"/>
        <w:rPr>
          <w:rFonts w:eastAsia="SimSun"/>
          <w:kern w:val="3"/>
          <w:sz w:val="28"/>
          <w:szCs w:val="24"/>
          <w:lang w:val="uk-UA" w:eastAsia="zh-CN" w:bidi="hi-IN"/>
        </w:rPr>
      </w:pPr>
      <w:r w:rsidRPr="003A470E">
        <w:rPr>
          <w:rFonts w:eastAsia="SimSun"/>
          <w:kern w:val="3"/>
          <w:sz w:val="28"/>
          <w:szCs w:val="24"/>
          <w:lang w:val="uk-UA" w:eastAsia="zh-CN" w:bidi="hi-IN"/>
        </w:rPr>
        <w:t>Спеціальність</w:t>
      </w:r>
      <w:r w:rsidRPr="003A470E">
        <w:rPr>
          <w:rFonts w:eastAsia="SimSun"/>
          <w:kern w:val="3"/>
          <w:sz w:val="24"/>
          <w:szCs w:val="24"/>
          <w:lang w:val="uk-UA" w:eastAsia="zh-CN" w:bidi="hi-IN"/>
        </w:rPr>
        <w:t xml:space="preserve">  </w:t>
      </w:r>
      <w:r w:rsidRPr="003A470E">
        <w:rPr>
          <w:rFonts w:eastAsia="SimSun"/>
          <w:kern w:val="3"/>
          <w:sz w:val="28"/>
          <w:szCs w:val="24"/>
          <w:u w:val="single"/>
          <w:lang w:val="uk-UA" w:bidi="hi-IN"/>
        </w:rPr>
        <w:t>081 Право</w:t>
      </w:r>
      <w:r w:rsidRPr="003A470E">
        <w:rPr>
          <w:rFonts w:eastAsia="SimSun"/>
          <w:kern w:val="3"/>
          <w:sz w:val="28"/>
          <w:szCs w:val="24"/>
          <w:lang w:val="uk-UA" w:bidi="hi-IN"/>
        </w:rPr>
        <w:t>__________________</w:t>
      </w:r>
      <w:r w:rsidRPr="003A470E">
        <w:rPr>
          <w:rFonts w:eastAsia="SimSun"/>
          <w:kern w:val="3"/>
          <w:sz w:val="28"/>
          <w:szCs w:val="24"/>
          <w:lang w:val="uk-UA" w:eastAsia="zh-CN" w:bidi="hi-IN"/>
        </w:rPr>
        <w:t>___________________________</w:t>
      </w:r>
    </w:p>
    <w:p w:rsidR="0076062D" w:rsidRPr="003A470E" w:rsidRDefault="0076062D" w:rsidP="0076062D">
      <w:pPr>
        <w:suppressAutoHyphens/>
        <w:autoSpaceDN w:val="0"/>
        <w:jc w:val="left"/>
        <w:textAlignment w:val="baseline"/>
        <w:rPr>
          <w:rFonts w:eastAsia="SimSun"/>
          <w:kern w:val="3"/>
          <w:sz w:val="24"/>
          <w:szCs w:val="24"/>
          <w:lang w:val="uk-UA" w:eastAsia="zh-CN" w:bidi="hi-IN"/>
        </w:rPr>
      </w:pPr>
      <w:r w:rsidRPr="003A470E">
        <w:rPr>
          <w:rFonts w:eastAsia="SimSun"/>
          <w:kern w:val="3"/>
          <w:sz w:val="28"/>
          <w:szCs w:val="24"/>
          <w:lang w:val="uk-UA" w:eastAsia="zh-CN" w:bidi="hi-IN"/>
        </w:rPr>
        <w:t xml:space="preserve">                                                       </w:t>
      </w:r>
      <w:r w:rsidRPr="003A470E">
        <w:rPr>
          <w:rFonts w:eastAsia="SimSun"/>
          <w:kern w:val="3"/>
          <w:sz w:val="16"/>
          <w:szCs w:val="24"/>
          <w:lang w:val="uk-UA" w:eastAsia="zh-CN" w:bidi="hi-IN"/>
        </w:rPr>
        <w:t xml:space="preserve"> (код і назва спеціальності)</w:t>
      </w:r>
    </w:p>
    <w:p w:rsidR="00AF7BA3" w:rsidRPr="003A470E" w:rsidRDefault="00AF7BA3" w:rsidP="00AF7BA3">
      <w:pPr>
        <w:keepNext/>
        <w:suppressAutoHyphens/>
        <w:autoSpaceDN w:val="0"/>
        <w:jc w:val="left"/>
        <w:textAlignment w:val="baseline"/>
        <w:rPr>
          <w:rFonts w:eastAsia="SimSun"/>
          <w:kern w:val="3"/>
          <w:sz w:val="24"/>
          <w:szCs w:val="24"/>
          <w:lang w:eastAsia="zh-CN" w:bidi="hi-IN"/>
        </w:rPr>
      </w:pPr>
      <w:r w:rsidRPr="003A470E">
        <w:rPr>
          <w:rFonts w:eastAsia="SimSun"/>
          <w:bCs/>
          <w:kern w:val="3"/>
          <w:sz w:val="28"/>
          <w:szCs w:val="28"/>
          <w:lang w:eastAsia="zh-CN" w:bidi="hi-IN"/>
        </w:rPr>
        <w:t xml:space="preserve">Спеціалізація </w:t>
      </w:r>
      <w:r w:rsidRPr="003A470E">
        <w:rPr>
          <w:rFonts w:eastAsia="SimSun"/>
          <w:kern w:val="3"/>
          <w:sz w:val="28"/>
          <w:szCs w:val="28"/>
          <w:lang w:eastAsia="zh-CN" w:bidi="hi-IN"/>
        </w:rPr>
        <w:t>_______________________________________________________</w:t>
      </w:r>
    </w:p>
    <w:p w:rsidR="00AF7BA3" w:rsidRPr="003A470E" w:rsidRDefault="00AF7BA3" w:rsidP="00AF7BA3">
      <w:pPr>
        <w:keepNext/>
        <w:suppressAutoHyphens/>
        <w:autoSpaceDN w:val="0"/>
        <w:jc w:val="center"/>
        <w:textAlignment w:val="baseline"/>
        <w:rPr>
          <w:rFonts w:eastAsia="SimSun"/>
          <w:bCs/>
          <w:kern w:val="3"/>
          <w:sz w:val="16"/>
          <w:szCs w:val="24"/>
          <w:lang w:eastAsia="zh-CN" w:bidi="hi-IN"/>
        </w:rPr>
      </w:pPr>
      <w:r w:rsidRPr="003A470E">
        <w:rPr>
          <w:rFonts w:eastAsia="SimSun"/>
          <w:bCs/>
          <w:kern w:val="3"/>
          <w:sz w:val="16"/>
          <w:szCs w:val="24"/>
          <w:lang w:eastAsia="zh-CN" w:bidi="hi-IN"/>
        </w:rPr>
        <w:t>(код і назва)</w:t>
      </w:r>
    </w:p>
    <w:p w:rsidR="00AF7BA3" w:rsidRPr="003A470E" w:rsidRDefault="00AF7BA3" w:rsidP="00AF7BA3">
      <w:pPr>
        <w:keepNext/>
        <w:suppressAutoHyphens/>
        <w:autoSpaceDN w:val="0"/>
        <w:jc w:val="left"/>
        <w:textAlignment w:val="baseline"/>
        <w:rPr>
          <w:rFonts w:eastAsia="SimSun"/>
          <w:kern w:val="3"/>
          <w:sz w:val="24"/>
          <w:szCs w:val="24"/>
          <w:lang w:eastAsia="zh-CN" w:bidi="hi-IN"/>
        </w:rPr>
      </w:pPr>
      <w:r w:rsidRPr="003A470E">
        <w:rPr>
          <w:rFonts w:eastAsia="SimSun"/>
          <w:bCs/>
          <w:kern w:val="3"/>
          <w:sz w:val="28"/>
          <w:szCs w:val="28"/>
          <w:lang w:eastAsia="zh-CN" w:bidi="hi-IN"/>
        </w:rPr>
        <w:t xml:space="preserve">Освітня програма </w:t>
      </w:r>
      <w:r w:rsidRPr="003A470E">
        <w:rPr>
          <w:rFonts w:eastAsia="SimSun"/>
          <w:kern w:val="3"/>
          <w:sz w:val="28"/>
          <w:szCs w:val="28"/>
          <w:lang w:eastAsia="zh-CN" w:bidi="hi-IN"/>
        </w:rPr>
        <w:t>_</w:t>
      </w:r>
      <w:r w:rsidRPr="003A470E">
        <w:rPr>
          <w:rFonts w:eastAsia="SimSun"/>
          <w:kern w:val="3"/>
          <w:sz w:val="28"/>
          <w:szCs w:val="28"/>
          <w:u w:val="single"/>
          <w:lang w:eastAsia="zh-CN" w:bidi="hi-IN"/>
        </w:rPr>
        <w:t>Право</w:t>
      </w:r>
      <w:r w:rsidR="00AB440E" w:rsidRPr="003A470E">
        <w:rPr>
          <w:rFonts w:eastAsia="SimSun"/>
          <w:kern w:val="3"/>
          <w:sz w:val="28"/>
          <w:szCs w:val="28"/>
          <w:u w:val="single"/>
          <w:lang w:val="uk-UA" w:eastAsia="zh-CN" w:bidi="hi-IN"/>
        </w:rPr>
        <w:t>знавство__________</w:t>
      </w:r>
      <w:r w:rsidRPr="003A470E">
        <w:rPr>
          <w:rFonts w:eastAsia="SimSun"/>
          <w:kern w:val="3"/>
          <w:sz w:val="28"/>
          <w:szCs w:val="28"/>
          <w:lang w:eastAsia="zh-CN" w:bidi="hi-IN"/>
        </w:rPr>
        <w:t xml:space="preserve">____________________________ </w:t>
      </w:r>
    </w:p>
    <w:p w:rsidR="00AF7BA3" w:rsidRPr="003A470E" w:rsidRDefault="00AF7BA3" w:rsidP="00AF7BA3">
      <w:pPr>
        <w:keepNext/>
        <w:suppressAutoHyphens/>
        <w:autoSpaceDN w:val="0"/>
        <w:jc w:val="center"/>
        <w:textAlignment w:val="baseline"/>
        <w:rPr>
          <w:rFonts w:eastAsia="SimSun"/>
          <w:kern w:val="3"/>
          <w:sz w:val="24"/>
          <w:szCs w:val="24"/>
          <w:lang w:eastAsia="zh-CN" w:bidi="hi-IN"/>
        </w:rPr>
      </w:pPr>
      <w:r w:rsidRPr="003A470E">
        <w:rPr>
          <w:rFonts w:eastAsia="SimSun"/>
          <w:bCs/>
          <w:kern w:val="3"/>
          <w:sz w:val="16"/>
          <w:szCs w:val="24"/>
          <w:lang w:eastAsia="zh-CN" w:bidi="hi-IN"/>
        </w:rPr>
        <w:t xml:space="preserve"> (назва освітньої програми)</w:t>
      </w:r>
    </w:p>
    <w:p w:rsidR="00AF7BA3" w:rsidRPr="003A470E" w:rsidRDefault="00AF7BA3" w:rsidP="00AF7BA3">
      <w:pPr>
        <w:keepNext/>
        <w:suppressAutoHyphens/>
        <w:autoSpaceDN w:val="0"/>
        <w:jc w:val="center"/>
        <w:textAlignment w:val="baseline"/>
        <w:rPr>
          <w:rFonts w:eastAsia="SimSun"/>
          <w:kern w:val="3"/>
          <w:sz w:val="24"/>
          <w:szCs w:val="24"/>
          <w:lang w:eastAsia="zh-CN" w:bidi="hi-IN"/>
        </w:rPr>
      </w:pPr>
    </w:p>
    <w:p w:rsidR="00AF7BA3" w:rsidRPr="003A470E" w:rsidRDefault="00AF7BA3" w:rsidP="00AF7BA3">
      <w:pPr>
        <w:keepNext/>
        <w:suppressAutoHyphens/>
        <w:autoSpaceDN w:val="0"/>
        <w:ind w:left="5040" w:firstLine="720"/>
        <w:jc w:val="left"/>
        <w:textAlignment w:val="baseline"/>
        <w:rPr>
          <w:rFonts w:eastAsia="SimSun"/>
          <w:kern w:val="3"/>
          <w:sz w:val="28"/>
          <w:szCs w:val="24"/>
          <w:lang w:eastAsia="zh-CN" w:bidi="hi-IN"/>
        </w:rPr>
      </w:pPr>
    </w:p>
    <w:p w:rsidR="00AF7BA3" w:rsidRPr="003A470E" w:rsidRDefault="00AF7BA3" w:rsidP="00AF7BA3">
      <w:pPr>
        <w:keepNext/>
        <w:suppressAutoHyphens/>
        <w:autoSpaceDN w:val="0"/>
        <w:ind w:left="5040"/>
        <w:jc w:val="left"/>
        <w:textAlignment w:val="baseline"/>
        <w:rPr>
          <w:rFonts w:eastAsia="SimSun"/>
          <w:kern w:val="3"/>
          <w:sz w:val="24"/>
          <w:szCs w:val="24"/>
          <w:lang w:eastAsia="zh-CN" w:bidi="hi-IN"/>
        </w:rPr>
      </w:pPr>
      <w:r w:rsidRPr="003A470E">
        <w:rPr>
          <w:rFonts w:eastAsia="SimSun"/>
          <w:b/>
          <w:kern w:val="3"/>
          <w:sz w:val="28"/>
          <w:szCs w:val="28"/>
          <w:lang w:eastAsia="zh-CN" w:bidi="hi-IN"/>
        </w:rPr>
        <w:t>ЗАТВЕРДЖУЮ</w:t>
      </w:r>
    </w:p>
    <w:p w:rsidR="00AF7BA3" w:rsidRPr="003A470E" w:rsidRDefault="00AF7BA3" w:rsidP="00AF7BA3">
      <w:pPr>
        <w:suppressAutoHyphens/>
        <w:autoSpaceDN w:val="0"/>
        <w:ind w:left="5040"/>
        <w:jc w:val="left"/>
        <w:textAlignment w:val="baseline"/>
        <w:rPr>
          <w:rFonts w:eastAsia="SimSun"/>
          <w:kern w:val="3"/>
          <w:sz w:val="24"/>
          <w:szCs w:val="24"/>
          <w:lang w:eastAsia="zh-CN" w:bidi="hi-IN"/>
        </w:rPr>
      </w:pPr>
      <w:r w:rsidRPr="003A470E">
        <w:rPr>
          <w:rFonts w:eastAsia="SimSun"/>
          <w:kern w:val="3"/>
          <w:sz w:val="28"/>
          <w:szCs w:val="28"/>
          <w:lang w:eastAsia="zh-CN" w:bidi="hi-IN"/>
        </w:rPr>
        <w:t>Завідувач кафедри____________</w:t>
      </w:r>
    </w:p>
    <w:p w:rsidR="00AF7BA3" w:rsidRPr="003A470E" w:rsidRDefault="00AF7BA3" w:rsidP="00AF7BA3">
      <w:pPr>
        <w:suppressAutoHyphens/>
        <w:autoSpaceDN w:val="0"/>
        <w:ind w:left="5040"/>
        <w:jc w:val="left"/>
        <w:textAlignment w:val="baseline"/>
        <w:rPr>
          <w:rFonts w:eastAsia="SimSun"/>
          <w:kern w:val="3"/>
          <w:sz w:val="24"/>
          <w:szCs w:val="24"/>
          <w:lang w:eastAsia="zh-CN" w:bidi="hi-IN"/>
        </w:rPr>
      </w:pPr>
      <w:r w:rsidRPr="003A470E">
        <w:rPr>
          <w:rFonts w:eastAsia="SimSun"/>
          <w:bCs/>
          <w:kern w:val="3"/>
          <w:sz w:val="28"/>
          <w:szCs w:val="28"/>
          <w:lang w:eastAsia="zh-CN" w:bidi="hi-IN"/>
        </w:rPr>
        <w:t>«_____»___________20____року</w:t>
      </w:r>
    </w:p>
    <w:p w:rsidR="00AF7BA3" w:rsidRPr="003A470E" w:rsidRDefault="00AF7BA3" w:rsidP="00AF7BA3">
      <w:pPr>
        <w:suppressAutoHyphens/>
        <w:autoSpaceDN w:val="0"/>
        <w:jc w:val="left"/>
        <w:textAlignment w:val="baseline"/>
        <w:rPr>
          <w:rFonts w:eastAsia="SimSun"/>
          <w:b/>
          <w:kern w:val="3"/>
          <w:sz w:val="28"/>
          <w:szCs w:val="28"/>
          <w:lang w:eastAsia="zh-CN" w:bidi="hi-IN"/>
        </w:rPr>
      </w:pPr>
    </w:p>
    <w:p w:rsidR="00AF7BA3" w:rsidRPr="003A470E" w:rsidRDefault="00AF7BA3" w:rsidP="00AF7BA3">
      <w:pPr>
        <w:keepNext/>
        <w:suppressAutoHyphens/>
        <w:autoSpaceDN w:val="0"/>
        <w:spacing w:before="240" w:after="60"/>
        <w:jc w:val="center"/>
        <w:textAlignment w:val="baseline"/>
        <w:rPr>
          <w:rFonts w:eastAsia="SimSun"/>
          <w:kern w:val="3"/>
          <w:sz w:val="24"/>
          <w:szCs w:val="24"/>
          <w:lang w:eastAsia="zh-CN" w:bidi="hi-IN"/>
        </w:rPr>
      </w:pPr>
      <w:r w:rsidRPr="003A470E">
        <w:rPr>
          <w:rFonts w:eastAsia="SimSun"/>
          <w:b/>
          <w:bCs/>
          <w:iCs/>
          <w:kern w:val="3"/>
          <w:sz w:val="28"/>
          <w:szCs w:val="28"/>
          <w:lang w:eastAsia="zh-CN" w:bidi="hi-IN"/>
        </w:rPr>
        <w:t>З  А  В  Д  А  Н  Н  Я</w:t>
      </w:r>
    </w:p>
    <w:p w:rsidR="00AF7BA3" w:rsidRPr="003A470E" w:rsidRDefault="00AF7BA3" w:rsidP="00AF7BA3">
      <w:pPr>
        <w:keepNext/>
        <w:suppressAutoHyphens/>
        <w:autoSpaceDN w:val="0"/>
        <w:spacing w:before="240" w:after="60"/>
        <w:jc w:val="center"/>
        <w:textAlignment w:val="baseline"/>
        <w:rPr>
          <w:rFonts w:eastAsia="SimSun"/>
          <w:kern w:val="3"/>
          <w:sz w:val="24"/>
          <w:szCs w:val="24"/>
          <w:lang w:eastAsia="zh-CN" w:bidi="hi-IN"/>
        </w:rPr>
      </w:pPr>
      <w:r w:rsidRPr="003A470E">
        <w:rPr>
          <w:rFonts w:eastAsia="SimSun"/>
          <w:bCs/>
          <w:kern w:val="3"/>
          <w:sz w:val="28"/>
          <w:szCs w:val="28"/>
          <w:lang w:eastAsia="zh-CN" w:bidi="hi-IN"/>
        </w:rPr>
        <w:t>НА КВАЛІФІКАЦІЙНУ РОБОТУ СТУДЕНТЦІ</w:t>
      </w:r>
    </w:p>
    <w:p w:rsidR="00AF7BA3" w:rsidRPr="003A470E" w:rsidRDefault="00EB2B59" w:rsidP="00AF7BA3">
      <w:pPr>
        <w:suppressAutoHyphens/>
        <w:autoSpaceDN w:val="0"/>
        <w:jc w:val="left"/>
        <w:textAlignment w:val="baseline"/>
        <w:rPr>
          <w:rFonts w:eastAsia="SimSun"/>
          <w:kern w:val="3"/>
          <w:sz w:val="24"/>
          <w:szCs w:val="24"/>
          <w:lang w:eastAsia="zh-CN" w:bidi="hi-IN"/>
        </w:rPr>
      </w:pPr>
      <w:r w:rsidRPr="003A470E">
        <w:rPr>
          <w:rFonts w:eastAsia="SimSun"/>
          <w:kern w:val="3"/>
          <w:sz w:val="28"/>
          <w:szCs w:val="28"/>
          <w:lang w:eastAsia="zh-CN" w:bidi="hi-IN"/>
        </w:rPr>
        <w:t>___________________</w:t>
      </w:r>
      <w:r w:rsidR="00AF7BA3" w:rsidRPr="003A470E">
        <w:rPr>
          <w:rFonts w:eastAsia="SimSun"/>
          <w:kern w:val="3"/>
          <w:sz w:val="28"/>
          <w:szCs w:val="28"/>
          <w:lang w:eastAsia="zh-CN" w:bidi="hi-IN"/>
        </w:rPr>
        <w:t>_</w:t>
      </w:r>
      <w:r w:rsidRPr="003A470E">
        <w:rPr>
          <w:rFonts w:eastAsia="SimSun"/>
          <w:kern w:val="3"/>
          <w:sz w:val="28"/>
          <w:szCs w:val="28"/>
          <w:u w:val="single"/>
          <w:lang w:val="uk-UA" w:bidi="hi-IN"/>
        </w:rPr>
        <w:t>Кухтіній Катерині Василівні</w:t>
      </w:r>
      <w:r w:rsidRPr="003A470E">
        <w:rPr>
          <w:rFonts w:eastAsia="SimSun"/>
          <w:kern w:val="3"/>
          <w:sz w:val="28"/>
          <w:szCs w:val="28"/>
          <w:lang w:eastAsia="zh-CN" w:bidi="hi-IN"/>
        </w:rPr>
        <w:t>_________</w:t>
      </w:r>
      <w:r w:rsidR="00AF7BA3" w:rsidRPr="003A470E">
        <w:rPr>
          <w:rFonts w:eastAsia="SimSun"/>
          <w:kern w:val="3"/>
          <w:sz w:val="28"/>
          <w:szCs w:val="28"/>
          <w:lang w:eastAsia="zh-CN" w:bidi="hi-IN"/>
        </w:rPr>
        <w:t>_______________</w:t>
      </w:r>
    </w:p>
    <w:p w:rsidR="00AF7BA3" w:rsidRPr="003A470E" w:rsidRDefault="00AF7BA3" w:rsidP="00AC5C71">
      <w:pPr>
        <w:suppressAutoHyphens/>
        <w:autoSpaceDN w:val="0"/>
        <w:jc w:val="center"/>
        <w:textAlignment w:val="baseline"/>
        <w:rPr>
          <w:rFonts w:eastAsia="SimSun"/>
          <w:kern w:val="3"/>
          <w:sz w:val="24"/>
          <w:szCs w:val="24"/>
          <w:lang w:eastAsia="zh-CN" w:bidi="hi-IN"/>
        </w:rPr>
      </w:pPr>
      <w:r w:rsidRPr="003A470E">
        <w:rPr>
          <w:rFonts w:eastAsia="SimSun"/>
          <w:kern w:val="3"/>
          <w:sz w:val="16"/>
          <w:szCs w:val="24"/>
          <w:lang w:eastAsia="zh-CN" w:bidi="hi-IN"/>
        </w:rPr>
        <w:t>(прізвище, ім’я, по батькові)</w:t>
      </w:r>
    </w:p>
    <w:p w:rsidR="00AF7BA3" w:rsidRPr="003A470E" w:rsidRDefault="00AF7BA3" w:rsidP="00B82E43">
      <w:pPr>
        <w:numPr>
          <w:ilvl w:val="0"/>
          <w:numId w:val="10"/>
        </w:numPr>
        <w:tabs>
          <w:tab w:val="left" w:pos="0"/>
          <w:tab w:val="left" w:pos="180"/>
          <w:tab w:val="left" w:pos="360"/>
        </w:tabs>
        <w:suppressAutoHyphens/>
        <w:autoSpaceDN w:val="0"/>
        <w:spacing w:line="360" w:lineRule="auto"/>
        <w:ind w:left="0" w:firstLine="0"/>
        <w:jc w:val="left"/>
        <w:textAlignment w:val="baseline"/>
        <w:rPr>
          <w:rFonts w:eastAsia="SimSun"/>
          <w:kern w:val="3"/>
          <w:sz w:val="24"/>
          <w:szCs w:val="24"/>
          <w:lang w:eastAsia="zh-CN" w:bidi="hi-IN"/>
        </w:rPr>
      </w:pPr>
      <w:r w:rsidRPr="003A470E">
        <w:rPr>
          <w:rFonts w:eastAsia="SimSun"/>
          <w:kern w:val="3"/>
          <w:sz w:val="28"/>
          <w:szCs w:val="28"/>
          <w:lang w:eastAsia="zh-CN" w:bidi="hi-IN"/>
        </w:rPr>
        <w:t xml:space="preserve">Тема роботи (проекту) </w:t>
      </w:r>
      <w:r w:rsidR="00FC1177" w:rsidRPr="003A470E">
        <w:rPr>
          <w:rFonts w:eastAsia="SimSun"/>
          <w:kern w:val="3"/>
          <w:sz w:val="28"/>
          <w:szCs w:val="28"/>
          <w:u w:val="single"/>
          <w:lang w:val="uk-UA" w:bidi="hi-IN"/>
        </w:rPr>
        <w:t>Охорона та захист прав осіб з нетрадиційною сексуальною орієнтацією</w:t>
      </w:r>
      <w:r w:rsidR="00FC1177" w:rsidRPr="003A470E">
        <w:rPr>
          <w:rFonts w:eastAsia="SimSun"/>
          <w:kern w:val="3"/>
          <w:sz w:val="28"/>
          <w:szCs w:val="28"/>
          <w:u w:val="single"/>
          <w:lang w:bidi="hi-IN"/>
        </w:rPr>
        <w:t xml:space="preserve"> </w:t>
      </w:r>
      <w:r w:rsidRPr="003A470E">
        <w:rPr>
          <w:rFonts w:eastAsia="SimSun"/>
          <w:kern w:val="3"/>
          <w:sz w:val="28"/>
          <w:szCs w:val="28"/>
          <w:lang w:eastAsia="zh-CN" w:bidi="hi-IN"/>
        </w:rPr>
        <w:t>________________________________</w:t>
      </w:r>
      <w:r w:rsidR="00FC1177" w:rsidRPr="003A470E">
        <w:rPr>
          <w:rFonts w:eastAsia="SimSun"/>
          <w:kern w:val="3"/>
          <w:sz w:val="28"/>
          <w:szCs w:val="28"/>
          <w:lang w:val="uk-UA" w:eastAsia="zh-CN" w:bidi="hi-IN"/>
        </w:rPr>
        <w:t>_____________</w:t>
      </w:r>
    </w:p>
    <w:p w:rsidR="00AF7BA3" w:rsidRPr="003A470E" w:rsidRDefault="00AF7BA3" w:rsidP="00AF7BA3">
      <w:pPr>
        <w:tabs>
          <w:tab w:val="left" w:pos="180"/>
        </w:tabs>
        <w:suppressAutoHyphens/>
        <w:autoSpaceDN w:val="0"/>
        <w:jc w:val="left"/>
        <w:textAlignment w:val="baseline"/>
        <w:rPr>
          <w:rFonts w:eastAsia="SimSun"/>
          <w:kern w:val="3"/>
          <w:sz w:val="24"/>
          <w:szCs w:val="24"/>
          <w:lang w:val="uk-UA" w:eastAsia="zh-CN" w:bidi="hi-IN"/>
        </w:rPr>
      </w:pPr>
      <w:r w:rsidRPr="003A470E">
        <w:rPr>
          <w:rFonts w:eastAsia="SimSun"/>
          <w:kern w:val="3"/>
          <w:sz w:val="28"/>
          <w:szCs w:val="28"/>
          <w:lang w:eastAsia="zh-CN" w:bidi="hi-IN"/>
        </w:rPr>
        <w:t>керівник роботи __</w:t>
      </w:r>
      <w:r w:rsidR="00FC1177" w:rsidRPr="003A470E">
        <w:t xml:space="preserve"> </w:t>
      </w:r>
      <w:r w:rsidR="00FC1177" w:rsidRPr="003A470E">
        <w:rPr>
          <w:rFonts w:eastAsia="SimSun"/>
          <w:kern w:val="3"/>
          <w:sz w:val="28"/>
          <w:szCs w:val="28"/>
          <w:u w:val="single"/>
          <w:lang w:val="uk-UA" w:bidi="hi-IN"/>
        </w:rPr>
        <w:t xml:space="preserve">Бондар </w:t>
      </w:r>
      <w:r w:rsidR="00A66A6B" w:rsidRPr="003A470E">
        <w:rPr>
          <w:rFonts w:eastAsia="SimSun"/>
          <w:kern w:val="3"/>
          <w:sz w:val="28"/>
          <w:szCs w:val="28"/>
          <w:u w:val="single"/>
          <w:lang w:val="uk-UA" w:bidi="hi-IN"/>
        </w:rPr>
        <w:t>Олександр Григорович</w:t>
      </w:r>
      <w:r w:rsidR="00FC1177" w:rsidRPr="003A470E">
        <w:rPr>
          <w:rFonts w:eastAsia="SimSun"/>
          <w:kern w:val="3"/>
          <w:sz w:val="28"/>
          <w:szCs w:val="28"/>
          <w:u w:val="single"/>
          <w:lang w:val="uk-UA" w:bidi="hi-IN"/>
        </w:rPr>
        <w:t xml:space="preserve">, </w:t>
      </w:r>
      <w:r w:rsidR="004B4110" w:rsidRPr="003A470E">
        <w:rPr>
          <w:rFonts w:eastAsia="SimSun"/>
          <w:kern w:val="3"/>
          <w:sz w:val="28"/>
          <w:szCs w:val="28"/>
          <w:u w:val="single"/>
          <w:lang w:val="uk-UA" w:bidi="hi-IN"/>
        </w:rPr>
        <w:t>д.ю.н., професор</w:t>
      </w:r>
      <w:r w:rsidR="004B4110" w:rsidRPr="003A470E">
        <w:rPr>
          <w:rFonts w:eastAsia="SimSun"/>
          <w:kern w:val="3"/>
          <w:sz w:val="28"/>
          <w:szCs w:val="28"/>
          <w:lang w:val="uk-UA" w:eastAsia="zh-CN" w:bidi="hi-IN"/>
        </w:rPr>
        <w:t>_________</w:t>
      </w:r>
    </w:p>
    <w:p w:rsidR="00AF7BA3" w:rsidRPr="003A470E" w:rsidRDefault="00AF7BA3" w:rsidP="00AF7BA3">
      <w:pPr>
        <w:tabs>
          <w:tab w:val="left" w:pos="180"/>
        </w:tabs>
        <w:suppressAutoHyphens/>
        <w:autoSpaceDN w:val="0"/>
        <w:spacing w:line="360" w:lineRule="auto"/>
        <w:jc w:val="center"/>
        <w:textAlignment w:val="baseline"/>
        <w:rPr>
          <w:rFonts w:eastAsia="SimSun"/>
          <w:kern w:val="3"/>
          <w:sz w:val="24"/>
          <w:szCs w:val="24"/>
          <w:lang w:eastAsia="zh-CN" w:bidi="hi-IN"/>
        </w:rPr>
      </w:pPr>
      <w:r w:rsidRPr="003A470E">
        <w:rPr>
          <w:rFonts w:eastAsia="SimSun"/>
          <w:kern w:val="3"/>
          <w:sz w:val="16"/>
          <w:szCs w:val="16"/>
          <w:lang w:eastAsia="zh-CN" w:bidi="hi-IN"/>
        </w:rPr>
        <w:t>(прізвище, ім’я, по батькові, науковий ступінь, вчене звання)</w:t>
      </w:r>
    </w:p>
    <w:p w:rsidR="00AF7BA3" w:rsidRPr="003A470E" w:rsidRDefault="00AF7BA3" w:rsidP="00AF7BA3">
      <w:pPr>
        <w:tabs>
          <w:tab w:val="left" w:pos="180"/>
        </w:tabs>
        <w:suppressAutoHyphens/>
        <w:autoSpaceDN w:val="0"/>
        <w:spacing w:line="360" w:lineRule="auto"/>
        <w:jc w:val="left"/>
        <w:textAlignment w:val="baseline"/>
        <w:rPr>
          <w:rFonts w:eastAsia="SimSun"/>
          <w:kern w:val="3"/>
          <w:sz w:val="24"/>
          <w:szCs w:val="24"/>
          <w:lang w:val="uk-UA" w:eastAsia="zh-CN" w:bidi="hi-IN"/>
        </w:rPr>
      </w:pPr>
      <w:r w:rsidRPr="003A470E">
        <w:rPr>
          <w:rFonts w:eastAsia="SimSun"/>
          <w:kern w:val="3"/>
          <w:sz w:val="28"/>
          <w:szCs w:val="28"/>
          <w:lang w:eastAsia="zh-CN" w:bidi="hi-IN"/>
        </w:rPr>
        <w:t>затверджені наказом ЗНУ від «</w:t>
      </w:r>
      <w:r w:rsidRPr="003A470E">
        <w:rPr>
          <w:rFonts w:eastAsia="SimSun"/>
          <w:kern w:val="3"/>
          <w:sz w:val="28"/>
          <w:szCs w:val="28"/>
          <w:u w:val="single"/>
          <w:lang w:val="uk-UA" w:bidi="hi-IN"/>
        </w:rPr>
        <w:t>14</w:t>
      </w:r>
      <w:r w:rsidRPr="003A470E">
        <w:rPr>
          <w:rFonts w:eastAsia="SimSun"/>
          <w:kern w:val="3"/>
          <w:sz w:val="28"/>
          <w:szCs w:val="28"/>
          <w:lang w:eastAsia="zh-CN" w:bidi="hi-IN"/>
        </w:rPr>
        <w:t xml:space="preserve">» </w:t>
      </w:r>
      <w:r w:rsidRPr="003A470E">
        <w:rPr>
          <w:rFonts w:eastAsia="SimSun"/>
          <w:kern w:val="3"/>
          <w:sz w:val="28"/>
          <w:szCs w:val="28"/>
          <w:u w:val="single"/>
          <w:lang w:eastAsia="zh-CN" w:bidi="hi-IN"/>
        </w:rPr>
        <w:t xml:space="preserve">травня </w:t>
      </w:r>
      <w:r w:rsidRPr="003A470E">
        <w:rPr>
          <w:rFonts w:eastAsia="SimSun"/>
          <w:kern w:val="3"/>
          <w:sz w:val="28"/>
          <w:szCs w:val="28"/>
          <w:lang w:eastAsia="zh-CN" w:bidi="hi-IN"/>
        </w:rPr>
        <w:t>20</w:t>
      </w:r>
      <w:r w:rsidRPr="003A470E">
        <w:rPr>
          <w:rFonts w:eastAsia="SimSun"/>
          <w:kern w:val="3"/>
          <w:sz w:val="28"/>
          <w:szCs w:val="28"/>
          <w:u w:val="single"/>
          <w:lang w:val="uk-UA" w:bidi="hi-IN"/>
        </w:rPr>
        <w:t xml:space="preserve">20 </w:t>
      </w:r>
      <w:r w:rsidRPr="003A470E">
        <w:rPr>
          <w:rFonts w:eastAsia="SimSun"/>
          <w:kern w:val="3"/>
          <w:sz w:val="28"/>
          <w:szCs w:val="28"/>
          <w:lang w:eastAsia="zh-CN" w:bidi="hi-IN"/>
        </w:rPr>
        <w:t>року №__</w:t>
      </w:r>
      <w:r w:rsidRPr="003A470E">
        <w:rPr>
          <w:rFonts w:eastAsia="SimSun"/>
          <w:kern w:val="3"/>
          <w:sz w:val="28"/>
          <w:szCs w:val="28"/>
          <w:u w:val="single"/>
          <w:lang w:val="uk-UA" w:bidi="hi-IN"/>
        </w:rPr>
        <w:t>55</w:t>
      </w:r>
      <w:r w:rsidR="00AC5C71" w:rsidRPr="003A470E">
        <w:rPr>
          <w:rFonts w:eastAsia="SimSun"/>
          <w:kern w:val="3"/>
          <w:sz w:val="28"/>
          <w:szCs w:val="28"/>
          <w:u w:val="single"/>
          <w:lang w:val="uk-UA" w:bidi="hi-IN"/>
        </w:rPr>
        <w:t>3</w:t>
      </w:r>
      <w:r w:rsidRPr="003A470E">
        <w:rPr>
          <w:rFonts w:eastAsia="SimSun"/>
          <w:kern w:val="3"/>
          <w:sz w:val="28"/>
          <w:szCs w:val="28"/>
          <w:u w:val="single"/>
          <w:lang w:val="uk-UA" w:bidi="hi-IN"/>
        </w:rPr>
        <w:t>-с</w:t>
      </w:r>
      <w:r w:rsidRPr="003A470E">
        <w:rPr>
          <w:rFonts w:eastAsia="SimSun"/>
          <w:kern w:val="3"/>
          <w:sz w:val="28"/>
          <w:szCs w:val="28"/>
          <w:lang w:eastAsia="zh-CN" w:bidi="hi-IN"/>
        </w:rPr>
        <w:t>____</w:t>
      </w:r>
      <w:r w:rsidR="00FC1177" w:rsidRPr="003A470E">
        <w:rPr>
          <w:rFonts w:eastAsia="SimSun"/>
          <w:kern w:val="3"/>
          <w:sz w:val="28"/>
          <w:szCs w:val="28"/>
          <w:lang w:val="uk-UA" w:eastAsia="zh-CN" w:bidi="hi-IN"/>
        </w:rPr>
        <w:t>__________</w:t>
      </w:r>
    </w:p>
    <w:p w:rsidR="00AF7BA3" w:rsidRPr="003A470E" w:rsidRDefault="00FC1177" w:rsidP="00B82E43">
      <w:pPr>
        <w:numPr>
          <w:ilvl w:val="0"/>
          <w:numId w:val="9"/>
        </w:numPr>
        <w:tabs>
          <w:tab w:val="left" w:pos="0"/>
          <w:tab w:val="left" w:pos="180"/>
          <w:tab w:val="left" w:pos="360"/>
        </w:tabs>
        <w:suppressAutoHyphens/>
        <w:autoSpaceDN w:val="0"/>
        <w:spacing w:line="360" w:lineRule="auto"/>
        <w:ind w:left="0" w:firstLine="0"/>
        <w:jc w:val="left"/>
        <w:textAlignment w:val="baseline"/>
        <w:rPr>
          <w:rFonts w:eastAsia="SimSun"/>
          <w:kern w:val="3"/>
          <w:sz w:val="24"/>
          <w:szCs w:val="24"/>
          <w:lang w:eastAsia="zh-CN" w:bidi="hi-IN"/>
        </w:rPr>
      </w:pPr>
      <w:r w:rsidRPr="003A470E">
        <w:rPr>
          <w:rFonts w:eastAsia="SimSun"/>
          <w:kern w:val="3"/>
          <w:sz w:val="28"/>
          <w:szCs w:val="28"/>
          <w:lang w:val="uk-UA" w:eastAsia="zh-CN" w:bidi="hi-IN"/>
        </w:rPr>
        <w:t xml:space="preserve"> </w:t>
      </w:r>
      <w:r w:rsidR="00AF7BA3" w:rsidRPr="003A470E">
        <w:rPr>
          <w:rFonts w:eastAsia="SimSun"/>
          <w:kern w:val="3"/>
          <w:sz w:val="28"/>
          <w:szCs w:val="28"/>
          <w:lang w:eastAsia="zh-CN" w:bidi="hi-IN"/>
        </w:rPr>
        <w:t>Строк подання роботи___</w:t>
      </w:r>
      <w:r w:rsidR="00AF7BA3" w:rsidRPr="003A470E">
        <w:rPr>
          <w:rFonts w:eastAsia="SimSun"/>
          <w:kern w:val="3"/>
          <w:sz w:val="28"/>
          <w:szCs w:val="28"/>
          <w:u w:val="single"/>
          <w:lang w:val="uk-UA" w:bidi="hi-IN"/>
        </w:rPr>
        <w:t>07 листопада 2020р.</w:t>
      </w:r>
      <w:r w:rsidRPr="003A470E">
        <w:rPr>
          <w:rFonts w:eastAsia="SimSun"/>
          <w:kern w:val="3"/>
          <w:sz w:val="28"/>
          <w:szCs w:val="28"/>
          <w:lang w:eastAsia="zh-CN" w:bidi="hi-IN"/>
        </w:rPr>
        <w:t>________________________</w:t>
      </w:r>
      <w:r w:rsidR="00AF7BA3" w:rsidRPr="003A470E">
        <w:rPr>
          <w:rFonts w:eastAsia="SimSun"/>
          <w:kern w:val="3"/>
          <w:sz w:val="28"/>
          <w:szCs w:val="28"/>
          <w:lang w:eastAsia="zh-CN" w:bidi="hi-IN"/>
        </w:rPr>
        <w:t>___</w:t>
      </w:r>
    </w:p>
    <w:p w:rsidR="00AF7BA3" w:rsidRPr="003A470E" w:rsidRDefault="00FC1177" w:rsidP="00B82E43">
      <w:pPr>
        <w:numPr>
          <w:ilvl w:val="0"/>
          <w:numId w:val="9"/>
        </w:numPr>
        <w:tabs>
          <w:tab w:val="left" w:pos="0"/>
          <w:tab w:val="left" w:pos="180"/>
          <w:tab w:val="left" w:pos="360"/>
        </w:tabs>
        <w:suppressAutoHyphens/>
        <w:autoSpaceDN w:val="0"/>
        <w:spacing w:line="360" w:lineRule="auto"/>
        <w:ind w:left="0" w:firstLine="0"/>
        <w:jc w:val="left"/>
        <w:textAlignment w:val="baseline"/>
        <w:rPr>
          <w:rFonts w:eastAsia="SimSun"/>
          <w:kern w:val="3"/>
          <w:sz w:val="24"/>
          <w:szCs w:val="24"/>
          <w:lang w:eastAsia="zh-CN" w:bidi="hi-IN"/>
        </w:rPr>
      </w:pPr>
      <w:r w:rsidRPr="003A470E">
        <w:rPr>
          <w:rFonts w:eastAsia="SimSun"/>
          <w:kern w:val="3"/>
          <w:sz w:val="28"/>
          <w:szCs w:val="28"/>
          <w:lang w:val="uk-UA" w:eastAsia="zh-CN" w:bidi="hi-IN"/>
        </w:rPr>
        <w:t xml:space="preserve"> </w:t>
      </w:r>
      <w:r w:rsidR="00AF7BA3" w:rsidRPr="003A470E">
        <w:rPr>
          <w:rFonts w:eastAsia="SimSun"/>
          <w:kern w:val="3"/>
          <w:sz w:val="28"/>
          <w:szCs w:val="28"/>
          <w:lang w:eastAsia="zh-CN" w:bidi="hi-IN"/>
        </w:rPr>
        <w:t>Вихідні дані до роботи _</w:t>
      </w:r>
      <w:r w:rsidR="00AF7BA3" w:rsidRPr="003A470E">
        <w:rPr>
          <w:rFonts w:eastAsia="SimSun"/>
          <w:kern w:val="3"/>
          <w:sz w:val="28"/>
          <w:szCs w:val="28"/>
          <w:u w:val="single"/>
          <w:lang w:val="uk-UA" w:bidi="hi-IN"/>
        </w:rPr>
        <w:t>нормативно-правові акти, доктринальні джерела, статистична інформація</w:t>
      </w:r>
      <w:r w:rsidR="00AF7BA3" w:rsidRPr="003A470E">
        <w:rPr>
          <w:rFonts w:eastAsia="SimSun"/>
          <w:kern w:val="3"/>
          <w:sz w:val="28"/>
          <w:szCs w:val="28"/>
          <w:lang w:eastAsia="zh-CN" w:bidi="hi-IN"/>
        </w:rPr>
        <w:t>________________________________________________</w:t>
      </w:r>
    </w:p>
    <w:p w:rsidR="00A66A6B" w:rsidRPr="003A470E" w:rsidRDefault="00FC1177" w:rsidP="00B82E43">
      <w:pPr>
        <w:numPr>
          <w:ilvl w:val="0"/>
          <w:numId w:val="9"/>
        </w:numPr>
        <w:tabs>
          <w:tab w:val="left" w:pos="0"/>
          <w:tab w:val="left" w:pos="180"/>
          <w:tab w:val="left" w:pos="360"/>
        </w:tabs>
        <w:suppressAutoHyphens/>
        <w:autoSpaceDN w:val="0"/>
        <w:ind w:left="0" w:firstLine="0"/>
        <w:textAlignment w:val="baseline"/>
        <w:rPr>
          <w:rFonts w:eastAsia="SimSun"/>
          <w:kern w:val="3"/>
          <w:sz w:val="28"/>
          <w:szCs w:val="28"/>
          <w:u w:val="single"/>
          <w:lang w:val="uk-UA" w:eastAsia="zh-CN" w:bidi="hi-IN"/>
        </w:rPr>
      </w:pPr>
      <w:r w:rsidRPr="003A470E">
        <w:rPr>
          <w:rFonts w:eastAsia="SimSun"/>
          <w:kern w:val="3"/>
          <w:sz w:val="28"/>
          <w:szCs w:val="28"/>
          <w:lang w:val="uk-UA" w:eastAsia="zh-CN" w:bidi="hi-IN"/>
        </w:rPr>
        <w:t xml:space="preserve">  </w:t>
      </w:r>
      <w:r w:rsidR="00AF7BA3" w:rsidRPr="003A470E">
        <w:rPr>
          <w:rFonts w:eastAsia="SimSun"/>
          <w:kern w:val="3"/>
          <w:sz w:val="28"/>
          <w:szCs w:val="28"/>
          <w:lang w:val="uk-UA" w:eastAsia="zh-CN" w:bidi="hi-IN"/>
        </w:rPr>
        <w:t>Зміст розрахунково-пояснювальної записки (перелік питань, які потрібно розробити)</w:t>
      </w:r>
      <w:r w:rsidR="00EE35FD" w:rsidRPr="003A470E">
        <w:rPr>
          <w:rFonts w:eastAsia="SimSun"/>
          <w:kern w:val="3"/>
          <w:sz w:val="28"/>
          <w:szCs w:val="28"/>
          <w:lang w:val="uk-UA" w:eastAsia="zh-CN" w:bidi="hi-IN"/>
        </w:rPr>
        <w:t>_</w:t>
      </w:r>
      <w:r w:rsidR="00A66A6B" w:rsidRPr="003A470E">
        <w:rPr>
          <w:rFonts w:eastAsia="SimSun"/>
          <w:kern w:val="3"/>
          <w:sz w:val="28"/>
          <w:szCs w:val="28"/>
          <w:u w:val="single"/>
          <w:lang w:val="uk-UA" w:eastAsia="zh-CN" w:bidi="hi-IN"/>
        </w:rPr>
        <w:t>нормативне визначення осіб з нетрадиційною сексуальною орієнтацією та їх історичне становлення; юридичне визнання прав осіб з нетрадиційною сексуальною орієнтацією у міжнародному законодавстві; юридичне визнання прав осіб з нетрадиційною сексуальною орієнтацією у національному законодавстві України; заходи захисту прав осіб з нетрадиційною сексуальною орієнтацією; позиція європейського суду з прав людини щодо захисту прав осіб з нетрадиційною сексуальною орієнтацією; національна судова практика України з питань порушення прав осіб з нетрадиційною сексуальною орієнтацією.</w:t>
      </w:r>
      <w:r w:rsidR="00A66A6B" w:rsidRPr="003A470E">
        <w:rPr>
          <w:rFonts w:eastAsia="SimSun"/>
          <w:kern w:val="3"/>
          <w:sz w:val="28"/>
          <w:szCs w:val="28"/>
          <w:lang w:val="uk-UA" w:eastAsia="zh-CN" w:bidi="hi-IN"/>
        </w:rPr>
        <w:t>________________________________</w:t>
      </w:r>
      <w:r w:rsidR="00E07175" w:rsidRPr="003A470E">
        <w:rPr>
          <w:rFonts w:eastAsia="SimSun"/>
          <w:kern w:val="3"/>
          <w:sz w:val="28"/>
          <w:szCs w:val="28"/>
          <w:lang w:val="uk-UA" w:eastAsia="zh-CN" w:bidi="hi-IN"/>
        </w:rPr>
        <w:t>__________________________</w:t>
      </w:r>
    </w:p>
    <w:p w:rsidR="00AF7BA3" w:rsidRPr="003A470E" w:rsidRDefault="00AC5C71" w:rsidP="00B82E43">
      <w:pPr>
        <w:numPr>
          <w:ilvl w:val="0"/>
          <w:numId w:val="9"/>
        </w:numPr>
        <w:tabs>
          <w:tab w:val="left" w:pos="0"/>
          <w:tab w:val="left" w:pos="180"/>
          <w:tab w:val="left" w:pos="360"/>
        </w:tabs>
        <w:suppressAutoHyphens/>
        <w:autoSpaceDN w:val="0"/>
        <w:ind w:left="0" w:firstLine="0"/>
        <w:jc w:val="left"/>
        <w:textAlignment w:val="baseline"/>
        <w:rPr>
          <w:rFonts w:eastAsia="SimSun"/>
          <w:kern w:val="3"/>
          <w:sz w:val="24"/>
          <w:szCs w:val="24"/>
          <w:lang w:eastAsia="zh-CN" w:bidi="hi-IN"/>
        </w:rPr>
      </w:pPr>
      <w:r w:rsidRPr="003A470E">
        <w:rPr>
          <w:rFonts w:eastAsia="SimSun"/>
          <w:kern w:val="3"/>
          <w:sz w:val="28"/>
          <w:szCs w:val="28"/>
          <w:lang w:val="uk-UA" w:eastAsia="zh-CN" w:bidi="hi-IN"/>
        </w:rPr>
        <w:t xml:space="preserve"> </w:t>
      </w:r>
      <w:r w:rsidR="00AF7BA3" w:rsidRPr="003A470E">
        <w:rPr>
          <w:rFonts w:eastAsia="SimSun"/>
          <w:kern w:val="3"/>
          <w:sz w:val="28"/>
          <w:szCs w:val="28"/>
          <w:lang w:val="uk-UA" w:eastAsia="zh-CN" w:bidi="hi-IN"/>
        </w:rPr>
        <w:t>__________________________________________________________</w:t>
      </w:r>
      <w:r w:rsidRPr="003A470E">
        <w:rPr>
          <w:rFonts w:eastAsia="SimSun"/>
          <w:kern w:val="3"/>
          <w:sz w:val="28"/>
          <w:szCs w:val="28"/>
          <w:lang w:val="uk-UA" w:eastAsia="zh-CN" w:bidi="hi-IN"/>
        </w:rPr>
        <w:t>_________</w:t>
      </w:r>
    </w:p>
    <w:p w:rsidR="00AF7BA3" w:rsidRPr="003A470E" w:rsidRDefault="00FC1177" w:rsidP="00AC5C71">
      <w:pPr>
        <w:numPr>
          <w:ilvl w:val="0"/>
          <w:numId w:val="9"/>
        </w:numPr>
        <w:tabs>
          <w:tab w:val="left" w:pos="0"/>
          <w:tab w:val="left" w:pos="180"/>
          <w:tab w:val="left" w:pos="360"/>
        </w:tabs>
        <w:suppressAutoHyphens/>
        <w:autoSpaceDN w:val="0"/>
        <w:ind w:left="0" w:firstLine="0"/>
        <w:jc w:val="left"/>
        <w:textAlignment w:val="baseline"/>
        <w:rPr>
          <w:rFonts w:eastAsia="SimSun"/>
          <w:kern w:val="3"/>
          <w:sz w:val="24"/>
          <w:szCs w:val="24"/>
          <w:lang w:eastAsia="zh-CN" w:bidi="hi-IN"/>
        </w:rPr>
      </w:pPr>
      <w:r w:rsidRPr="003A470E">
        <w:rPr>
          <w:rFonts w:eastAsia="SimSun"/>
          <w:kern w:val="3"/>
          <w:sz w:val="28"/>
          <w:szCs w:val="28"/>
          <w:lang w:val="uk-UA" w:eastAsia="zh-CN" w:bidi="hi-IN"/>
        </w:rPr>
        <w:lastRenderedPageBreak/>
        <w:t xml:space="preserve"> </w:t>
      </w:r>
      <w:r w:rsidR="00AF7BA3" w:rsidRPr="003A470E">
        <w:rPr>
          <w:rFonts w:eastAsia="SimSun"/>
          <w:kern w:val="3"/>
          <w:sz w:val="28"/>
          <w:szCs w:val="28"/>
          <w:lang w:eastAsia="zh-CN" w:bidi="hi-IN"/>
        </w:rPr>
        <w:t>Перелік графічного матеріалу (з точним зазначенням обов’язкових креслень)</w:t>
      </w:r>
      <w:r w:rsidR="00AF7BA3" w:rsidRPr="003A470E">
        <w:rPr>
          <w:rFonts w:eastAsia="SimSun"/>
          <w:kern w:val="3"/>
          <w:sz w:val="28"/>
          <w:szCs w:val="28"/>
          <w:lang w:val="uk-UA" w:eastAsia="zh-CN" w:bidi="hi-IN"/>
        </w:rPr>
        <w:t xml:space="preserve"> ____________________________________________________________________</w:t>
      </w:r>
    </w:p>
    <w:p w:rsidR="00AF7BA3" w:rsidRPr="003A470E" w:rsidRDefault="00AF7BA3" w:rsidP="00AC5C71">
      <w:pPr>
        <w:tabs>
          <w:tab w:val="left" w:pos="180"/>
        </w:tabs>
        <w:suppressAutoHyphens/>
        <w:autoSpaceDN w:val="0"/>
        <w:jc w:val="left"/>
        <w:textAlignment w:val="baseline"/>
        <w:rPr>
          <w:rFonts w:eastAsia="SimSun"/>
          <w:kern w:val="3"/>
          <w:sz w:val="28"/>
          <w:szCs w:val="28"/>
          <w:lang w:val="uk-UA" w:eastAsia="zh-CN" w:bidi="hi-IN"/>
        </w:rPr>
      </w:pPr>
      <w:r w:rsidRPr="003A470E">
        <w:rPr>
          <w:rFonts w:eastAsia="SimSun"/>
          <w:kern w:val="3"/>
          <w:sz w:val="28"/>
          <w:szCs w:val="28"/>
          <w:lang w:val="uk-UA" w:eastAsia="zh-CN" w:bidi="hi-IN"/>
        </w:rPr>
        <w:t>____________________________________________________________________</w:t>
      </w:r>
    </w:p>
    <w:p w:rsidR="00AF7BA3" w:rsidRPr="003A470E" w:rsidRDefault="00AF7BA3" w:rsidP="00AC5C71">
      <w:pPr>
        <w:tabs>
          <w:tab w:val="left" w:pos="180"/>
        </w:tabs>
        <w:suppressAutoHyphens/>
        <w:autoSpaceDN w:val="0"/>
        <w:jc w:val="left"/>
        <w:textAlignment w:val="baseline"/>
        <w:rPr>
          <w:rFonts w:eastAsia="SimSun"/>
          <w:kern w:val="3"/>
          <w:sz w:val="28"/>
          <w:szCs w:val="28"/>
          <w:lang w:val="uk-UA" w:eastAsia="zh-CN" w:bidi="hi-IN"/>
        </w:rPr>
      </w:pPr>
      <w:r w:rsidRPr="003A470E">
        <w:rPr>
          <w:rFonts w:eastAsia="SimSun"/>
          <w:kern w:val="3"/>
          <w:sz w:val="28"/>
          <w:szCs w:val="28"/>
          <w:lang w:val="uk-UA" w:eastAsia="zh-CN" w:bidi="hi-IN"/>
        </w:rPr>
        <w:t>____________________________________________________________________</w:t>
      </w:r>
    </w:p>
    <w:p w:rsidR="00AF7BA3" w:rsidRPr="003A470E" w:rsidRDefault="00AF7BA3" w:rsidP="00B82E43">
      <w:pPr>
        <w:numPr>
          <w:ilvl w:val="0"/>
          <w:numId w:val="9"/>
        </w:numPr>
        <w:tabs>
          <w:tab w:val="left" w:pos="-4320"/>
          <w:tab w:val="left" w:pos="-4140"/>
          <w:tab w:val="left" w:pos="-3960"/>
        </w:tabs>
        <w:suppressAutoHyphens/>
        <w:autoSpaceDN w:val="0"/>
        <w:spacing w:line="360" w:lineRule="auto"/>
        <w:jc w:val="left"/>
        <w:textAlignment w:val="baseline"/>
        <w:rPr>
          <w:rFonts w:eastAsia="SimSun"/>
          <w:kern w:val="3"/>
          <w:sz w:val="24"/>
          <w:szCs w:val="24"/>
          <w:lang w:val="en-US" w:eastAsia="zh-CN" w:bidi="hi-IN"/>
        </w:rPr>
      </w:pPr>
      <w:r w:rsidRPr="003A470E">
        <w:rPr>
          <w:rFonts w:eastAsia="SimSun"/>
          <w:kern w:val="3"/>
          <w:sz w:val="28"/>
          <w:szCs w:val="28"/>
          <w:lang w:val="en-US" w:eastAsia="zh-CN" w:bidi="hi-IN"/>
        </w:rPr>
        <w:t>Консультанти розділів роботи</w:t>
      </w:r>
    </w:p>
    <w:tbl>
      <w:tblPr>
        <w:tblW w:w="9304" w:type="dxa"/>
        <w:tblInd w:w="1" w:type="dxa"/>
        <w:tblLayout w:type="fixed"/>
        <w:tblCellMar>
          <w:left w:w="10" w:type="dxa"/>
          <w:right w:w="10" w:type="dxa"/>
        </w:tblCellMar>
        <w:tblLook w:val="0000" w:firstRow="0" w:lastRow="0" w:firstColumn="0" w:lastColumn="0" w:noHBand="0" w:noVBand="0"/>
      </w:tblPr>
      <w:tblGrid>
        <w:gridCol w:w="1558"/>
        <w:gridCol w:w="4200"/>
        <w:gridCol w:w="1842"/>
        <w:gridCol w:w="1704"/>
      </w:tblGrid>
      <w:tr w:rsidR="00AF7BA3" w:rsidRPr="003A470E" w:rsidTr="009832FF">
        <w:trPr>
          <w:cantSplit/>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Розділ</w:t>
            </w:r>
          </w:p>
        </w:tc>
        <w:tc>
          <w:tcPr>
            <w:tcW w:w="4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Прізвище, ініціали та посада</w:t>
            </w:r>
          </w:p>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консультанта</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Підпис, дата</w:t>
            </w:r>
          </w:p>
        </w:tc>
      </w:tr>
      <w:tr w:rsidR="00AF7BA3" w:rsidRPr="003A470E" w:rsidTr="009832FF">
        <w:trPr>
          <w:cantSplit/>
        </w:trPr>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p>
        </w:tc>
        <w:tc>
          <w:tcPr>
            <w:tcW w:w="4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завдання</w:t>
            </w:r>
          </w:p>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видав</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завдання</w:t>
            </w:r>
          </w:p>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прийняв</w:t>
            </w:r>
          </w:p>
        </w:tc>
      </w:tr>
      <w:tr w:rsidR="00AF7BA3" w:rsidRPr="003A470E" w:rsidTr="009832FF">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1</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981BF7" w:rsidP="00AF7BA3">
            <w:pPr>
              <w:suppressAutoHyphens/>
              <w:autoSpaceDN w:val="0"/>
              <w:jc w:val="center"/>
              <w:textAlignment w:val="baseline"/>
              <w:rPr>
                <w:rFonts w:eastAsia="SimSun"/>
                <w:kern w:val="3"/>
                <w:sz w:val="24"/>
                <w:szCs w:val="24"/>
                <w:lang w:eastAsia="zh-CN" w:bidi="hi-IN"/>
              </w:rPr>
            </w:pPr>
            <w:r w:rsidRPr="003A470E">
              <w:rPr>
                <w:rFonts w:eastAsia="SimSun"/>
                <w:kern w:val="3"/>
                <w:sz w:val="28"/>
                <w:szCs w:val="24"/>
                <w:lang w:val="uk-UA" w:eastAsia="zh-CN" w:bidi="hi-IN"/>
              </w:rPr>
              <w:t>Бондар О.Г.</w:t>
            </w:r>
            <w:r w:rsidR="00AF7BA3" w:rsidRPr="003A470E">
              <w:rPr>
                <w:rFonts w:eastAsia="SimSun"/>
                <w:kern w:val="3"/>
                <w:sz w:val="28"/>
                <w:szCs w:val="24"/>
                <w:lang w:eastAsia="zh-CN" w:bidi="hi-IN"/>
              </w:rPr>
              <w:t xml:space="preserve">, </w:t>
            </w:r>
            <w:r w:rsidR="00AC5C71" w:rsidRPr="003A470E">
              <w:rPr>
                <w:rFonts w:eastAsia="SimSun"/>
                <w:kern w:val="3"/>
                <w:sz w:val="28"/>
                <w:szCs w:val="24"/>
                <w:lang w:eastAsia="zh-CN" w:bidi="hi-IN"/>
              </w:rPr>
              <w:t>професор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r>
      <w:tr w:rsidR="00AF7BA3" w:rsidRPr="003A470E" w:rsidTr="009832FF">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2</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981BF7"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Бондар О.Г.</w:t>
            </w:r>
            <w:r w:rsidR="00AF7BA3" w:rsidRPr="003A470E">
              <w:rPr>
                <w:rFonts w:eastAsia="SimSun"/>
                <w:kern w:val="3"/>
                <w:sz w:val="28"/>
                <w:szCs w:val="24"/>
                <w:lang w:eastAsia="zh-CN" w:bidi="hi-IN"/>
              </w:rPr>
              <w:t xml:space="preserve">, </w:t>
            </w:r>
            <w:r w:rsidR="00AC5C71" w:rsidRPr="003A470E">
              <w:rPr>
                <w:rFonts w:eastAsia="SimSun"/>
                <w:kern w:val="3"/>
                <w:sz w:val="28"/>
                <w:szCs w:val="24"/>
                <w:lang w:eastAsia="zh-CN" w:bidi="hi-IN"/>
              </w:rPr>
              <w:t>професор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r>
      <w:tr w:rsidR="00AF7BA3" w:rsidRPr="003A470E" w:rsidTr="009832FF">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r>
      <w:tr w:rsidR="00AF7BA3" w:rsidRPr="003A470E" w:rsidTr="009832FF">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b/>
                <w:kern w:val="3"/>
                <w:sz w:val="28"/>
                <w:szCs w:val="24"/>
                <w:lang w:eastAsia="zh-CN" w:bidi="hi-IN"/>
              </w:rPr>
            </w:pPr>
          </w:p>
        </w:tc>
      </w:tr>
    </w:tbl>
    <w:p w:rsidR="00AF7BA3" w:rsidRPr="003A470E" w:rsidRDefault="00AF7BA3" w:rsidP="00AF7BA3">
      <w:pPr>
        <w:suppressAutoHyphens/>
        <w:autoSpaceDN w:val="0"/>
        <w:jc w:val="center"/>
        <w:textAlignment w:val="baseline"/>
        <w:rPr>
          <w:rFonts w:eastAsia="SimSun"/>
          <w:b/>
          <w:kern w:val="3"/>
          <w:sz w:val="28"/>
          <w:szCs w:val="24"/>
          <w:lang w:eastAsia="zh-CN" w:bidi="hi-IN"/>
        </w:rPr>
      </w:pPr>
    </w:p>
    <w:p w:rsidR="00AF7BA3" w:rsidRPr="003A470E" w:rsidRDefault="00AF7BA3" w:rsidP="00AF7BA3">
      <w:pPr>
        <w:numPr>
          <w:ilvl w:val="0"/>
          <w:numId w:val="9"/>
        </w:numPr>
        <w:tabs>
          <w:tab w:val="left" w:pos="-4320"/>
          <w:tab w:val="left" w:pos="-3960"/>
        </w:tabs>
        <w:suppressAutoHyphens/>
        <w:autoSpaceDN w:val="0"/>
        <w:spacing w:line="360" w:lineRule="auto"/>
        <w:jc w:val="left"/>
        <w:textAlignment w:val="baseline"/>
        <w:rPr>
          <w:rFonts w:eastAsia="SimSun"/>
          <w:kern w:val="3"/>
          <w:sz w:val="24"/>
          <w:szCs w:val="24"/>
          <w:lang w:val="en-US" w:eastAsia="zh-CN" w:bidi="hi-IN"/>
        </w:rPr>
      </w:pPr>
      <w:r w:rsidRPr="003A470E">
        <w:rPr>
          <w:rFonts w:eastAsia="SimSun"/>
          <w:kern w:val="3"/>
          <w:sz w:val="28"/>
          <w:szCs w:val="24"/>
          <w:lang w:eastAsia="zh-CN" w:bidi="hi-IN"/>
        </w:rPr>
        <w:t>Дата видачі завдання</w:t>
      </w:r>
      <w:r w:rsidRPr="003A470E">
        <w:rPr>
          <w:rFonts w:eastAsia="SimSun"/>
          <w:kern w:val="3"/>
          <w:sz w:val="28"/>
          <w:szCs w:val="24"/>
          <w:lang w:val="en-US" w:eastAsia="zh-CN" w:bidi="hi-IN"/>
        </w:rPr>
        <w:t>_</w:t>
      </w:r>
      <w:r w:rsidRPr="003A470E">
        <w:rPr>
          <w:rFonts w:eastAsia="SimSun"/>
          <w:kern w:val="3"/>
          <w:sz w:val="28"/>
          <w:szCs w:val="24"/>
          <w:u w:val="single"/>
          <w:lang w:val="uk-UA" w:eastAsia="zh-CN" w:bidi="hi-IN"/>
        </w:rPr>
        <w:t>20.05.2020</w:t>
      </w:r>
      <w:r w:rsidRPr="003A470E">
        <w:rPr>
          <w:rFonts w:eastAsia="SimSun"/>
          <w:kern w:val="3"/>
          <w:sz w:val="28"/>
          <w:szCs w:val="24"/>
          <w:lang w:val="en-US" w:eastAsia="zh-CN" w:bidi="hi-IN"/>
        </w:rPr>
        <w:t>__________________________________</w:t>
      </w:r>
    </w:p>
    <w:p w:rsidR="00AF7BA3" w:rsidRPr="003A470E" w:rsidRDefault="00AF7BA3" w:rsidP="00AF7BA3">
      <w:pPr>
        <w:keepNext/>
        <w:suppressAutoHyphens/>
        <w:autoSpaceDN w:val="0"/>
        <w:spacing w:before="240" w:after="60"/>
        <w:jc w:val="center"/>
        <w:textAlignment w:val="baseline"/>
        <w:rPr>
          <w:rFonts w:eastAsia="SimSun"/>
          <w:kern w:val="3"/>
          <w:sz w:val="24"/>
          <w:szCs w:val="24"/>
          <w:lang w:val="en-US" w:eastAsia="zh-CN" w:bidi="hi-IN"/>
        </w:rPr>
      </w:pPr>
      <w:r w:rsidRPr="003A470E">
        <w:rPr>
          <w:rFonts w:eastAsia="SimSun"/>
          <w:b/>
          <w:bCs/>
          <w:kern w:val="3"/>
          <w:sz w:val="28"/>
          <w:szCs w:val="28"/>
          <w:lang w:eastAsia="zh-CN" w:bidi="hi-IN"/>
        </w:rPr>
        <w:t>КАЛЕНДАРНИЙ ПЛАН</w:t>
      </w:r>
    </w:p>
    <w:p w:rsidR="00AF7BA3" w:rsidRPr="003A470E" w:rsidRDefault="00AF7BA3" w:rsidP="00AF7BA3">
      <w:pPr>
        <w:suppressAutoHyphens/>
        <w:autoSpaceDN w:val="0"/>
        <w:jc w:val="left"/>
        <w:textAlignment w:val="baseline"/>
        <w:rPr>
          <w:rFonts w:eastAsia="SimSun"/>
          <w:b/>
          <w:kern w:val="3"/>
          <w:sz w:val="24"/>
          <w:szCs w:val="24"/>
          <w:lang w:eastAsia="zh-CN" w:bidi="hi-IN"/>
        </w:rPr>
      </w:pPr>
    </w:p>
    <w:tbl>
      <w:tblPr>
        <w:tblW w:w="9484" w:type="dxa"/>
        <w:tblInd w:w="1" w:type="dxa"/>
        <w:tblLayout w:type="fixed"/>
        <w:tblCellMar>
          <w:left w:w="10" w:type="dxa"/>
          <w:right w:w="10" w:type="dxa"/>
        </w:tblCellMar>
        <w:tblLook w:val="0000" w:firstRow="0" w:lastRow="0" w:firstColumn="0" w:lastColumn="0" w:noHBand="0" w:noVBand="0"/>
      </w:tblPr>
      <w:tblGrid>
        <w:gridCol w:w="565"/>
        <w:gridCol w:w="5372"/>
        <w:gridCol w:w="1843"/>
        <w:gridCol w:w="1704"/>
      </w:tblGrid>
      <w:tr w:rsidR="00AF7BA3" w:rsidRPr="003A470E" w:rsidTr="009832FF">
        <w:trPr>
          <w:cantSplit/>
          <w:trHeight w:val="460"/>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w:t>
            </w:r>
          </w:p>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з/п</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4"/>
                <w:szCs w:val="24"/>
                <w:lang w:val="en-US" w:eastAsia="zh-CN" w:bidi="hi-IN"/>
              </w:rPr>
              <w:t>Назва етапів кваліфікаційної роботи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spacing w:val="-20"/>
                <w:kern w:val="3"/>
                <w:sz w:val="24"/>
                <w:szCs w:val="24"/>
                <w:lang w:val="en-US" w:eastAsia="zh-CN" w:bidi="hi-IN"/>
              </w:rPr>
              <w:t>Строк  виконання</w:t>
            </w:r>
            <w:r w:rsidRPr="003A470E">
              <w:rPr>
                <w:rFonts w:eastAsia="SimSun"/>
                <w:kern w:val="3"/>
                <w:sz w:val="24"/>
                <w:szCs w:val="24"/>
                <w:lang w:val="en-US" w:eastAsia="zh-CN" w:bidi="hi-IN"/>
              </w:rPr>
              <w:t xml:space="preserve"> етапів роботи</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7BA3" w:rsidRPr="003A470E" w:rsidRDefault="00AF7BA3" w:rsidP="00AF7BA3">
            <w:pPr>
              <w:keepNext/>
              <w:suppressAutoHyphens/>
              <w:autoSpaceDN w:val="0"/>
              <w:jc w:val="center"/>
              <w:textAlignment w:val="baseline"/>
              <w:rPr>
                <w:rFonts w:eastAsia="SimSun"/>
                <w:kern w:val="3"/>
                <w:sz w:val="24"/>
                <w:szCs w:val="24"/>
                <w:lang w:val="en-US" w:eastAsia="zh-CN" w:bidi="hi-IN"/>
              </w:rPr>
            </w:pPr>
            <w:r w:rsidRPr="003A470E">
              <w:rPr>
                <w:rFonts w:eastAsia="SimSun"/>
                <w:bCs/>
                <w:spacing w:val="-20"/>
                <w:kern w:val="3"/>
                <w:sz w:val="24"/>
                <w:szCs w:val="24"/>
                <w:lang w:val="en-US" w:eastAsia="zh-CN" w:bidi="hi-IN"/>
              </w:rPr>
              <w:t>Примітка</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1</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r w:rsidRPr="003A470E">
              <w:rPr>
                <w:rFonts w:eastAsia="SimSun"/>
                <w:kern w:val="3"/>
                <w:sz w:val="28"/>
                <w:szCs w:val="24"/>
                <w:lang w:val="uk-UA" w:eastAsia="zh-CN" w:bidi="hi-IN"/>
              </w:rPr>
              <w:t>Пошук необхідної літератури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20.05.2020 30.06.2020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2</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eastAsia="zh-CN" w:bidi="hi-IN"/>
              </w:rPr>
            </w:pPr>
            <w:r w:rsidRPr="003A470E">
              <w:rPr>
                <w:rFonts w:eastAsia="SimSun"/>
                <w:kern w:val="3"/>
                <w:sz w:val="28"/>
                <w:szCs w:val="24"/>
                <w:lang w:val="uk-UA" w:eastAsia="zh-CN" w:bidi="hi-IN"/>
              </w:rPr>
              <w:t>Збір та аналізування статистичних даних у досліджуваній сфері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01.07.2020 31.07.2020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3</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r w:rsidRPr="003A470E">
              <w:rPr>
                <w:rFonts w:eastAsia="SimSun"/>
                <w:kern w:val="3"/>
                <w:sz w:val="28"/>
                <w:szCs w:val="24"/>
                <w:lang w:eastAsia="zh-CN" w:bidi="hi-IN"/>
              </w:rPr>
              <w:t>Написання пояснювальної запис</w:t>
            </w:r>
            <w:r w:rsidRPr="003A470E">
              <w:rPr>
                <w:rFonts w:eastAsia="SimSun"/>
                <w:kern w:val="3"/>
                <w:sz w:val="28"/>
                <w:szCs w:val="24"/>
                <w:lang w:val="en-US" w:eastAsia="zh-CN" w:bidi="hi-IN"/>
              </w:rPr>
              <w:t>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01.08.2020 31.08.2020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4</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r w:rsidRPr="003A470E">
              <w:rPr>
                <w:rFonts w:eastAsia="SimSun"/>
                <w:kern w:val="3"/>
                <w:sz w:val="28"/>
                <w:szCs w:val="24"/>
                <w:lang w:val="en-US" w:eastAsia="zh-CN" w:bidi="hi-IN"/>
              </w:rPr>
              <w:t>Робота над практичною частиною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01.09.2020 30.09.2020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val="en-US" w:eastAsia="zh-CN" w:bidi="hi-IN"/>
              </w:rPr>
              <w:t>5</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eastAsia="zh-CN" w:bidi="hi-IN"/>
              </w:rPr>
            </w:pPr>
            <w:r w:rsidRPr="003A470E">
              <w:rPr>
                <w:rFonts w:eastAsia="SimSun"/>
                <w:kern w:val="3"/>
                <w:sz w:val="28"/>
                <w:szCs w:val="24"/>
                <w:lang w:val="uk-UA" w:eastAsia="zh-CN" w:bidi="hi-IN"/>
              </w:rPr>
              <w:t>Оформлення</w:t>
            </w:r>
            <w:r w:rsidRPr="003A470E">
              <w:rPr>
                <w:rFonts w:eastAsia="SimSun"/>
                <w:kern w:val="3"/>
                <w:sz w:val="28"/>
                <w:szCs w:val="24"/>
                <w:lang w:eastAsia="zh-CN" w:bidi="hi-IN"/>
              </w:rPr>
              <w:t xml:space="preserve"> висновків</w:t>
            </w:r>
            <w:r w:rsidRPr="003A470E">
              <w:rPr>
                <w:rFonts w:eastAsia="SimSun"/>
                <w:kern w:val="3"/>
                <w:sz w:val="28"/>
                <w:szCs w:val="24"/>
                <w:lang w:val="uk-UA" w:eastAsia="zh-CN" w:bidi="hi-IN"/>
              </w:rPr>
              <w:t xml:space="preserve"> та списку використаних джерел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01.10.2020 09.10.2020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7</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4"/>
                <w:szCs w:val="24"/>
                <w:lang w:val="en-US" w:eastAsia="zh-CN" w:bidi="hi-IN"/>
              </w:rPr>
            </w:pPr>
            <w:r w:rsidRPr="003A470E">
              <w:rPr>
                <w:rFonts w:eastAsia="SimSun"/>
                <w:kern w:val="3"/>
                <w:sz w:val="28"/>
                <w:szCs w:val="24"/>
                <w:lang w:eastAsia="zh-CN" w:bidi="hi-IN"/>
              </w:rPr>
              <w:t>Опублікування тез доповідей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eastAsia="zh-CN" w:bidi="hi-IN"/>
              </w:rPr>
            </w:pPr>
            <w:r w:rsidRPr="003A470E">
              <w:rPr>
                <w:rFonts w:eastAsia="SimSun"/>
                <w:kern w:val="3"/>
                <w:sz w:val="28"/>
                <w:szCs w:val="24"/>
                <w:lang w:eastAsia="zh-CN" w:bidi="hi-IN"/>
              </w:rPr>
              <w:t xml:space="preserve">12.10.2020 </w:t>
            </w:r>
          </w:p>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30.10.2020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8</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2E3BE9">
            <w:pPr>
              <w:suppressAutoHyphens/>
              <w:autoSpaceDN w:val="0"/>
              <w:jc w:val="left"/>
              <w:textAlignment w:val="baseline"/>
              <w:rPr>
                <w:rFonts w:eastAsia="SimSun"/>
                <w:kern w:val="3"/>
                <w:sz w:val="24"/>
                <w:szCs w:val="24"/>
                <w:lang w:eastAsia="zh-CN" w:bidi="hi-IN"/>
              </w:rPr>
            </w:pPr>
            <w:r w:rsidRPr="003A470E">
              <w:rPr>
                <w:rFonts w:eastAsia="SimSun"/>
                <w:kern w:val="3"/>
                <w:sz w:val="28"/>
                <w:szCs w:val="24"/>
                <w:lang w:eastAsia="zh-CN" w:bidi="hi-IN"/>
              </w:rPr>
              <w:t xml:space="preserve">Попередній захист </w:t>
            </w:r>
            <w:r w:rsidR="002E3BE9" w:rsidRPr="003A470E">
              <w:rPr>
                <w:rFonts w:eastAsia="SimSun"/>
                <w:kern w:val="3"/>
                <w:sz w:val="28"/>
                <w:szCs w:val="24"/>
                <w:lang w:val="uk-UA" w:eastAsia="zh-CN" w:bidi="hi-IN"/>
              </w:rPr>
              <w:t>кваліфікаційн</w:t>
            </w:r>
            <w:r w:rsidRPr="003A470E">
              <w:rPr>
                <w:rFonts w:eastAsia="SimSun"/>
                <w:kern w:val="3"/>
                <w:sz w:val="28"/>
                <w:szCs w:val="24"/>
                <w:lang w:eastAsia="zh-CN" w:bidi="hi-IN"/>
              </w:rPr>
              <w:t>ої роботи на кафедрі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eastAsia="zh-CN" w:bidi="hi-IN"/>
              </w:rPr>
            </w:pPr>
            <w:r w:rsidRPr="003A470E">
              <w:rPr>
                <w:rFonts w:eastAsia="SimSun"/>
                <w:kern w:val="3"/>
                <w:sz w:val="28"/>
                <w:szCs w:val="24"/>
                <w:lang w:eastAsia="zh-CN" w:bidi="hi-IN"/>
              </w:rPr>
              <w:t>01.11.2020 30.11.2020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4"/>
                <w:szCs w:val="24"/>
                <w:lang w:val="en-US" w:eastAsia="zh-CN" w:bidi="hi-IN"/>
              </w:rPr>
            </w:pPr>
            <w:r w:rsidRPr="003A470E">
              <w:rPr>
                <w:rFonts w:eastAsia="SimSun"/>
                <w:kern w:val="3"/>
                <w:sz w:val="28"/>
                <w:szCs w:val="24"/>
                <w:lang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val="uk-UA" w:eastAsia="zh-CN" w:bidi="hi-IN"/>
              </w:rPr>
            </w:pPr>
            <w:r w:rsidRPr="003A470E">
              <w:rPr>
                <w:rFonts w:eastAsia="SimSun"/>
                <w:kern w:val="3"/>
                <w:sz w:val="28"/>
                <w:szCs w:val="24"/>
                <w:lang w:val="uk-UA" w:eastAsia="zh-CN" w:bidi="hi-IN"/>
              </w:rPr>
              <w:t>9</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8"/>
                <w:szCs w:val="24"/>
                <w:lang w:eastAsia="zh-CN" w:bidi="hi-IN"/>
              </w:rPr>
            </w:pPr>
            <w:r w:rsidRPr="003A470E">
              <w:rPr>
                <w:rFonts w:eastAsia="SimSun"/>
                <w:kern w:val="3"/>
                <w:sz w:val="28"/>
                <w:szCs w:val="24"/>
                <w:lang w:eastAsia="zh-CN" w:bidi="hi-IN"/>
              </w:rPr>
              <w:t>Проходження нормоконтролю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eastAsia="zh-CN" w:bidi="hi-IN"/>
              </w:rPr>
            </w:pPr>
            <w:r w:rsidRPr="003A470E">
              <w:rPr>
                <w:rFonts w:eastAsia="SimSun"/>
                <w:kern w:val="3"/>
                <w:sz w:val="28"/>
                <w:szCs w:val="24"/>
                <w:lang w:eastAsia="zh-CN" w:bidi="hi-IN"/>
              </w:rPr>
              <w:t>01.11.2020 30.11.2020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val="uk-UA" w:eastAsia="zh-CN" w:bidi="hi-IN"/>
              </w:rPr>
            </w:pPr>
            <w:r w:rsidRPr="003A470E">
              <w:rPr>
                <w:rFonts w:eastAsia="SimSun"/>
                <w:kern w:val="3"/>
                <w:sz w:val="28"/>
                <w:szCs w:val="24"/>
                <w:lang w:val="uk-UA" w:eastAsia="zh-CN" w:bidi="hi-IN"/>
              </w:rPr>
              <w:t>виконано</w:t>
            </w:r>
          </w:p>
        </w:tc>
      </w:tr>
      <w:tr w:rsidR="00AF7BA3" w:rsidRPr="003A470E" w:rsidTr="009832FF">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val="uk-UA" w:eastAsia="zh-CN" w:bidi="hi-IN"/>
              </w:rPr>
            </w:pPr>
            <w:r w:rsidRPr="003A470E">
              <w:rPr>
                <w:rFonts w:eastAsia="SimSun"/>
                <w:kern w:val="3"/>
                <w:sz w:val="28"/>
                <w:szCs w:val="24"/>
                <w:lang w:val="uk-UA" w:eastAsia="zh-CN" w:bidi="hi-IN"/>
              </w:rPr>
              <w:t>10</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left"/>
              <w:textAlignment w:val="baseline"/>
              <w:rPr>
                <w:rFonts w:eastAsia="SimSun"/>
                <w:kern w:val="3"/>
                <w:sz w:val="28"/>
                <w:szCs w:val="24"/>
                <w:lang w:eastAsia="zh-CN" w:bidi="hi-IN"/>
              </w:rPr>
            </w:pPr>
            <w:r w:rsidRPr="003A470E">
              <w:rPr>
                <w:rFonts w:eastAsia="SimSun"/>
                <w:kern w:val="3"/>
                <w:sz w:val="28"/>
                <w:szCs w:val="24"/>
                <w:lang w:eastAsia="zh-CN" w:bidi="hi-IN"/>
              </w:rPr>
              <w:t>Захист кваліфікаційної роботи в ДЕК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eastAsia="zh-CN" w:bidi="hi-IN"/>
              </w:rPr>
            </w:pPr>
            <w:r w:rsidRPr="003A470E">
              <w:rPr>
                <w:rFonts w:eastAsia="SimSun"/>
                <w:kern w:val="3"/>
                <w:sz w:val="28"/>
                <w:szCs w:val="24"/>
                <w:lang w:eastAsia="zh-CN" w:bidi="hi-IN"/>
              </w:rPr>
              <w:t>07.12.2020 13.12.2020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7BA3" w:rsidRPr="003A470E" w:rsidRDefault="00AF7BA3" w:rsidP="00AF7BA3">
            <w:pPr>
              <w:suppressAutoHyphens/>
              <w:autoSpaceDN w:val="0"/>
              <w:jc w:val="center"/>
              <w:textAlignment w:val="baseline"/>
              <w:rPr>
                <w:rFonts w:eastAsia="SimSun"/>
                <w:kern w:val="3"/>
                <w:sz w:val="28"/>
                <w:szCs w:val="24"/>
                <w:lang w:val="uk-UA" w:eastAsia="zh-CN" w:bidi="hi-IN"/>
              </w:rPr>
            </w:pPr>
            <w:r w:rsidRPr="003A470E">
              <w:rPr>
                <w:rFonts w:eastAsia="SimSun"/>
                <w:kern w:val="3"/>
                <w:sz w:val="28"/>
                <w:szCs w:val="24"/>
                <w:lang w:val="uk-UA" w:eastAsia="zh-CN" w:bidi="hi-IN"/>
              </w:rPr>
              <w:t>виконано</w:t>
            </w:r>
          </w:p>
        </w:tc>
      </w:tr>
    </w:tbl>
    <w:p w:rsidR="00AF7BA3" w:rsidRPr="003A470E" w:rsidRDefault="00AF7BA3" w:rsidP="00AF7BA3">
      <w:pPr>
        <w:suppressAutoHyphens/>
        <w:autoSpaceDN w:val="0"/>
        <w:jc w:val="left"/>
        <w:textAlignment w:val="baseline"/>
        <w:rPr>
          <w:rFonts w:eastAsia="SimSun"/>
          <w:b/>
          <w:kern w:val="3"/>
          <w:sz w:val="24"/>
          <w:szCs w:val="24"/>
          <w:lang w:val="en-US" w:eastAsia="zh-CN" w:bidi="hi-IN"/>
        </w:rPr>
      </w:pPr>
    </w:p>
    <w:p w:rsidR="00AF7BA3" w:rsidRPr="003A470E" w:rsidRDefault="00AF7BA3" w:rsidP="00AF7BA3">
      <w:pPr>
        <w:suppressAutoHyphens/>
        <w:autoSpaceDN w:val="0"/>
        <w:jc w:val="left"/>
        <w:textAlignment w:val="baseline"/>
        <w:rPr>
          <w:rFonts w:eastAsia="SimSun"/>
          <w:kern w:val="3"/>
          <w:sz w:val="24"/>
          <w:szCs w:val="24"/>
          <w:lang w:val="en-US" w:eastAsia="zh-CN" w:bidi="hi-IN"/>
        </w:rPr>
      </w:pPr>
      <w:r w:rsidRPr="003A470E">
        <w:rPr>
          <w:rFonts w:eastAsia="SimSun"/>
          <w:kern w:val="3"/>
          <w:sz w:val="28"/>
          <w:szCs w:val="28"/>
          <w:lang w:val="en-US" w:eastAsia="zh-CN" w:bidi="hi-IN"/>
        </w:rPr>
        <w:t>Слухач ________________  _______</w:t>
      </w:r>
      <w:r w:rsidR="00E07175" w:rsidRPr="003A470E">
        <w:rPr>
          <w:rFonts w:eastAsia="SimSun"/>
          <w:kern w:val="3"/>
          <w:sz w:val="28"/>
          <w:szCs w:val="28"/>
          <w:u w:val="single"/>
          <w:lang w:val="uk-UA" w:bidi="hi-IN"/>
        </w:rPr>
        <w:t>К.В</w:t>
      </w:r>
      <w:r w:rsidRPr="003A470E">
        <w:rPr>
          <w:rFonts w:eastAsia="SimSun"/>
          <w:kern w:val="3"/>
          <w:sz w:val="28"/>
          <w:szCs w:val="28"/>
          <w:u w:val="single"/>
          <w:lang w:val="uk-UA" w:bidi="hi-IN"/>
        </w:rPr>
        <w:t xml:space="preserve">. </w:t>
      </w:r>
      <w:r w:rsidR="00E07175" w:rsidRPr="003A470E">
        <w:rPr>
          <w:rFonts w:eastAsia="SimSun"/>
          <w:kern w:val="3"/>
          <w:sz w:val="28"/>
          <w:szCs w:val="28"/>
          <w:u w:val="single"/>
          <w:lang w:val="uk-UA" w:bidi="hi-IN"/>
        </w:rPr>
        <w:t>Кухтіна</w:t>
      </w:r>
      <w:r w:rsidRPr="003A470E">
        <w:rPr>
          <w:rFonts w:eastAsia="SimSun"/>
          <w:kern w:val="3"/>
          <w:sz w:val="28"/>
          <w:szCs w:val="28"/>
          <w:lang w:val="en-US" w:eastAsia="zh-CN" w:bidi="hi-IN"/>
        </w:rPr>
        <w:t>_________________________</w:t>
      </w:r>
    </w:p>
    <w:p w:rsidR="00AF7BA3" w:rsidRPr="003A470E" w:rsidRDefault="00AF7BA3" w:rsidP="00AF7BA3">
      <w:pPr>
        <w:suppressAutoHyphens/>
        <w:autoSpaceDN w:val="0"/>
        <w:ind w:left="708" w:firstLine="708"/>
        <w:jc w:val="left"/>
        <w:textAlignment w:val="baseline"/>
        <w:rPr>
          <w:rFonts w:eastAsia="SimSun"/>
          <w:kern w:val="3"/>
          <w:sz w:val="24"/>
          <w:szCs w:val="24"/>
          <w:lang w:val="en-US" w:eastAsia="zh-CN" w:bidi="hi-IN"/>
        </w:rPr>
      </w:pPr>
      <w:r w:rsidRPr="003A470E">
        <w:rPr>
          <w:rFonts w:eastAsia="SimSun"/>
          <w:kern w:val="3"/>
          <w:sz w:val="16"/>
          <w:szCs w:val="16"/>
          <w:lang w:val="en-US" w:eastAsia="zh-CN" w:bidi="hi-IN"/>
        </w:rPr>
        <w:t>(підпис)</w:t>
      </w:r>
      <w:r w:rsidRPr="003A470E">
        <w:rPr>
          <w:rFonts w:eastAsia="SimSun"/>
          <w:kern w:val="3"/>
          <w:sz w:val="16"/>
          <w:szCs w:val="16"/>
          <w:lang w:val="en-US" w:eastAsia="zh-CN" w:bidi="hi-IN"/>
        </w:rPr>
        <w:tab/>
      </w:r>
      <w:r w:rsidRPr="003A470E">
        <w:rPr>
          <w:rFonts w:eastAsia="SimSun"/>
          <w:kern w:val="3"/>
          <w:sz w:val="16"/>
          <w:szCs w:val="16"/>
          <w:lang w:val="en-US" w:eastAsia="zh-CN" w:bidi="hi-IN"/>
        </w:rPr>
        <w:tab/>
      </w:r>
      <w:r w:rsidRPr="003A470E">
        <w:rPr>
          <w:rFonts w:eastAsia="SimSun"/>
          <w:kern w:val="3"/>
          <w:sz w:val="16"/>
          <w:szCs w:val="16"/>
          <w:lang w:val="en-US" w:eastAsia="zh-CN" w:bidi="hi-IN"/>
        </w:rPr>
        <w:tab/>
      </w:r>
      <w:r w:rsidRPr="003A470E">
        <w:rPr>
          <w:rFonts w:eastAsia="SimSun"/>
          <w:kern w:val="3"/>
          <w:sz w:val="16"/>
          <w:szCs w:val="16"/>
          <w:lang w:val="en-US" w:eastAsia="zh-CN" w:bidi="hi-IN"/>
        </w:rPr>
        <w:tab/>
        <w:t>(ініціали та прізвище)</w:t>
      </w:r>
    </w:p>
    <w:p w:rsidR="00AF7BA3" w:rsidRPr="003A470E" w:rsidRDefault="00AF7BA3" w:rsidP="00AF7BA3">
      <w:pPr>
        <w:suppressAutoHyphens/>
        <w:autoSpaceDN w:val="0"/>
        <w:jc w:val="left"/>
        <w:textAlignment w:val="baseline"/>
        <w:rPr>
          <w:rFonts w:eastAsia="SimSun"/>
          <w:kern w:val="3"/>
          <w:sz w:val="24"/>
          <w:szCs w:val="24"/>
          <w:lang w:val="uk-UA" w:eastAsia="zh-CN" w:bidi="hi-IN"/>
        </w:rPr>
      </w:pPr>
      <w:r w:rsidRPr="003A470E">
        <w:rPr>
          <w:rFonts w:eastAsia="SimSun"/>
          <w:kern w:val="3"/>
          <w:sz w:val="28"/>
          <w:szCs w:val="28"/>
          <w:lang w:eastAsia="zh-CN" w:bidi="hi-IN"/>
        </w:rPr>
        <w:t>Керівник ро</w:t>
      </w:r>
      <w:r w:rsidR="00E07175" w:rsidRPr="003A470E">
        <w:rPr>
          <w:rFonts w:eastAsia="SimSun"/>
          <w:kern w:val="3"/>
          <w:sz w:val="28"/>
          <w:szCs w:val="28"/>
          <w:lang w:eastAsia="zh-CN" w:bidi="hi-IN"/>
        </w:rPr>
        <w:t>боти (проекту) _______</w:t>
      </w:r>
      <w:r w:rsidR="00E07175" w:rsidRPr="003A470E">
        <w:rPr>
          <w:rFonts w:eastAsia="SimSun"/>
          <w:kern w:val="3"/>
          <w:sz w:val="28"/>
          <w:szCs w:val="28"/>
          <w:u w:val="single"/>
          <w:lang w:val="uk-UA" w:bidi="hi-IN"/>
        </w:rPr>
        <w:t xml:space="preserve">О.Г. Бондар </w:t>
      </w:r>
      <w:r w:rsidRPr="003A470E">
        <w:rPr>
          <w:rFonts w:eastAsia="SimSun"/>
          <w:kern w:val="3"/>
          <w:sz w:val="28"/>
          <w:szCs w:val="28"/>
          <w:lang w:eastAsia="zh-CN" w:bidi="hi-IN"/>
        </w:rPr>
        <w:t>_____________</w:t>
      </w:r>
      <w:r w:rsidR="00E07175" w:rsidRPr="003A470E">
        <w:rPr>
          <w:rFonts w:eastAsia="SimSun"/>
          <w:kern w:val="3"/>
          <w:sz w:val="28"/>
          <w:szCs w:val="28"/>
          <w:lang w:val="uk-UA" w:eastAsia="zh-CN" w:bidi="hi-IN"/>
        </w:rPr>
        <w:t>____________</w:t>
      </w:r>
    </w:p>
    <w:p w:rsidR="00AF7BA3" w:rsidRPr="003A470E" w:rsidRDefault="00AF7BA3" w:rsidP="00AF7BA3">
      <w:pPr>
        <w:suppressAutoHyphens/>
        <w:autoSpaceDN w:val="0"/>
        <w:ind w:left="2832" w:firstLine="708"/>
        <w:jc w:val="left"/>
        <w:textAlignment w:val="baseline"/>
        <w:rPr>
          <w:rFonts w:eastAsia="SimSun"/>
          <w:kern w:val="3"/>
          <w:sz w:val="24"/>
          <w:szCs w:val="24"/>
          <w:lang w:eastAsia="zh-CN" w:bidi="hi-IN"/>
        </w:rPr>
      </w:pPr>
      <w:r w:rsidRPr="003A470E">
        <w:rPr>
          <w:rFonts w:eastAsia="SimSun"/>
          <w:bCs/>
          <w:kern w:val="3"/>
          <w:sz w:val="24"/>
          <w:szCs w:val="24"/>
          <w:vertAlign w:val="superscript"/>
          <w:lang w:eastAsia="zh-CN" w:bidi="hi-IN"/>
        </w:rPr>
        <w:t>(підпис)</w:t>
      </w:r>
      <w:r w:rsidRPr="003A470E">
        <w:rPr>
          <w:rFonts w:eastAsia="SimSun"/>
          <w:bCs/>
          <w:kern w:val="3"/>
          <w:sz w:val="24"/>
          <w:szCs w:val="24"/>
          <w:vertAlign w:val="superscript"/>
          <w:lang w:eastAsia="zh-CN" w:bidi="hi-IN"/>
        </w:rPr>
        <w:tab/>
      </w:r>
      <w:r w:rsidRPr="003A470E">
        <w:rPr>
          <w:rFonts w:eastAsia="SimSun"/>
          <w:bCs/>
          <w:kern w:val="3"/>
          <w:sz w:val="24"/>
          <w:szCs w:val="24"/>
          <w:vertAlign w:val="superscript"/>
          <w:lang w:eastAsia="zh-CN" w:bidi="hi-IN"/>
        </w:rPr>
        <w:tab/>
      </w:r>
      <w:r w:rsidRPr="003A470E">
        <w:rPr>
          <w:rFonts w:eastAsia="SimSun"/>
          <w:bCs/>
          <w:kern w:val="3"/>
          <w:sz w:val="24"/>
          <w:szCs w:val="24"/>
          <w:vertAlign w:val="superscript"/>
          <w:lang w:eastAsia="zh-CN" w:bidi="hi-IN"/>
        </w:rPr>
        <w:tab/>
        <w:t>(ініціали та прізвище)</w:t>
      </w:r>
    </w:p>
    <w:p w:rsidR="00AF7BA3" w:rsidRPr="003A470E" w:rsidRDefault="00AF7BA3" w:rsidP="00234D53">
      <w:pPr>
        <w:suppressAutoHyphens/>
        <w:autoSpaceDN w:val="0"/>
        <w:jc w:val="left"/>
        <w:textAlignment w:val="baseline"/>
        <w:rPr>
          <w:rFonts w:eastAsia="SimSun"/>
          <w:b/>
          <w:kern w:val="3"/>
          <w:sz w:val="24"/>
          <w:szCs w:val="24"/>
          <w:lang w:eastAsia="zh-CN" w:bidi="hi-IN"/>
        </w:rPr>
      </w:pPr>
      <w:r w:rsidRPr="003A470E">
        <w:rPr>
          <w:rFonts w:eastAsia="SimSun"/>
          <w:b/>
          <w:kern w:val="3"/>
          <w:sz w:val="28"/>
          <w:szCs w:val="28"/>
          <w:lang w:eastAsia="zh-CN" w:bidi="hi-IN"/>
        </w:rPr>
        <w:t>Нормоконтроль пройдено</w:t>
      </w:r>
      <w:r w:rsidRPr="003A470E">
        <w:rPr>
          <w:rFonts w:eastAsia="SimSun"/>
          <w:b/>
          <w:kern w:val="3"/>
          <w:sz w:val="24"/>
          <w:szCs w:val="24"/>
          <w:lang w:eastAsia="zh-CN" w:bidi="hi-IN"/>
        </w:rPr>
        <w:t xml:space="preserve">           </w:t>
      </w:r>
      <w:r w:rsidR="00234D53" w:rsidRPr="003A470E">
        <w:rPr>
          <w:rFonts w:eastAsia="SimSun"/>
          <w:b/>
          <w:kern w:val="3"/>
          <w:sz w:val="24"/>
          <w:szCs w:val="24"/>
          <w:lang w:eastAsia="zh-CN" w:bidi="hi-IN"/>
        </w:rPr>
        <w:t xml:space="preserve">           </w:t>
      </w:r>
      <w:r w:rsidRPr="003A470E">
        <w:rPr>
          <w:rFonts w:eastAsia="SimSun"/>
          <w:b/>
          <w:kern w:val="3"/>
          <w:sz w:val="24"/>
          <w:szCs w:val="24"/>
          <w:lang w:eastAsia="zh-CN" w:bidi="hi-IN"/>
        </w:rPr>
        <w:t xml:space="preserve">                                                                </w:t>
      </w:r>
    </w:p>
    <w:p w:rsidR="00AF7BA3" w:rsidRPr="003A470E" w:rsidRDefault="00AF7BA3" w:rsidP="00AF7BA3">
      <w:pPr>
        <w:suppressAutoHyphens/>
        <w:autoSpaceDN w:val="0"/>
        <w:jc w:val="left"/>
        <w:textAlignment w:val="baseline"/>
        <w:rPr>
          <w:rFonts w:eastAsia="SimSun"/>
          <w:kern w:val="3"/>
          <w:sz w:val="24"/>
          <w:szCs w:val="24"/>
          <w:lang w:eastAsia="zh-CN" w:bidi="hi-IN"/>
        </w:rPr>
      </w:pPr>
      <w:r w:rsidRPr="003A470E">
        <w:rPr>
          <w:rFonts w:eastAsia="SimSun"/>
          <w:kern w:val="3"/>
          <w:sz w:val="28"/>
          <w:szCs w:val="28"/>
          <w:lang w:eastAsia="zh-CN" w:bidi="hi-IN"/>
        </w:rPr>
        <w:t>Нормоконтролер _____________  _____</w:t>
      </w:r>
      <w:r w:rsidR="0055698A" w:rsidRPr="003A470E">
        <w:rPr>
          <w:rFonts w:eastAsia="SimSun"/>
          <w:kern w:val="3"/>
          <w:sz w:val="28"/>
          <w:szCs w:val="28"/>
          <w:u w:val="single"/>
          <w:lang w:val="uk-UA" w:eastAsia="zh-CN" w:bidi="hi-IN"/>
        </w:rPr>
        <w:t>М</w:t>
      </w:r>
      <w:r w:rsidRPr="003A470E">
        <w:rPr>
          <w:rFonts w:eastAsia="SimSun"/>
          <w:kern w:val="3"/>
          <w:sz w:val="28"/>
          <w:szCs w:val="28"/>
          <w:u w:val="single"/>
          <w:lang w:val="uk-UA" w:bidi="hi-IN"/>
        </w:rPr>
        <w:t>.</w:t>
      </w:r>
      <w:r w:rsidR="0055698A" w:rsidRPr="003A470E">
        <w:rPr>
          <w:rFonts w:eastAsia="SimSun"/>
          <w:kern w:val="3"/>
          <w:sz w:val="28"/>
          <w:szCs w:val="28"/>
          <w:u w:val="single"/>
          <w:lang w:val="uk-UA" w:bidi="hi-IN"/>
        </w:rPr>
        <w:t>В</w:t>
      </w:r>
      <w:r w:rsidRPr="003A470E">
        <w:rPr>
          <w:rFonts w:eastAsia="SimSun"/>
          <w:kern w:val="3"/>
          <w:sz w:val="28"/>
          <w:szCs w:val="28"/>
          <w:u w:val="single"/>
          <w:lang w:val="uk-UA" w:bidi="hi-IN"/>
        </w:rPr>
        <w:t xml:space="preserve">. </w:t>
      </w:r>
      <w:r w:rsidR="0055698A" w:rsidRPr="003A470E">
        <w:rPr>
          <w:rFonts w:eastAsia="SimSun"/>
          <w:kern w:val="3"/>
          <w:sz w:val="28"/>
          <w:szCs w:val="28"/>
          <w:u w:val="single"/>
          <w:lang w:val="uk-UA" w:bidi="hi-IN"/>
        </w:rPr>
        <w:t>Титаренко</w:t>
      </w:r>
      <w:r w:rsidRPr="003A470E">
        <w:rPr>
          <w:rFonts w:eastAsia="SimSun"/>
          <w:kern w:val="3"/>
          <w:sz w:val="28"/>
          <w:szCs w:val="28"/>
          <w:lang w:eastAsia="zh-CN" w:bidi="hi-IN"/>
        </w:rPr>
        <w:t>_____________________</w:t>
      </w:r>
    </w:p>
    <w:p w:rsidR="001E17EA" w:rsidRPr="003A470E" w:rsidRDefault="00AF7BA3" w:rsidP="0055698A">
      <w:pPr>
        <w:suppressAutoHyphens/>
        <w:autoSpaceDN w:val="0"/>
        <w:ind w:left="2124" w:firstLine="708"/>
        <w:jc w:val="left"/>
        <w:textAlignment w:val="baseline"/>
        <w:rPr>
          <w:rFonts w:eastAsia="SimSun"/>
          <w:kern w:val="3"/>
          <w:sz w:val="24"/>
          <w:szCs w:val="24"/>
          <w:lang w:eastAsia="zh-CN" w:bidi="hi-IN"/>
        </w:rPr>
      </w:pPr>
      <w:r w:rsidRPr="003A470E">
        <w:rPr>
          <w:rFonts w:eastAsia="SimSun"/>
          <w:bCs/>
          <w:kern w:val="3"/>
          <w:sz w:val="24"/>
          <w:szCs w:val="24"/>
          <w:vertAlign w:val="superscript"/>
          <w:lang w:eastAsia="zh-CN" w:bidi="hi-IN"/>
        </w:rPr>
        <w:t>(підпис)</w:t>
      </w:r>
      <w:r w:rsidRPr="003A470E">
        <w:rPr>
          <w:rFonts w:eastAsia="SimSun"/>
          <w:bCs/>
          <w:kern w:val="3"/>
          <w:sz w:val="24"/>
          <w:szCs w:val="24"/>
          <w:vertAlign w:val="superscript"/>
          <w:lang w:eastAsia="zh-CN" w:bidi="hi-IN"/>
        </w:rPr>
        <w:tab/>
      </w:r>
      <w:r w:rsidRPr="003A470E">
        <w:rPr>
          <w:rFonts w:eastAsia="SimSun"/>
          <w:bCs/>
          <w:kern w:val="3"/>
          <w:sz w:val="24"/>
          <w:szCs w:val="24"/>
          <w:vertAlign w:val="superscript"/>
          <w:lang w:eastAsia="zh-CN" w:bidi="hi-IN"/>
        </w:rPr>
        <w:tab/>
      </w:r>
      <w:r w:rsidRPr="003A470E">
        <w:rPr>
          <w:rFonts w:eastAsia="SimSun"/>
          <w:bCs/>
          <w:kern w:val="3"/>
          <w:sz w:val="24"/>
          <w:szCs w:val="24"/>
          <w:vertAlign w:val="superscript"/>
          <w:lang w:eastAsia="zh-CN" w:bidi="hi-IN"/>
        </w:rPr>
        <w:tab/>
        <w:t>(ініціали  та прізвище)</w:t>
      </w:r>
    </w:p>
    <w:p w:rsidR="00FE4517" w:rsidRPr="003A470E" w:rsidRDefault="00FE4517" w:rsidP="0055698A">
      <w:pPr>
        <w:spacing w:line="360" w:lineRule="auto"/>
        <w:jc w:val="center"/>
        <w:rPr>
          <w:sz w:val="28"/>
          <w:szCs w:val="28"/>
          <w:lang w:val="uk-UA"/>
        </w:rPr>
      </w:pPr>
      <w:r w:rsidRPr="003A470E">
        <w:rPr>
          <w:sz w:val="28"/>
          <w:szCs w:val="28"/>
          <w:lang w:val="uk-UA"/>
        </w:rPr>
        <w:lastRenderedPageBreak/>
        <w:t>РЕФЕРАТ</w:t>
      </w:r>
    </w:p>
    <w:p w:rsidR="00D44B7C" w:rsidRPr="003A470E" w:rsidRDefault="00D44B7C" w:rsidP="00D44B7C">
      <w:pPr>
        <w:spacing w:line="360" w:lineRule="auto"/>
        <w:rPr>
          <w:sz w:val="28"/>
          <w:szCs w:val="28"/>
        </w:rPr>
      </w:pPr>
    </w:p>
    <w:p w:rsidR="00D44B7C" w:rsidRPr="003A470E" w:rsidRDefault="00D44B7C" w:rsidP="00D44B7C">
      <w:pPr>
        <w:spacing w:line="360" w:lineRule="auto"/>
        <w:rPr>
          <w:sz w:val="28"/>
          <w:szCs w:val="28"/>
          <w:lang w:val="uk-UA"/>
        </w:rPr>
      </w:pPr>
    </w:p>
    <w:p w:rsidR="00A873F6" w:rsidRPr="003A470E" w:rsidRDefault="00226554" w:rsidP="00520569">
      <w:pPr>
        <w:spacing w:line="360" w:lineRule="auto"/>
        <w:ind w:firstLine="709"/>
        <w:rPr>
          <w:sz w:val="28"/>
          <w:szCs w:val="28"/>
        </w:rPr>
      </w:pPr>
      <w:r>
        <w:rPr>
          <w:sz w:val="28"/>
          <w:szCs w:val="28"/>
          <w:lang w:val="uk-UA"/>
        </w:rPr>
        <w:t xml:space="preserve">Кухтіна К. В. </w:t>
      </w:r>
      <w:r w:rsidR="00A873F6" w:rsidRPr="003A470E">
        <w:rPr>
          <w:sz w:val="28"/>
          <w:szCs w:val="28"/>
        </w:rPr>
        <w:t xml:space="preserve">Охорона та захист прав осіб з нетрадиційною сексуальною орієнтацією. – Запоріжжя, 2020. – </w:t>
      </w:r>
      <w:r w:rsidR="008C15FD">
        <w:rPr>
          <w:sz w:val="28"/>
          <w:szCs w:val="28"/>
          <w:lang w:val="uk-UA"/>
        </w:rPr>
        <w:t>112</w:t>
      </w:r>
      <w:r w:rsidR="00A873F6" w:rsidRPr="003A470E">
        <w:rPr>
          <w:sz w:val="28"/>
          <w:szCs w:val="28"/>
        </w:rPr>
        <w:t xml:space="preserve"> с.</w:t>
      </w:r>
    </w:p>
    <w:p w:rsidR="00890136" w:rsidRPr="003A470E" w:rsidRDefault="00D44B7C" w:rsidP="00F67054">
      <w:pPr>
        <w:spacing w:line="360" w:lineRule="auto"/>
        <w:ind w:firstLine="709"/>
        <w:rPr>
          <w:sz w:val="28"/>
          <w:szCs w:val="28"/>
          <w:lang w:val="uk-UA"/>
        </w:rPr>
      </w:pPr>
      <w:r w:rsidRPr="003A470E">
        <w:rPr>
          <w:sz w:val="28"/>
          <w:szCs w:val="28"/>
          <w:lang w:val="uk-UA"/>
        </w:rPr>
        <w:t xml:space="preserve">Кваліфікаційна робота складається зі </w:t>
      </w:r>
      <w:r w:rsidR="008C15FD">
        <w:rPr>
          <w:sz w:val="28"/>
          <w:szCs w:val="28"/>
          <w:lang w:val="uk-UA"/>
        </w:rPr>
        <w:t>112</w:t>
      </w:r>
      <w:r w:rsidRPr="003A470E">
        <w:rPr>
          <w:sz w:val="28"/>
          <w:szCs w:val="28"/>
          <w:lang w:val="uk-UA"/>
        </w:rPr>
        <w:t xml:space="preserve"> сторінок, містить </w:t>
      </w:r>
      <w:r w:rsidR="001C48D4">
        <w:rPr>
          <w:sz w:val="28"/>
          <w:szCs w:val="28"/>
          <w:lang w:val="uk-UA"/>
        </w:rPr>
        <w:t>75</w:t>
      </w:r>
      <w:r w:rsidRPr="003A470E">
        <w:rPr>
          <w:sz w:val="28"/>
          <w:szCs w:val="28"/>
          <w:lang w:val="uk-UA"/>
        </w:rPr>
        <w:t xml:space="preserve"> джерела використаної інформації.</w:t>
      </w:r>
    </w:p>
    <w:p w:rsidR="00A873F6" w:rsidRPr="003A470E" w:rsidRDefault="00520569" w:rsidP="00520569">
      <w:pPr>
        <w:spacing w:line="360" w:lineRule="auto"/>
        <w:ind w:firstLine="709"/>
        <w:rPr>
          <w:sz w:val="28"/>
          <w:szCs w:val="28"/>
          <w:lang w:val="uk-UA"/>
        </w:rPr>
      </w:pPr>
      <w:r w:rsidRPr="003A470E">
        <w:rPr>
          <w:sz w:val="28"/>
          <w:szCs w:val="28"/>
          <w:lang w:val="uk-UA"/>
        </w:rPr>
        <w:t>Сьогодні у світі, особливо у розвинених демократичних країнах, відчувається тенденція до трансформації свідомості людей. Проблематика прав осіб з нетрадиційною сексуальною орієнтацією привертає до себе все більше уваги як зі сторони міжнародних організацій, так і національного законодавства країн світу. Україна також не залишається осторонь, поступово впроваджуючи в національне законодавство принципи недискримінації щодо сексуальної орієнтації людей.</w:t>
      </w:r>
    </w:p>
    <w:p w:rsidR="00D44B7C" w:rsidRPr="003A470E" w:rsidRDefault="00D44B7C" w:rsidP="00520569">
      <w:pPr>
        <w:widowControl w:val="0"/>
        <w:spacing w:line="360" w:lineRule="auto"/>
        <w:ind w:firstLine="708"/>
        <w:rPr>
          <w:sz w:val="28"/>
          <w:szCs w:val="28"/>
          <w:lang w:val="uk-UA"/>
        </w:rPr>
      </w:pPr>
      <w:r w:rsidRPr="003A470E">
        <w:rPr>
          <w:sz w:val="28"/>
          <w:szCs w:val="28"/>
          <w:lang w:val="uk-UA"/>
        </w:rPr>
        <w:t xml:space="preserve">Метою кваліфікаційної роботи є </w:t>
      </w:r>
      <w:r w:rsidR="00890136" w:rsidRPr="003A470E">
        <w:rPr>
          <w:sz w:val="28"/>
          <w:szCs w:val="28"/>
          <w:lang w:val="uk-UA"/>
        </w:rPr>
        <w:t>визначення особливостей правового статусу осіб з нетрадиційною сексуальною орієнтацією в Україні та окреслення необхідності закріплення правового статусу осіб з нетрадиційною сексуальною орієнтацією в законодавстві України, з урахуванням міжнародного досвіду.</w:t>
      </w:r>
    </w:p>
    <w:p w:rsidR="00D44B7C" w:rsidRPr="003A470E" w:rsidRDefault="00D44B7C" w:rsidP="00520569">
      <w:pPr>
        <w:widowControl w:val="0"/>
        <w:spacing w:line="360" w:lineRule="auto"/>
        <w:ind w:firstLine="709"/>
        <w:rPr>
          <w:sz w:val="28"/>
          <w:szCs w:val="28"/>
          <w:lang w:val="uk-UA"/>
        </w:rPr>
      </w:pPr>
      <w:r w:rsidRPr="003A470E">
        <w:rPr>
          <w:sz w:val="28"/>
          <w:szCs w:val="28"/>
          <w:lang w:val="uk-UA"/>
        </w:rPr>
        <w:t xml:space="preserve">Об’єктом дослідження даної кваліфікаційної роботи є </w:t>
      </w:r>
      <w:r w:rsidR="00890136" w:rsidRPr="003A470E">
        <w:rPr>
          <w:sz w:val="28"/>
          <w:szCs w:val="28"/>
          <w:lang w:val="uk-UA"/>
        </w:rPr>
        <w:t>суспільні відносини в сфері захисту прав осіб з нетрадиційною сексуальною орієнтацією.</w:t>
      </w:r>
    </w:p>
    <w:p w:rsidR="00890136" w:rsidRPr="003A470E" w:rsidRDefault="00D44B7C" w:rsidP="00520569">
      <w:pPr>
        <w:widowControl w:val="0"/>
        <w:spacing w:line="360" w:lineRule="auto"/>
        <w:ind w:firstLine="709"/>
        <w:rPr>
          <w:sz w:val="28"/>
          <w:szCs w:val="28"/>
          <w:lang w:val="uk-UA"/>
        </w:rPr>
      </w:pPr>
      <w:r w:rsidRPr="003A470E">
        <w:rPr>
          <w:sz w:val="28"/>
          <w:szCs w:val="28"/>
          <w:lang w:val="uk-UA"/>
        </w:rPr>
        <w:t xml:space="preserve">Предметом </w:t>
      </w:r>
      <w:r w:rsidR="00890136" w:rsidRPr="003A470E">
        <w:rPr>
          <w:sz w:val="28"/>
          <w:szCs w:val="28"/>
          <w:lang w:val="uk-UA"/>
        </w:rPr>
        <w:t>дослідження є норми міжнародного законодавства, а також законодавства України з питань захисту прав осіб з нетрадиційною сексуальною орієнтацією.</w:t>
      </w:r>
    </w:p>
    <w:p w:rsidR="00890136" w:rsidRPr="003A470E" w:rsidRDefault="00D44B7C" w:rsidP="00520569">
      <w:pPr>
        <w:widowControl w:val="0"/>
        <w:spacing w:line="360" w:lineRule="auto"/>
        <w:ind w:firstLine="709"/>
        <w:rPr>
          <w:sz w:val="28"/>
          <w:szCs w:val="28"/>
          <w:lang w:val="uk-UA"/>
        </w:rPr>
      </w:pPr>
      <w:r w:rsidRPr="003A470E">
        <w:rPr>
          <w:bCs/>
          <w:sz w:val="28"/>
          <w:szCs w:val="28"/>
          <w:lang w:val="uk-UA"/>
        </w:rPr>
        <w:t xml:space="preserve">Методологічну </w:t>
      </w:r>
      <w:r w:rsidRPr="003A470E">
        <w:rPr>
          <w:sz w:val="28"/>
          <w:szCs w:val="28"/>
          <w:lang w:val="uk-UA"/>
        </w:rPr>
        <w:t>основу роботи склада</w:t>
      </w:r>
      <w:r w:rsidR="00A873F6" w:rsidRPr="003A470E">
        <w:rPr>
          <w:sz w:val="28"/>
          <w:szCs w:val="28"/>
          <w:lang w:val="uk-UA"/>
        </w:rPr>
        <w:t>є</w:t>
      </w:r>
      <w:r w:rsidRPr="003A470E">
        <w:rPr>
          <w:sz w:val="28"/>
          <w:szCs w:val="28"/>
          <w:lang w:val="uk-UA"/>
        </w:rPr>
        <w:t xml:space="preserve"> </w:t>
      </w:r>
      <w:r w:rsidR="00A873F6" w:rsidRPr="003A470E">
        <w:rPr>
          <w:sz w:val="28"/>
          <w:szCs w:val="28"/>
          <w:lang w:val="uk-UA"/>
        </w:rPr>
        <w:t>використаний ряд</w:t>
      </w:r>
      <w:r w:rsidR="00890136" w:rsidRPr="003A470E">
        <w:rPr>
          <w:sz w:val="28"/>
          <w:szCs w:val="28"/>
          <w:lang w:val="uk-UA"/>
        </w:rPr>
        <w:t xml:space="preserve"> філософсько-світоглядних, загальнонаукових та спеціальнонаукових методів дослідження.</w:t>
      </w:r>
      <w:r w:rsidR="00A873F6" w:rsidRPr="003A470E">
        <w:rPr>
          <w:sz w:val="28"/>
          <w:szCs w:val="28"/>
          <w:lang w:val="uk-UA"/>
        </w:rPr>
        <w:t xml:space="preserve"> </w:t>
      </w:r>
      <w:r w:rsidR="00890136" w:rsidRPr="003A470E">
        <w:rPr>
          <w:sz w:val="28"/>
          <w:szCs w:val="28"/>
          <w:lang w:val="uk-UA"/>
        </w:rPr>
        <w:t>У дослідженні широко використовуються загальні принципи наукового пізнання: об’єктивність, комплексний підхід до висвітлення проблеми та всебічність. У роботі застосовані різноманітні спеціальні методи конкретно-наукових досліджень: історико-о</w:t>
      </w:r>
      <w:r w:rsidR="001B1D34" w:rsidRPr="003A470E">
        <w:rPr>
          <w:sz w:val="28"/>
          <w:szCs w:val="28"/>
          <w:lang w:val="uk-UA"/>
        </w:rPr>
        <w:t xml:space="preserve">глядовий, порівняльно-правовий, </w:t>
      </w:r>
      <w:r w:rsidR="00890136" w:rsidRPr="003A470E">
        <w:rPr>
          <w:sz w:val="28"/>
          <w:szCs w:val="28"/>
          <w:lang w:val="uk-UA"/>
        </w:rPr>
        <w:t>формально-юридичний</w:t>
      </w:r>
      <w:r w:rsidR="001B1D34" w:rsidRPr="003A470E">
        <w:rPr>
          <w:sz w:val="28"/>
          <w:szCs w:val="28"/>
          <w:lang w:val="uk-UA"/>
        </w:rPr>
        <w:t>.</w:t>
      </w:r>
      <w:r w:rsidR="00890136" w:rsidRPr="003A470E">
        <w:rPr>
          <w:sz w:val="28"/>
          <w:szCs w:val="28"/>
          <w:lang w:val="uk-UA"/>
        </w:rPr>
        <w:t xml:space="preserve"> </w:t>
      </w:r>
    </w:p>
    <w:p w:rsidR="00A873F6" w:rsidRPr="003A470E" w:rsidRDefault="001B1D34" w:rsidP="00B24028">
      <w:pPr>
        <w:spacing w:line="360" w:lineRule="auto"/>
        <w:ind w:firstLine="708"/>
        <w:rPr>
          <w:sz w:val="28"/>
          <w:szCs w:val="28"/>
          <w:lang w:val="uk-UA"/>
        </w:rPr>
      </w:pPr>
      <w:r w:rsidRPr="003A470E">
        <w:rPr>
          <w:sz w:val="28"/>
          <w:szCs w:val="28"/>
          <w:lang w:val="uk-UA"/>
        </w:rPr>
        <w:lastRenderedPageBreak/>
        <w:t>Є</w:t>
      </w:r>
      <w:r w:rsidR="00520569" w:rsidRPr="003A470E">
        <w:rPr>
          <w:sz w:val="28"/>
          <w:szCs w:val="28"/>
          <w:lang w:val="uk-UA"/>
        </w:rPr>
        <w:t>вроінтеграційні процеси, що відбуваються у всіх сферах суспільного життя поклали ряд завдань на Україну, одним з яких є забезпечення належного закріплення прав осіб з нетрадиційною сексуальною орієнтацією у національному законодавстві. Проте національна правова наука поки що не виробила ґрунтовних досліджень з питання щодо сутності права на сексуальну о</w:t>
      </w:r>
      <w:r w:rsidRPr="003A470E">
        <w:rPr>
          <w:sz w:val="28"/>
          <w:szCs w:val="28"/>
          <w:lang w:val="uk-UA"/>
        </w:rPr>
        <w:t xml:space="preserve">рієнтацію, його змісту та меж. </w:t>
      </w:r>
      <w:r w:rsidR="00A873F6" w:rsidRPr="003A470E">
        <w:rPr>
          <w:sz w:val="28"/>
          <w:szCs w:val="28"/>
          <w:lang w:val="uk-UA"/>
        </w:rPr>
        <w:t>Таким чином, відсутність теоретичної основи негативно впливає на правозакріплення та реалізацію досліджуван</w:t>
      </w:r>
      <w:r w:rsidR="00520569" w:rsidRPr="003A470E">
        <w:rPr>
          <w:sz w:val="28"/>
          <w:szCs w:val="28"/>
          <w:lang w:val="uk-UA"/>
        </w:rPr>
        <w:t>их</w:t>
      </w:r>
      <w:r w:rsidR="00A873F6" w:rsidRPr="003A470E">
        <w:rPr>
          <w:sz w:val="28"/>
          <w:szCs w:val="28"/>
          <w:lang w:val="uk-UA"/>
        </w:rPr>
        <w:t xml:space="preserve"> </w:t>
      </w:r>
      <w:r w:rsidR="00520569" w:rsidRPr="003A470E">
        <w:rPr>
          <w:sz w:val="28"/>
          <w:szCs w:val="28"/>
          <w:lang w:val="uk-UA"/>
        </w:rPr>
        <w:t>прав осіб з нетра</w:t>
      </w:r>
      <w:r w:rsidRPr="003A470E">
        <w:rPr>
          <w:sz w:val="28"/>
          <w:szCs w:val="28"/>
          <w:lang w:val="uk-UA"/>
        </w:rPr>
        <w:t>диційною сексуальною орієнтаціє, а також</w:t>
      </w:r>
      <w:r w:rsidR="00A873F6" w:rsidRPr="003A470E">
        <w:rPr>
          <w:sz w:val="28"/>
          <w:szCs w:val="28"/>
          <w:lang w:val="uk-UA"/>
        </w:rPr>
        <w:t xml:space="preserve"> зумовлює безупинні суперечки стосовно обґрунтування сексуальної орієнтації саме як права людини загалом</w:t>
      </w:r>
      <w:r w:rsidRPr="003A470E">
        <w:rPr>
          <w:sz w:val="28"/>
          <w:szCs w:val="28"/>
          <w:lang w:val="uk-UA"/>
        </w:rPr>
        <w:t>.</w:t>
      </w:r>
      <w:r w:rsidR="00A873F6" w:rsidRPr="003A470E">
        <w:rPr>
          <w:sz w:val="28"/>
          <w:szCs w:val="28"/>
          <w:lang w:val="uk-UA"/>
        </w:rPr>
        <w:t xml:space="preserve"> </w:t>
      </w:r>
    </w:p>
    <w:p w:rsidR="00E15B26" w:rsidRPr="003A470E" w:rsidRDefault="00A873F6" w:rsidP="00B24028">
      <w:pPr>
        <w:spacing w:line="360" w:lineRule="auto"/>
        <w:ind w:firstLine="708"/>
        <w:rPr>
          <w:sz w:val="28"/>
          <w:szCs w:val="28"/>
          <w:lang w:val="uk-UA"/>
        </w:rPr>
      </w:pPr>
      <w:r w:rsidRPr="003A470E">
        <w:rPr>
          <w:sz w:val="28"/>
          <w:szCs w:val="28"/>
          <w:lang w:val="uk-UA"/>
        </w:rPr>
        <w:t xml:space="preserve">Такі передумови пояснюють актуальність та важливість обраної теми, а також демонструють необхідність не тільки досліджувати методи та способи охорони та захисту прав осіб з нетрадиційною сексуальною орієнтацією, а й знаходити та пропонувати реальні шляхи вирішення існуючих проблем якнайшвидше. </w:t>
      </w:r>
    </w:p>
    <w:p w:rsidR="00E15B26" w:rsidRPr="003A470E" w:rsidRDefault="00E15B26" w:rsidP="00B24028">
      <w:pPr>
        <w:spacing w:line="360" w:lineRule="auto"/>
        <w:ind w:firstLine="708"/>
        <w:rPr>
          <w:caps/>
          <w:sz w:val="28"/>
          <w:szCs w:val="28"/>
          <w:lang w:val="uk-UA"/>
        </w:rPr>
      </w:pPr>
      <w:r w:rsidRPr="003A470E">
        <w:rPr>
          <w:caps/>
          <w:sz w:val="28"/>
          <w:szCs w:val="28"/>
          <w:lang w:val="uk-UA"/>
        </w:rPr>
        <w:t>сексуальна орієнтація, гетеросексуальність, ЛГБТ, Гомосексуальність, Бісексуальність, цисгендер, Ксенофобія, трансгендер, сексуальні меншини, дискримінація, імплементація, демократія, права людини.</w:t>
      </w:r>
    </w:p>
    <w:p w:rsidR="00005550" w:rsidRPr="003A470E" w:rsidRDefault="00005550" w:rsidP="00E15B26">
      <w:pPr>
        <w:spacing w:after="200" w:line="360" w:lineRule="auto"/>
        <w:ind w:firstLine="708"/>
        <w:rPr>
          <w:sz w:val="28"/>
          <w:szCs w:val="28"/>
          <w:lang w:val="uk-UA"/>
        </w:rPr>
      </w:pPr>
    </w:p>
    <w:p w:rsidR="00FE4517" w:rsidRPr="003A470E" w:rsidRDefault="00FE4517" w:rsidP="00E90C9B">
      <w:pPr>
        <w:spacing w:after="200" w:line="360" w:lineRule="auto"/>
        <w:ind w:firstLine="708"/>
        <w:jc w:val="center"/>
        <w:rPr>
          <w:color w:val="FF0000"/>
          <w:sz w:val="28"/>
          <w:szCs w:val="28"/>
          <w:lang w:val="uk-UA"/>
        </w:rPr>
      </w:pPr>
      <w:r w:rsidRPr="003A470E">
        <w:rPr>
          <w:color w:val="FF0000"/>
          <w:sz w:val="28"/>
          <w:szCs w:val="28"/>
          <w:lang w:val="uk-UA"/>
        </w:rPr>
        <w:br w:type="page"/>
      </w:r>
      <w:r w:rsidRPr="003A470E">
        <w:rPr>
          <w:color w:val="000000" w:themeColor="text1"/>
          <w:sz w:val="28"/>
          <w:szCs w:val="28"/>
          <w:lang w:val="uk-UA"/>
        </w:rPr>
        <w:lastRenderedPageBreak/>
        <w:t>SUMMARY</w:t>
      </w:r>
    </w:p>
    <w:p w:rsidR="00D23BF9" w:rsidRPr="003A470E" w:rsidRDefault="00D23BF9" w:rsidP="00E90C9B">
      <w:pPr>
        <w:spacing w:line="360" w:lineRule="auto"/>
        <w:ind w:firstLine="709"/>
        <w:rPr>
          <w:color w:val="FF0000"/>
          <w:sz w:val="28"/>
          <w:szCs w:val="28"/>
          <w:lang w:val="uk-UA"/>
        </w:rPr>
      </w:pPr>
    </w:p>
    <w:p w:rsidR="00D23BF9" w:rsidRPr="003A470E" w:rsidRDefault="00D23BF9" w:rsidP="00E90C9B">
      <w:pPr>
        <w:spacing w:line="360" w:lineRule="auto"/>
        <w:ind w:firstLine="709"/>
        <w:rPr>
          <w:color w:val="FF0000"/>
          <w:sz w:val="28"/>
          <w:szCs w:val="28"/>
          <w:lang w:val="uk-UA"/>
        </w:rPr>
      </w:pPr>
    </w:p>
    <w:p w:rsidR="00927C61" w:rsidRPr="003A470E" w:rsidRDefault="00226554" w:rsidP="00C53BA5">
      <w:pPr>
        <w:spacing w:line="360" w:lineRule="auto"/>
        <w:ind w:firstLine="708"/>
        <w:rPr>
          <w:color w:val="000000" w:themeColor="text1"/>
          <w:sz w:val="28"/>
          <w:szCs w:val="28"/>
          <w:lang w:val="en-US"/>
        </w:rPr>
      </w:pPr>
      <w:r>
        <w:rPr>
          <w:color w:val="000000" w:themeColor="text1"/>
          <w:sz w:val="28"/>
          <w:szCs w:val="28"/>
          <w:lang w:val="en-US"/>
        </w:rPr>
        <w:t>Kukhtina K</w:t>
      </w:r>
      <w:r>
        <w:rPr>
          <w:color w:val="000000" w:themeColor="text1"/>
          <w:sz w:val="28"/>
          <w:szCs w:val="28"/>
          <w:lang w:val="uk-UA"/>
        </w:rPr>
        <w:t>.</w:t>
      </w:r>
      <w:r>
        <w:rPr>
          <w:color w:val="000000" w:themeColor="text1"/>
          <w:sz w:val="28"/>
          <w:szCs w:val="28"/>
          <w:lang w:val="en-US"/>
        </w:rPr>
        <w:t>V</w:t>
      </w:r>
      <w:r>
        <w:rPr>
          <w:color w:val="000000" w:themeColor="text1"/>
          <w:sz w:val="28"/>
          <w:szCs w:val="28"/>
          <w:lang w:val="uk-UA"/>
        </w:rPr>
        <w:t xml:space="preserve">. </w:t>
      </w:r>
      <w:r w:rsidR="00927C61" w:rsidRPr="003A470E">
        <w:rPr>
          <w:color w:val="000000" w:themeColor="text1"/>
          <w:sz w:val="28"/>
          <w:szCs w:val="28"/>
          <w:lang w:val="en-US"/>
        </w:rPr>
        <w:t xml:space="preserve">Preservation and protection of rights of persons of non-traditional sexual orientation. – Zaporizhzhia, 2020. – </w:t>
      </w:r>
      <w:r w:rsidR="008C15FD">
        <w:rPr>
          <w:color w:val="000000" w:themeColor="text1"/>
          <w:sz w:val="28"/>
          <w:szCs w:val="28"/>
          <w:lang w:val="uk-UA"/>
        </w:rPr>
        <w:t>112</w:t>
      </w:r>
      <w:r w:rsidR="00927C61" w:rsidRPr="003A470E">
        <w:rPr>
          <w:color w:val="000000" w:themeColor="text1"/>
          <w:sz w:val="28"/>
          <w:szCs w:val="28"/>
          <w:lang w:val="en-US"/>
        </w:rPr>
        <w:t xml:space="preserve"> p.</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 xml:space="preserve">The qualifying paper consists of </w:t>
      </w:r>
      <w:r w:rsidR="008C15FD">
        <w:rPr>
          <w:color w:val="000000" w:themeColor="text1"/>
          <w:sz w:val="28"/>
          <w:szCs w:val="28"/>
          <w:lang w:val="uk-UA"/>
        </w:rPr>
        <w:t>112</w:t>
      </w:r>
      <w:r w:rsidRPr="003A470E">
        <w:rPr>
          <w:color w:val="000000" w:themeColor="text1"/>
          <w:sz w:val="28"/>
          <w:szCs w:val="28"/>
          <w:lang w:val="en-US"/>
        </w:rPr>
        <w:t xml:space="preserve"> pages; it contains </w:t>
      </w:r>
      <w:r w:rsidR="001C48D4">
        <w:rPr>
          <w:color w:val="000000" w:themeColor="text1"/>
          <w:sz w:val="28"/>
          <w:szCs w:val="28"/>
          <w:lang w:val="uk-UA"/>
        </w:rPr>
        <w:t xml:space="preserve">75 </w:t>
      </w:r>
      <w:r w:rsidRPr="003A470E">
        <w:rPr>
          <w:color w:val="000000" w:themeColor="text1"/>
          <w:sz w:val="28"/>
          <w:szCs w:val="28"/>
          <w:lang w:val="en-US"/>
        </w:rPr>
        <w:t>sources of the information used.</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Today there is a global trend towards transformation of consciousness of people, especially in the advanced democracies. The range of problems of rights of persons of non-traditional sexual orientation attracts more and more attention both on the part of the international organizations and the national legislation of the world countries. Ukraine also does not stand aside, implementing in the legislation step by step the principles of non-discrimination of people in the context of their sexual orientation.</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The object of the qualifying paper is determination of the special aspects of legal status of persons of non-traditional sexual orientation in Ukraine, and outlining of the necessity of recognition of legal status of persons of non-traditional sexual orientation in Ukrainian legislation, with due regard to the international practices.</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The object of research of this qualifying paper includes social relations in the field of protection of rights of persons of non-traditional sexual orientation.</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The scope of research includes the standards of international law, as well as Ukrainian law on issues relating to protection of rights of persons of non-traditional sexual orientation.</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The methodological basis of the paper consists of the range of the philosophical and worldview, general scientific and special scientific methods of research used. The general principles of scientific cognition are widely used in the research: objectivity, comprehensive approach to problem covering, and thoroughness. The various special methods of certain research studies are applied in the paper: historical and observational, comparative law, and formal-legal.</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 xml:space="preserve">The European integration processes being under way in all areas of social life, impose the range of tasks on Ukraine, one of which is the provision of proper </w:t>
      </w:r>
      <w:r w:rsidRPr="003A470E">
        <w:rPr>
          <w:color w:val="000000" w:themeColor="text1"/>
          <w:sz w:val="28"/>
          <w:szCs w:val="28"/>
          <w:lang w:val="en-US"/>
        </w:rPr>
        <w:lastRenderedPageBreak/>
        <w:t>recognition of rights of persons of non-traditional sexual orientation in the national legislation. However, the national legal science did not study fundamentally the issues of the essence of right to the sexual orientation, its scope and limits yet. So, the absence of the theoretical basis affects negatively the right recognition and exercise of the studied rights of person of non-traditional sexual orientation, as well as it causes the continuous disputes as to substantiation of sexual orientation specifically as human right in general.</w:t>
      </w:r>
    </w:p>
    <w:p w:rsidR="00927C61" w:rsidRPr="003A470E" w:rsidRDefault="00927C61" w:rsidP="00C53BA5">
      <w:pPr>
        <w:spacing w:line="360" w:lineRule="auto"/>
        <w:ind w:firstLine="708"/>
        <w:rPr>
          <w:color w:val="000000" w:themeColor="text1"/>
          <w:sz w:val="28"/>
          <w:szCs w:val="28"/>
          <w:lang w:val="en-US"/>
        </w:rPr>
      </w:pPr>
      <w:r w:rsidRPr="003A470E">
        <w:rPr>
          <w:color w:val="000000" w:themeColor="text1"/>
          <w:sz w:val="28"/>
          <w:szCs w:val="28"/>
          <w:lang w:val="en-US"/>
        </w:rPr>
        <w:t>Such prerequisites explain the timeliness and importance of the topic selected, as well as show the necessity of not only research of the methods and ways of preservation and protection of rights of persons of non-traditional sexual orientation but also finding and offering of the realistic ways of solution of the existing problems as soon as possible.</w:t>
      </w:r>
    </w:p>
    <w:p w:rsidR="00005550" w:rsidRPr="003A470E" w:rsidRDefault="00005550" w:rsidP="00E90C9B">
      <w:pPr>
        <w:spacing w:after="200" w:line="360" w:lineRule="auto"/>
        <w:ind w:firstLine="708"/>
        <w:rPr>
          <w:sz w:val="28"/>
          <w:szCs w:val="28"/>
          <w:lang w:val="uk-UA"/>
        </w:rPr>
      </w:pPr>
      <w:r w:rsidRPr="003A470E">
        <w:rPr>
          <w:sz w:val="28"/>
          <w:szCs w:val="28"/>
          <w:lang w:val="uk-UA"/>
        </w:rPr>
        <w:t>SEXUAL ORIENTATION, HETEROSEXUALITY,</w:t>
      </w:r>
      <w:r w:rsidRPr="003A470E">
        <w:rPr>
          <w:lang w:val="en-US"/>
        </w:rPr>
        <w:t xml:space="preserve"> </w:t>
      </w:r>
      <w:r w:rsidRPr="003A470E">
        <w:rPr>
          <w:sz w:val="28"/>
          <w:szCs w:val="28"/>
          <w:lang w:val="uk-UA"/>
        </w:rPr>
        <w:t>LGBT, HOMOSEXUALITY, BISEXUALITY,</w:t>
      </w:r>
      <w:r w:rsidRPr="003A470E">
        <w:rPr>
          <w:lang w:val="en-US"/>
        </w:rPr>
        <w:t xml:space="preserve"> </w:t>
      </w:r>
      <w:r w:rsidRPr="003A470E">
        <w:rPr>
          <w:sz w:val="28"/>
          <w:szCs w:val="28"/>
          <w:lang w:val="uk-UA"/>
        </w:rPr>
        <w:t>СISGENDER,</w:t>
      </w:r>
      <w:r w:rsidRPr="003A470E">
        <w:rPr>
          <w:lang w:val="en-US"/>
        </w:rPr>
        <w:t xml:space="preserve"> </w:t>
      </w:r>
      <w:r w:rsidRPr="003A470E">
        <w:rPr>
          <w:sz w:val="28"/>
          <w:szCs w:val="28"/>
          <w:lang w:val="uk-UA"/>
        </w:rPr>
        <w:t>XENOPHOBIA, TRANSGENDER, SEXUAL MINORITY, DISCRIMINATION, IMPLEMENTATION,</w:t>
      </w:r>
      <w:r w:rsidRPr="003A470E">
        <w:rPr>
          <w:lang w:val="en-US"/>
        </w:rPr>
        <w:t xml:space="preserve"> </w:t>
      </w:r>
      <w:r w:rsidRPr="003A470E">
        <w:rPr>
          <w:sz w:val="28"/>
          <w:szCs w:val="28"/>
          <w:lang w:val="uk-UA"/>
        </w:rPr>
        <w:t>DEMOCRACY,</w:t>
      </w:r>
      <w:r w:rsidRPr="003A470E">
        <w:rPr>
          <w:lang w:val="en-US"/>
        </w:rPr>
        <w:t xml:space="preserve"> </w:t>
      </w:r>
      <w:r w:rsidRPr="003A470E">
        <w:rPr>
          <w:sz w:val="28"/>
          <w:szCs w:val="28"/>
          <w:lang w:val="uk-UA"/>
        </w:rPr>
        <w:t>HUMAN RIGHTS.</w:t>
      </w:r>
    </w:p>
    <w:p w:rsidR="00005550" w:rsidRPr="003A470E" w:rsidRDefault="00005550" w:rsidP="00D23BF9">
      <w:pPr>
        <w:spacing w:line="360" w:lineRule="auto"/>
        <w:ind w:firstLine="709"/>
        <w:rPr>
          <w:color w:val="FF0000"/>
          <w:sz w:val="22"/>
          <w:szCs w:val="22"/>
          <w:lang w:val="uk-UA"/>
        </w:rPr>
      </w:pPr>
    </w:p>
    <w:p w:rsidR="00FE4517" w:rsidRPr="003A470E" w:rsidRDefault="00FE4517" w:rsidP="00FE4517">
      <w:pPr>
        <w:spacing w:after="200" w:line="276" w:lineRule="auto"/>
        <w:jc w:val="left"/>
        <w:rPr>
          <w:sz w:val="28"/>
          <w:szCs w:val="28"/>
          <w:lang w:val="uk-UA"/>
        </w:rPr>
      </w:pPr>
      <w:r w:rsidRPr="003A470E">
        <w:rPr>
          <w:sz w:val="28"/>
          <w:szCs w:val="28"/>
          <w:lang w:val="uk-UA"/>
        </w:rPr>
        <w:br w:type="page"/>
      </w:r>
    </w:p>
    <w:p w:rsidR="005F6D4F" w:rsidRPr="003A470E" w:rsidRDefault="005F6D4F" w:rsidP="005F6D4F">
      <w:pPr>
        <w:spacing w:line="360" w:lineRule="auto"/>
        <w:jc w:val="center"/>
        <w:rPr>
          <w:sz w:val="28"/>
          <w:szCs w:val="28"/>
          <w:lang w:val="uk-UA"/>
        </w:rPr>
      </w:pPr>
      <w:r w:rsidRPr="003A470E">
        <w:rPr>
          <w:sz w:val="28"/>
          <w:szCs w:val="28"/>
          <w:lang w:val="uk-UA"/>
        </w:rPr>
        <w:lastRenderedPageBreak/>
        <w:t>ЗМІСТ</w:t>
      </w:r>
    </w:p>
    <w:p w:rsidR="005F6D4F" w:rsidRPr="003A470E" w:rsidRDefault="005F6D4F" w:rsidP="005F6D4F">
      <w:pPr>
        <w:spacing w:line="360" w:lineRule="auto"/>
        <w:jc w:val="center"/>
        <w:rPr>
          <w:sz w:val="28"/>
          <w:szCs w:val="28"/>
          <w:lang w:val="uk-UA"/>
        </w:rPr>
      </w:pPr>
    </w:p>
    <w:p w:rsidR="005F6D4F" w:rsidRPr="003A470E" w:rsidRDefault="005F6D4F" w:rsidP="005F6D4F">
      <w:pPr>
        <w:spacing w:line="360" w:lineRule="auto"/>
        <w:jc w:val="center"/>
        <w:rPr>
          <w:sz w:val="28"/>
          <w:szCs w:val="28"/>
          <w:lang w:val="uk-UA"/>
        </w:rPr>
      </w:pPr>
    </w:p>
    <w:p w:rsidR="005F6D4F" w:rsidRPr="003A470E" w:rsidRDefault="005F6D4F" w:rsidP="005F6D4F">
      <w:pPr>
        <w:spacing w:line="360" w:lineRule="auto"/>
        <w:rPr>
          <w:sz w:val="28"/>
          <w:szCs w:val="28"/>
          <w:lang w:val="uk-UA"/>
        </w:rPr>
      </w:pPr>
      <w:r w:rsidRPr="003A470E">
        <w:rPr>
          <w:sz w:val="28"/>
          <w:szCs w:val="28"/>
          <w:lang w:val="uk-UA"/>
        </w:rPr>
        <w:t>РОЗДІЛ 1. ПОЯСНЮВАЛЬНА ЗАПИСКА……..................................................</w:t>
      </w:r>
      <w:r w:rsidR="00DC4600">
        <w:rPr>
          <w:sz w:val="28"/>
          <w:szCs w:val="28"/>
          <w:lang w:val="uk-UA"/>
        </w:rPr>
        <w:t>.</w:t>
      </w:r>
      <w:r w:rsidRPr="003A470E">
        <w:rPr>
          <w:sz w:val="28"/>
          <w:szCs w:val="28"/>
          <w:lang w:val="uk-UA"/>
        </w:rPr>
        <w:t>..</w:t>
      </w:r>
      <w:r w:rsidR="007934C7" w:rsidRPr="003A470E">
        <w:rPr>
          <w:sz w:val="28"/>
          <w:szCs w:val="28"/>
          <w:lang w:val="uk-UA"/>
        </w:rPr>
        <w:t>.</w:t>
      </w:r>
      <w:r w:rsidR="007934C7" w:rsidRPr="003A470E">
        <w:rPr>
          <w:color w:val="000000" w:themeColor="text1"/>
          <w:sz w:val="28"/>
          <w:szCs w:val="28"/>
          <w:lang w:val="uk-UA"/>
        </w:rPr>
        <w:t>9</w:t>
      </w:r>
    </w:p>
    <w:p w:rsidR="005F6D4F" w:rsidRPr="003A470E" w:rsidRDefault="005F6D4F" w:rsidP="005F6D4F">
      <w:pPr>
        <w:spacing w:line="360" w:lineRule="auto"/>
        <w:rPr>
          <w:sz w:val="28"/>
          <w:szCs w:val="28"/>
          <w:lang w:val="uk-UA"/>
        </w:rPr>
      </w:pPr>
      <w:r w:rsidRPr="003A470E">
        <w:rPr>
          <w:sz w:val="28"/>
          <w:szCs w:val="28"/>
          <w:lang w:val="uk-UA"/>
        </w:rPr>
        <w:t>РОЗДІЛ 2. ПРАКТИЧНА ЧАСТИНА……………………………………………..4</w:t>
      </w:r>
      <w:r w:rsidR="003A470E" w:rsidRPr="003A470E">
        <w:rPr>
          <w:sz w:val="28"/>
          <w:szCs w:val="28"/>
          <w:lang w:val="uk-UA"/>
        </w:rPr>
        <w:t>6</w:t>
      </w:r>
    </w:p>
    <w:p w:rsidR="005F6D4F" w:rsidRPr="00F05D68" w:rsidRDefault="005F6D4F" w:rsidP="005F6D4F">
      <w:pPr>
        <w:spacing w:line="360" w:lineRule="auto"/>
        <w:ind w:left="708"/>
        <w:rPr>
          <w:sz w:val="28"/>
          <w:szCs w:val="28"/>
          <w:lang w:val="uk-UA"/>
        </w:rPr>
      </w:pPr>
      <w:r w:rsidRPr="003A470E">
        <w:rPr>
          <w:sz w:val="28"/>
          <w:szCs w:val="28"/>
          <w:lang w:val="uk-UA"/>
        </w:rPr>
        <w:t>2.1 Нормативне визначення осіб з нетрадиційною сексуальною орієнтацією та їх історичне становлення………………………</w:t>
      </w:r>
      <w:r w:rsidR="00DC4600">
        <w:rPr>
          <w:sz w:val="28"/>
          <w:szCs w:val="28"/>
          <w:lang w:val="uk-UA"/>
        </w:rPr>
        <w:t>.</w:t>
      </w:r>
      <w:r w:rsidRPr="003A470E">
        <w:rPr>
          <w:sz w:val="28"/>
          <w:szCs w:val="28"/>
          <w:lang w:val="uk-UA"/>
        </w:rPr>
        <w:t>…....….....</w:t>
      </w:r>
      <w:r w:rsidRPr="00F05D68">
        <w:rPr>
          <w:sz w:val="28"/>
          <w:szCs w:val="28"/>
          <w:lang w:val="uk-UA"/>
        </w:rPr>
        <w:t>.</w:t>
      </w:r>
      <w:r w:rsidR="00F05D68" w:rsidRPr="00F05D68">
        <w:rPr>
          <w:sz w:val="28"/>
          <w:szCs w:val="28"/>
          <w:lang w:val="uk-UA"/>
        </w:rPr>
        <w:t>46</w:t>
      </w:r>
    </w:p>
    <w:p w:rsidR="005F6D4F" w:rsidRPr="00F05D68" w:rsidRDefault="005F6D4F" w:rsidP="005F6D4F">
      <w:pPr>
        <w:spacing w:line="360" w:lineRule="auto"/>
        <w:ind w:left="709"/>
        <w:rPr>
          <w:sz w:val="28"/>
          <w:szCs w:val="28"/>
          <w:lang w:val="uk-UA"/>
        </w:rPr>
      </w:pPr>
      <w:r w:rsidRPr="00F05D68">
        <w:rPr>
          <w:sz w:val="28"/>
          <w:szCs w:val="28"/>
          <w:lang w:val="uk-UA"/>
        </w:rPr>
        <w:t>2.2 Юридичне визнання прав осіб з нетрадиційною сексуальною орієнтаці</w:t>
      </w:r>
      <w:r w:rsidR="00DC4600">
        <w:rPr>
          <w:sz w:val="28"/>
          <w:szCs w:val="28"/>
          <w:lang w:val="uk-UA"/>
        </w:rPr>
        <w:t>єю у міжнародному законодавстві..</w:t>
      </w:r>
      <w:r w:rsidRPr="00F05D68">
        <w:rPr>
          <w:sz w:val="28"/>
          <w:szCs w:val="28"/>
          <w:lang w:val="uk-UA"/>
        </w:rPr>
        <w:t>…............................................</w:t>
      </w:r>
      <w:r w:rsidR="00F05D68" w:rsidRPr="00F05D68">
        <w:rPr>
          <w:sz w:val="28"/>
          <w:szCs w:val="28"/>
          <w:lang w:val="uk-UA"/>
        </w:rPr>
        <w:t>57</w:t>
      </w:r>
    </w:p>
    <w:p w:rsidR="005F6D4F" w:rsidRPr="00F05D68" w:rsidRDefault="005F6D4F" w:rsidP="005F6D4F">
      <w:pPr>
        <w:tabs>
          <w:tab w:val="left" w:pos="1260"/>
        </w:tabs>
        <w:spacing w:line="360" w:lineRule="auto"/>
        <w:ind w:left="709"/>
        <w:rPr>
          <w:sz w:val="28"/>
          <w:szCs w:val="28"/>
          <w:lang w:val="uk-UA"/>
        </w:rPr>
      </w:pPr>
      <w:r w:rsidRPr="00F05D68">
        <w:rPr>
          <w:sz w:val="28"/>
          <w:szCs w:val="28"/>
          <w:lang w:val="uk-UA"/>
        </w:rPr>
        <w:t>2.3 Юридичне визнання прав осіб з нетрадиційною сексуальною орієнтацією у національному законодавстві України..</w:t>
      </w:r>
      <w:r w:rsidR="00DC4600">
        <w:rPr>
          <w:sz w:val="28"/>
          <w:szCs w:val="28"/>
          <w:lang w:val="uk-UA"/>
        </w:rPr>
        <w:t>.</w:t>
      </w:r>
      <w:r w:rsidRPr="00F05D68">
        <w:rPr>
          <w:sz w:val="28"/>
          <w:szCs w:val="28"/>
          <w:lang w:val="uk-UA"/>
        </w:rPr>
        <w:t>...............................</w:t>
      </w:r>
      <w:r w:rsidR="00F05D68" w:rsidRPr="00F05D68">
        <w:rPr>
          <w:sz w:val="28"/>
          <w:szCs w:val="28"/>
          <w:lang w:val="uk-UA"/>
        </w:rPr>
        <w:t>6</w:t>
      </w:r>
      <w:r w:rsidR="00DC4600">
        <w:rPr>
          <w:sz w:val="28"/>
          <w:szCs w:val="28"/>
          <w:lang w:val="uk-UA"/>
        </w:rPr>
        <w:t>7</w:t>
      </w:r>
    </w:p>
    <w:p w:rsidR="005F6D4F" w:rsidRPr="00F05D68" w:rsidRDefault="005F6D4F" w:rsidP="005F6D4F">
      <w:pPr>
        <w:spacing w:line="360" w:lineRule="auto"/>
        <w:ind w:left="708" w:firstLine="1"/>
        <w:rPr>
          <w:sz w:val="28"/>
          <w:szCs w:val="28"/>
          <w:lang w:val="uk-UA"/>
        </w:rPr>
      </w:pPr>
      <w:r w:rsidRPr="00F05D68">
        <w:rPr>
          <w:sz w:val="28"/>
          <w:szCs w:val="28"/>
          <w:lang w:val="uk-UA"/>
        </w:rPr>
        <w:t>2.4 Заходи захисту прав осіб з нетрадиційною сексуальною орієнтацією…………………………………………………………...............</w:t>
      </w:r>
      <w:r w:rsidR="00DC4600">
        <w:rPr>
          <w:sz w:val="28"/>
          <w:szCs w:val="28"/>
          <w:lang w:val="uk-UA"/>
        </w:rPr>
        <w:t>83</w:t>
      </w:r>
    </w:p>
    <w:p w:rsidR="005F6D4F" w:rsidRPr="00F05D68" w:rsidRDefault="005F6D4F" w:rsidP="005F6D4F">
      <w:pPr>
        <w:spacing w:line="360" w:lineRule="auto"/>
        <w:ind w:left="708" w:firstLine="1"/>
        <w:rPr>
          <w:sz w:val="28"/>
          <w:szCs w:val="28"/>
          <w:lang w:val="uk-UA"/>
        </w:rPr>
      </w:pPr>
      <w:r w:rsidRPr="00F05D68">
        <w:rPr>
          <w:sz w:val="28"/>
          <w:szCs w:val="28"/>
          <w:lang w:val="uk-UA"/>
        </w:rPr>
        <w:t>2.5 Позиція Європейського суду з прав людини щодо захисту прав осіб з нетрадиційною сексуальною орієнтацією………………………………….</w:t>
      </w:r>
      <w:r w:rsidR="00F05D68" w:rsidRPr="00F05D68">
        <w:rPr>
          <w:sz w:val="28"/>
          <w:szCs w:val="28"/>
          <w:lang w:val="uk-UA"/>
        </w:rPr>
        <w:t>8</w:t>
      </w:r>
      <w:r w:rsidR="00DC4600">
        <w:rPr>
          <w:sz w:val="28"/>
          <w:szCs w:val="28"/>
          <w:lang w:val="uk-UA"/>
        </w:rPr>
        <w:t>9</w:t>
      </w:r>
    </w:p>
    <w:p w:rsidR="005F6D4F" w:rsidRPr="00F05D68" w:rsidRDefault="005F6D4F" w:rsidP="005F6D4F">
      <w:pPr>
        <w:tabs>
          <w:tab w:val="left" w:pos="1260"/>
        </w:tabs>
        <w:spacing w:line="360" w:lineRule="auto"/>
        <w:ind w:left="709"/>
        <w:rPr>
          <w:sz w:val="28"/>
          <w:szCs w:val="28"/>
          <w:lang w:val="uk-UA"/>
        </w:rPr>
      </w:pPr>
      <w:r w:rsidRPr="00F05D68">
        <w:rPr>
          <w:sz w:val="28"/>
          <w:szCs w:val="28"/>
          <w:lang w:val="uk-UA"/>
        </w:rPr>
        <w:t>2.6 Національна судова практика України з питань порушення прав осіб з нетрадиційною сексуальною орієнтацією...............................................</w:t>
      </w:r>
      <w:r w:rsidR="00DC4600">
        <w:rPr>
          <w:sz w:val="28"/>
          <w:szCs w:val="28"/>
          <w:lang w:val="uk-UA"/>
        </w:rPr>
        <w:t>.</w:t>
      </w:r>
      <w:r w:rsidRPr="00F05D68">
        <w:rPr>
          <w:sz w:val="28"/>
          <w:szCs w:val="28"/>
          <w:lang w:val="uk-UA"/>
        </w:rPr>
        <w:t>.....</w:t>
      </w:r>
      <w:r w:rsidR="00F05D68" w:rsidRPr="00F05D68">
        <w:rPr>
          <w:sz w:val="28"/>
          <w:szCs w:val="28"/>
          <w:lang w:val="uk-UA"/>
        </w:rPr>
        <w:t>9</w:t>
      </w:r>
      <w:r w:rsidR="00DC4600">
        <w:rPr>
          <w:sz w:val="28"/>
          <w:szCs w:val="28"/>
          <w:lang w:val="uk-UA"/>
        </w:rPr>
        <w:t>4</w:t>
      </w:r>
    </w:p>
    <w:p w:rsidR="005F6D4F" w:rsidRPr="003A470E" w:rsidRDefault="005F6D4F" w:rsidP="005F6D4F">
      <w:pPr>
        <w:tabs>
          <w:tab w:val="left" w:pos="1260"/>
        </w:tabs>
        <w:spacing w:line="360" w:lineRule="auto"/>
        <w:outlineLvl w:val="0"/>
        <w:rPr>
          <w:sz w:val="28"/>
          <w:szCs w:val="28"/>
          <w:lang w:val="uk-UA"/>
        </w:rPr>
      </w:pPr>
      <w:r w:rsidRPr="003A470E">
        <w:rPr>
          <w:sz w:val="28"/>
          <w:szCs w:val="28"/>
          <w:lang w:val="uk-UA"/>
        </w:rPr>
        <w:t>ВИСНОВКИ…………...............................................................................................</w:t>
      </w:r>
      <w:r w:rsidR="00DC4600">
        <w:rPr>
          <w:sz w:val="28"/>
          <w:szCs w:val="28"/>
          <w:lang w:val="uk-UA"/>
        </w:rPr>
        <w:t>99</w:t>
      </w:r>
    </w:p>
    <w:p w:rsidR="005F6D4F" w:rsidRPr="003A470E" w:rsidRDefault="005F6D4F" w:rsidP="005F6D4F">
      <w:pPr>
        <w:spacing w:line="360" w:lineRule="auto"/>
        <w:rPr>
          <w:sz w:val="28"/>
          <w:szCs w:val="28"/>
          <w:lang w:val="uk-UA"/>
        </w:rPr>
      </w:pPr>
      <w:r w:rsidRPr="003A470E">
        <w:rPr>
          <w:caps/>
          <w:sz w:val="28"/>
          <w:szCs w:val="28"/>
          <w:lang w:val="uk-UA"/>
        </w:rPr>
        <w:t>ПЕРЕЛІК використаних джерел</w:t>
      </w:r>
      <w:r w:rsidRPr="003A470E">
        <w:rPr>
          <w:sz w:val="28"/>
          <w:szCs w:val="28"/>
          <w:lang w:val="uk-UA"/>
        </w:rPr>
        <w:t>…………….......</w:t>
      </w:r>
      <w:r w:rsidR="00DC4600">
        <w:rPr>
          <w:sz w:val="28"/>
          <w:szCs w:val="28"/>
          <w:lang w:val="uk-UA"/>
        </w:rPr>
        <w:t>...............................</w:t>
      </w:r>
      <w:r w:rsidRPr="003A470E">
        <w:rPr>
          <w:sz w:val="28"/>
          <w:szCs w:val="28"/>
          <w:lang w:val="uk-UA"/>
        </w:rPr>
        <w:t>......</w:t>
      </w:r>
      <w:r w:rsidR="00DC4600">
        <w:rPr>
          <w:sz w:val="28"/>
          <w:szCs w:val="28"/>
          <w:lang w:val="uk-UA"/>
        </w:rPr>
        <w:t>103</w:t>
      </w:r>
    </w:p>
    <w:p w:rsidR="00FE4517" w:rsidRPr="003A470E" w:rsidRDefault="00FE4517" w:rsidP="00C75769">
      <w:pPr>
        <w:spacing w:line="360" w:lineRule="auto"/>
        <w:ind w:firstLine="567"/>
        <w:rPr>
          <w:sz w:val="28"/>
          <w:szCs w:val="28"/>
          <w:lang w:val="uk-UA"/>
        </w:rPr>
      </w:pPr>
      <w:r w:rsidRPr="003A470E">
        <w:rPr>
          <w:sz w:val="28"/>
          <w:szCs w:val="28"/>
          <w:lang w:val="uk-UA"/>
        </w:rPr>
        <w:br w:type="page"/>
      </w:r>
    </w:p>
    <w:p w:rsidR="00FE4517" w:rsidRPr="003A470E" w:rsidRDefault="00FE4517" w:rsidP="00A65D01">
      <w:pPr>
        <w:spacing w:line="360" w:lineRule="auto"/>
        <w:jc w:val="center"/>
        <w:rPr>
          <w:color w:val="000000" w:themeColor="text1"/>
          <w:sz w:val="28"/>
          <w:szCs w:val="28"/>
          <w:lang w:val="uk-UA"/>
        </w:rPr>
      </w:pPr>
      <w:r w:rsidRPr="003A470E">
        <w:rPr>
          <w:bCs/>
          <w:caps/>
          <w:color w:val="000000" w:themeColor="text1"/>
          <w:kern w:val="32"/>
          <w:sz w:val="28"/>
          <w:szCs w:val="28"/>
          <w:lang w:val="uk-UA"/>
        </w:rPr>
        <w:lastRenderedPageBreak/>
        <w:t>РОЗДІЛ 1 ПОЯСНЮВАЛЬНА ЗАПИСКА</w:t>
      </w:r>
    </w:p>
    <w:p w:rsidR="005F6D4F" w:rsidRPr="003A470E" w:rsidRDefault="005F6D4F" w:rsidP="00FE4517">
      <w:pPr>
        <w:spacing w:line="360" w:lineRule="auto"/>
        <w:ind w:firstLine="709"/>
        <w:rPr>
          <w:color w:val="000000" w:themeColor="text1"/>
          <w:sz w:val="28"/>
          <w:szCs w:val="28"/>
          <w:lang w:val="uk-UA"/>
        </w:rPr>
      </w:pPr>
    </w:p>
    <w:p w:rsidR="005F6D4F" w:rsidRPr="003A470E" w:rsidRDefault="005F6D4F" w:rsidP="00FE4517">
      <w:pPr>
        <w:spacing w:line="360" w:lineRule="auto"/>
        <w:ind w:firstLine="709"/>
        <w:rPr>
          <w:color w:val="000000" w:themeColor="text1"/>
          <w:sz w:val="28"/>
          <w:szCs w:val="28"/>
          <w:lang w:val="uk-UA"/>
        </w:rPr>
      </w:pPr>
    </w:p>
    <w:p w:rsidR="00C75769" w:rsidRPr="003A470E" w:rsidRDefault="00FE4517" w:rsidP="00B24028">
      <w:pPr>
        <w:spacing w:line="360" w:lineRule="auto"/>
        <w:ind w:firstLine="709"/>
        <w:rPr>
          <w:color w:val="000000" w:themeColor="text1"/>
          <w:sz w:val="28"/>
          <w:szCs w:val="28"/>
          <w:lang w:val="uk-UA"/>
        </w:rPr>
      </w:pPr>
      <w:r w:rsidRPr="003A470E">
        <w:rPr>
          <w:i/>
          <w:color w:val="000000" w:themeColor="text1"/>
          <w:sz w:val="28"/>
          <w:szCs w:val="28"/>
          <w:lang w:val="uk-UA"/>
        </w:rPr>
        <w:t>Актуальність теми.</w:t>
      </w:r>
      <w:r w:rsidRPr="003A470E">
        <w:rPr>
          <w:color w:val="000000" w:themeColor="text1"/>
          <w:sz w:val="28"/>
          <w:szCs w:val="28"/>
          <w:lang w:val="uk-UA"/>
        </w:rPr>
        <w:t xml:space="preserve"> </w:t>
      </w:r>
      <w:r w:rsidR="00C75769" w:rsidRPr="003A470E">
        <w:rPr>
          <w:color w:val="000000" w:themeColor="text1"/>
          <w:sz w:val="28"/>
          <w:szCs w:val="28"/>
          <w:lang w:val="uk-UA"/>
        </w:rPr>
        <w:t xml:space="preserve">Сьогодні у світі, особливо у розвинених демократичних країнах, відчувається тенденція до трансформації свідомості людей. Проблематика прав осіб з нетрадиційною сексуальною орієнтацією привертає до себе все більше уваги як зі сторони міжнародних організацій, так і національного законодавства країн світу. Україна також не залишається осторонь. </w:t>
      </w:r>
    </w:p>
    <w:p w:rsidR="00C75769" w:rsidRPr="003A470E" w:rsidRDefault="00C75769" w:rsidP="00B24028">
      <w:pPr>
        <w:spacing w:line="360" w:lineRule="auto"/>
        <w:ind w:firstLine="709"/>
        <w:rPr>
          <w:color w:val="000000" w:themeColor="text1"/>
          <w:sz w:val="28"/>
          <w:szCs w:val="28"/>
          <w:lang w:val="uk-UA"/>
        </w:rPr>
      </w:pPr>
      <w:r w:rsidRPr="003A470E">
        <w:rPr>
          <w:color w:val="000000" w:themeColor="text1"/>
          <w:sz w:val="28"/>
          <w:szCs w:val="28"/>
          <w:lang w:val="uk-UA"/>
        </w:rPr>
        <w:t>Гомосексуальні відносини супроводжували людство протягом всього його існування. На сьогодні тема одностатевих стосунків давно вийшла з медико-юридичної площини в площину політичну. Внаслідок чого питання стало настільки спірним та делікатним, що інколи фахівці уникають давати конкретне тлумачення даного явища. В сучасних умовах зміни розуміння моралі, значних тенденцій до індивідуалізації особистості, науково-технічного прогресу та в умовах визначення автономії та індивідуальної свободи людини як основних цінностей в суспільстві, перелік прав людини урізноманітнився. Сексуальна орієнтація за таких особливостей починає сприйматися як право людини, зміст якого, на нашу думку, розширюється швидше, ніж досліджується на доктринальному рівні.</w:t>
      </w:r>
    </w:p>
    <w:p w:rsidR="00C75769" w:rsidRPr="003A470E" w:rsidRDefault="00C75769" w:rsidP="00B24028">
      <w:pPr>
        <w:spacing w:line="360" w:lineRule="auto"/>
        <w:ind w:firstLine="709"/>
        <w:rPr>
          <w:color w:val="000000" w:themeColor="text1"/>
          <w:sz w:val="28"/>
          <w:szCs w:val="28"/>
          <w:lang w:val="uk-UA"/>
        </w:rPr>
      </w:pPr>
      <w:r w:rsidRPr="003A470E">
        <w:rPr>
          <w:color w:val="000000" w:themeColor="text1"/>
          <w:sz w:val="28"/>
          <w:szCs w:val="28"/>
          <w:lang w:val="uk-UA"/>
        </w:rPr>
        <w:t>Ратифікувавши Європейську Конвенцію прав людини та Протокол №12 до неї, Україна фактично встановила заборону дискримінації за ознакам сексуальної орієнтації. Окрім цього євроінтеграційні процеси, що відбуваються у всіх сферах суспільного життя, також поклали ряд завдань на Україну, одним з яких є забезпечення належного закріплення прав осіб з нетрадиційною сексуальною орієнтацією у національному законодавстві.</w:t>
      </w:r>
    </w:p>
    <w:p w:rsidR="00C75769" w:rsidRPr="003A470E" w:rsidRDefault="00C75769"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В той же час в українському суспільстві і надалі зберігається високий рівень упередженого ставлення до осіб з нетрадиційною сексуальною орієнтацією, що виявляється в непоодиноких випадках дискримінації, порушеннях права на особисту недоторканність, на повагу до людської гідності, </w:t>
      </w:r>
      <w:r w:rsidRPr="003A470E">
        <w:rPr>
          <w:color w:val="000000" w:themeColor="text1"/>
          <w:sz w:val="28"/>
          <w:szCs w:val="28"/>
          <w:lang w:val="uk-UA"/>
        </w:rPr>
        <w:lastRenderedPageBreak/>
        <w:t xml:space="preserve">свободу слова і мирних зібрань, а також у скоєнні злочинів на ґрунті нетерпимості за ознаками сексуальної орієнтації. Також національна правова наука поки що не виробила ґрунтовних досліджень з питання щодо сутності права на сексуальну орієнтацію, його змісту та меж. </w:t>
      </w:r>
    </w:p>
    <w:p w:rsidR="00C75769" w:rsidRPr="003A470E" w:rsidRDefault="00C75769"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Таким чином, відсутність теоретичної основи негативно впливає на правозакріплення та реалізацію </w:t>
      </w:r>
      <w:r w:rsidR="00520569" w:rsidRPr="003A470E">
        <w:rPr>
          <w:color w:val="000000" w:themeColor="text1"/>
          <w:sz w:val="28"/>
          <w:szCs w:val="28"/>
          <w:lang w:val="uk-UA"/>
        </w:rPr>
        <w:t>досліджуваних прав осіб з нетрадиційною сексуальною орієнтацією</w:t>
      </w:r>
      <w:r w:rsidRPr="003A470E">
        <w:rPr>
          <w:color w:val="000000" w:themeColor="text1"/>
          <w:sz w:val="28"/>
          <w:szCs w:val="28"/>
          <w:lang w:val="uk-UA"/>
        </w:rPr>
        <w:t xml:space="preserve">, зумовлює безупинні суперечки стосовно обґрунтування сексуальної орієнтації саме як права людини загалом, а також поширюється негативний настрій в українському суспільстві щодо активної інтеграції європейських поглядів на права і свободи людей, а особливо щодо права на сексуальну орієнтацію, саме через недостатню обізнаність та упередженість щодо осіб, які відрізняються від традиційного сприйняття моделі існування людини. </w:t>
      </w:r>
    </w:p>
    <w:p w:rsidR="00FE4517" w:rsidRPr="003A470E" w:rsidRDefault="00C75769"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Такі передумови пояснюють актуальність та важливість обраної теми, а також демонструють необхідність не тільки досліджувати методи та способи охорони та захисту прав осіб з нетрадиційною сексуальною орієнтацією, а й знаходити та пропонувати реальні шляхи вирішення існуючих проблем якнайшвидше. </w:t>
      </w:r>
    </w:p>
    <w:p w:rsidR="00FE4517" w:rsidRPr="003A470E" w:rsidRDefault="00FE4517" w:rsidP="00B24028">
      <w:pPr>
        <w:spacing w:line="360" w:lineRule="auto"/>
        <w:ind w:firstLine="709"/>
        <w:rPr>
          <w:i/>
          <w:color w:val="000000" w:themeColor="text1"/>
          <w:sz w:val="28"/>
          <w:szCs w:val="28"/>
          <w:lang w:val="uk-UA"/>
        </w:rPr>
      </w:pPr>
      <w:r w:rsidRPr="003A470E">
        <w:rPr>
          <w:i/>
          <w:color w:val="000000" w:themeColor="text1"/>
          <w:sz w:val="28"/>
          <w:szCs w:val="28"/>
          <w:lang w:val="uk-UA"/>
        </w:rPr>
        <w:t>Об’єктом кваліфікаційної роботи</w:t>
      </w:r>
      <w:r w:rsidRPr="003A470E">
        <w:rPr>
          <w:color w:val="000000" w:themeColor="text1"/>
          <w:sz w:val="28"/>
          <w:szCs w:val="28"/>
          <w:lang w:val="uk-UA"/>
        </w:rPr>
        <w:t xml:space="preserve"> суспільні</w:t>
      </w:r>
      <w:r w:rsidR="00285DDC" w:rsidRPr="003A470E">
        <w:rPr>
          <w:color w:val="000000" w:themeColor="text1"/>
          <w:sz w:val="28"/>
          <w:szCs w:val="28"/>
          <w:lang w:val="uk-UA"/>
        </w:rPr>
        <w:t xml:space="preserve"> відносини в сфері захисту прав осіб з нетрадиційною сексуальною орієнтацією.</w:t>
      </w:r>
    </w:p>
    <w:p w:rsidR="00FE4517" w:rsidRPr="003A470E" w:rsidRDefault="00FE4517" w:rsidP="00B24028">
      <w:pPr>
        <w:spacing w:line="360" w:lineRule="auto"/>
        <w:ind w:firstLine="709"/>
        <w:rPr>
          <w:color w:val="000000" w:themeColor="text1"/>
          <w:sz w:val="28"/>
          <w:szCs w:val="28"/>
          <w:lang w:val="uk-UA"/>
        </w:rPr>
      </w:pPr>
      <w:r w:rsidRPr="003A470E">
        <w:rPr>
          <w:i/>
          <w:color w:val="000000" w:themeColor="text1"/>
          <w:sz w:val="28"/>
          <w:szCs w:val="28"/>
          <w:lang w:val="uk-UA"/>
        </w:rPr>
        <w:t>Предметом</w:t>
      </w:r>
      <w:r w:rsidRPr="003A470E">
        <w:rPr>
          <w:color w:val="000000" w:themeColor="text1"/>
          <w:sz w:val="28"/>
          <w:szCs w:val="28"/>
          <w:lang w:val="uk-UA"/>
        </w:rPr>
        <w:t xml:space="preserve"> дослідження є </w:t>
      </w:r>
      <w:r w:rsidR="002C0405" w:rsidRPr="003A470E">
        <w:rPr>
          <w:color w:val="000000" w:themeColor="text1"/>
          <w:sz w:val="28"/>
          <w:szCs w:val="28"/>
          <w:lang w:val="uk-UA"/>
        </w:rPr>
        <w:t>норми міжнародного законодавства, а також законодавства України з питань захисту прав</w:t>
      </w:r>
      <w:r w:rsidR="002C0405" w:rsidRPr="003A470E">
        <w:rPr>
          <w:color w:val="000000" w:themeColor="text1"/>
          <w:sz w:val="28"/>
          <w:szCs w:val="28"/>
        </w:rPr>
        <w:t xml:space="preserve"> </w:t>
      </w:r>
      <w:r w:rsidR="002C0405" w:rsidRPr="003A470E">
        <w:rPr>
          <w:color w:val="000000" w:themeColor="text1"/>
          <w:sz w:val="28"/>
          <w:szCs w:val="28"/>
          <w:lang w:val="uk-UA"/>
        </w:rPr>
        <w:t>осіб з нетрадиційною сексуальною орієнтацією.</w:t>
      </w:r>
    </w:p>
    <w:p w:rsidR="00FE4517" w:rsidRPr="003A470E" w:rsidRDefault="00FE4517" w:rsidP="00B24028">
      <w:pPr>
        <w:spacing w:line="360" w:lineRule="auto"/>
        <w:ind w:firstLine="709"/>
        <w:rPr>
          <w:color w:val="000000" w:themeColor="text1"/>
          <w:sz w:val="28"/>
          <w:szCs w:val="28"/>
          <w:lang w:val="uk-UA"/>
        </w:rPr>
      </w:pPr>
      <w:r w:rsidRPr="003A470E">
        <w:rPr>
          <w:i/>
          <w:color w:val="000000" w:themeColor="text1"/>
          <w:sz w:val="28"/>
          <w:szCs w:val="28"/>
          <w:lang w:val="uk-UA"/>
        </w:rPr>
        <w:t>Мета роботи</w:t>
      </w:r>
      <w:r w:rsidRPr="003A470E">
        <w:rPr>
          <w:color w:val="000000" w:themeColor="text1"/>
          <w:sz w:val="28"/>
          <w:szCs w:val="28"/>
          <w:lang w:val="uk-UA"/>
        </w:rPr>
        <w:t xml:space="preserve"> полягає в </w:t>
      </w:r>
      <w:r w:rsidR="002C0405" w:rsidRPr="003A470E">
        <w:rPr>
          <w:color w:val="000000" w:themeColor="text1"/>
          <w:sz w:val="28"/>
          <w:szCs w:val="28"/>
          <w:lang w:val="uk-UA"/>
        </w:rPr>
        <w:t xml:space="preserve">визначенні особливостей правового статусу осіб з нетрадиційною сексуальною орієнтацією в Україні </w:t>
      </w:r>
      <w:r w:rsidRPr="003A470E">
        <w:rPr>
          <w:color w:val="000000" w:themeColor="text1"/>
          <w:sz w:val="28"/>
          <w:szCs w:val="28"/>
          <w:lang w:val="uk-UA"/>
        </w:rPr>
        <w:t>та окресл</w:t>
      </w:r>
      <w:r w:rsidR="002C0405" w:rsidRPr="003A470E">
        <w:rPr>
          <w:color w:val="000000" w:themeColor="text1"/>
          <w:sz w:val="28"/>
          <w:szCs w:val="28"/>
          <w:lang w:val="uk-UA"/>
        </w:rPr>
        <w:t xml:space="preserve">енні </w:t>
      </w:r>
      <w:r w:rsidR="00CB531E" w:rsidRPr="003A470E">
        <w:rPr>
          <w:color w:val="000000" w:themeColor="text1"/>
          <w:sz w:val="28"/>
          <w:szCs w:val="28"/>
          <w:lang w:val="uk-UA"/>
        </w:rPr>
        <w:t xml:space="preserve">необхідності </w:t>
      </w:r>
      <w:r w:rsidR="002C0405" w:rsidRPr="003A470E">
        <w:rPr>
          <w:color w:val="000000" w:themeColor="text1"/>
          <w:sz w:val="28"/>
          <w:szCs w:val="28"/>
          <w:lang w:val="uk-UA"/>
        </w:rPr>
        <w:t>закріплення правового статусу</w:t>
      </w:r>
      <w:r w:rsidRPr="003A470E">
        <w:rPr>
          <w:color w:val="000000" w:themeColor="text1"/>
          <w:sz w:val="28"/>
          <w:szCs w:val="28"/>
          <w:lang w:val="uk-UA"/>
        </w:rPr>
        <w:t xml:space="preserve"> </w:t>
      </w:r>
      <w:r w:rsidR="00CB531E" w:rsidRPr="003A470E">
        <w:rPr>
          <w:color w:val="000000" w:themeColor="text1"/>
          <w:sz w:val="28"/>
          <w:szCs w:val="28"/>
          <w:lang w:val="uk-UA"/>
        </w:rPr>
        <w:t xml:space="preserve">осіб з нетрадиційною сексуальною орієнтацією </w:t>
      </w:r>
      <w:r w:rsidRPr="003A470E">
        <w:rPr>
          <w:color w:val="000000" w:themeColor="text1"/>
          <w:sz w:val="28"/>
          <w:szCs w:val="28"/>
          <w:lang w:val="uk-UA"/>
        </w:rPr>
        <w:t xml:space="preserve">в </w:t>
      </w:r>
      <w:r w:rsidR="00CB531E" w:rsidRPr="003A470E">
        <w:rPr>
          <w:color w:val="000000" w:themeColor="text1"/>
          <w:sz w:val="28"/>
          <w:szCs w:val="28"/>
          <w:lang w:val="uk-UA"/>
        </w:rPr>
        <w:t>законодавстві України, з урахуванням міжнародного досвіду</w:t>
      </w:r>
      <w:r w:rsidRPr="003A470E">
        <w:rPr>
          <w:color w:val="000000" w:themeColor="text1"/>
          <w:sz w:val="28"/>
          <w:szCs w:val="28"/>
          <w:lang w:val="uk-UA"/>
        </w:rPr>
        <w:t>.</w:t>
      </w:r>
    </w:p>
    <w:p w:rsidR="00FE4517" w:rsidRPr="003A470E" w:rsidRDefault="00FE4517"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Зазначені мета та об’єкт роботи зумовили наступні </w:t>
      </w:r>
      <w:r w:rsidRPr="003A470E">
        <w:rPr>
          <w:i/>
          <w:color w:val="000000" w:themeColor="text1"/>
          <w:sz w:val="28"/>
          <w:szCs w:val="28"/>
          <w:lang w:val="uk-UA"/>
        </w:rPr>
        <w:t>завдання дослідження</w:t>
      </w:r>
      <w:r w:rsidRPr="003A470E">
        <w:rPr>
          <w:color w:val="000000" w:themeColor="text1"/>
          <w:sz w:val="28"/>
          <w:szCs w:val="28"/>
          <w:lang w:val="uk-UA"/>
        </w:rPr>
        <w:t>, які мають бути вирішені в роботі:</w:t>
      </w:r>
    </w:p>
    <w:p w:rsidR="00A86B8A" w:rsidRPr="003A470E" w:rsidRDefault="00CB531E" w:rsidP="00B24028">
      <w:pPr>
        <w:spacing w:line="360" w:lineRule="auto"/>
        <w:ind w:firstLine="709"/>
        <w:rPr>
          <w:color w:val="000000" w:themeColor="text1"/>
          <w:sz w:val="28"/>
          <w:szCs w:val="28"/>
          <w:lang w:val="uk-UA"/>
        </w:rPr>
      </w:pPr>
      <w:r w:rsidRPr="003A470E">
        <w:rPr>
          <w:color w:val="000000" w:themeColor="text1"/>
          <w:sz w:val="28"/>
          <w:szCs w:val="28"/>
          <w:lang w:val="uk-UA"/>
        </w:rPr>
        <w:lastRenderedPageBreak/>
        <w:t xml:space="preserve">- </w:t>
      </w:r>
      <w:r w:rsidR="00A86B8A" w:rsidRPr="003A470E">
        <w:rPr>
          <w:color w:val="000000" w:themeColor="text1"/>
          <w:sz w:val="28"/>
          <w:szCs w:val="28"/>
          <w:lang w:val="uk-UA"/>
        </w:rPr>
        <w:t xml:space="preserve">охарактеризувати нормативне визначення осіб з нетрадиційною сексуальною орієнтацією та їх історичне становлення; </w:t>
      </w:r>
    </w:p>
    <w:p w:rsidR="00FE4517" w:rsidRPr="003A470E" w:rsidRDefault="00A86B8A"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 </w:t>
      </w:r>
      <w:r w:rsidR="00CB531E" w:rsidRPr="003A470E">
        <w:rPr>
          <w:color w:val="000000" w:themeColor="text1"/>
          <w:sz w:val="28"/>
          <w:szCs w:val="28"/>
          <w:lang w:val="uk-UA"/>
        </w:rPr>
        <w:t xml:space="preserve">проаналізувати </w:t>
      </w:r>
      <w:r w:rsidRPr="003A470E">
        <w:rPr>
          <w:color w:val="000000" w:themeColor="text1"/>
          <w:sz w:val="28"/>
          <w:szCs w:val="28"/>
          <w:lang w:val="uk-UA"/>
        </w:rPr>
        <w:t>юридичне визнання прав осіб з нетрадиційною сексуальною орієнтацією у міжнародному законодавстві;</w:t>
      </w:r>
    </w:p>
    <w:p w:rsidR="00C75769" w:rsidRPr="003A470E" w:rsidRDefault="00A86B8A" w:rsidP="00B24028">
      <w:pPr>
        <w:spacing w:line="360" w:lineRule="auto"/>
        <w:ind w:firstLine="709"/>
        <w:rPr>
          <w:color w:val="000000" w:themeColor="text1"/>
          <w:sz w:val="28"/>
          <w:szCs w:val="28"/>
          <w:lang w:val="uk-UA"/>
        </w:rPr>
      </w:pPr>
      <w:r w:rsidRPr="003A470E">
        <w:rPr>
          <w:color w:val="000000" w:themeColor="text1"/>
          <w:sz w:val="28"/>
          <w:szCs w:val="28"/>
          <w:lang w:val="uk-UA"/>
        </w:rPr>
        <w:t>- дослідити юридичне визнання прав осіб з нетрадиційною сексуальною орієнтацією у національному законодавстві України;</w:t>
      </w:r>
    </w:p>
    <w:p w:rsidR="00A86B8A" w:rsidRPr="003A470E" w:rsidRDefault="00A86B8A" w:rsidP="00B24028">
      <w:pPr>
        <w:spacing w:line="360" w:lineRule="auto"/>
        <w:ind w:firstLine="709"/>
        <w:rPr>
          <w:color w:val="000000" w:themeColor="text1"/>
          <w:sz w:val="28"/>
          <w:szCs w:val="28"/>
          <w:lang w:val="uk-UA"/>
        </w:rPr>
      </w:pPr>
      <w:r w:rsidRPr="003A470E">
        <w:rPr>
          <w:color w:val="000000" w:themeColor="text1"/>
          <w:sz w:val="28"/>
          <w:szCs w:val="28"/>
          <w:lang w:val="uk-UA"/>
        </w:rPr>
        <w:t>- визначити заходи захисту прав осіб з нетрадиційною сексуальною орієнтацією;</w:t>
      </w:r>
    </w:p>
    <w:p w:rsidR="00A86B8A" w:rsidRPr="003A470E" w:rsidRDefault="00A86B8A" w:rsidP="00B24028">
      <w:pPr>
        <w:spacing w:line="360" w:lineRule="auto"/>
        <w:ind w:firstLine="709"/>
        <w:rPr>
          <w:color w:val="000000" w:themeColor="text1"/>
          <w:sz w:val="28"/>
          <w:szCs w:val="28"/>
          <w:lang w:val="uk-UA"/>
        </w:rPr>
      </w:pPr>
      <w:r w:rsidRPr="003A470E">
        <w:rPr>
          <w:color w:val="000000" w:themeColor="text1"/>
          <w:sz w:val="28"/>
          <w:szCs w:val="28"/>
          <w:lang w:val="uk-UA"/>
        </w:rPr>
        <w:t>- здійснити аналіз позиції Європейського суду з прав людини щодо захисту прав осіб з нетрадиційною сексуальною орієнтацією;</w:t>
      </w:r>
    </w:p>
    <w:p w:rsidR="00CB531E" w:rsidRPr="003A470E" w:rsidRDefault="00A86B8A" w:rsidP="00B24028">
      <w:pPr>
        <w:spacing w:line="360" w:lineRule="auto"/>
        <w:ind w:firstLine="709"/>
        <w:rPr>
          <w:color w:val="000000" w:themeColor="text1"/>
          <w:sz w:val="28"/>
          <w:szCs w:val="28"/>
          <w:lang w:val="uk-UA"/>
        </w:rPr>
      </w:pPr>
      <w:r w:rsidRPr="003A470E">
        <w:rPr>
          <w:color w:val="000000" w:themeColor="text1"/>
          <w:sz w:val="28"/>
          <w:szCs w:val="28"/>
          <w:lang w:val="uk-UA"/>
        </w:rPr>
        <w:t>- проаналізувати національну судову практику України з питань порушення прав осіб з нетрадиційною сексуальною орієнтацією.</w:t>
      </w:r>
    </w:p>
    <w:p w:rsidR="00AB3747" w:rsidRPr="003A470E" w:rsidRDefault="00AB3747" w:rsidP="00B24028">
      <w:pPr>
        <w:spacing w:line="360" w:lineRule="auto"/>
        <w:ind w:firstLine="708"/>
        <w:rPr>
          <w:color w:val="000000" w:themeColor="text1"/>
          <w:sz w:val="28"/>
          <w:szCs w:val="28"/>
          <w:lang w:val="uk-UA"/>
        </w:rPr>
      </w:pPr>
      <w:r w:rsidRPr="003A470E">
        <w:rPr>
          <w:color w:val="000000" w:themeColor="text1"/>
          <w:sz w:val="28"/>
          <w:szCs w:val="28"/>
          <w:lang w:val="uk-UA"/>
        </w:rPr>
        <w:t>Методи дослідження. Проведене наукове дослідження базувалося на використанні ряду філософсько-світоглядних, загальнонаукових та спеціальнонаукових методів дослідження.</w:t>
      </w:r>
    </w:p>
    <w:p w:rsidR="00CB531E" w:rsidRPr="003A470E" w:rsidRDefault="00CB531E" w:rsidP="00B24028">
      <w:pPr>
        <w:spacing w:line="360" w:lineRule="auto"/>
        <w:ind w:firstLine="708"/>
        <w:rPr>
          <w:color w:val="000000" w:themeColor="text1"/>
          <w:sz w:val="28"/>
          <w:szCs w:val="28"/>
        </w:rPr>
      </w:pPr>
      <w:r w:rsidRPr="003A470E">
        <w:rPr>
          <w:color w:val="000000" w:themeColor="text1"/>
          <w:sz w:val="28"/>
          <w:szCs w:val="28"/>
          <w:lang w:val="uk-UA"/>
        </w:rPr>
        <w:t>У дослідженні широко використовуються загальні принципи наукового пізнання: об’єктивність, комплексний підхід до висвітлення проблеми та всебічність. У роботі застосовані різноманітні спеціальні методи конкретно-наукових досліджень: історико-оглядовий, порівняльно-правовий, системно-структурний</w:t>
      </w:r>
      <w:r w:rsidR="00AB3747" w:rsidRPr="003A470E">
        <w:rPr>
          <w:color w:val="000000" w:themeColor="text1"/>
          <w:sz w:val="28"/>
          <w:szCs w:val="28"/>
          <w:lang w:val="uk-UA"/>
        </w:rPr>
        <w:t xml:space="preserve">, </w:t>
      </w:r>
      <w:r w:rsidR="009E1C97" w:rsidRPr="003A470E">
        <w:rPr>
          <w:color w:val="000000" w:themeColor="text1"/>
          <w:sz w:val="28"/>
          <w:szCs w:val="28"/>
          <w:lang w:val="uk-UA"/>
        </w:rPr>
        <w:t xml:space="preserve">формально-юридичний, </w:t>
      </w:r>
      <w:r w:rsidR="00AB3747" w:rsidRPr="003A470E">
        <w:rPr>
          <w:color w:val="000000" w:themeColor="text1"/>
          <w:sz w:val="28"/>
          <w:szCs w:val="28"/>
          <w:lang w:val="uk-UA"/>
        </w:rPr>
        <w:t>метод прогнозування</w:t>
      </w:r>
      <w:r w:rsidRPr="003A470E">
        <w:rPr>
          <w:color w:val="000000" w:themeColor="text1"/>
          <w:sz w:val="28"/>
          <w:szCs w:val="28"/>
          <w:lang w:val="uk-UA"/>
        </w:rPr>
        <w:t xml:space="preserve">. </w:t>
      </w:r>
    </w:p>
    <w:p w:rsidR="00FE4517" w:rsidRPr="003A470E" w:rsidRDefault="00FE4517" w:rsidP="00B24028">
      <w:pPr>
        <w:spacing w:line="360" w:lineRule="auto"/>
        <w:ind w:firstLine="709"/>
        <w:rPr>
          <w:color w:val="000000" w:themeColor="text1"/>
          <w:sz w:val="28"/>
          <w:szCs w:val="28"/>
          <w:lang w:val="uk-UA"/>
        </w:rPr>
      </w:pPr>
      <w:r w:rsidRPr="003A470E">
        <w:rPr>
          <w:i/>
          <w:color w:val="000000" w:themeColor="text1"/>
          <w:sz w:val="28"/>
          <w:szCs w:val="28"/>
          <w:lang w:val="uk-UA"/>
        </w:rPr>
        <w:t>Ступінь наукової розробки проблеми.</w:t>
      </w:r>
      <w:r w:rsidRPr="003A470E">
        <w:rPr>
          <w:color w:val="000000" w:themeColor="text1"/>
          <w:sz w:val="28"/>
          <w:szCs w:val="28"/>
          <w:lang w:val="uk-UA"/>
        </w:rPr>
        <w:t xml:space="preserve"> </w:t>
      </w:r>
      <w:r w:rsidR="009E1C97" w:rsidRPr="003A470E">
        <w:rPr>
          <w:color w:val="000000" w:themeColor="text1"/>
          <w:sz w:val="28"/>
          <w:szCs w:val="28"/>
          <w:lang w:val="uk-UA"/>
        </w:rPr>
        <w:t>Питання охорони та захисту прав осіб з нетрадиційною сексуальною орієнтацією</w:t>
      </w:r>
      <w:r w:rsidRPr="003A470E">
        <w:rPr>
          <w:color w:val="000000" w:themeColor="text1"/>
          <w:sz w:val="28"/>
          <w:szCs w:val="28"/>
          <w:lang w:val="uk-UA"/>
        </w:rPr>
        <w:t xml:space="preserve"> поки що не отримали належного наукового висвітлення. Хоча слід зазначити, що </w:t>
      </w:r>
      <w:r w:rsidR="009E1C97" w:rsidRPr="003A470E">
        <w:rPr>
          <w:color w:val="000000" w:themeColor="text1"/>
          <w:sz w:val="28"/>
          <w:szCs w:val="28"/>
          <w:lang w:val="uk-UA"/>
        </w:rPr>
        <w:t>наукові розробки вчених з цього питання все ж таки існують.</w:t>
      </w:r>
      <w:r w:rsidRPr="003A470E">
        <w:rPr>
          <w:color w:val="000000" w:themeColor="text1"/>
          <w:sz w:val="28"/>
          <w:szCs w:val="28"/>
          <w:lang w:val="uk-UA"/>
        </w:rPr>
        <w:t xml:space="preserve"> Це, зокрема, праці </w:t>
      </w:r>
      <w:r w:rsidR="009E1C97" w:rsidRPr="003A470E">
        <w:rPr>
          <w:color w:val="000000" w:themeColor="text1"/>
          <w:sz w:val="28"/>
          <w:szCs w:val="28"/>
          <w:lang w:val="uk-UA"/>
        </w:rPr>
        <w:t xml:space="preserve">Авдєєнкової М.П., Авраамової О.Є., Головченко В.В., Дробишевського С.А., Єзерової А.А., Ємчук Л.В., Жидкової О.С., Зайчук О.В., Литвиненко І.Л., Кочевої О.Н., Крусян А.Р., Рудинського Ф.М., Савчина М.В., Сєрьогіна В.О., </w:t>
      </w:r>
      <w:r w:rsidR="000E3388" w:rsidRPr="003A470E">
        <w:rPr>
          <w:color w:val="000000" w:themeColor="text1"/>
          <w:sz w:val="28"/>
          <w:szCs w:val="28"/>
          <w:lang w:val="uk-UA"/>
        </w:rPr>
        <w:t xml:space="preserve">Скакуна О.В., Слабан М.М., Старовойтової О.Е., Стогової О.В., Суковатої В.А., </w:t>
      </w:r>
      <w:r w:rsidR="009E1C97" w:rsidRPr="003A470E">
        <w:rPr>
          <w:color w:val="000000" w:themeColor="text1"/>
          <w:sz w:val="28"/>
          <w:szCs w:val="28"/>
          <w:lang w:val="uk-UA"/>
        </w:rPr>
        <w:t xml:space="preserve">Фігеля Ю.О., Ходуса Е.В., Церковної А.О., Черниченка С.В., Шайкенова Н.А., </w:t>
      </w:r>
      <w:r w:rsidRPr="003A470E">
        <w:rPr>
          <w:color w:val="000000" w:themeColor="text1"/>
          <w:sz w:val="28"/>
          <w:szCs w:val="28"/>
          <w:lang w:val="uk-UA"/>
        </w:rPr>
        <w:t xml:space="preserve">та інших. </w:t>
      </w:r>
      <w:r w:rsidR="009E1C97" w:rsidRPr="003A470E">
        <w:rPr>
          <w:color w:val="000000" w:themeColor="text1"/>
          <w:sz w:val="28"/>
          <w:szCs w:val="28"/>
          <w:lang w:val="uk-UA"/>
        </w:rPr>
        <w:t xml:space="preserve">В той же час, право на сексуальну орієнтацію представниками юридичної науки вивчалося тільки у </w:t>
      </w:r>
      <w:r w:rsidR="009E1C97" w:rsidRPr="003A470E">
        <w:rPr>
          <w:color w:val="000000" w:themeColor="text1"/>
          <w:sz w:val="28"/>
          <w:szCs w:val="28"/>
          <w:lang w:val="uk-UA"/>
        </w:rPr>
        <w:lastRenderedPageBreak/>
        <w:t>окремих аспектах та у відповідності до конкретних цілей досліджень, що ставилися науковцями у різні періоди. Воно не було предметом комплексного ґрунтовного дослідження, що, відповідно, зумовило відсутність загальноприйнятих підходів до розкриття проблеми.</w:t>
      </w:r>
    </w:p>
    <w:p w:rsidR="0077434D" w:rsidRPr="003A470E" w:rsidRDefault="00364EAB" w:rsidP="00B24028">
      <w:pPr>
        <w:spacing w:line="360" w:lineRule="auto"/>
        <w:ind w:firstLine="709"/>
        <w:rPr>
          <w:color w:val="000000" w:themeColor="text1"/>
          <w:sz w:val="28"/>
          <w:szCs w:val="28"/>
          <w:lang w:val="uk-UA"/>
        </w:rPr>
      </w:pPr>
      <w:r w:rsidRPr="003A470E">
        <w:rPr>
          <w:i/>
          <w:color w:val="000000" w:themeColor="text1"/>
          <w:sz w:val="28"/>
          <w:szCs w:val="28"/>
          <w:lang w:val="uk-UA"/>
        </w:rPr>
        <w:t>Опис проблеми, що досліджується.</w:t>
      </w:r>
      <w:r w:rsidR="0077434D" w:rsidRPr="003A470E">
        <w:rPr>
          <w:color w:val="000000" w:themeColor="text1"/>
          <w:sz w:val="28"/>
          <w:szCs w:val="28"/>
          <w:lang w:val="uk-UA"/>
        </w:rPr>
        <w:t xml:space="preserve"> </w:t>
      </w:r>
      <w:r w:rsidR="00406165" w:rsidRPr="003A470E">
        <w:rPr>
          <w:color w:val="000000" w:themeColor="text1"/>
          <w:sz w:val="28"/>
          <w:szCs w:val="28"/>
          <w:lang w:val="uk-UA"/>
        </w:rPr>
        <w:t xml:space="preserve">Перш ніж детально дослідити заходи </w:t>
      </w:r>
      <w:r w:rsidR="00D45B48" w:rsidRPr="003A470E">
        <w:rPr>
          <w:color w:val="000000" w:themeColor="text1"/>
          <w:sz w:val="28"/>
          <w:szCs w:val="28"/>
          <w:lang w:val="uk-UA"/>
        </w:rPr>
        <w:t>й</w:t>
      </w:r>
      <w:r w:rsidR="000D408D" w:rsidRPr="003A470E">
        <w:rPr>
          <w:color w:val="000000" w:themeColor="text1"/>
          <w:sz w:val="28"/>
          <w:szCs w:val="28"/>
          <w:lang w:val="uk-UA"/>
        </w:rPr>
        <w:t xml:space="preserve"> способи охорони та </w:t>
      </w:r>
      <w:r w:rsidR="00406165" w:rsidRPr="003A470E">
        <w:rPr>
          <w:color w:val="000000" w:themeColor="text1"/>
          <w:sz w:val="28"/>
          <w:szCs w:val="28"/>
          <w:lang w:val="uk-UA"/>
        </w:rPr>
        <w:t>захисту прав осіб з нетрадиційною сексуальною орієнтацією</w:t>
      </w:r>
      <w:r w:rsidR="000D408D" w:rsidRPr="003A470E">
        <w:rPr>
          <w:color w:val="000000" w:themeColor="text1"/>
          <w:sz w:val="28"/>
          <w:szCs w:val="28"/>
          <w:lang w:val="uk-UA"/>
        </w:rPr>
        <w:t>, перш за все необхідно чітко визначити фундаментальні поняття, окреслити коло суб’єктів правовідносин, які досліджуються</w:t>
      </w:r>
      <w:r w:rsidR="00BE3AA8" w:rsidRPr="003A470E">
        <w:rPr>
          <w:color w:val="000000" w:themeColor="text1"/>
          <w:sz w:val="28"/>
          <w:szCs w:val="28"/>
          <w:lang w:val="uk-UA"/>
        </w:rPr>
        <w:t>, а</w:t>
      </w:r>
      <w:r w:rsidR="000D408D" w:rsidRPr="003A470E">
        <w:rPr>
          <w:color w:val="000000" w:themeColor="text1"/>
          <w:sz w:val="28"/>
          <w:szCs w:val="28"/>
          <w:lang w:val="uk-UA"/>
        </w:rPr>
        <w:t xml:space="preserve"> та</w:t>
      </w:r>
      <w:r w:rsidR="00BE3AA8" w:rsidRPr="003A470E">
        <w:rPr>
          <w:color w:val="000000" w:themeColor="text1"/>
          <w:sz w:val="28"/>
          <w:szCs w:val="28"/>
          <w:lang w:val="uk-UA"/>
        </w:rPr>
        <w:t>кож</w:t>
      </w:r>
      <w:r w:rsidR="000D408D" w:rsidRPr="003A470E">
        <w:rPr>
          <w:color w:val="000000" w:themeColor="text1"/>
          <w:sz w:val="28"/>
          <w:szCs w:val="28"/>
          <w:lang w:val="uk-UA"/>
        </w:rPr>
        <w:t xml:space="preserve"> виокремити логічний ланцюг подій та рухів</w:t>
      </w:r>
      <w:r w:rsidR="00BE3AA8" w:rsidRPr="003A470E">
        <w:rPr>
          <w:color w:val="000000" w:themeColor="text1"/>
          <w:sz w:val="28"/>
          <w:szCs w:val="28"/>
          <w:lang w:val="uk-UA"/>
        </w:rPr>
        <w:t>,</w:t>
      </w:r>
      <w:r w:rsidR="000D408D" w:rsidRPr="003A470E">
        <w:rPr>
          <w:color w:val="000000" w:themeColor="text1"/>
          <w:sz w:val="28"/>
          <w:szCs w:val="28"/>
          <w:lang w:val="uk-UA"/>
        </w:rPr>
        <w:t xml:space="preserve"> які призвели до </w:t>
      </w:r>
      <w:r w:rsidR="00BE3AA8" w:rsidRPr="003A470E">
        <w:rPr>
          <w:color w:val="000000" w:themeColor="text1"/>
          <w:sz w:val="28"/>
          <w:szCs w:val="28"/>
          <w:lang w:val="uk-UA"/>
        </w:rPr>
        <w:t>порушення питання щодо прав осіб з нетрадиційною сексуальною орієнтацією</w:t>
      </w:r>
      <w:r w:rsidR="00906AD1" w:rsidRPr="003A470E">
        <w:rPr>
          <w:color w:val="000000" w:themeColor="text1"/>
          <w:sz w:val="28"/>
          <w:szCs w:val="28"/>
          <w:lang w:val="uk-UA"/>
        </w:rPr>
        <w:t xml:space="preserve"> не тільки у міжнародному законодавстві, а й в національному законодавстві України</w:t>
      </w:r>
      <w:r w:rsidR="00BE3AA8" w:rsidRPr="003A470E">
        <w:rPr>
          <w:color w:val="000000" w:themeColor="text1"/>
          <w:sz w:val="28"/>
          <w:szCs w:val="28"/>
          <w:lang w:val="uk-UA"/>
        </w:rPr>
        <w:t xml:space="preserve">. Адже недостатня обізнаність </w:t>
      </w:r>
      <w:r w:rsidR="00EB3C07" w:rsidRPr="003A470E">
        <w:rPr>
          <w:color w:val="000000" w:themeColor="text1"/>
          <w:sz w:val="28"/>
          <w:szCs w:val="28"/>
          <w:lang w:val="uk-UA"/>
        </w:rPr>
        <w:t xml:space="preserve">з досліджуваної теми </w:t>
      </w:r>
      <w:r w:rsidR="00BE3AA8" w:rsidRPr="003A470E">
        <w:rPr>
          <w:color w:val="000000" w:themeColor="text1"/>
          <w:sz w:val="28"/>
          <w:szCs w:val="28"/>
          <w:lang w:val="uk-UA"/>
        </w:rPr>
        <w:t>може призвести до помилкових висновків</w:t>
      </w:r>
      <w:r w:rsidR="00EB3C07" w:rsidRPr="003A470E">
        <w:rPr>
          <w:color w:val="000000" w:themeColor="text1"/>
          <w:sz w:val="28"/>
          <w:szCs w:val="28"/>
          <w:lang w:val="uk-UA"/>
        </w:rPr>
        <w:t xml:space="preserve">, </w:t>
      </w:r>
      <w:r w:rsidR="00BE3AA8" w:rsidRPr="003A470E">
        <w:rPr>
          <w:color w:val="000000" w:themeColor="text1"/>
          <w:sz w:val="28"/>
          <w:szCs w:val="28"/>
          <w:lang w:val="uk-UA"/>
        </w:rPr>
        <w:t>внаслід</w:t>
      </w:r>
      <w:r w:rsidR="00EB3C07" w:rsidRPr="003A470E">
        <w:rPr>
          <w:color w:val="000000" w:themeColor="text1"/>
          <w:sz w:val="28"/>
          <w:szCs w:val="28"/>
          <w:lang w:val="uk-UA"/>
        </w:rPr>
        <w:t>ок чого</w:t>
      </w:r>
      <w:r w:rsidR="00BE3AA8" w:rsidRPr="003A470E">
        <w:rPr>
          <w:color w:val="000000" w:themeColor="text1"/>
          <w:sz w:val="28"/>
          <w:szCs w:val="28"/>
          <w:lang w:val="uk-UA"/>
        </w:rPr>
        <w:t xml:space="preserve"> лише глибше поширити ксенофобію</w:t>
      </w:r>
      <w:r w:rsidR="00EB3C07" w:rsidRPr="003A470E">
        <w:rPr>
          <w:color w:val="000000" w:themeColor="text1"/>
          <w:sz w:val="28"/>
          <w:szCs w:val="28"/>
          <w:lang w:val="uk-UA"/>
        </w:rPr>
        <w:t xml:space="preserve"> та дискримінацію</w:t>
      </w:r>
      <w:r w:rsidR="00BE3AA8" w:rsidRPr="003A470E">
        <w:rPr>
          <w:color w:val="000000" w:themeColor="text1"/>
          <w:sz w:val="28"/>
          <w:szCs w:val="28"/>
          <w:lang w:val="uk-UA"/>
        </w:rPr>
        <w:t xml:space="preserve"> серед </w:t>
      </w:r>
      <w:r w:rsidR="00D45B48" w:rsidRPr="003A470E">
        <w:rPr>
          <w:color w:val="000000" w:themeColor="text1"/>
          <w:sz w:val="28"/>
          <w:szCs w:val="28"/>
          <w:lang w:val="uk-UA"/>
        </w:rPr>
        <w:t>панівного</w:t>
      </w:r>
      <w:r w:rsidR="00BE3AA8" w:rsidRPr="003A470E">
        <w:rPr>
          <w:color w:val="000000" w:themeColor="text1"/>
          <w:sz w:val="28"/>
          <w:szCs w:val="28"/>
          <w:lang w:val="uk-UA"/>
        </w:rPr>
        <w:t xml:space="preserve"> гетеросексуального </w:t>
      </w:r>
      <w:r w:rsidR="00EB3C07" w:rsidRPr="003A470E">
        <w:rPr>
          <w:color w:val="000000" w:themeColor="text1"/>
          <w:sz w:val="28"/>
          <w:szCs w:val="28"/>
          <w:lang w:val="uk-UA"/>
        </w:rPr>
        <w:t>прошарку населення України.</w:t>
      </w:r>
    </w:p>
    <w:p w:rsidR="00F863CA" w:rsidRPr="003A470E" w:rsidRDefault="005F6230" w:rsidP="00B24028">
      <w:pPr>
        <w:spacing w:line="360" w:lineRule="auto"/>
        <w:ind w:firstLine="709"/>
        <w:rPr>
          <w:color w:val="000000" w:themeColor="text1"/>
          <w:sz w:val="28"/>
          <w:szCs w:val="28"/>
          <w:lang w:val="uk-UA"/>
        </w:rPr>
      </w:pPr>
      <w:r w:rsidRPr="003A470E">
        <w:rPr>
          <w:color w:val="000000" w:themeColor="text1"/>
          <w:sz w:val="28"/>
          <w:szCs w:val="28"/>
          <w:lang w:val="uk-UA"/>
        </w:rPr>
        <w:t xml:space="preserve">Згідно </w:t>
      </w:r>
      <w:r w:rsidR="00192E3A" w:rsidRPr="003A470E">
        <w:rPr>
          <w:color w:val="000000" w:themeColor="text1"/>
          <w:sz w:val="28"/>
          <w:szCs w:val="28"/>
          <w:lang w:val="uk-UA"/>
        </w:rPr>
        <w:t xml:space="preserve">з </w:t>
      </w:r>
      <w:r w:rsidRPr="003A470E">
        <w:rPr>
          <w:color w:val="000000" w:themeColor="text1"/>
          <w:sz w:val="28"/>
          <w:szCs w:val="28"/>
          <w:lang w:val="uk-UA"/>
        </w:rPr>
        <w:t>концепці</w:t>
      </w:r>
      <w:r w:rsidR="00192E3A" w:rsidRPr="003A470E">
        <w:rPr>
          <w:color w:val="000000" w:themeColor="text1"/>
          <w:sz w:val="28"/>
          <w:szCs w:val="28"/>
          <w:lang w:val="uk-UA"/>
        </w:rPr>
        <w:t>єю</w:t>
      </w:r>
      <w:r w:rsidRPr="003A470E">
        <w:rPr>
          <w:color w:val="000000" w:themeColor="text1"/>
          <w:sz w:val="28"/>
          <w:szCs w:val="28"/>
          <w:lang w:val="uk-UA"/>
        </w:rPr>
        <w:t xml:space="preserve"> </w:t>
      </w:r>
      <w:r w:rsidR="00EB3C07" w:rsidRPr="003A470E">
        <w:rPr>
          <w:color w:val="000000" w:themeColor="text1"/>
          <w:sz w:val="28"/>
          <w:szCs w:val="28"/>
          <w:lang w:val="uk-UA"/>
        </w:rPr>
        <w:t>Карл</w:t>
      </w:r>
      <w:r w:rsidRPr="003A470E">
        <w:rPr>
          <w:color w:val="000000" w:themeColor="text1"/>
          <w:sz w:val="28"/>
          <w:szCs w:val="28"/>
          <w:lang w:val="uk-UA"/>
        </w:rPr>
        <w:t>а</w:t>
      </w:r>
      <w:r w:rsidR="00EB3C07" w:rsidRPr="003A470E">
        <w:rPr>
          <w:color w:val="000000" w:themeColor="text1"/>
          <w:sz w:val="28"/>
          <w:szCs w:val="28"/>
          <w:lang w:val="uk-UA"/>
        </w:rPr>
        <w:t xml:space="preserve"> Генріх</w:t>
      </w:r>
      <w:r w:rsidRPr="003A470E">
        <w:rPr>
          <w:color w:val="000000" w:themeColor="text1"/>
          <w:sz w:val="28"/>
          <w:szCs w:val="28"/>
          <w:lang w:val="uk-UA"/>
        </w:rPr>
        <w:t>а</w:t>
      </w:r>
      <w:r w:rsidR="00EB3C07" w:rsidRPr="003A470E">
        <w:rPr>
          <w:color w:val="000000" w:themeColor="text1"/>
          <w:sz w:val="28"/>
          <w:szCs w:val="28"/>
          <w:lang w:val="uk-UA"/>
        </w:rPr>
        <w:t xml:space="preserve"> Ульріхс</w:t>
      </w:r>
      <w:r w:rsidRPr="003A470E">
        <w:rPr>
          <w:color w:val="000000" w:themeColor="text1"/>
          <w:sz w:val="28"/>
          <w:szCs w:val="28"/>
          <w:lang w:val="uk-UA"/>
        </w:rPr>
        <w:t xml:space="preserve">а, </w:t>
      </w:r>
      <w:r w:rsidR="006B16A3" w:rsidRPr="003A470E">
        <w:rPr>
          <w:color w:val="000000" w:themeColor="text1"/>
          <w:sz w:val="28"/>
          <w:szCs w:val="28"/>
          <w:lang w:val="uk-UA"/>
        </w:rPr>
        <w:t>засновника руху за права сексуальних меншин,</w:t>
      </w:r>
      <w:r w:rsidRPr="003A470E">
        <w:rPr>
          <w:color w:val="000000" w:themeColor="text1"/>
          <w:sz w:val="28"/>
          <w:szCs w:val="28"/>
          <w:lang w:val="uk-UA"/>
        </w:rPr>
        <w:t xml:space="preserve"> </w:t>
      </w:r>
      <w:r w:rsidR="006B16A3" w:rsidRPr="003A470E">
        <w:rPr>
          <w:color w:val="000000" w:themeColor="text1"/>
          <w:sz w:val="28"/>
          <w:szCs w:val="28"/>
          <w:lang w:val="uk-UA"/>
        </w:rPr>
        <w:t xml:space="preserve">письменника й </w:t>
      </w:r>
      <w:r w:rsidRPr="003A470E">
        <w:rPr>
          <w:color w:val="000000" w:themeColor="text1"/>
          <w:sz w:val="28"/>
          <w:szCs w:val="28"/>
          <w:lang w:val="uk-UA"/>
        </w:rPr>
        <w:t>адвокат</w:t>
      </w:r>
      <w:r w:rsidR="006B16A3" w:rsidRPr="003A470E">
        <w:rPr>
          <w:color w:val="000000" w:themeColor="text1"/>
          <w:sz w:val="28"/>
          <w:szCs w:val="28"/>
          <w:lang w:val="uk-UA"/>
        </w:rPr>
        <w:t xml:space="preserve">а </w:t>
      </w:r>
      <w:r w:rsidRPr="003A470E">
        <w:rPr>
          <w:color w:val="000000" w:themeColor="text1"/>
          <w:sz w:val="28"/>
          <w:szCs w:val="28"/>
          <w:lang w:val="uk-UA"/>
        </w:rPr>
        <w:t xml:space="preserve"> </w:t>
      </w:r>
      <w:r w:rsidR="006B16A3" w:rsidRPr="003A470E">
        <w:rPr>
          <w:color w:val="000000" w:themeColor="text1"/>
          <w:sz w:val="28"/>
          <w:szCs w:val="28"/>
          <w:lang w:val="uk-UA"/>
        </w:rPr>
        <w:t>XIX століття, людська сексуальність, як біологічна функція та вроджена потреба, складається з п’ятьох складових</w:t>
      </w:r>
      <w:r w:rsidR="00F863CA" w:rsidRPr="003A470E">
        <w:rPr>
          <w:color w:val="000000" w:themeColor="text1"/>
          <w:sz w:val="28"/>
          <w:szCs w:val="28"/>
          <w:lang w:val="uk-UA"/>
        </w:rPr>
        <w:t xml:space="preserve">: </w:t>
      </w:r>
    </w:p>
    <w:p w:rsidR="007762C3" w:rsidRPr="003A470E" w:rsidRDefault="00F863CA" w:rsidP="007762C3">
      <w:pPr>
        <w:pStyle w:val="aff0"/>
        <w:numPr>
          <w:ilvl w:val="0"/>
          <w:numId w:val="6"/>
        </w:numPr>
        <w:spacing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t xml:space="preserve">біологічна стать, тобто вроджена генетична, зовнішня і внутрішня генітальна стать; </w:t>
      </w:r>
    </w:p>
    <w:p w:rsidR="007762C3" w:rsidRPr="003A470E" w:rsidRDefault="00F863CA" w:rsidP="007762C3">
      <w:pPr>
        <w:pStyle w:val="aff0"/>
        <w:numPr>
          <w:ilvl w:val="0"/>
          <w:numId w:val="6"/>
        </w:numPr>
        <w:spacing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t xml:space="preserve">соціальна </w:t>
      </w:r>
      <w:r w:rsidR="00192E3A" w:rsidRPr="003A470E">
        <w:rPr>
          <w:rFonts w:ascii="Times New Roman" w:hAnsi="Times New Roman"/>
          <w:color w:val="000000" w:themeColor="text1"/>
          <w:sz w:val="28"/>
          <w:szCs w:val="28"/>
          <w:lang w:val="uk-UA"/>
        </w:rPr>
        <w:t>г</w:t>
      </w:r>
      <w:r w:rsidRPr="003A470E">
        <w:rPr>
          <w:rFonts w:ascii="Times New Roman" w:hAnsi="Times New Roman"/>
          <w:color w:val="000000" w:themeColor="text1"/>
          <w:sz w:val="28"/>
          <w:szCs w:val="28"/>
          <w:lang w:val="uk-UA"/>
        </w:rPr>
        <w:t>ендерна роль</w:t>
      </w:r>
      <w:r w:rsidR="00D62CD8" w:rsidRPr="003A470E">
        <w:rPr>
          <w:rFonts w:ascii="Times New Roman" w:hAnsi="Times New Roman"/>
          <w:color w:val="000000" w:themeColor="text1"/>
          <w:sz w:val="28"/>
          <w:szCs w:val="28"/>
          <w:lang w:val="uk-UA"/>
        </w:rPr>
        <w:t xml:space="preserve"> </w:t>
      </w:r>
      <w:r w:rsidR="00192E3A" w:rsidRPr="003A470E">
        <w:rPr>
          <w:rFonts w:ascii="Times New Roman" w:hAnsi="Times New Roman"/>
          <w:color w:val="000000" w:themeColor="text1"/>
          <w:sz w:val="28"/>
          <w:szCs w:val="28"/>
          <w:lang w:val="uk-UA"/>
        </w:rPr>
        <w:t xml:space="preserve">– </w:t>
      </w:r>
      <w:r w:rsidRPr="003A470E">
        <w:rPr>
          <w:rFonts w:ascii="Times New Roman" w:hAnsi="Times New Roman"/>
          <w:color w:val="000000" w:themeColor="text1"/>
          <w:sz w:val="28"/>
          <w:szCs w:val="28"/>
          <w:lang w:val="uk-UA"/>
        </w:rPr>
        <w:t>поведінка особи в суспільстві, яка демонструє належність до певного гендеру, здебільшого нав’язана вихованням, культурними нормами, стереотипами, умовними правилами саме того соціуму, до якого особа належить</w:t>
      </w:r>
      <w:r w:rsidR="00D62CD8" w:rsidRPr="003A470E">
        <w:rPr>
          <w:rFonts w:ascii="Times New Roman" w:hAnsi="Times New Roman"/>
          <w:color w:val="000000" w:themeColor="text1"/>
          <w:sz w:val="28"/>
          <w:szCs w:val="28"/>
          <w:lang w:val="uk-UA"/>
        </w:rPr>
        <w:t>;</w:t>
      </w:r>
    </w:p>
    <w:p w:rsidR="007762C3" w:rsidRPr="003A470E" w:rsidRDefault="00F863CA" w:rsidP="007762C3">
      <w:pPr>
        <w:pStyle w:val="aff0"/>
        <w:numPr>
          <w:ilvl w:val="0"/>
          <w:numId w:val="6"/>
        </w:numPr>
        <w:spacing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t xml:space="preserve">гендерна ідентичність, </w:t>
      </w:r>
      <w:r w:rsidR="00D62CD8" w:rsidRPr="003A470E">
        <w:rPr>
          <w:rFonts w:ascii="Times New Roman" w:hAnsi="Times New Roman"/>
          <w:color w:val="000000" w:themeColor="text1"/>
          <w:sz w:val="28"/>
          <w:szCs w:val="28"/>
          <w:lang w:val="uk-UA"/>
        </w:rPr>
        <w:t>тобто психологічна приналежність, усвідомлення особою себе як представника певної статі;</w:t>
      </w:r>
    </w:p>
    <w:p w:rsidR="007762C3" w:rsidRPr="003A470E" w:rsidRDefault="00F863CA" w:rsidP="007762C3">
      <w:pPr>
        <w:pStyle w:val="aff0"/>
        <w:numPr>
          <w:ilvl w:val="0"/>
          <w:numId w:val="6"/>
        </w:numPr>
        <w:spacing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t>сексуальна ідентичність</w:t>
      </w:r>
      <w:r w:rsidR="00D62CD8" w:rsidRPr="003A470E">
        <w:rPr>
          <w:rFonts w:ascii="Times New Roman" w:hAnsi="Times New Roman"/>
          <w:color w:val="000000" w:themeColor="text1"/>
          <w:sz w:val="28"/>
          <w:szCs w:val="28"/>
          <w:lang w:val="uk-UA"/>
        </w:rPr>
        <w:t xml:space="preserve"> – це самоідентифікація з особами тієї або іншої сексуальної орієнтації. Внаслідок певного зовнішнього впливу</w:t>
      </w:r>
      <w:r w:rsidR="003B514A" w:rsidRPr="003A470E">
        <w:rPr>
          <w:rFonts w:ascii="Times New Roman" w:hAnsi="Times New Roman"/>
          <w:color w:val="000000" w:themeColor="text1"/>
          <w:sz w:val="28"/>
          <w:szCs w:val="28"/>
          <w:lang w:val="uk-UA"/>
        </w:rPr>
        <w:t>, який формує психіку особи</w:t>
      </w:r>
      <w:r w:rsidR="00D62CD8" w:rsidRPr="003A470E">
        <w:rPr>
          <w:rFonts w:ascii="Times New Roman" w:hAnsi="Times New Roman"/>
          <w:color w:val="000000" w:themeColor="text1"/>
          <w:sz w:val="28"/>
          <w:szCs w:val="28"/>
          <w:lang w:val="uk-UA"/>
        </w:rPr>
        <w:t xml:space="preserve">, виховання, недостатньої </w:t>
      </w:r>
      <w:r w:rsidR="003B514A" w:rsidRPr="003A470E">
        <w:rPr>
          <w:rFonts w:ascii="Times New Roman" w:hAnsi="Times New Roman"/>
          <w:color w:val="000000" w:themeColor="text1"/>
          <w:sz w:val="28"/>
          <w:szCs w:val="28"/>
          <w:lang w:val="uk-UA"/>
        </w:rPr>
        <w:t>обізнаності, страху осуду суспільством -</w:t>
      </w:r>
      <w:r w:rsidR="00D62CD8" w:rsidRPr="003A470E">
        <w:rPr>
          <w:rFonts w:ascii="Times New Roman" w:hAnsi="Times New Roman"/>
          <w:color w:val="000000" w:themeColor="text1"/>
          <w:sz w:val="28"/>
          <w:szCs w:val="28"/>
          <w:lang w:val="uk-UA"/>
        </w:rPr>
        <w:t xml:space="preserve"> не обов'язково збігається з істинною сексуальною орієнтацією</w:t>
      </w:r>
      <w:r w:rsidR="003B514A" w:rsidRPr="003A470E">
        <w:rPr>
          <w:rFonts w:ascii="Times New Roman" w:hAnsi="Times New Roman"/>
          <w:color w:val="000000" w:themeColor="text1"/>
          <w:sz w:val="28"/>
          <w:szCs w:val="28"/>
          <w:lang w:val="uk-UA"/>
        </w:rPr>
        <w:t>.</w:t>
      </w:r>
    </w:p>
    <w:p w:rsidR="00EB3C07" w:rsidRPr="003A470E" w:rsidRDefault="00F863CA" w:rsidP="007762C3">
      <w:pPr>
        <w:pStyle w:val="aff0"/>
        <w:numPr>
          <w:ilvl w:val="0"/>
          <w:numId w:val="6"/>
        </w:numPr>
        <w:spacing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lastRenderedPageBreak/>
        <w:t>сексуальна орієнтація</w:t>
      </w:r>
      <w:r w:rsidR="003B514A" w:rsidRPr="003A470E">
        <w:rPr>
          <w:rFonts w:ascii="Times New Roman" w:hAnsi="Times New Roman"/>
          <w:color w:val="000000" w:themeColor="text1"/>
          <w:sz w:val="28"/>
          <w:szCs w:val="28"/>
          <w:lang w:val="uk-UA"/>
        </w:rPr>
        <w:t xml:space="preserve"> –</w:t>
      </w:r>
      <w:r w:rsidR="001214BF" w:rsidRPr="003A470E">
        <w:rPr>
          <w:rFonts w:ascii="Times New Roman" w:hAnsi="Times New Roman"/>
          <w:color w:val="000000" w:themeColor="text1"/>
          <w:sz w:val="28"/>
          <w:szCs w:val="28"/>
          <w:lang w:val="uk-UA"/>
        </w:rPr>
        <w:t xml:space="preserve"> одна з природних властивостей людської особистості, яка полягає у спрямованості психоемоційної сфери людини, її еротичного (чуттєвого) потягу та сексуальних потреб на представників певного гендеру.</w:t>
      </w:r>
    </w:p>
    <w:p w:rsidR="004478DA" w:rsidRPr="003A470E" w:rsidRDefault="004478DA" w:rsidP="007502A3">
      <w:pPr>
        <w:spacing w:line="360" w:lineRule="auto"/>
        <w:ind w:firstLine="708"/>
        <w:rPr>
          <w:color w:val="000000" w:themeColor="text1"/>
          <w:sz w:val="28"/>
          <w:szCs w:val="28"/>
          <w:lang w:val="uk-UA"/>
        </w:rPr>
      </w:pPr>
      <w:r w:rsidRPr="003A470E">
        <w:rPr>
          <w:color w:val="000000" w:themeColor="text1"/>
          <w:sz w:val="28"/>
          <w:szCs w:val="28"/>
          <w:lang w:val="uk-UA"/>
        </w:rPr>
        <w:t xml:space="preserve">Сексуальна орієнтація є об’єктивною даністю, на відміну від сексуальної ідентичності, яка визначається суб’єктивно. Якщо сексуальна орієнтація віддзеркалює сексуально-психоемоційну сутність особи, то сексуальна ідентичність відображає самоусвідомлення людиною цієї сутності. </w:t>
      </w:r>
    </w:p>
    <w:p w:rsidR="00CE4C52" w:rsidRPr="003A470E" w:rsidRDefault="00CE4C52" w:rsidP="00B24028">
      <w:pPr>
        <w:spacing w:line="360" w:lineRule="auto"/>
        <w:ind w:firstLine="708"/>
        <w:rPr>
          <w:color w:val="000000" w:themeColor="text1"/>
          <w:sz w:val="28"/>
          <w:szCs w:val="28"/>
          <w:lang w:val="uk-UA"/>
        </w:rPr>
      </w:pPr>
      <w:r w:rsidRPr="003A470E">
        <w:rPr>
          <w:color w:val="000000" w:themeColor="text1"/>
          <w:sz w:val="28"/>
          <w:szCs w:val="28"/>
          <w:lang w:val="uk-UA"/>
        </w:rPr>
        <w:t>Нормальним та традиційним прийнято вважати явище, коли біологічна стать, соціальна ґендерна роль та гендерна ідентичність дорівнюють лише жіночій або лише чоловічій статі</w:t>
      </w:r>
      <w:r w:rsidR="006A0F5E" w:rsidRPr="003A470E">
        <w:rPr>
          <w:color w:val="000000" w:themeColor="text1"/>
          <w:sz w:val="28"/>
          <w:szCs w:val="28"/>
          <w:lang w:val="uk-UA"/>
        </w:rPr>
        <w:t xml:space="preserve">, а сексуальна орієнтація та </w:t>
      </w:r>
      <w:r w:rsidRPr="003A470E">
        <w:rPr>
          <w:color w:val="000000" w:themeColor="text1"/>
          <w:sz w:val="28"/>
          <w:szCs w:val="28"/>
          <w:lang w:val="uk-UA"/>
        </w:rPr>
        <w:t>сексуальна ідентичність</w:t>
      </w:r>
      <w:r w:rsidR="006A0F5E" w:rsidRPr="003A470E">
        <w:rPr>
          <w:color w:val="000000" w:themeColor="text1"/>
          <w:sz w:val="28"/>
          <w:szCs w:val="28"/>
          <w:lang w:val="uk-UA"/>
        </w:rPr>
        <w:t xml:space="preserve"> ідентифікується тільки з гетеросексуальністю</w:t>
      </w:r>
      <w:r w:rsidR="00F81C16" w:rsidRPr="003A470E">
        <w:rPr>
          <w:color w:val="000000" w:themeColor="text1"/>
          <w:sz w:val="28"/>
          <w:szCs w:val="28"/>
          <w:lang w:val="uk-UA"/>
        </w:rPr>
        <w:t>, яка проявляється у сексуальному бажанні виключно до індивідів протилежної статі</w:t>
      </w:r>
      <w:r w:rsidRPr="003A470E">
        <w:rPr>
          <w:color w:val="000000" w:themeColor="text1"/>
          <w:sz w:val="28"/>
          <w:szCs w:val="28"/>
          <w:lang w:val="uk-UA"/>
        </w:rPr>
        <w:t xml:space="preserve">. </w:t>
      </w:r>
      <w:r w:rsidR="00F81C16" w:rsidRPr="003A470E">
        <w:rPr>
          <w:color w:val="000000" w:themeColor="text1"/>
          <w:sz w:val="28"/>
          <w:szCs w:val="28"/>
          <w:lang w:val="uk-UA"/>
        </w:rPr>
        <w:t xml:space="preserve">Також існує явище, коли </w:t>
      </w:r>
      <w:r w:rsidR="006A0F5E" w:rsidRPr="003A470E">
        <w:rPr>
          <w:color w:val="000000" w:themeColor="text1"/>
          <w:sz w:val="28"/>
          <w:szCs w:val="28"/>
          <w:lang w:val="uk-UA"/>
        </w:rPr>
        <w:t>хоча б</w:t>
      </w:r>
      <w:r w:rsidRPr="003A470E">
        <w:rPr>
          <w:color w:val="000000" w:themeColor="text1"/>
          <w:sz w:val="28"/>
          <w:szCs w:val="28"/>
          <w:lang w:val="uk-UA"/>
        </w:rPr>
        <w:t xml:space="preserve"> </w:t>
      </w:r>
      <w:r w:rsidR="006A0F5E" w:rsidRPr="003A470E">
        <w:rPr>
          <w:color w:val="000000" w:themeColor="text1"/>
          <w:sz w:val="28"/>
          <w:szCs w:val="28"/>
          <w:lang w:val="uk-UA"/>
        </w:rPr>
        <w:t xml:space="preserve">один або декілька складових людської сексуальності відрізняються від прийнятої у суспільстві норми. Біологічна стать може відрізнятися від </w:t>
      </w:r>
      <w:r w:rsidR="00F863CA" w:rsidRPr="003A470E">
        <w:rPr>
          <w:color w:val="000000" w:themeColor="text1"/>
          <w:sz w:val="28"/>
          <w:szCs w:val="28"/>
          <w:lang w:val="uk-UA"/>
        </w:rPr>
        <w:t>гендерн</w:t>
      </w:r>
      <w:r w:rsidR="006A0F5E" w:rsidRPr="003A470E">
        <w:rPr>
          <w:color w:val="000000" w:themeColor="text1"/>
          <w:sz w:val="28"/>
          <w:szCs w:val="28"/>
          <w:lang w:val="uk-UA"/>
        </w:rPr>
        <w:t>ої</w:t>
      </w:r>
      <w:r w:rsidR="00F863CA" w:rsidRPr="003A470E">
        <w:rPr>
          <w:color w:val="000000" w:themeColor="text1"/>
          <w:sz w:val="28"/>
          <w:szCs w:val="28"/>
          <w:lang w:val="uk-UA"/>
        </w:rPr>
        <w:t xml:space="preserve"> ідентичн</w:t>
      </w:r>
      <w:r w:rsidR="006A0F5E" w:rsidRPr="003A470E">
        <w:rPr>
          <w:color w:val="000000" w:themeColor="text1"/>
          <w:sz w:val="28"/>
          <w:szCs w:val="28"/>
          <w:lang w:val="uk-UA"/>
        </w:rPr>
        <w:t xml:space="preserve">ості, така особа відчуває себе особою протилежної статі, хоча фактично не має такої біологічної статі. Таких людей прийнято називати </w:t>
      </w:r>
      <w:r w:rsidR="004C14B7" w:rsidRPr="003A470E">
        <w:rPr>
          <w:color w:val="000000" w:themeColor="text1"/>
          <w:sz w:val="28"/>
          <w:szCs w:val="28"/>
          <w:lang w:val="uk-UA"/>
        </w:rPr>
        <w:t>«трансгендер», протилежним до цього терміну є поняття «цисгендер» - термін, що описує осіб, гендерна ідентичність яких відповідає статі від народження.</w:t>
      </w:r>
    </w:p>
    <w:p w:rsidR="004C14B7" w:rsidRPr="003A470E" w:rsidRDefault="00505FD9"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Сексуальна орієнтація трансгендерів визначається, виходячи з їхньої гендерної ідентичності, а не з біологічної статі, як у цисгендерів. </w:t>
      </w:r>
      <w:r w:rsidR="004C14B7" w:rsidRPr="003A470E">
        <w:rPr>
          <w:color w:val="000000" w:themeColor="text1"/>
          <w:sz w:val="28"/>
          <w:szCs w:val="28"/>
          <w:lang w:val="uk-UA"/>
        </w:rPr>
        <w:t>Якщо ж у цисгендера чи трансгендера сексуальна орієнтація та/або сексуальна ідентичність не ідентифікується тільки з гетеросексуальністю, таких осіб прийнято називати особами з нетрадиційною сексуальною орієнтацією.</w:t>
      </w:r>
    </w:p>
    <w:p w:rsidR="00F81C16" w:rsidRPr="003A470E" w:rsidRDefault="00F81C16" w:rsidP="00B24028">
      <w:pPr>
        <w:spacing w:line="360" w:lineRule="auto"/>
        <w:ind w:firstLine="708"/>
        <w:rPr>
          <w:color w:val="000000" w:themeColor="text1"/>
          <w:sz w:val="28"/>
          <w:szCs w:val="28"/>
          <w:lang w:val="uk-UA"/>
        </w:rPr>
      </w:pPr>
      <w:r w:rsidRPr="003A470E">
        <w:rPr>
          <w:color w:val="000000" w:themeColor="text1"/>
          <w:sz w:val="28"/>
          <w:szCs w:val="28"/>
          <w:lang w:val="uk-UA"/>
        </w:rPr>
        <w:t>Нетрадиційна сексуальна орієнтація складається з гомосексуальності та бісексуальності, які є фундаментальними поняттями</w:t>
      </w:r>
      <w:r w:rsidR="00192E3A" w:rsidRPr="003A470E">
        <w:rPr>
          <w:color w:val="000000" w:themeColor="text1"/>
          <w:sz w:val="28"/>
          <w:szCs w:val="28"/>
          <w:lang w:val="uk-UA"/>
        </w:rPr>
        <w:t xml:space="preserve">, </w:t>
      </w:r>
      <w:r w:rsidRPr="003A470E">
        <w:rPr>
          <w:color w:val="000000" w:themeColor="text1"/>
          <w:sz w:val="28"/>
          <w:szCs w:val="28"/>
          <w:lang w:val="uk-UA"/>
        </w:rPr>
        <w:t>хоча і не єдиними</w:t>
      </w:r>
      <w:r w:rsidR="008046EF" w:rsidRPr="003A470E">
        <w:rPr>
          <w:color w:val="000000" w:themeColor="text1"/>
          <w:sz w:val="28"/>
          <w:szCs w:val="28"/>
          <w:lang w:val="uk-UA"/>
        </w:rPr>
        <w:t>, адже до нетрадиційної сексуальної орієнтації прийнято відносити будь-яку орієнтацію, окрім гетеросексуальності</w:t>
      </w:r>
      <w:r w:rsidR="00032ED5" w:rsidRPr="003A470E">
        <w:rPr>
          <w:color w:val="000000" w:themeColor="text1"/>
          <w:sz w:val="28"/>
          <w:szCs w:val="28"/>
          <w:lang w:val="uk-UA"/>
        </w:rPr>
        <w:t xml:space="preserve">. В останній час науковці все частіше почали виокремлювати інші види сексуальна орієнтації, та загалом разом з </w:t>
      </w:r>
      <w:r w:rsidR="00032ED5" w:rsidRPr="003A470E">
        <w:rPr>
          <w:color w:val="000000" w:themeColor="text1"/>
          <w:sz w:val="28"/>
          <w:szCs w:val="28"/>
          <w:lang w:val="uk-UA"/>
        </w:rPr>
        <w:lastRenderedPageBreak/>
        <w:t xml:space="preserve">гетеросексуальністю, гомосексуальністю, бісексуальністю їх нараховують близько вісімнадцяти видів. </w:t>
      </w:r>
    </w:p>
    <w:p w:rsidR="000030B8" w:rsidRPr="003A470E" w:rsidRDefault="008046EF"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«Гомосексуальність» – </w:t>
      </w:r>
      <w:r w:rsidR="000030B8" w:rsidRPr="003A470E">
        <w:rPr>
          <w:color w:val="000000" w:themeColor="text1"/>
          <w:sz w:val="28"/>
          <w:szCs w:val="28"/>
          <w:lang w:val="uk-UA"/>
        </w:rPr>
        <w:t xml:space="preserve">це </w:t>
      </w:r>
      <w:r w:rsidRPr="003A470E">
        <w:rPr>
          <w:color w:val="000000" w:themeColor="text1"/>
          <w:sz w:val="28"/>
          <w:szCs w:val="28"/>
          <w:lang w:val="uk-UA"/>
        </w:rPr>
        <w:t xml:space="preserve">прояв сексуального бажання тільки </w:t>
      </w:r>
      <w:r w:rsidR="00192E3A" w:rsidRPr="003A470E">
        <w:rPr>
          <w:color w:val="000000" w:themeColor="text1"/>
          <w:sz w:val="28"/>
          <w:szCs w:val="28"/>
          <w:lang w:val="uk-UA"/>
        </w:rPr>
        <w:t>й</w:t>
      </w:r>
      <w:r w:rsidRPr="003A470E">
        <w:rPr>
          <w:color w:val="000000" w:themeColor="text1"/>
          <w:sz w:val="28"/>
          <w:szCs w:val="28"/>
          <w:lang w:val="uk-UA"/>
        </w:rPr>
        <w:t xml:space="preserve"> виключно до </w:t>
      </w:r>
      <w:r w:rsidR="000030B8" w:rsidRPr="003A470E">
        <w:rPr>
          <w:color w:val="000000" w:themeColor="text1"/>
          <w:sz w:val="28"/>
          <w:szCs w:val="28"/>
          <w:lang w:val="uk-UA"/>
        </w:rPr>
        <w:t>осіб</w:t>
      </w:r>
      <w:r w:rsidRPr="003A470E">
        <w:rPr>
          <w:color w:val="000000" w:themeColor="text1"/>
          <w:sz w:val="28"/>
          <w:szCs w:val="28"/>
          <w:lang w:val="uk-UA"/>
        </w:rPr>
        <w:t xml:space="preserve"> своєї статі</w:t>
      </w:r>
      <w:r w:rsidR="000030B8" w:rsidRPr="003A470E">
        <w:rPr>
          <w:color w:val="000000" w:themeColor="text1"/>
          <w:sz w:val="28"/>
          <w:szCs w:val="28"/>
          <w:lang w:val="uk-UA"/>
        </w:rPr>
        <w:t>. Гомосексуальну особу жіночої статті прийнято називати «лесбійкою», а особу чоловічої статті – «ге</w:t>
      </w:r>
      <w:r w:rsidR="00192E3A" w:rsidRPr="003A470E">
        <w:rPr>
          <w:color w:val="000000" w:themeColor="text1"/>
          <w:sz w:val="28"/>
          <w:szCs w:val="28"/>
          <w:lang w:val="uk-UA"/>
        </w:rPr>
        <w:t>є</w:t>
      </w:r>
      <w:r w:rsidR="000030B8" w:rsidRPr="003A470E">
        <w:rPr>
          <w:color w:val="000000" w:themeColor="text1"/>
          <w:sz w:val="28"/>
          <w:szCs w:val="28"/>
          <w:lang w:val="uk-UA"/>
        </w:rPr>
        <w:t xml:space="preserve">м». </w:t>
      </w:r>
    </w:p>
    <w:p w:rsidR="004C14B7" w:rsidRPr="003A470E" w:rsidRDefault="008046EF"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«Бісексуальність» – </w:t>
      </w:r>
      <w:r w:rsidR="00051F35" w:rsidRPr="003A470E">
        <w:rPr>
          <w:color w:val="000000" w:themeColor="text1"/>
          <w:sz w:val="28"/>
          <w:szCs w:val="28"/>
          <w:lang w:val="uk-UA"/>
        </w:rPr>
        <w:t xml:space="preserve">сталий, постійний прояв сексуального бажання </w:t>
      </w:r>
      <w:r w:rsidRPr="003A470E">
        <w:rPr>
          <w:color w:val="000000" w:themeColor="text1"/>
          <w:sz w:val="28"/>
          <w:szCs w:val="28"/>
          <w:lang w:val="uk-UA"/>
        </w:rPr>
        <w:t xml:space="preserve">до </w:t>
      </w:r>
      <w:r w:rsidR="000030B8" w:rsidRPr="003A470E">
        <w:rPr>
          <w:color w:val="000000" w:themeColor="text1"/>
          <w:sz w:val="28"/>
          <w:szCs w:val="28"/>
          <w:lang w:val="uk-UA"/>
        </w:rPr>
        <w:t>осіб</w:t>
      </w:r>
      <w:r w:rsidRPr="003A470E">
        <w:rPr>
          <w:color w:val="000000" w:themeColor="text1"/>
          <w:sz w:val="28"/>
          <w:szCs w:val="28"/>
          <w:lang w:val="uk-UA"/>
        </w:rPr>
        <w:t xml:space="preserve"> як своєї, так і протилежної статі, </w:t>
      </w:r>
      <w:r w:rsidR="00051F35" w:rsidRPr="003A470E">
        <w:rPr>
          <w:color w:val="000000" w:themeColor="text1"/>
          <w:sz w:val="28"/>
          <w:szCs w:val="28"/>
          <w:lang w:val="uk-UA"/>
        </w:rPr>
        <w:t xml:space="preserve">не обов’язково одночасно в одному проміжку часу. Бісексуальних осіб називають </w:t>
      </w:r>
      <w:r w:rsidR="00A2605E" w:rsidRPr="003A470E">
        <w:rPr>
          <w:color w:val="000000" w:themeColor="text1"/>
          <w:sz w:val="28"/>
          <w:szCs w:val="28"/>
          <w:lang w:val="uk-UA"/>
        </w:rPr>
        <w:t>«</w:t>
      </w:r>
      <w:r w:rsidR="00051F35" w:rsidRPr="003A470E">
        <w:rPr>
          <w:color w:val="000000" w:themeColor="text1"/>
          <w:sz w:val="28"/>
          <w:szCs w:val="28"/>
          <w:lang w:val="uk-UA"/>
        </w:rPr>
        <w:t>бісексуалами</w:t>
      </w:r>
      <w:r w:rsidR="00A2605E" w:rsidRPr="003A470E">
        <w:rPr>
          <w:color w:val="000000" w:themeColor="text1"/>
          <w:sz w:val="28"/>
          <w:szCs w:val="28"/>
          <w:lang w:val="uk-UA"/>
        </w:rPr>
        <w:t>»</w:t>
      </w:r>
      <w:r w:rsidR="00051F35" w:rsidRPr="003A470E">
        <w:rPr>
          <w:color w:val="000000" w:themeColor="text1"/>
          <w:sz w:val="28"/>
          <w:szCs w:val="28"/>
          <w:lang w:val="uk-UA"/>
        </w:rPr>
        <w:t xml:space="preserve">. </w:t>
      </w:r>
    </w:p>
    <w:p w:rsidR="00C12C05" w:rsidRPr="003A470E" w:rsidRDefault="00CE4C52" w:rsidP="00B24028">
      <w:pPr>
        <w:spacing w:line="360" w:lineRule="auto"/>
        <w:ind w:firstLine="708"/>
        <w:rPr>
          <w:color w:val="000000" w:themeColor="text1"/>
          <w:sz w:val="28"/>
          <w:szCs w:val="28"/>
          <w:lang w:val="uk-UA"/>
        </w:rPr>
      </w:pPr>
      <w:r w:rsidRPr="003A470E">
        <w:rPr>
          <w:color w:val="000000" w:themeColor="text1"/>
          <w:sz w:val="28"/>
          <w:szCs w:val="28"/>
          <w:lang w:val="uk-UA"/>
        </w:rPr>
        <w:t>Таким чином, «нетрадиційна сексуальна орієнтація» - це</w:t>
      </w:r>
      <w:r w:rsidR="00051F35" w:rsidRPr="003A470E">
        <w:rPr>
          <w:color w:val="000000" w:themeColor="text1"/>
          <w:sz w:val="28"/>
          <w:szCs w:val="28"/>
          <w:lang w:val="uk-UA"/>
        </w:rPr>
        <w:t xml:space="preserve"> будь-яка сексуальна орієнтація, яка </w:t>
      </w:r>
      <w:r w:rsidR="00A2605E" w:rsidRPr="003A470E">
        <w:rPr>
          <w:color w:val="000000" w:themeColor="text1"/>
          <w:sz w:val="28"/>
          <w:szCs w:val="28"/>
          <w:lang w:val="uk-UA"/>
        </w:rPr>
        <w:t>відрізняється</w:t>
      </w:r>
      <w:r w:rsidR="00051F35" w:rsidRPr="003A470E">
        <w:rPr>
          <w:color w:val="000000" w:themeColor="text1"/>
          <w:sz w:val="28"/>
          <w:szCs w:val="28"/>
          <w:lang w:val="uk-UA"/>
        </w:rPr>
        <w:t xml:space="preserve"> від </w:t>
      </w:r>
      <w:r w:rsidR="00A2605E" w:rsidRPr="003A470E">
        <w:rPr>
          <w:color w:val="000000" w:themeColor="text1"/>
          <w:sz w:val="28"/>
          <w:szCs w:val="28"/>
          <w:lang w:val="uk-UA"/>
        </w:rPr>
        <w:t>гетеросексуальної орієнтації.</w:t>
      </w:r>
      <w:r w:rsidR="00C12C05" w:rsidRPr="003A470E">
        <w:rPr>
          <w:color w:val="000000" w:themeColor="text1"/>
          <w:sz w:val="28"/>
          <w:szCs w:val="28"/>
          <w:lang w:val="uk-UA"/>
        </w:rPr>
        <w:t xml:space="preserve"> Цей термін в Україні активно використовується у засобах масової інформації, офіційних виступах, доповідях та інтерв’ю представників державної влади, у працях вчених, тощо, та помилково вважається толерантним і коректним. Насправді поділ осіб на тих, хто має «традиційну» та «нетрадиційну» сексуальну орієнтацію, має негативне забарвлення, адже, немов, виокремлює нормальних осіб від ненормальних, що є проявом ксенофобії та нетерпимості. </w:t>
      </w:r>
    </w:p>
    <w:p w:rsidR="00CE4C52" w:rsidRPr="003A470E" w:rsidRDefault="00C12C05" w:rsidP="00B24028">
      <w:pPr>
        <w:spacing w:line="360" w:lineRule="auto"/>
        <w:ind w:firstLine="708"/>
        <w:rPr>
          <w:color w:val="000000" w:themeColor="text1"/>
          <w:sz w:val="28"/>
          <w:szCs w:val="28"/>
          <w:lang w:val="uk-UA"/>
        </w:rPr>
      </w:pPr>
      <w:r w:rsidRPr="003A470E">
        <w:rPr>
          <w:color w:val="000000" w:themeColor="text1"/>
          <w:sz w:val="28"/>
          <w:szCs w:val="28"/>
          <w:lang w:val="uk-UA"/>
        </w:rPr>
        <w:t>«Ксенофобія» - це нав'язливий страх нового, чужого, ворожість та різке несприйняття особою того, що не ототожнюється в її свідомості із знайомими явищами. Ксенофобія є природним механізмом захисту людини, її світогляду, культури, переконань та стандартів  від потенційно небезпечного впливу чужого та незнайомого, своєрідна соціальна проекція інстинкту самозбереження, яка проектується у нетерпимості, агресії та ворожому ставленні до об’єкта, на який направлена ксенофобія, без об’єктивних причин та достатньої інформації про об’єкт.</w:t>
      </w:r>
    </w:p>
    <w:p w:rsidR="0021699D" w:rsidRPr="003A470E" w:rsidRDefault="0021699D" w:rsidP="0021699D">
      <w:pPr>
        <w:spacing w:line="360" w:lineRule="auto"/>
        <w:ind w:firstLine="708"/>
        <w:rPr>
          <w:color w:val="000000" w:themeColor="text1"/>
          <w:sz w:val="28"/>
          <w:szCs w:val="28"/>
          <w:lang w:val="uk-UA"/>
        </w:rPr>
      </w:pPr>
      <w:r w:rsidRPr="003A470E">
        <w:rPr>
          <w:color w:val="000000" w:themeColor="text1"/>
          <w:sz w:val="28"/>
          <w:szCs w:val="28"/>
          <w:lang w:val="uk-UA"/>
        </w:rPr>
        <w:t>В кінці двадцятого століття в англійській мові з’явився акронім для позначення спільноти лесбійок (Lesbian), геїв (Gay), бісексуалів (Bisexual) і трансгендерів (Transgender) – ЛГБТ. Згодом абревіатуру було доповнено  поняттям «інтерсекс», що використовується на позначення людей з мінорними за статистикою біологічними характеристиками – ЛГБТІ.</w:t>
      </w:r>
    </w:p>
    <w:p w:rsidR="00ED1D5A" w:rsidRPr="003A470E" w:rsidRDefault="00ED1D5A" w:rsidP="00B24028">
      <w:pPr>
        <w:spacing w:line="360" w:lineRule="auto"/>
        <w:ind w:firstLine="708"/>
        <w:rPr>
          <w:color w:val="000000" w:themeColor="text1"/>
          <w:sz w:val="28"/>
          <w:szCs w:val="28"/>
          <w:lang w:val="uk-UA"/>
        </w:rPr>
      </w:pPr>
      <w:r w:rsidRPr="003A470E">
        <w:rPr>
          <w:color w:val="000000" w:themeColor="text1"/>
          <w:sz w:val="28"/>
          <w:szCs w:val="28"/>
          <w:lang w:val="uk-UA"/>
        </w:rPr>
        <w:lastRenderedPageBreak/>
        <w:t xml:space="preserve">Варто зазначити, що найбільш загальним і вживаним терміном, котрий використовують для позначення людей з відмінною від гетеросексуальної орієнтації є «сексуальні меншини» та «ЛГБТ». Термін «сексуальні меншини» вперше було використано у 1967 році шведським психіатром Л. Уллерстама за аналогією до етнічних меншин для того, щоб охарактеризувати групу людей, котрі відрізняються сексуальною орієнтацією від гетеросексуальної більшості і для того щоб зазначити, що дані особи потребують захисту своїх прав та інтересів поряд із інтересами більшості. </w:t>
      </w:r>
    </w:p>
    <w:p w:rsidR="00ED1D5A" w:rsidRPr="003A470E" w:rsidRDefault="00ED1D5A" w:rsidP="00B24028">
      <w:pPr>
        <w:spacing w:line="360" w:lineRule="auto"/>
        <w:ind w:firstLine="708"/>
        <w:rPr>
          <w:color w:val="000000" w:themeColor="text1"/>
          <w:sz w:val="28"/>
          <w:szCs w:val="28"/>
          <w:lang w:val="uk-UA"/>
        </w:rPr>
      </w:pPr>
      <w:r w:rsidRPr="003A470E">
        <w:rPr>
          <w:color w:val="000000" w:themeColor="text1"/>
          <w:sz w:val="28"/>
          <w:szCs w:val="28"/>
          <w:lang w:val="uk-UA"/>
        </w:rPr>
        <w:t>Однак, необхідно зазначити, що сучасні науковці і громадські діячі вважають, що застосування терміну «сексуальні меншини» є недоречним і некоректним, в першу чергу тому, що через свою невизначеність зміст даного терміну може включати до себе людей, котрі не стосуються сексуальної орієнтації. На сьогоднішній день поняття «сексуальні меншини» залишається досить поширеним і використовується в науковій літературі у галузі прав людини,  міжнародними організаціями, зарубіжними країнами, зустрічається у рішеннях Європейського суду з прав людини</w:t>
      </w:r>
      <w:r w:rsidR="00C13AE1" w:rsidRPr="003A470E">
        <w:rPr>
          <w:color w:val="000000" w:themeColor="text1"/>
          <w:sz w:val="28"/>
          <w:szCs w:val="28"/>
          <w:lang w:val="uk-UA"/>
        </w:rPr>
        <w:t xml:space="preserve"> (далі - ЄСПЛ)</w:t>
      </w:r>
      <w:r w:rsidRPr="003A470E">
        <w:rPr>
          <w:color w:val="000000" w:themeColor="text1"/>
          <w:sz w:val="28"/>
          <w:szCs w:val="28"/>
          <w:lang w:val="uk-UA"/>
        </w:rPr>
        <w:t>.</w:t>
      </w:r>
    </w:p>
    <w:p w:rsidR="00ED1D5A" w:rsidRPr="003A470E" w:rsidRDefault="00B81C11" w:rsidP="00B24028">
      <w:pPr>
        <w:spacing w:line="360" w:lineRule="auto"/>
        <w:ind w:firstLine="708"/>
        <w:rPr>
          <w:color w:val="000000" w:themeColor="text1"/>
          <w:sz w:val="28"/>
          <w:szCs w:val="28"/>
          <w:lang w:val="uk-UA"/>
        </w:rPr>
      </w:pPr>
      <w:r w:rsidRPr="003A470E">
        <w:rPr>
          <w:color w:val="000000" w:themeColor="text1"/>
          <w:sz w:val="28"/>
          <w:szCs w:val="28"/>
          <w:lang w:val="uk-UA"/>
        </w:rPr>
        <w:t>Щоб об’єктивно проаналізувати ситуацію стосовно права на сексуальну орієнтацію у сучасні часи, необхідно звернутися до історії, проте зробити це доволі важко. Висновки можна робити лише по збережених до сьогодні текстах, написах, малюнках тощо. Більшість досліджень в даній сфері свідчать, що перші згадки про гомосексуальність слід приписувати Стародавньому Єгипту, де ситуація змінювалася від фараона до фараона, однак однозначних заборон не спостерігалось, а в окремі епохи гомосексуальність була дозволеною. В Стародавньому Римі специфічним було те, що жіноча гомосексуальність вважалася більш неприйнятною за чоловічу. Щодо гомосексуальних чоловічих контактів, то законом було прописано спеціальні правила таких стосунків. Стародавня Греція в освітлюваному питанні була найбільш ліберальною і тут гомосексуальні стосунки не лише не заборонялися, а віталися, зокрема пропагувалися в грецькій армії.</w:t>
      </w:r>
      <w:r w:rsidR="00C12C05" w:rsidRPr="003A470E">
        <w:rPr>
          <w:color w:val="000000" w:themeColor="text1"/>
          <w:sz w:val="28"/>
          <w:szCs w:val="28"/>
        </w:rPr>
        <w:t xml:space="preserve"> </w:t>
      </w:r>
      <w:r w:rsidR="00C12C05" w:rsidRPr="003A470E">
        <w:rPr>
          <w:color w:val="000000" w:themeColor="text1"/>
          <w:sz w:val="28"/>
          <w:szCs w:val="28"/>
          <w:lang w:val="uk-UA"/>
        </w:rPr>
        <w:t xml:space="preserve">Навіть давньогрецькі божества мали близькі </w:t>
      </w:r>
      <w:r w:rsidR="00C12C05" w:rsidRPr="003A470E">
        <w:rPr>
          <w:color w:val="000000" w:themeColor="text1"/>
          <w:sz w:val="28"/>
          <w:szCs w:val="28"/>
          <w:lang w:val="uk-UA"/>
        </w:rPr>
        <w:lastRenderedPageBreak/>
        <w:t xml:space="preserve">стосунки з партнерами своєї статі. Стосунки між людьми однієї статі існували й серед сирійців і шумерів. </w:t>
      </w:r>
    </w:p>
    <w:p w:rsidR="00C12C05" w:rsidRPr="003A470E" w:rsidRDefault="00C12C0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Люди з гомосексуальністю були завжди, а поділ на умовно «традиційну» і «нетрадиційну» орієнтацію стався на історичній арені порівняно нещодавно, а саме після поширення християнства в Європі та світі. </w:t>
      </w:r>
      <w:r w:rsidR="00757079" w:rsidRPr="003A470E">
        <w:rPr>
          <w:color w:val="000000" w:themeColor="text1"/>
          <w:sz w:val="28"/>
          <w:szCs w:val="28"/>
          <w:lang w:val="uk-UA"/>
        </w:rPr>
        <w:t>Історично склалося, щ</w:t>
      </w:r>
      <w:r w:rsidR="00B81C11" w:rsidRPr="003A470E">
        <w:rPr>
          <w:color w:val="000000" w:themeColor="text1"/>
          <w:sz w:val="28"/>
          <w:szCs w:val="28"/>
          <w:lang w:val="uk-UA"/>
        </w:rPr>
        <w:t>о</w:t>
      </w:r>
      <w:r w:rsidRPr="003A470E">
        <w:rPr>
          <w:color w:val="000000" w:themeColor="text1"/>
          <w:sz w:val="28"/>
          <w:szCs w:val="28"/>
          <w:lang w:val="uk-UA"/>
        </w:rPr>
        <w:t xml:space="preserve"> з </w:t>
      </w:r>
      <w:r w:rsidR="00B81C11" w:rsidRPr="003A470E">
        <w:rPr>
          <w:color w:val="000000" w:themeColor="text1"/>
          <w:sz w:val="28"/>
          <w:szCs w:val="28"/>
          <w:lang w:val="uk-UA"/>
        </w:rPr>
        <w:t xml:space="preserve">приходом християнства до </w:t>
      </w:r>
      <w:r w:rsidR="00757079" w:rsidRPr="003A470E">
        <w:rPr>
          <w:color w:val="000000" w:themeColor="text1"/>
          <w:sz w:val="28"/>
          <w:szCs w:val="28"/>
          <w:lang w:val="uk-UA"/>
        </w:rPr>
        <w:t xml:space="preserve">Римської імперії, </w:t>
      </w:r>
      <w:r w:rsidR="00B81C11" w:rsidRPr="003A470E">
        <w:rPr>
          <w:color w:val="000000" w:themeColor="text1"/>
          <w:sz w:val="28"/>
          <w:szCs w:val="28"/>
          <w:lang w:val="uk-UA"/>
        </w:rPr>
        <w:t xml:space="preserve">з’явилося й </w:t>
      </w:r>
      <w:r w:rsidR="00757079" w:rsidRPr="003A470E">
        <w:rPr>
          <w:color w:val="000000" w:themeColor="text1"/>
          <w:sz w:val="28"/>
          <w:szCs w:val="28"/>
          <w:lang w:val="uk-UA"/>
        </w:rPr>
        <w:t>певне негативне ставлення соціуму до людей з іншою, аніж гетеросексуальною орієнтацією. Таких людей, що відрізнялися від більшості</w:t>
      </w:r>
      <w:r w:rsidR="001E47C1" w:rsidRPr="003A470E">
        <w:rPr>
          <w:color w:val="000000" w:themeColor="text1"/>
          <w:sz w:val="28"/>
          <w:szCs w:val="28"/>
          <w:lang w:val="uk-UA"/>
        </w:rPr>
        <w:t>,</w:t>
      </w:r>
      <w:r w:rsidR="00757079" w:rsidRPr="003A470E">
        <w:rPr>
          <w:color w:val="000000" w:themeColor="text1"/>
          <w:sz w:val="28"/>
          <w:szCs w:val="28"/>
          <w:lang w:val="uk-UA"/>
        </w:rPr>
        <w:t xml:space="preserve"> </w:t>
      </w:r>
      <w:r w:rsidRPr="003A470E">
        <w:rPr>
          <w:color w:val="000000" w:themeColor="text1"/>
          <w:sz w:val="28"/>
          <w:szCs w:val="28"/>
          <w:lang w:val="uk-UA"/>
        </w:rPr>
        <w:t>почали вважат</w:t>
      </w:r>
      <w:r w:rsidR="00757079" w:rsidRPr="003A470E">
        <w:rPr>
          <w:color w:val="000000" w:themeColor="text1"/>
          <w:sz w:val="28"/>
          <w:szCs w:val="28"/>
          <w:lang w:val="uk-UA"/>
        </w:rPr>
        <w:t>и інакшими, чужими, неправильними</w:t>
      </w:r>
      <w:r w:rsidRPr="003A470E">
        <w:rPr>
          <w:color w:val="000000" w:themeColor="text1"/>
          <w:sz w:val="28"/>
          <w:szCs w:val="28"/>
          <w:lang w:val="uk-UA"/>
        </w:rPr>
        <w:t>.</w:t>
      </w:r>
      <w:r w:rsidR="00757079" w:rsidRPr="003A470E">
        <w:rPr>
          <w:color w:val="000000" w:themeColor="text1"/>
          <w:sz w:val="28"/>
          <w:szCs w:val="28"/>
          <w:lang w:val="uk-UA"/>
        </w:rPr>
        <w:t xml:space="preserve"> </w:t>
      </w:r>
      <w:r w:rsidRPr="003A470E">
        <w:rPr>
          <w:color w:val="000000" w:themeColor="text1"/>
          <w:sz w:val="28"/>
          <w:szCs w:val="28"/>
          <w:lang w:val="uk-UA"/>
        </w:rPr>
        <w:t xml:space="preserve"> </w:t>
      </w:r>
      <w:r w:rsidR="006A3473" w:rsidRPr="003A470E">
        <w:rPr>
          <w:color w:val="000000" w:themeColor="text1"/>
          <w:sz w:val="28"/>
          <w:szCs w:val="28"/>
          <w:lang w:val="uk-UA"/>
        </w:rPr>
        <w:t>Після поширення християнства гомосексуали опинились поза законом. Їх жорстоко карали: в</w:t>
      </w:r>
      <w:r w:rsidR="00AD4914" w:rsidRPr="003A470E">
        <w:rPr>
          <w:color w:val="000000" w:themeColor="text1"/>
          <w:sz w:val="28"/>
          <w:szCs w:val="28"/>
          <w:lang w:val="uk-UA"/>
        </w:rPr>
        <w:t xml:space="preserve"> Римі кастрували, страчували,</w:t>
      </w:r>
      <w:r w:rsidR="006A3473" w:rsidRPr="003A470E">
        <w:rPr>
          <w:color w:val="000000" w:themeColor="text1"/>
          <w:sz w:val="28"/>
          <w:szCs w:val="28"/>
          <w:lang w:val="uk-UA"/>
        </w:rPr>
        <w:t xml:space="preserve"> у середньовічній Франції публічно спалювали на багатті. </w:t>
      </w:r>
    </w:p>
    <w:p w:rsidR="00C12C05"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Після занепаду великих древніх цивілізацій на перший план стала релігія. В цій боротьбі за моральність відношення до гомосексуальності різко змінилося. В перших століттях Нової ери почались та швидко набрали обертів прямі переслідування представників негетеросексуальної орієнтації. Однак, слід відмітити, що в ті часи гріховними вважалися будь які статеві зв’язки, які не тягнули за собою зачаття і називалися «содомія».</w:t>
      </w:r>
    </w:p>
    <w:p w:rsidR="00C12C05"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В Середньовіччі ситуація погіршилася ще більше. Під натиском Церкви, одна за одною, європейські держави визнавали содомію злочином, по тяжкості рівним «чаклунству» та «єресі». У Франції та Іспанії антигомосексуальні норми з’явилися з прийняттям Кодексу Альфонса Х у 1255 році. А в 1532 році, за «содомію» смертна кара була встановлена у Священній Римській Імперії. Роком пізніше аналогічний закон був прийнятий у Великій Британії Генріхом VІІІ. В 12-13 століттях содомітів було прийнято палити на вогнищах. У Великобританії 13-го століття, за сексуальний зв'язок з дітьми, євреями або між особами однієї і тієї ж статі передбачалася смертна кара у вигляді спалення на вогнищі. Для цього не потрібна була наявність доказів, достатньо було чистосердечного зізнання, яке легко отримувалося під тортурами.</w:t>
      </w:r>
    </w:p>
    <w:p w:rsidR="00D053DF" w:rsidRPr="003A470E" w:rsidRDefault="00D053DF" w:rsidP="008922DB">
      <w:pPr>
        <w:spacing w:line="360" w:lineRule="auto"/>
        <w:ind w:firstLine="708"/>
        <w:rPr>
          <w:color w:val="000000" w:themeColor="text1"/>
          <w:sz w:val="28"/>
          <w:szCs w:val="28"/>
          <w:lang w:val="uk-UA"/>
        </w:rPr>
      </w:pPr>
      <w:r w:rsidRPr="003A470E">
        <w:rPr>
          <w:color w:val="000000" w:themeColor="text1"/>
          <w:sz w:val="28"/>
          <w:szCs w:val="28"/>
          <w:lang w:val="uk-UA"/>
        </w:rPr>
        <w:t xml:space="preserve">В епоху Ренесансу, не дивлячись на повернення деяких культурних та мистецьких цінностей античності, а також на послаблення влади Церкви, </w:t>
      </w:r>
      <w:r w:rsidRPr="003A470E">
        <w:rPr>
          <w:color w:val="000000" w:themeColor="text1"/>
          <w:sz w:val="28"/>
          <w:szCs w:val="28"/>
          <w:lang w:val="uk-UA"/>
        </w:rPr>
        <w:lastRenderedPageBreak/>
        <w:t xml:space="preserve">ставлення до гомосексуальності не змінилося. На зміну інквізиційному спаленню такі дії почали розцінюватися як злочин, що тягнув за собою тюремне ув’язнення, заслання, кастрацію, виставлення до стовпу сорому або ж смертну кару. Позитивом було те, що обов’язковою умовою притягнення до кримінальної відповідальності була наявність необхідних доказів. </w:t>
      </w:r>
    </w:p>
    <w:p w:rsidR="00C12C05"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Ситуація почала змінюватись в кінці 18 століття. Тоді по всій Європі розгорнулася хвиля революцій та рухів за права людини. Жваво набирав обертів</w:t>
      </w:r>
      <w:r w:rsidRPr="003A470E">
        <w:rPr>
          <w:color w:val="000000" w:themeColor="text1"/>
          <w:sz w:val="28"/>
          <w:szCs w:val="28"/>
        </w:rPr>
        <w:t xml:space="preserve"> </w:t>
      </w:r>
      <w:r w:rsidRPr="003A470E">
        <w:rPr>
          <w:color w:val="000000" w:themeColor="text1"/>
          <w:sz w:val="28"/>
          <w:szCs w:val="28"/>
          <w:lang w:val="uk-UA"/>
        </w:rPr>
        <w:t>процес переоцінки загальноприйнятого ставлення до статусу особи та її прав, а також недоторканості особистого життя та сексуальності кожного, в тому числі і гомосексуальності.</w:t>
      </w:r>
    </w:p>
    <w:p w:rsidR="00C12C05"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Першою європейською країною, що відмінила смертну кару за одностатеві чоловічі контакти стала Австрія у 1787 році. Після революції в 1789 році та повної зміни державного ладу, 6 жовтня 1791 року було прийнято новий Французький Кримінальний Кодекс, який вже не включав в себе статтю про кримінальну відповідальність за одностатеві зносини. Сексуальні стосунки між двома дорослими людьми однієї статі стали дозволеними. Після цього, у 1811 році, від антигомосексуальних норм відмовилися Італія та Нідерланди.</w:t>
      </w:r>
    </w:p>
    <w:p w:rsidR="00C12C05"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Надзвичайно вагомих кроків зробила і Росія. В 1922 році в Радянському Союзі був прийнятий новий Кримінальний Кодекс, яким не передбачалось покарання за гомосексуальність. «Велика Радянська енциклопедія» від 1930 року писала, що, виходячи з принципу захисту суспільства, гомосексуальні відносини можуть бути покарані тільки тоді, коли спрямовані на малолітніх чи неповнолітніх. У 1928 році, на Всесвітньому конгресі Ліги сексуальних реформ в Копенгагені, Радянська Росія навіть ставилась у приклад для європейських країн як еталон толерантності та рівноправності. </w:t>
      </w:r>
    </w:p>
    <w:p w:rsidR="00D053DF" w:rsidRPr="003A470E" w:rsidRDefault="00D053DF"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Прихід до влади нацистів став чи не найтемнішим періодом в історії ЛГБТ. Вже в 1933 році </w:t>
      </w:r>
      <w:r w:rsidR="00C80A55" w:rsidRPr="003A470E">
        <w:rPr>
          <w:color w:val="000000" w:themeColor="text1"/>
          <w:sz w:val="28"/>
          <w:szCs w:val="28"/>
          <w:lang w:val="uk-UA"/>
        </w:rPr>
        <w:t xml:space="preserve">в Німеччині </w:t>
      </w:r>
      <w:r w:rsidRPr="003A470E">
        <w:rPr>
          <w:color w:val="000000" w:themeColor="text1"/>
          <w:sz w:val="28"/>
          <w:szCs w:val="28"/>
          <w:lang w:val="uk-UA"/>
        </w:rPr>
        <w:t xml:space="preserve">геї та, в дещо меншій мірі, лесбійки почали переслідуватися в зв’язку з тим, що гомосексуальна орієнтація та її пропаганда не мали місця серед здорової нації та суперечили моральності. Почали масово зачинятися гей-бари та клуби, забороненими стали будь-які організації </w:t>
      </w:r>
      <w:r w:rsidRPr="003A470E">
        <w:rPr>
          <w:color w:val="000000" w:themeColor="text1"/>
          <w:sz w:val="28"/>
          <w:szCs w:val="28"/>
          <w:lang w:val="uk-UA"/>
        </w:rPr>
        <w:lastRenderedPageBreak/>
        <w:t>представників або захисників сексуальних меншин. Публікацію літератури такого роду теж заборонили, а вже опубліковану раніше було публічно знищено. З феноменальною швидкістю ситуація погіршилася, коли у 1934 році було створено спецпідрозділ гестапо, метою якого було виявлення гомосексуалів та створення їх списків. А в 1936 році було створене «Центральне імперське бюро по боротьбі з гомосексуалізмом та абортами»</w:t>
      </w:r>
      <w:r w:rsidR="005B2108" w:rsidRPr="003A470E">
        <w:rPr>
          <w:color w:val="000000" w:themeColor="text1"/>
          <w:sz w:val="28"/>
          <w:szCs w:val="28"/>
          <w:lang w:val="uk-UA"/>
        </w:rPr>
        <w:t>.</w:t>
      </w:r>
    </w:p>
    <w:p w:rsidR="00D053DF" w:rsidRPr="003A470E" w:rsidRDefault="005B2108" w:rsidP="00B24028">
      <w:pPr>
        <w:spacing w:line="360" w:lineRule="auto"/>
        <w:ind w:firstLine="708"/>
        <w:rPr>
          <w:color w:val="000000" w:themeColor="text1"/>
          <w:sz w:val="28"/>
          <w:szCs w:val="28"/>
          <w:lang w:val="uk-UA"/>
        </w:rPr>
      </w:pPr>
      <w:r w:rsidRPr="003A470E">
        <w:rPr>
          <w:color w:val="000000" w:themeColor="text1"/>
          <w:sz w:val="28"/>
          <w:szCs w:val="28"/>
          <w:lang w:val="uk-UA"/>
        </w:rPr>
        <w:t>В інших країнах Європи нормативне врегулювання питань гомосексуальності в 30-40 роки 20 століття було неоднорідним. Так, в окупованих Німеччиною Нідерландах такі відносини знову були криміналізовані і літом 1940-го рейхкомісар Артур Зейсс-Інкварт видав декрет, який встановлював покарання у вигляді тюремного ув’язнення строком до 4 років за статеві відносини між чоловіками. З іншого боку, ні у Франції, ані в Італії гомосексуальність не була прямо криміналізована. Однак, вона все ж підлягала переслідуванню, оскільки офіційна ідеологія виступала різко проти одностатевих контактів і гомосексуалів затримували під приводом інших санкцій. У Франції в 1942 році було прийнято окремий закон (№744) проти гомосексуалів, який підвищив вік згоди на такі контакти до 21 року, однак гомосексуальність як така криміналізована не була. В Радянському Союзі пресування гомосексуалів почалося, як і в Німеччині, в 1933 році.</w:t>
      </w:r>
      <w:r w:rsidRPr="003A470E">
        <w:rPr>
          <w:color w:val="000000" w:themeColor="text1"/>
          <w:sz w:val="28"/>
          <w:szCs w:val="28"/>
        </w:rPr>
        <w:t xml:space="preserve"> </w:t>
      </w:r>
      <w:r w:rsidRPr="003A470E">
        <w:rPr>
          <w:color w:val="000000" w:themeColor="text1"/>
          <w:sz w:val="28"/>
          <w:szCs w:val="28"/>
          <w:lang w:val="uk-UA"/>
        </w:rPr>
        <w:t>В результаті цього, 17 грудня 1933 року була опублікована, а 7 березня 1934 року – набула чинності Постанова ВЦВК щодо внесення до Кримінального Кодексу РСФСР статті 154а (пізніше стане статтею 121), відповідно до якої вводилася кримінальна відповідальність за добровільні статеві зносини чоловіка з чоловіком, в тому числі, і між двома дорослими людьми.</w:t>
      </w:r>
    </w:p>
    <w:p w:rsidR="005B2108" w:rsidRPr="003A470E" w:rsidRDefault="005B2108"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Після розпаду СРСР, республіки, які отримали незалежність почали одна за одною декриміналізовувати антигомосексуальні норми. Першою серед постсоціалістичних республік це зробила Україна – у 1991 році. Далі – Латвія (1992 рік), потім Литва та Росія (1993 рік), за ними Білорусь (1994 рік) та Молдавія (1995 рік), Казахстан, Киргизія та Таджикистан (1998 рік), і нарешті, Грузія (2000 рік) та Вірменія (2003 рік). До сьогодні кримінальна </w:t>
      </w:r>
      <w:r w:rsidRPr="003A470E">
        <w:rPr>
          <w:color w:val="000000" w:themeColor="text1"/>
          <w:sz w:val="28"/>
          <w:szCs w:val="28"/>
          <w:lang w:val="uk-UA"/>
        </w:rPr>
        <w:lastRenderedPageBreak/>
        <w:t>відповідальність зберігається в Туркменістані та Узбекистані, терміном до 2 та 3 років тюремного ув’язнення відповідно.</w:t>
      </w:r>
    </w:p>
    <w:p w:rsidR="005B2108" w:rsidRPr="003A470E" w:rsidRDefault="005B2108"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В європейських країнах, ситуація була кращою. Так, Чехословаччина та Угорщина декриміналізували відповідний склад злочину в 1962 році, Греція – у 1951 році, Англія та Уельс – у 1967 році, Німецька демократична республіка – в 1969 році, Фінляндія та Австрія – у 1971 році, Норвегія – у 1972 році, Мальта – у 1973 році, Шотландія -  у 1981 році, а Північна Ірландія – у 1982 році. </w:t>
      </w:r>
    </w:p>
    <w:p w:rsidR="005B2108" w:rsidRPr="003A470E" w:rsidRDefault="005B2108"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З тих часів і до сьогодні, в демократичних країнах всіх континентів та міжнародному праві дедалі більше закріплюються та розширюються права сексуальних та гендерних меншин, пропагуються сексуальна та гендерна рівність та різноманітність. </w:t>
      </w:r>
    </w:p>
    <w:p w:rsidR="00D053DF" w:rsidRPr="003A470E" w:rsidRDefault="005B2108"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Отже, історико-правовий аналіз права на сексуальну орієнтацію засвідчує, що ні в одному з вищенаведених періодів дане питання не було однозначно позитивно сприйняте. Практично в </w:t>
      </w:r>
      <w:r w:rsidR="006E69B8" w:rsidRPr="003A470E">
        <w:rPr>
          <w:color w:val="000000" w:themeColor="text1"/>
          <w:sz w:val="28"/>
          <w:szCs w:val="28"/>
          <w:lang w:val="uk-UA"/>
        </w:rPr>
        <w:t>історії завжди існували</w:t>
      </w:r>
      <w:r w:rsidRPr="003A470E">
        <w:rPr>
          <w:color w:val="000000" w:themeColor="text1"/>
          <w:sz w:val="28"/>
          <w:szCs w:val="28"/>
          <w:lang w:val="uk-UA"/>
        </w:rPr>
        <w:t xml:space="preserve"> одностатеві контакти, </w:t>
      </w:r>
      <w:r w:rsidR="006E69B8" w:rsidRPr="003A470E">
        <w:rPr>
          <w:color w:val="000000" w:themeColor="text1"/>
          <w:sz w:val="28"/>
          <w:szCs w:val="28"/>
          <w:lang w:val="uk-UA"/>
        </w:rPr>
        <w:t xml:space="preserve">проте вони, а </w:t>
      </w:r>
      <w:r w:rsidRPr="003A470E">
        <w:rPr>
          <w:color w:val="000000" w:themeColor="text1"/>
          <w:sz w:val="28"/>
          <w:szCs w:val="28"/>
          <w:lang w:val="uk-UA"/>
        </w:rPr>
        <w:t>особливо чоловічі, засуджувалися та переслідувалися, та доволі часто загрожували смертною карою. Також, можна прослідкувати укорінення негативного ставлення до одностатевих відносин і в релігійних нормах, що відбулося після утвердження християнства та набуло кривавого характеру в епоху Середньовіччя.</w:t>
      </w:r>
    </w:p>
    <w:p w:rsidR="00E377AB" w:rsidRPr="003A470E" w:rsidRDefault="00E377AB" w:rsidP="00B24028">
      <w:pPr>
        <w:spacing w:before="120" w:after="120" w:line="360" w:lineRule="auto"/>
        <w:ind w:firstLine="708"/>
        <w:rPr>
          <w:color w:val="000000" w:themeColor="text1"/>
          <w:sz w:val="28"/>
          <w:szCs w:val="28"/>
          <w:lang w:val="uk-UA"/>
        </w:rPr>
      </w:pPr>
      <w:r w:rsidRPr="003A470E">
        <w:rPr>
          <w:color w:val="000000" w:themeColor="text1"/>
          <w:sz w:val="28"/>
          <w:szCs w:val="28"/>
          <w:lang w:val="uk-UA"/>
        </w:rPr>
        <w:t xml:space="preserve">Що ж до </w:t>
      </w:r>
      <w:r w:rsidR="008922DB" w:rsidRPr="003A470E">
        <w:rPr>
          <w:color w:val="000000" w:themeColor="text1"/>
          <w:sz w:val="28"/>
          <w:szCs w:val="28"/>
          <w:lang w:val="uk-UA"/>
        </w:rPr>
        <w:t>осіб</w:t>
      </w:r>
      <w:r w:rsidRPr="003A470E">
        <w:rPr>
          <w:color w:val="000000" w:themeColor="text1"/>
          <w:sz w:val="28"/>
          <w:szCs w:val="28"/>
          <w:lang w:val="uk-UA"/>
        </w:rPr>
        <w:t xml:space="preserve"> з нетрадиційною сексуальною орієнтацією в Європі, то тут усе більш, ніж демократично, терпимо та, що важливо, допустимо не лише де-юре. Європейські країни традиційно позиціонують себе, як країни вільнодумства та можливості самореалізації, незалежно від раси, кольору шкіри, віросповідання чи сексуальної орієнтації. Тут вже ніхто давно не соромиться двох чоловіків чи жінок в громадських місцях, які відверто демонструють свою «нетрадиційність». Люди звикли, що поруч існують «інші», але з тими ж правами, обов’язками та можливостями.</w:t>
      </w:r>
    </w:p>
    <w:p w:rsidR="00E377AB" w:rsidRPr="003A470E" w:rsidRDefault="00E377AB" w:rsidP="007502A3">
      <w:pPr>
        <w:spacing w:line="360" w:lineRule="auto"/>
        <w:ind w:firstLine="708"/>
        <w:rPr>
          <w:color w:val="000000" w:themeColor="text1"/>
          <w:sz w:val="28"/>
          <w:szCs w:val="28"/>
          <w:lang w:val="uk-UA"/>
        </w:rPr>
      </w:pPr>
      <w:r w:rsidRPr="003A470E">
        <w:rPr>
          <w:color w:val="000000" w:themeColor="text1"/>
          <w:sz w:val="28"/>
          <w:szCs w:val="28"/>
          <w:lang w:val="uk-UA"/>
        </w:rPr>
        <w:t xml:space="preserve">Загальна декларація прав людини, Міжнародний пакт про громадянські і політичні права, Міжнародний пакт про економічні, соціальні і культурні права встановлюють перелік ознак, за якими заборонено дискримінацію. У цьому </w:t>
      </w:r>
      <w:r w:rsidRPr="003A470E">
        <w:rPr>
          <w:color w:val="000000" w:themeColor="text1"/>
          <w:sz w:val="28"/>
          <w:szCs w:val="28"/>
          <w:lang w:val="uk-UA"/>
        </w:rPr>
        <w:lastRenderedPageBreak/>
        <w:t>переліку немає спеціальної вказівки на «сексуальну орієнтацію» або «гендерну ідентичність», що противники боротьби із дискримінацією щодо осіб з нетрадиційною сексуальною орієнтацією наводять як аргумент на користь своєї позиції. Однак важливо відзначити: усі названі документи мають відритий перелік підстав, за якими можлива дискримінація. Так, використання фрази «та інші ознаки» дало можливість Комітету з економічних, соціальних і культурних прав дійти висновків, що характер дискримінації змінюється з плином часу й залежить від контексту, а гнучка формула «інших ознак» дозволяє охопити ті форми відмінного ставлення, яке раніше не ставало предметом публічного дискурсу. Ці додаткові підстави набувають широкого визнання, коли вони відображають досвід соціальних груп, які є вразливими і страждали і продовжують страждати від маргіналізації.</w:t>
      </w:r>
    </w:p>
    <w:p w:rsidR="00E377AB" w:rsidRPr="003A470E" w:rsidRDefault="00E377AB" w:rsidP="007502A3">
      <w:pPr>
        <w:spacing w:line="360" w:lineRule="auto"/>
        <w:ind w:firstLine="708"/>
        <w:rPr>
          <w:color w:val="000000" w:themeColor="text1"/>
          <w:sz w:val="28"/>
          <w:szCs w:val="28"/>
          <w:lang w:val="uk-UA"/>
        </w:rPr>
      </w:pPr>
      <w:r w:rsidRPr="003A470E">
        <w:rPr>
          <w:color w:val="000000" w:themeColor="text1"/>
          <w:sz w:val="28"/>
          <w:szCs w:val="28"/>
          <w:lang w:val="uk-UA"/>
        </w:rPr>
        <w:t xml:space="preserve">Також Комітет з економічних, соціальних і культурних прав дійшов висновків, що у практиці розгляду індивідуальних скарг, загальних рекомендаціях і заключних зауваженнях за результатами розгляду доповідей держав інституції ООН вже давно визнали, що сексуальна орієнтація і ґендерна ідентичність є забороненими підставами дискримінації за міжнародним правом.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Комітет ООН з прав людини багато разів закликав Держави-учасниці «гарантувати рівні права для усіх індивідів, як це передбачено Пактом, незалежно від їх сексуальної орієнтації». Комітет завжди вітає законодавчі заходи із включення сексуальної орієнтації до переліку підстав, за якими заборонено дискримінацію.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Комітет з економічних, соціальних і культурних прав також підтвердив, що вимоги недискримінації, закріплені у Міжнародному пакті про економічні, соціальні і культурні права, охоплюють собою заборону дискримінації за ознакою сексуальної орієнтації і ґендерної ідентичності.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Комітет ООН з прав дитини тлумачить право не піддаватися дискримінації, закріплене у статті 2 Конвенції ООН з прав дитини, як таке, що охоплює сексуальну орієнтацію і ґендерну ідентичність. Він також висловлює занепокоєння у разі відсутності законодавства, яке б захищало від дискримінації </w:t>
      </w:r>
      <w:r w:rsidRPr="003A470E">
        <w:rPr>
          <w:color w:val="000000" w:themeColor="text1"/>
          <w:sz w:val="28"/>
          <w:szCs w:val="28"/>
          <w:lang w:val="uk-UA"/>
        </w:rPr>
        <w:lastRenderedPageBreak/>
        <w:t>щодо осіб з нетрадиційною сексуальною орієнтацією і закликає держави вживати заходи щодо подолання такої дискримінації.</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Конвенція ООН проти катувань та інших жорстоких, нелюдських або таких, що принижують гідність, видів поводження і покарання не містить переліку підстав дискримінації, однак у статті 1, надаючи визначення катуванню, вказує як на підставу на дискримінацію будь-якого виду. Крім того, у своїх Загальних рекомендаціях № 2 Комітет проти катувань вказує, що зобов’язання Держав-учасниць щодо запобігання катуванням включає зобов’язання забезпечити, щоб «закони на практиці застосовувалися до усіх, незалежно від особистих характеристик, включаючи сексуальну орієнтацію і ґендерну ідентичність».</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Конвенція ООН про ліквідацію всіх форм дискримінації щодо жінок також не містить переліку дискримінаційних підстав. Утім, Комітет з ліквідації дискримінації щодо жінок неодноразово підкреслював пов’язаність між собою усіх форм дискримінації, розуміння чого є відправною засадою належного виконання </w:t>
      </w:r>
      <w:r w:rsidR="00C47E7D" w:rsidRPr="003A470E">
        <w:rPr>
          <w:color w:val="000000" w:themeColor="text1"/>
          <w:sz w:val="28"/>
          <w:szCs w:val="28"/>
          <w:lang w:val="uk-UA"/>
        </w:rPr>
        <w:t>д</w:t>
      </w:r>
      <w:r w:rsidRPr="003A470E">
        <w:rPr>
          <w:color w:val="000000" w:themeColor="text1"/>
          <w:sz w:val="28"/>
          <w:szCs w:val="28"/>
          <w:lang w:val="uk-UA"/>
        </w:rPr>
        <w:t xml:space="preserve">ержавами-учасницями своїх зобов’язань за </w:t>
      </w:r>
      <w:r w:rsidR="00C47E7D" w:rsidRPr="003A470E">
        <w:rPr>
          <w:color w:val="000000" w:themeColor="text1"/>
          <w:sz w:val="28"/>
          <w:szCs w:val="28"/>
          <w:lang w:val="uk-UA"/>
        </w:rPr>
        <w:t xml:space="preserve">вищезазначеною </w:t>
      </w:r>
      <w:r w:rsidRPr="003A470E">
        <w:rPr>
          <w:color w:val="000000" w:themeColor="text1"/>
          <w:sz w:val="28"/>
          <w:szCs w:val="28"/>
          <w:lang w:val="uk-UA"/>
        </w:rPr>
        <w:t xml:space="preserve">Конвенцією. Комітет, серед іншого, зазначав, що дискримінація жінок, заснована на статі і ґендері, невід’ємно пов’язана з іншими факторами, які впливають на жінок, такими як етнічна належність, релігія, стан здоров’я, соціальний статус, вік, сексуальна орієнтація, ґендерна ідентичність та інше.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Крім того, на рівні ООН постійно розробляється чимало документів, спрямованих на боротьбу із дискримінацією за ознакою сексуальної орієнтації і ґендерної ідентичності. Назвемо лише деякі з них:</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1) Рада ООН з прав людини у червні 2011 року прийняла резолюцію 17/19 – першу резолюцію щодо прав людини в контексті сексуальної орієнтації і ґендерної ідентичності, яку називають новою сторінкою в історії ООН;</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2) Спільна заява про припинення актів насильства і пов'язаних з ними порушень прав людини на основі сексуальної орієнтації та ґендерної ідентичності, зроблена державами, у тому числі Україною, 22 березня 2011 р. в Раді ООН з прав людини;</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lastRenderedPageBreak/>
        <w:t xml:space="preserve">3) Резолюції Ради ООН з прав людини – 27/32 «Права людини, сексуальна орієнтація і ґендерна ідентичність» від 2 жовтня 2014 р.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4) Резолюції Ради ООН з прав людини – 32/2 «Захист від насильства і дискримінації за ознакою сексуальної орієнтації і ґендерної ідентичності» від 30 червня 2016 р.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На рівні ЄС проблема дискримінації за ознакою сексуальної орієнтації почала обговорюватися з середини 90-х р.р. ХХ ст. У 1994 р. Європейський парламент надав деякі рекомендації щодо ліквідації всіх форм дискримінації за ознакою сексуальної орієнтації та представив резолюцію про забезпечення рівних прав ЛГБТ. Однак жодного регулятивного документу прийнято не було, оскільки договори, на підставі яких функціонував ЄС на той момент, таких повноважень європейським інституціям не надавали.</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Ситуація змінилася у 1999 р. з набранням чинності Амстердамського договору, після чого ЄС отримав юридичні повноваження здійснювати регулювання у цій сфері. Стаття 13 Амстердамського договору (в даний час стаття 19 TFEU) вказує: «Рада, діючи одностайно відповідно до спеціальної законодавчої процедури та після отримання згоди Європейського Парламенту, може вжити відповідних заходів із боротьби з дискримінацією за ознакою статі, расового або етнічного походження, релігії чи переконань, інвалідності, віку або сексуальної орієнтації». На підставі цієї статті Радою було прийнято директиву 2000/78/EC, яка стала знаковою. Вона встановлює вимоги рівного поводження, у тому числі за ознакою сексуальної орієнтації.</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На сьогодні на рівні інституцій ЄС розроблено і прийнято широке коло документів, спрямованих на захист від дискримінації за ознакою сексуальної орієнтації і ґендерної ідентичності. Серед них можна назвати:</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1) Резолюція від 9 червня 2015 р. щодо стратегії ЄС із забезпечення рівності між жінками і чоловіками, у тому числі враховуючи права ЛГБТ. Серед іншого звучить рекомендація змінити поняття сім’ї в такий спосіб, щоб воно охоплювало сім’ї з одинокими батьками, а також сім’ї, засновані на одностатевому шлюбі;</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lastRenderedPageBreak/>
        <w:t>2) Хартія фундаментальних прав ЄС у ст. 21 серед іншого встановлює заборону на дискримінацію за ознакою статі;</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3) Резолюція Європейського парламенту про захист меншин і антидискримінаційну політику в Європі, що збільшується (2005/2008(INI)) – основну увагу в цьому документі приділено дискримінації за ознаками інвалідності, релігії, сексуальної орієнтації і віку;</w:t>
      </w:r>
    </w:p>
    <w:p w:rsidR="008922D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4) Резолюція Європейського парламенту від 26 квітня 2007 р. щодо гомофобії в Європі. В ній зокрема було висловлено занепокоєння у зв’язку із поширенням мови ненависті та іншими тривожними подіями, такими як заборона з боку місцевої влади проведення маршів рівності і гей-парадів, використання провідними політиками і релігійними лідерами мови ненависті, нездатність поліції забезпечити адекватний захист від насильницьких дій під час проведення гей-парадів тощо.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5) Резолюція Європейського парламенту від 28 вересня 2011 р. щодо прав людини, сексуальної орієнтації і ґендерної ідентичності (2013/C 56 E/12);</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6) Резолюція Європейського парламенту від 24 травня 2012 р. щодо боротьби проти гомофобії в Європі (2012/2657(RSP)) (2013/C 264 E/09). В документі, зокрема, відзначається, що гомофобія представляє собою ірраціональний страх і огиду до чоловічого і жіночого гомосексуалізму, які засновані на забобонах, а також, що гомофобія має багато спільного із расизмом, ксенофобією, антисемітизмом і сексизмом. У приватному та публічному житті вона знаходить прояв в різних формах, таких як розпалювання ненависті і підбурювання до дискримінації, глузування, психологічне і фізичне насильство, переслідування і вбивства, дискримінація, невиправдані й необґрунтовані обмеження прав, які часто прикриваються посиланнями на необхідність забезпечення громадського порядку, свободи віросповідання тощо. В названій резолюції є окрема згадка про Україну в негативній конотації (на той момент до парламенту України було подано два законопроекти за підтримки профільного Комітету, якими пропонувалося ввести кримінальну відповідальність за «пропаганду гомосексуалізму», у тому числі «проведення парадів, акцій, </w:t>
      </w:r>
      <w:r w:rsidRPr="003A470E">
        <w:rPr>
          <w:color w:val="000000" w:themeColor="text1"/>
          <w:sz w:val="28"/>
          <w:szCs w:val="28"/>
          <w:lang w:val="uk-UA"/>
        </w:rPr>
        <w:lastRenderedPageBreak/>
        <w:t xml:space="preserve">демонстрацій, інших масових заходів, спрямованих на умисне поширення будь-якої позитивної інформації про гомосексуалізм». </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7) 11 березня 2014 року Європарламент ухвалив принципи співробітництва, в яких серед пріоритетів в сфері захисту прав людини, демократії і верховенства права названо підтримку боротьби із дискримінацією, у тому числі за ознаками сексуальної орієнтації й ґендерної ідентичності.</w:t>
      </w:r>
    </w:p>
    <w:p w:rsidR="00E377AB" w:rsidRPr="003A470E" w:rsidRDefault="00E377AB"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На рівні Ради Європи також приділяється багато уваги необхідності захисту від дискримінації за ознаками сексуальної орієнтації і ґендерної ідентичності. Так, наприклад, у Рекомендаціях країнам-членам Ради Європи (2009 р.) звучить рекомендація імплементувати відповідні стандарти, і зокрема заборонити дискримінацію на підставі ґендерної ідентичності в національному законодавстві, при цьому в якості керівництва мають бути використані Джокьякартські принципи (Принципи застосування міжнародно-правових норм про права людини щодо сексуальної орієнтації та ґендерної ідентичності).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Щодо українського законодавства, то тут все складніше. На нашу думку, незважаючи на імплементовані міжнародні стандарти і норми, що стосуються саме охорони та захисту прав осіб з нетрадиційною сексуальною орієнтацією у національне законодавство, такі терміни, як «сексуальна орієнтація» та «гендерна ідентичність» або ж будь-які їхні аналоги майже відсутні у національному законодавстві через неспроможність соціуму до сприйняття відносно нових доктрин щодо прав людей. Свідомість тих, поколінь, які звикли до жорсткого осуду та переслідування осіб з нетрадиційною сексуальною орієнтацією у радянські часи не готова відпускати старі правила та заборони, коли власне благо, бажання жити вільно та щасливо трактувалося, як зрада єдиновірних поглядів Комуністичної партії Союзу Радянських Соціалістичних Республік.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 Не присутні в тексті Конституції України згадування про права і свободи осіб з нетрадиційною сексуальною орієнтацією, начебто їх, як прошарку населення взагалі не існує. Як можна сперечатися щодо трактування норм деяких національних законодавчих актів на користь осіб з нетрадиційною сексуальною </w:t>
      </w:r>
      <w:r w:rsidRPr="003A470E">
        <w:rPr>
          <w:color w:val="000000" w:themeColor="text1"/>
          <w:sz w:val="28"/>
          <w:szCs w:val="28"/>
          <w:lang w:val="uk-UA"/>
        </w:rPr>
        <w:lastRenderedPageBreak/>
        <w:t xml:space="preserve">орієнтацією, якщо навіть Конституція України ігнорує та ніде прямо не закріплює їх права і свободи?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Проте, слід зазначити, що Конституція України містить притаманні для демократичної держави положення, що захищають основні права і свободи людини. Наприклад, людина, її життя і здоров'я, честь і гідність, недоторканність і безпека визнаються в Україні найвищою соціальною цінністю у третій статті Конституції України. Також у цій статті зазначено, що права і свободи людини та їх гарантії визначають зміст і спрямованість діяльності держави. Держава відповідає перед людиною за свою діяльність, а утвердження і забезпечення прав і свобод людини є головним обов'язком держави.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Також Конституція України проголошує рівність усіх людей у гідності та правах у 21 статті, а у 22 </w:t>
      </w:r>
      <w:r w:rsidRPr="003A470E">
        <w:rPr>
          <w:color w:val="000000" w:themeColor="text1"/>
          <w:sz w:val="28"/>
          <w:szCs w:val="28"/>
        </w:rPr>
        <w:t>с</w:t>
      </w:r>
      <w:r w:rsidRPr="003A470E">
        <w:rPr>
          <w:color w:val="000000" w:themeColor="text1"/>
          <w:sz w:val="28"/>
          <w:szCs w:val="28"/>
          <w:lang w:val="uk-UA"/>
        </w:rPr>
        <w:t>татт</w:t>
      </w:r>
      <w:r w:rsidRPr="003A470E">
        <w:rPr>
          <w:color w:val="000000" w:themeColor="text1"/>
          <w:sz w:val="28"/>
          <w:szCs w:val="28"/>
        </w:rPr>
        <w:t>і</w:t>
      </w:r>
      <w:r w:rsidRPr="003A470E">
        <w:rPr>
          <w:color w:val="000000" w:themeColor="text1"/>
          <w:sz w:val="28"/>
          <w:szCs w:val="28"/>
          <w:lang w:val="uk-UA"/>
        </w:rPr>
        <w:t xml:space="preserve"> вказує, що перелік прав і свобод, закріплених в Конституції, не є вичерпним – тобто, держава також захищає права людини і громадянина, не згадані явним чином у тексті Конституції, а, наприклад, закріплені міжнародним законодавством, яке було ратифіковано згідно українських норм до національного законодавства України. Гарантується</w:t>
      </w:r>
      <w:r w:rsidRPr="003A470E">
        <w:rPr>
          <w:color w:val="000000" w:themeColor="text1"/>
          <w:sz w:val="28"/>
          <w:szCs w:val="28"/>
        </w:rPr>
        <w:t xml:space="preserve"> й</w:t>
      </w:r>
      <w:r w:rsidRPr="003A470E">
        <w:rPr>
          <w:color w:val="000000" w:themeColor="text1"/>
          <w:sz w:val="28"/>
          <w:szCs w:val="28"/>
          <w:lang w:val="uk-UA"/>
        </w:rPr>
        <w:t xml:space="preserve"> право на вільний розвиток особистості, якщо при цьому не порушуються права і свободи інших людей у 23 статті, а 24 стаття проголошує, що </w:t>
      </w:r>
      <w:r w:rsidRPr="003A470E">
        <w:rPr>
          <w:color w:val="000000" w:themeColor="text1"/>
          <w:sz w:val="28"/>
          <w:szCs w:val="28"/>
        </w:rPr>
        <w:t>г</w:t>
      </w:r>
      <w:r w:rsidRPr="003A470E">
        <w:rPr>
          <w:color w:val="000000" w:themeColor="text1"/>
          <w:sz w:val="28"/>
          <w:szCs w:val="28"/>
          <w:lang w:val="uk-UA"/>
        </w:rPr>
        <w:t xml:space="preserve">ромадяни мають рівні конституційні права і свободи та є рівними перед законом.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Стаття 34 гарантує свободу думки і слова та вільне вираження своїх поглядів і переконань, крім випадків, окремо </w:t>
      </w:r>
      <w:r w:rsidRPr="003A470E">
        <w:rPr>
          <w:color w:val="000000" w:themeColor="text1"/>
          <w:sz w:val="28"/>
          <w:szCs w:val="28"/>
        </w:rPr>
        <w:t>обм</w:t>
      </w:r>
      <w:r w:rsidRPr="003A470E">
        <w:rPr>
          <w:color w:val="000000" w:themeColor="text1"/>
          <w:sz w:val="28"/>
          <w:szCs w:val="28"/>
          <w:lang w:val="uk-UA"/>
        </w:rPr>
        <w:t>ежених у законі. Низка статтей гарантує інші основні права і свободи людини.</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Конституції України забороняє визнання будь-якої ідеології як обов'язкової (15 стаття). Таким чином, Конституція не дозволяє приймати як керівні принципи положення будь-якого релігійного або соціально-політичного вчення. Проте, нажаль, на нашу думку, насправді представники «сімейних цінностей» з їх антигомосексуальними соціально-політичними переконаннями </w:t>
      </w:r>
      <w:r w:rsidRPr="003A470E">
        <w:rPr>
          <w:color w:val="000000" w:themeColor="text1"/>
          <w:sz w:val="28"/>
          <w:szCs w:val="28"/>
          <w:lang w:val="uk-UA"/>
        </w:rPr>
        <w:lastRenderedPageBreak/>
        <w:t xml:space="preserve">та представники Всеукраїнської Ради Церков і релігійних організацій лобіюють просування законопроектів про заборону пропаганди гомосексуалізму в Україні та блокують прийняття законів щодо гармонізації законодавства у сфері запобігання та протидії дискримінації із правом Європейського Союзу. Так, прикладом такого впливу на політику України є публічний осуд і спроби перекроїти проект Закону про внесення змін до деяких законодавчих актів України (щодо гармонізації законодавства у сфері запобігання та протидії дискримінації із правом Європейського Союзу) №0931 від 29.08.2019, шляхом внесення до нього дискримінаційних статтей, які б повністю звели нанівець значення усього закону, та зробили його формальним та марним. Вищезазначений законопроект був поданий </w:t>
      </w:r>
      <w:r w:rsidRPr="003A470E">
        <w:rPr>
          <w:color w:val="000000" w:themeColor="text1"/>
          <w:sz w:val="28"/>
          <w:szCs w:val="28"/>
        </w:rPr>
        <w:t xml:space="preserve">до </w:t>
      </w:r>
      <w:r w:rsidRPr="003A470E">
        <w:rPr>
          <w:color w:val="000000" w:themeColor="text1"/>
          <w:sz w:val="28"/>
          <w:szCs w:val="28"/>
          <w:lang w:val="uk-UA"/>
        </w:rPr>
        <w:t>Верховно</w:t>
      </w:r>
      <w:r w:rsidRPr="003A470E">
        <w:rPr>
          <w:color w:val="000000" w:themeColor="text1"/>
          <w:sz w:val="28"/>
          <w:szCs w:val="28"/>
        </w:rPr>
        <w:t>ї</w:t>
      </w:r>
      <w:r w:rsidRPr="003A470E">
        <w:rPr>
          <w:color w:val="000000" w:themeColor="text1"/>
          <w:sz w:val="28"/>
          <w:szCs w:val="28"/>
          <w:lang w:val="uk-UA"/>
        </w:rPr>
        <w:t xml:space="preserve"> Рад</w:t>
      </w:r>
      <w:r w:rsidRPr="003A470E">
        <w:rPr>
          <w:color w:val="000000" w:themeColor="text1"/>
          <w:sz w:val="28"/>
          <w:szCs w:val="28"/>
        </w:rPr>
        <w:t>и</w:t>
      </w:r>
      <w:r w:rsidRPr="003A470E">
        <w:rPr>
          <w:color w:val="000000" w:themeColor="text1"/>
          <w:sz w:val="28"/>
          <w:szCs w:val="28"/>
          <w:lang w:val="uk-UA"/>
        </w:rPr>
        <w:t xml:space="preserve"> України 20.11.2015 року народними депутатами України VIII скликання Геращенко І.В., Клипуш-Цинцадзе І.Ю., Іоновою М.М., Найємом М., Лещенком С.А., Масоріною О.С., Заліщук С.П., пройшов складний шлях і лише 01.09.2020 року був включений до порядку денного четвертої сесії Верховної Ради України дев’ятого скликання.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Проте прогнози невтішні, деякі депутати висловлюють думку, що: «Україна  не готова до такого Закону». На нашу думку, Закон про внесення змін до деяких законодавчих актів України (щодо гармонізації законодавства у сфері запобігання та протидії дискримінації із правом Європейського Союзу), скоріш за все, не приймуть доти, доки не зміниться суспільна думка щодо цього питання, адже, </w:t>
      </w:r>
      <w:r w:rsidR="0038225D" w:rsidRPr="003A470E">
        <w:rPr>
          <w:color w:val="000000" w:themeColor="text1"/>
          <w:sz w:val="28"/>
          <w:szCs w:val="28"/>
          <w:lang w:val="uk-UA"/>
        </w:rPr>
        <w:t>насправді, це лише питання часу</w:t>
      </w:r>
      <w:r w:rsidRPr="003A470E">
        <w:rPr>
          <w:color w:val="000000" w:themeColor="text1"/>
          <w:sz w:val="28"/>
          <w:szCs w:val="28"/>
          <w:lang w:val="uk-UA"/>
        </w:rPr>
        <w:t xml:space="preserve"> коли Україна візьме приклад з найрозвиненіших демократичних країн світу та підтримає осіб з нетрадиційною сексуальною орієнтацією у їх боротьбі за свої права.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Слід зазначити, що вищезазначені статті Конституції України, як аналогічні положення у конституціях деяких європейських країн, отримали офіційне тлумачення як такі, що включають також і заборону на дискримінацію за ознакою сексуальної орієнтації. Оскільки перелік ознак залишений відкритим, теоретично таке становище може бути вірним і для України, однак офіційних роз'яснень з цього приводу поки що немає. Теоретично, це зумовлює відсутність </w:t>
      </w:r>
      <w:r w:rsidRPr="003A470E">
        <w:rPr>
          <w:color w:val="000000" w:themeColor="text1"/>
          <w:sz w:val="28"/>
          <w:szCs w:val="28"/>
          <w:lang w:val="uk-UA"/>
        </w:rPr>
        <w:lastRenderedPageBreak/>
        <w:t xml:space="preserve">необхідності вносити зміни до Конституції України, та тим самим не провокувати великі верстви населення з радикальними поглядами. </w:t>
      </w:r>
    </w:p>
    <w:p w:rsidR="00543B15" w:rsidRPr="003A470E" w:rsidRDefault="00543B15" w:rsidP="00B24028">
      <w:pPr>
        <w:spacing w:line="360" w:lineRule="auto"/>
        <w:ind w:firstLine="708"/>
        <w:rPr>
          <w:color w:val="000000" w:themeColor="text1"/>
          <w:sz w:val="28"/>
          <w:szCs w:val="28"/>
        </w:rPr>
      </w:pPr>
      <w:r w:rsidRPr="003A470E">
        <w:rPr>
          <w:color w:val="000000" w:themeColor="text1"/>
          <w:sz w:val="28"/>
          <w:szCs w:val="28"/>
          <w:lang w:val="uk-UA"/>
        </w:rPr>
        <w:t>Щоправда, існує рішення Конституційного  Суду України № 8-рп/2007 від 16.10.2007 р., в якому КСУ дійшов висновку, що ознака віку, не згадана явним чином серед захищених від дискримінації ознак у статті 24 Конституції України, не може бути визнаною як така, що відноситься до "інших ознак", згаданих у зазначеному положенні. Враховуючи, що Конституційний Суд України (далі - КСУ) є єдиним органом, який може надавати офіційне тлумачення Конституції України, цей прецедент демонструє, що в українському законодавстві жодна ознака не може вважатися захищеною від дискримінації, якщо вона не згадана явним чином або щодо неї немає відповідного рішення КСУ. А тому все ж таки слід розглянути необхідність включення до Конституції України норми щодо недискримінації за ознаками сексуальної орієнтації та гендерної ідентичності.</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Таким чином, на нашу думку, у сфері прав людини чинна Конституція України є досить сучасною і ліберальною та відповідає загальноприйнятим міжнародним стандартам. А при умові тлумачення окремих статтей Конституції України Конституційним Судом України, як єдиним органом, що має на це право, Конституція України нічим не поступається конституціям найрозвиненіших демократичних країн світу.</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Складніше питання у сімейному законодавстві України. Так, стаття 51 Конституції України декларує, що шлюб ґрунтується на вільній згоді саме жінки і саме чоловіка, тим самим унеможливлює укладення шлюбу для усіх одностатевих пар, тому питання про конституційне обмеження на визнання одностатевих шлюбів в Україні залишається відкритим. І тут лише два шляхи. По-перше можна внести зміни щодо формулювання статті і тим самим закріпити можливість укладання шлюбу для усіх осіб, незалежно від сексуальної орієнтації та статі, проте шлях цей складний і потребує значної підтримки народу. По-друге можна обрати біль простий шлях, а саме Конституційн</w:t>
      </w:r>
      <w:r w:rsidRPr="003A470E">
        <w:rPr>
          <w:color w:val="000000" w:themeColor="text1"/>
          <w:sz w:val="28"/>
          <w:szCs w:val="28"/>
        </w:rPr>
        <w:t>ий</w:t>
      </w:r>
      <w:r w:rsidRPr="003A470E">
        <w:rPr>
          <w:color w:val="000000" w:themeColor="text1"/>
          <w:sz w:val="28"/>
          <w:szCs w:val="28"/>
          <w:lang w:val="uk-UA"/>
        </w:rPr>
        <w:t xml:space="preserve"> Суд України може надавати офіційне тлумачення 51 статті Конституції України.</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lastRenderedPageBreak/>
        <w:t xml:space="preserve">Головним документом, який регулює сімейні відносини в Україні, є Сімейний кодекс України (СКУ). У кодексі міститься визначення терміну «сім'я», а саме, що сім'ю складають особи, які спільно проживають, пов'язані спільним побутом, мають взаємні права та обов'язки і що сім'я створюється на підставі шлюбу, кровного споріднення, усиновлення, а також на інших підставах, не заборонених законом і таких, що не суперечать моральним засадам суспільства.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Таким чином, теоретично, одностатеві партнери, які проживають разом як сімейна пара, можуть підпадати під таке визначення, проте, насправді, положеннями СКУ закріплюються обмеження для таких сімейних пар, а саме у статті 21 Сімейного кодексу України «шлюб» визначається, як сімейний союз саме жінки та чоловіка, як єдино імовірної пари, зареєстрований у органі державної реєстрації актів цивільного стану. Таким чином наявна жорстка норма, що забороняє державну реєстрацію шлюбу між одностатевими партнерами. Тобто, навіть з тлумаченням або змінами положень Конституції України, Сімейний кодекс України все одно потребує коригування. Також наявність зауваження про підстави, «що не суперечать моральним засадам суспільства», дозволяє свавільне тлумачення та призводить до правової невизначеності цього положення, оскільки жоден закон не визначає, що саме складає ці засади.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Разом з тим, СКУ визнає фактичні сімейні стосунки навіть між різностатевими співмешканцями, які не перебувають у шлюбі: </w:t>
      </w:r>
    </w:p>
    <w:p w:rsidR="007502A3" w:rsidRPr="003A470E" w:rsidRDefault="00543B15" w:rsidP="007502A3">
      <w:pPr>
        <w:numPr>
          <w:ilvl w:val="0"/>
          <w:numId w:val="7"/>
        </w:numPr>
        <w:spacing w:line="360" w:lineRule="auto"/>
        <w:ind w:left="0" w:firstLine="709"/>
        <w:rPr>
          <w:color w:val="000000" w:themeColor="text1"/>
          <w:sz w:val="28"/>
          <w:szCs w:val="28"/>
          <w:lang w:val="uk-UA"/>
        </w:rPr>
      </w:pPr>
      <w:r w:rsidRPr="003A470E">
        <w:rPr>
          <w:color w:val="000000" w:themeColor="text1"/>
          <w:sz w:val="28"/>
          <w:szCs w:val="28"/>
          <w:lang w:val="uk-UA"/>
        </w:rPr>
        <w:t xml:space="preserve">стаття 74 СКУ «Право на майно жінки та чоловіка, які проживають однією сім'єю, але не перебувають у шлюбі між собою або в будь-якому іншому шлюбі» визначає, що майно, набуте ними за час спільного проживання, належить їм на праві спільної сумісної власності, подібно до законного подружжя; </w:t>
      </w:r>
    </w:p>
    <w:p w:rsidR="007502A3" w:rsidRPr="003A470E" w:rsidRDefault="00543B15" w:rsidP="007502A3">
      <w:pPr>
        <w:numPr>
          <w:ilvl w:val="0"/>
          <w:numId w:val="7"/>
        </w:numPr>
        <w:spacing w:line="360" w:lineRule="auto"/>
        <w:ind w:left="0" w:firstLine="709"/>
        <w:rPr>
          <w:color w:val="000000" w:themeColor="text1"/>
          <w:sz w:val="28"/>
          <w:szCs w:val="28"/>
          <w:lang w:val="uk-UA"/>
        </w:rPr>
      </w:pPr>
      <w:r w:rsidRPr="003A470E">
        <w:rPr>
          <w:color w:val="000000" w:themeColor="text1"/>
          <w:sz w:val="28"/>
          <w:szCs w:val="28"/>
          <w:lang w:val="uk-UA"/>
        </w:rPr>
        <w:t xml:space="preserve">стаття 91 СКУ «Право на утримання жінки та чоловіка, які не перебувають у шлюбі між собою» прирівнює таких постійних сімейних партнерів до законного подружжя щодо утримання у разі непрацездатності; </w:t>
      </w:r>
    </w:p>
    <w:p w:rsidR="00543B15" w:rsidRPr="003A470E" w:rsidRDefault="00543B15" w:rsidP="007502A3">
      <w:pPr>
        <w:numPr>
          <w:ilvl w:val="0"/>
          <w:numId w:val="7"/>
        </w:numPr>
        <w:spacing w:line="360" w:lineRule="auto"/>
        <w:ind w:left="0" w:firstLine="709"/>
        <w:rPr>
          <w:color w:val="000000" w:themeColor="text1"/>
          <w:sz w:val="28"/>
          <w:szCs w:val="28"/>
          <w:lang w:val="uk-UA"/>
        </w:rPr>
      </w:pPr>
      <w:r w:rsidRPr="003A470E">
        <w:rPr>
          <w:color w:val="000000" w:themeColor="text1"/>
          <w:sz w:val="28"/>
          <w:szCs w:val="28"/>
          <w:lang w:val="uk-UA"/>
        </w:rPr>
        <w:lastRenderedPageBreak/>
        <w:t xml:space="preserve">стаття 211 СКУ «Особи, які можуть бути усиновлювачами» дозволяє спільне всиновлення дітей жінці та чоловікові, які не перебувають у шлюбі між собою, у разі¸ якщо такі особи проживають однією сімєю, та суд постановив рішення про усиновлення ними дитини.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Водночас, СКУ не містить жодної згадки про одностатевих сімейних партнерів, а стаття 211 СКУ прямо передбачає, що особи однієї статі не можуть бути усиновлювачами, таким чином встановлюючи пряму дискримінацію проти одностатевих сімейних партнерів. Взагалі десятки статтей СКУ, які стосуються відносин подружжя прямо вказують на відносини жінки та чоловіка, не залишаючи ніякого простору для трактування, а, отже, у разі, коли все ж виникне необхідність закріпити право осіб на одностатеві шлюби, прийдеться переписувати третю частину Сімейного кодексу України.</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Пункт 8 частини 1 статті 212 СКУ забороняє всиновлення дітей особами, які страждають від певних захворювань, перелік яких затверджується Міністерством охорони здоров'я. Цей перелік затверджений наказом МОЗ №479 від 20.08.2008 р. та, серед іншого, включає транссексуалізм, таким чином встановлюючи пряму дискримінацію кандидата в усиновлювачі за ознакою ґендерної ідентичності.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Крім прав і обов'язків, які встановлюються у Сімейному кодексі України, в українському законодавстві існує велика кількість положень, що стосуються подружжя та інших членів сім'ї та близьких родичів, які містяться в інших законах та мають велике значення для осіб з нетрадиційною сексуальною орієнтацією через їхнє безправне становище. Вони стосуються таких сфер життя, як: </w:t>
      </w:r>
    </w:p>
    <w:p w:rsidR="00543B15"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 xml:space="preserve">успадкування без заповіту та обов'язкова частка у спадщині; </w:t>
      </w:r>
    </w:p>
    <w:p w:rsidR="007502A3"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 xml:space="preserve">охорона здоров'я, а саме вирішення важливих медичних питань і право допуску до хворого близького родича; </w:t>
      </w:r>
    </w:p>
    <w:p w:rsidR="007502A3"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 xml:space="preserve">представництво інтересів та право відмовлятися від показань щодо близького родича у правоохоронних і судових органах; </w:t>
      </w:r>
    </w:p>
    <w:p w:rsidR="007502A3"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lastRenderedPageBreak/>
        <w:t xml:space="preserve">спрощений порядок імміграції та отримання громадянства для осіб, які перебувають у шлюбі з громадянином України; </w:t>
      </w:r>
    </w:p>
    <w:p w:rsidR="007502A3"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право на користування житлом;</w:t>
      </w:r>
    </w:p>
    <w:p w:rsidR="007502A3"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соціально-економічні питання (соціальна допомога на сім'ю, банківські кредити, пенсія або відшкодування п</w:t>
      </w:r>
      <w:r w:rsidR="007502A3" w:rsidRPr="003A470E">
        <w:rPr>
          <w:color w:val="000000" w:themeColor="text1"/>
          <w:sz w:val="28"/>
          <w:szCs w:val="28"/>
          <w:lang w:val="uk-UA"/>
        </w:rPr>
        <w:t>ісля втрати годувальника тощо);</w:t>
      </w:r>
    </w:p>
    <w:p w:rsidR="00543B15" w:rsidRPr="003A470E" w:rsidRDefault="00543B15" w:rsidP="007502A3">
      <w:pPr>
        <w:numPr>
          <w:ilvl w:val="0"/>
          <w:numId w:val="8"/>
        </w:numPr>
        <w:spacing w:line="360" w:lineRule="auto"/>
        <w:ind w:left="0" w:firstLine="709"/>
        <w:rPr>
          <w:color w:val="000000" w:themeColor="text1"/>
          <w:sz w:val="28"/>
          <w:szCs w:val="28"/>
          <w:lang w:val="uk-UA"/>
        </w:rPr>
      </w:pPr>
      <w:r w:rsidRPr="003A470E">
        <w:rPr>
          <w:color w:val="000000" w:themeColor="text1"/>
          <w:sz w:val="28"/>
          <w:szCs w:val="28"/>
          <w:lang w:val="uk-UA"/>
        </w:rPr>
        <w:t>зайнятість (право дружин чи чоловіків військовослужбовців на відпустку у зручний для них час, право на відпустку по догляду за хворим рідним по крові або по шлюбу тощо).</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Переважна більшість цих положень не може бути застосована до одностатевих сімейних партнерів через те, що вони передбачені тільки для чітко визначеного законодавством кола осіб, які визнаються членами сім’ї або близькими родичами, однак у деяких випадках правова ситуація є надто неоднозначною. Хотілося б зазначити, що єдиного визначення поняття «член сім'ї» в національному законодавстві не існує. У своєму рішенні  № 5-рп/99 від 03.06.1999 р. Конституційний  Суд  України констатував це і зауважив, що стосовно поняття «член сім'ї» КСУ виходить з об'єктивної відмінності його змісту залежно від галузі законодавства, а отже будь-яке визнання сімейних стосунків вимагає рішення відповідного компетентного органу чи посадової особи у кожному конкретному випадку.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Варто зазначити, що наприкінці 2015 року український уряд офіційно визнав існування цієї проблеми та потребу в її швидкому вирішенні, ухваливши План дій з реалізації Національної стратегії у сфері прав людини на період до 2020 року, в якому пункт 105 передбачає захід 6:</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"Розроблення та подання на розгляд Кабінету Міністрів України законопроекту про легалізацію в Україні зареєстрованого цивільного партнерства для різностатевих і одностатевих пар з урахуванням майнових і немайнових прав, зокрема володіння та наслідування майна, утримання одного партнера іншим в разі непрацездатності, конституційного права несвідчення проти свого партнера",</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rPr>
        <w:lastRenderedPageBreak/>
        <w:t>Т</w:t>
      </w:r>
      <w:r w:rsidRPr="003A470E">
        <w:rPr>
          <w:color w:val="000000" w:themeColor="text1"/>
          <w:sz w:val="28"/>
          <w:szCs w:val="28"/>
          <w:lang w:val="uk-UA"/>
        </w:rPr>
        <w:t>ермін</w:t>
      </w:r>
      <w:r w:rsidRPr="003A470E">
        <w:rPr>
          <w:color w:val="000000" w:themeColor="text1"/>
          <w:sz w:val="28"/>
          <w:szCs w:val="28"/>
        </w:rPr>
        <w:t>ом</w:t>
      </w:r>
      <w:r w:rsidRPr="003A470E">
        <w:rPr>
          <w:color w:val="000000" w:themeColor="text1"/>
          <w:sz w:val="28"/>
          <w:szCs w:val="28"/>
          <w:lang w:val="uk-UA"/>
        </w:rPr>
        <w:t xml:space="preserve"> виконання заходу був II квартал 2017 року, проте на сьогодні, станом на кінець 2020 року законопроект так і не був розроблений.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Заплутаною є ситуація з визнанням одностатевих шлюбів, укладених за кордоном. Зареєстровані партнерства, цивільні союзи, тощо досі не мають аналогу та взагалі не згадуються в українському законодавстві, тому, відповідно, наразі немає жодних правових підстав для їх визнання в Україні і це питання потребує додаткового вивчення законодавцем.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А от порядок визнання шлюбів, укладених за кордонами України у відповідності з іноземним законодавством, прописаний у Законі України «Про міжнародне приватне право», а саме у статті 58 «Дійсність шлюбу, укладеного за межами України». Згідно частина 2 цієї статті шлюб  між  іноземцями,  шлюб  між  іноземцем та особою без громадянства,  шлюб між  особами  без  громадянства,  що  укладені відповідно до права іноземної держави, є дійсними в Україні. Тобто, теоретично, одностатеві шлюби, укладені за кордоном, є дійсними в Україні без будь-яких обмежень. Тому можна дійти висновку, що одностатеві шлюби все ж таки можуть бути легальними в Україні.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Не можна проігнорувати аспект кримінального права. В національному законодавстві України відсутнє чітко визначене поняття «злочини ненависті», тобто злочинні діяння, викликані упередженим ставленням до певних груп людей, однак фактично такий різновид особливо небезпечних для суспільства злочинів визнається у Кримінальному кодексі України у статтях 67, 115, 121, 122, 126, 127, 129 тощо, але винятково за мотивами расової, національної (етнічної) чи релігійної нетерпимості. Таким чином, наразі мотиви нетерпимості за ознаками сексуальн</w:t>
      </w:r>
      <w:r w:rsidRPr="003A470E">
        <w:rPr>
          <w:color w:val="000000" w:themeColor="text1"/>
          <w:sz w:val="28"/>
          <w:szCs w:val="28"/>
        </w:rPr>
        <w:t>ої</w:t>
      </w:r>
      <w:r w:rsidRPr="003A470E">
        <w:rPr>
          <w:color w:val="000000" w:themeColor="text1"/>
          <w:sz w:val="28"/>
          <w:szCs w:val="28"/>
          <w:lang w:val="uk-UA"/>
        </w:rPr>
        <w:t xml:space="preserve"> орієнтаці</w:t>
      </w:r>
      <w:r w:rsidRPr="003A470E">
        <w:rPr>
          <w:color w:val="000000" w:themeColor="text1"/>
          <w:sz w:val="28"/>
          <w:szCs w:val="28"/>
        </w:rPr>
        <w:t>ї</w:t>
      </w:r>
      <w:r w:rsidRPr="003A470E">
        <w:rPr>
          <w:color w:val="000000" w:themeColor="text1"/>
          <w:sz w:val="28"/>
          <w:szCs w:val="28"/>
          <w:lang w:val="uk-UA"/>
        </w:rPr>
        <w:t xml:space="preserve"> не вважаються в українському кримінальному праві обтяжливими обставинами і не тягнуть за собою суворіше покарання для злочинця. </w:t>
      </w:r>
    </w:p>
    <w:p w:rsidR="00543B15" w:rsidRPr="003A470E" w:rsidRDefault="00543B15" w:rsidP="00B24028">
      <w:pPr>
        <w:spacing w:line="360" w:lineRule="auto"/>
        <w:ind w:firstLine="708"/>
        <w:rPr>
          <w:color w:val="000000" w:themeColor="text1"/>
          <w:sz w:val="28"/>
          <w:szCs w:val="28"/>
          <w:lang w:val="uk-UA"/>
        </w:rPr>
      </w:pPr>
      <w:r w:rsidRPr="003A470E">
        <w:rPr>
          <w:color w:val="000000" w:themeColor="text1"/>
          <w:sz w:val="28"/>
          <w:szCs w:val="28"/>
          <w:lang w:val="uk-UA"/>
        </w:rPr>
        <w:t xml:space="preserve">Так само, згідно статті 161 ККУ «Порушення рівноправності громадян залежно від їх расової, національної належності, релігійних переконань, інвалідності та за іншими ознаками» вважаються злочином умисні дії, спрямовані на розпалювання національної, расової чи релігійної ворожнечі та </w:t>
      </w:r>
      <w:r w:rsidRPr="003A470E">
        <w:rPr>
          <w:color w:val="000000" w:themeColor="text1"/>
          <w:sz w:val="28"/>
          <w:szCs w:val="28"/>
          <w:lang w:val="uk-UA"/>
        </w:rPr>
        <w:lastRenderedPageBreak/>
        <w:t>ненависті, на приниження національної честі та гідності, або образа почуттів громадян у зв'язку з їхніми релігійними переконаннями, проте розпалювання ворожнечі чи образа почуттів громадян за ознаками сексуальної орієнтації та гендерної ідентичності ніяк не закріплена. Водночас, та сама стаття передбачає покарання за дискримінацію, тобто за пряме чи непряме обмеження прав або встановлення прямих чи непрямих привілеїв громадян, а також за іншими ознаками, що дозволяє вільно та на власний розсуд трактувати ці ознаки. Тому хоча ознаки сексуальної орієнтації та гендерної ідентичності прямо не визначені у цьому списку, цю статтю можна використовувати для покарання за дискримінацію.</w:t>
      </w:r>
    </w:p>
    <w:p w:rsidR="000154E5" w:rsidRPr="003A470E" w:rsidRDefault="000154E5" w:rsidP="00B24028">
      <w:pPr>
        <w:spacing w:line="360" w:lineRule="auto"/>
        <w:ind w:firstLine="709"/>
        <w:contextualSpacing/>
        <w:rPr>
          <w:color w:val="000000" w:themeColor="text1"/>
          <w:sz w:val="28"/>
          <w:szCs w:val="28"/>
          <w:lang w:val="uk-UA"/>
        </w:rPr>
      </w:pPr>
      <w:r w:rsidRPr="003A470E">
        <w:rPr>
          <w:color w:val="000000" w:themeColor="text1"/>
          <w:sz w:val="28"/>
          <w:szCs w:val="28"/>
          <w:lang w:val="uk-UA"/>
        </w:rPr>
        <w:t xml:space="preserve">Варто зазначити, що хоча Україна і взяла на себе зобов’язання, щодо удосконалення законодавства для зменшення дискримінації за ознакою сексуальної орієнтації, станом на 2020 рік відбулося не так багато змін у національному законодавстві, а саме: </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hAnsi="Times New Roman"/>
          <w:color w:val="000000" w:themeColor="text1"/>
          <w:sz w:val="28"/>
          <w:szCs w:val="28"/>
          <w:lang w:val="uk-UA"/>
        </w:rPr>
        <w:t>стаття 2-1 Кодексу законів про працю</w:t>
      </w:r>
      <w:r w:rsidRPr="003A470E">
        <w:rPr>
          <w:rFonts w:ascii="Times New Roman" w:eastAsia="Times New Roman" w:hAnsi="Times New Roman"/>
          <w:bCs/>
          <w:iCs/>
          <w:color w:val="000000" w:themeColor="text1"/>
          <w:spacing w:val="60"/>
          <w:sz w:val="28"/>
          <w:szCs w:val="28"/>
          <w:shd w:val="clear" w:color="auto" w:fill="FFFFFF"/>
          <w:lang w:val="uk-UA" w:eastAsia="ru-RU"/>
        </w:rPr>
        <w:t xml:space="preserve"> </w:t>
      </w:r>
      <w:r w:rsidRPr="003A470E">
        <w:rPr>
          <w:rFonts w:ascii="Times New Roman" w:hAnsi="Times New Roman"/>
          <w:bCs/>
          <w:iCs/>
          <w:color w:val="000000" w:themeColor="text1"/>
          <w:sz w:val="28"/>
          <w:szCs w:val="28"/>
          <w:lang w:val="uk-UA"/>
        </w:rPr>
        <w:t>України</w:t>
      </w:r>
      <w:r w:rsidRPr="003A470E">
        <w:rPr>
          <w:rFonts w:ascii="Times New Roman" w:hAnsi="Times New Roman"/>
          <w:color w:val="000000" w:themeColor="text1"/>
          <w:sz w:val="28"/>
          <w:szCs w:val="28"/>
          <w:lang w:val="uk-UA"/>
        </w:rPr>
        <w:t xml:space="preserve">, де передбачено, що особа не може піддаватись дискримінації у сфері праці за ознакою сексуальної орієнтації; </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hAnsi="Times New Roman"/>
          <w:color w:val="000000" w:themeColor="text1"/>
          <w:sz w:val="28"/>
          <w:szCs w:val="28"/>
          <w:lang w:val="uk-UA"/>
        </w:rPr>
        <w:t xml:space="preserve">стаття 7 Закону України «Про правовий статус осіб, зниклих безвісті», де заборонена дискримінація за ознакою сексуальної орієнтації зниклих безвісти, та їхніх родичів; </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hAnsi="Times New Roman"/>
          <w:color w:val="000000" w:themeColor="text1"/>
          <w:sz w:val="28"/>
          <w:szCs w:val="28"/>
          <w:lang w:val="uk-UA"/>
        </w:rPr>
        <w:t>Наказ Міністерства внутрішніх справ «</w:t>
      </w:r>
      <w:r w:rsidRPr="003A470E">
        <w:rPr>
          <w:rFonts w:ascii="Times New Roman" w:hAnsi="Times New Roman"/>
          <w:bCs/>
          <w:color w:val="000000" w:themeColor="text1"/>
          <w:sz w:val="28"/>
          <w:szCs w:val="28"/>
          <w:shd w:val="clear" w:color="auto" w:fill="FFFFFF"/>
          <w:lang w:val="uk-UA"/>
        </w:rPr>
        <w:t xml:space="preserve">Про затвердження Правил етичної поведінки поліцейських», де серед основних вимог до поліцейського з повагою ставитися до всіх громадян, незалежно від їх сексуальної орієнтації; </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eastAsia="Times New Roman" w:hAnsi="Times New Roman"/>
          <w:color w:val="000000" w:themeColor="text1"/>
          <w:sz w:val="28"/>
          <w:szCs w:val="28"/>
          <w:shd w:val="clear" w:color="auto" w:fill="FFFFFF"/>
          <w:lang w:val="uk-UA"/>
        </w:rPr>
        <w:t>Наказ Міністерства</w:t>
      </w:r>
      <w:r w:rsidRPr="003A470E">
        <w:rPr>
          <w:rFonts w:ascii="Times New Roman" w:hAnsi="Times New Roman"/>
          <w:color w:val="000000" w:themeColor="text1"/>
          <w:sz w:val="28"/>
          <w:szCs w:val="28"/>
          <w:lang w:val="uk-UA"/>
        </w:rPr>
        <w:t xml:space="preserve"> </w:t>
      </w:r>
      <w:r w:rsidRPr="003A470E">
        <w:rPr>
          <w:rFonts w:ascii="Times New Roman" w:eastAsia="Times New Roman" w:hAnsi="Times New Roman"/>
          <w:color w:val="000000" w:themeColor="text1"/>
          <w:sz w:val="28"/>
          <w:szCs w:val="28"/>
          <w:shd w:val="clear" w:color="auto" w:fill="FFFFFF"/>
          <w:lang w:val="uk-UA"/>
        </w:rPr>
        <w:t>охорони здоров’я України «Про затвердження Порядку надання первинної медичної допомоги», у якому закріплен принцип недискримінації за сексуальною орієнтацією при організації та наданні послуг з первинної медичної допомоги;</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eastAsia="Times New Roman" w:hAnsi="Times New Roman"/>
          <w:color w:val="000000" w:themeColor="text1"/>
          <w:sz w:val="28"/>
          <w:szCs w:val="28"/>
          <w:shd w:val="clear" w:color="auto" w:fill="FFFFFF"/>
          <w:lang w:val="uk-UA"/>
        </w:rPr>
        <w:t>Наказ Міністерства охорони здоров’я України «</w:t>
      </w:r>
      <w:r w:rsidRPr="003A470E">
        <w:rPr>
          <w:rFonts w:ascii="Times New Roman" w:eastAsia="Times New Roman" w:hAnsi="Times New Roman"/>
          <w:bCs/>
          <w:color w:val="000000" w:themeColor="text1"/>
          <w:sz w:val="28"/>
          <w:szCs w:val="28"/>
          <w:shd w:val="clear" w:color="auto" w:fill="FFFFFF"/>
          <w:lang w:val="uk-UA"/>
        </w:rPr>
        <w:t>Про затвердження Порядку надання послуг з профілактики ВІЛ серед представників груп підвищеного ризику щодо інфікування ВІЛ</w:t>
      </w:r>
      <w:r w:rsidRPr="003A470E">
        <w:rPr>
          <w:rFonts w:ascii="Times New Roman" w:eastAsia="Times New Roman" w:hAnsi="Times New Roman"/>
          <w:color w:val="000000" w:themeColor="text1"/>
          <w:sz w:val="28"/>
          <w:szCs w:val="28"/>
          <w:shd w:val="clear" w:color="auto" w:fill="FFFFFF"/>
          <w:lang w:val="uk-UA"/>
        </w:rPr>
        <w:t xml:space="preserve">», у якому закріплен принцип </w:t>
      </w:r>
      <w:r w:rsidRPr="003A470E">
        <w:rPr>
          <w:rFonts w:ascii="Times New Roman" w:eastAsia="Times New Roman" w:hAnsi="Times New Roman"/>
          <w:color w:val="000000" w:themeColor="text1"/>
          <w:sz w:val="28"/>
          <w:szCs w:val="28"/>
          <w:shd w:val="clear" w:color="auto" w:fill="FFFFFF"/>
          <w:lang w:val="uk-UA"/>
        </w:rPr>
        <w:lastRenderedPageBreak/>
        <w:t xml:space="preserve">недискримінації за сексуальною орієнтацією при </w:t>
      </w:r>
      <w:r w:rsidRPr="003A470E">
        <w:rPr>
          <w:rFonts w:ascii="Times New Roman" w:hAnsi="Times New Roman"/>
          <w:color w:val="000000" w:themeColor="text1"/>
          <w:sz w:val="28"/>
          <w:szCs w:val="28"/>
          <w:lang w:val="uk-UA"/>
        </w:rPr>
        <w:t>наданні послуг з профілактики ВІЛ;</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eastAsia="Times New Roman" w:hAnsi="Times New Roman"/>
          <w:color w:val="000000" w:themeColor="text1"/>
          <w:sz w:val="28"/>
          <w:szCs w:val="28"/>
          <w:shd w:val="clear" w:color="auto" w:fill="FFFFFF"/>
          <w:lang w:val="uk-UA"/>
        </w:rPr>
        <w:t>Наказ Міністерства охорони здоров’я України «</w:t>
      </w:r>
      <w:r w:rsidRPr="003A470E">
        <w:rPr>
          <w:rFonts w:ascii="Times New Roman" w:eastAsia="Times New Roman" w:hAnsi="Times New Roman"/>
          <w:bCs/>
          <w:color w:val="000000" w:themeColor="text1"/>
          <w:sz w:val="28"/>
          <w:szCs w:val="28"/>
          <w:shd w:val="clear" w:color="auto" w:fill="FFFFFF"/>
          <w:lang w:val="uk-UA"/>
        </w:rPr>
        <w:t>Про затвердження Порядку надання послуг з догляду і підтримки людей, які живуть з ВІЛ</w:t>
      </w:r>
      <w:r w:rsidRPr="003A470E">
        <w:rPr>
          <w:rFonts w:ascii="Times New Roman" w:eastAsia="Times New Roman" w:hAnsi="Times New Roman"/>
          <w:color w:val="000000" w:themeColor="text1"/>
          <w:sz w:val="28"/>
          <w:szCs w:val="28"/>
          <w:shd w:val="clear" w:color="auto" w:fill="FFFFFF"/>
          <w:lang w:val="uk-UA"/>
        </w:rPr>
        <w:t>», у якому закріплен принцип недискримінації за сексуальною орієнтацією при організації та наданні послуг догляду і підтримки людей, які живуть з ВІЛ;</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bCs/>
          <w:color w:val="000000" w:themeColor="text1"/>
          <w:sz w:val="28"/>
          <w:szCs w:val="28"/>
          <w:shd w:val="clear" w:color="auto" w:fill="FFFFFF"/>
          <w:lang w:val="uk-UA"/>
        </w:rPr>
      </w:pPr>
      <w:r w:rsidRPr="003A470E">
        <w:rPr>
          <w:rFonts w:ascii="Times New Roman" w:eastAsia="Times New Roman" w:hAnsi="Times New Roman"/>
          <w:bCs/>
          <w:color w:val="000000" w:themeColor="text1"/>
          <w:sz w:val="28"/>
          <w:szCs w:val="28"/>
          <w:shd w:val="clear" w:color="auto" w:fill="FFFFFF"/>
          <w:lang w:val="uk-UA"/>
        </w:rPr>
        <w:t>Наказ Міністерства юстиції України «Про затвердження Правил внутрішнього розпорядку слідчих ізоляторів Державної кримінально-виконавчої служби України», забороняється будь-яка дискримінація, зокрема пряме або непряме обмеження прав ув’язнених (засуджених) залежно від гендерної ідентичності, сексуальної орієнтації;</w:t>
      </w:r>
    </w:p>
    <w:p w:rsidR="000154E5" w:rsidRPr="003A470E" w:rsidRDefault="000154E5" w:rsidP="00B24028">
      <w:pPr>
        <w:pStyle w:val="aff0"/>
        <w:numPr>
          <w:ilvl w:val="0"/>
          <w:numId w:val="11"/>
        </w:numPr>
        <w:spacing w:after="0" w:line="360" w:lineRule="auto"/>
        <w:ind w:left="0" w:firstLine="709"/>
        <w:jc w:val="both"/>
        <w:rPr>
          <w:rFonts w:ascii="Times New Roman" w:eastAsia="Times New Roman" w:hAnsi="Times New Roman"/>
          <w:color w:val="000000" w:themeColor="text1"/>
          <w:sz w:val="28"/>
          <w:szCs w:val="28"/>
          <w:shd w:val="clear" w:color="auto" w:fill="FFFFFF"/>
          <w:lang w:val="uk-UA"/>
        </w:rPr>
      </w:pPr>
      <w:r w:rsidRPr="003A470E">
        <w:rPr>
          <w:rFonts w:ascii="Times New Roman" w:hAnsi="Times New Roman"/>
          <w:color w:val="000000" w:themeColor="text1"/>
          <w:sz w:val="28"/>
          <w:szCs w:val="28"/>
          <w:lang w:val="uk-UA"/>
        </w:rPr>
        <w:t>розпорядження Кабінету Міністрів України «</w:t>
      </w:r>
      <w:r w:rsidRPr="003A470E">
        <w:rPr>
          <w:rFonts w:ascii="Times New Roman" w:hAnsi="Times New Roman"/>
          <w:bCs/>
          <w:color w:val="000000" w:themeColor="text1"/>
          <w:sz w:val="28"/>
          <w:szCs w:val="28"/>
          <w:shd w:val="clear" w:color="auto" w:fill="FFFFFF"/>
          <w:lang w:val="uk-UA"/>
        </w:rPr>
        <w:t xml:space="preserve">Про схвалення Концепції розвитку системи громадського здоров’я», однією із засад </w:t>
      </w:r>
      <w:r w:rsidRPr="003A470E">
        <w:rPr>
          <w:rFonts w:ascii="Times New Roman" w:hAnsi="Times New Roman"/>
          <w:color w:val="000000" w:themeColor="text1"/>
          <w:sz w:val="28"/>
          <w:szCs w:val="28"/>
          <w:shd w:val="clear" w:color="auto" w:fill="FFFFFF"/>
          <w:lang w:val="uk-UA"/>
        </w:rPr>
        <w:t xml:space="preserve">формування системи громадського здоров’я є право на здоров’я та охорону здоров’я усіх людей, незалежно від сексуальної орієнтації. </w:t>
      </w:r>
    </w:p>
    <w:p w:rsidR="000154E5" w:rsidRPr="003A470E" w:rsidRDefault="000154E5" w:rsidP="00B24028">
      <w:pPr>
        <w:spacing w:line="360" w:lineRule="auto"/>
        <w:ind w:firstLine="708"/>
        <w:rPr>
          <w:color w:val="000000" w:themeColor="text1"/>
          <w:sz w:val="28"/>
          <w:szCs w:val="28"/>
          <w:shd w:val="clear" w:color="auto" w:fill="FFFFFF"/>
          <w:lang w:val="uk-UA"/>
        </w:rPr>
      </w:pPr>
      <w:r w:rsidRPr="003A470E">
        <w:rPr>
          <w:color w:val="000000" w:themeColor="text1"/>
          <w:sz w:val="28"/>
          <w:szCs w:val="28"/>
          <w:shd w:val="clear" w:color="auto" w:fill="FFFFFF"/>
          <w:lang w:val="uk-UA"/>
        </w:rPr>
        <w:t xml:space="preserve">В 2015 році було ухвалено Національну стратегію у сфері прав людини, даний документ гарантує напрямки забезпечення реалізації основних прав людини, серед яких є і створення ефективної системи запобігання та протидії дискримінації. Але варто зазначити, що дана Стратегія не містить положень, які б прямо заборонили дискримінацію за ознаками сексуальної орієнтації, також даний документ не містить ні рекомендацій, ні заходів протидії проявів нетерпимості щодо сексуальних меншин. </w:t>
      </w:r>
    </w:p>
    <w:p w:rsidR="00210D59" w:rsidRPr="003A470E" w:rsidRDefault="00210D59" w:rsidP="00B24028">
      <w:pPr>
        <w:spacing w:line="360" w:lineRule="auto"/>
        <w:ind w:firstLine="709"/>
        <w:contextualSpacing/>
        <w:rPr>
          <w:color w:val="000000" w:themeColor="text1"/>
          <w:sz w:val="28"/>
          <w:szCs w:val="28"/>
          <w:shd w:val="clear" w:color="auto" w:fill="FFFFFF"/>
          <w:lang w:val="uk-UA" w:eastAsia="en-US"/>
        </w:rPr>
      </w:pPr>
      <w:r w:rsidRPr="003A470E">
        <w:rPr>
          <w:color w:val="000000" w:themeColor="text1"/>
          <w:sz w:val="28"/>
          <w:szCs w:val="28"/>
          <w:shd w:val="clear" w:color="auto" w:fill="FFFFFF"/>
          <w:lang w:val="uk-UA" w:eastAsia="en-US"/>
        </w:rPr>
        <w:t xml:space="preserve">Досить багато останнім часом вносилося на розгляд Верховної Ради України законопроектів </w:t>
      </w:r>
      <w:r w:rsidRPr="003A470E">
        <w:rPr>
          <w:color w:val="000000" w:themeColor="text1"/>
          <w:sz w:val="28"/>
          <w:szCs w:val="28"/>
          <w:lang w:val="uk-UA" w:eastAsia="en-US"/>
        </w:rPr>
        <w:t xml:space="preserve">про заборону «пропаганди гомосексуалізму». Наприклад, один із останніх, це проект внесенні змін до Кодексу України про адміністративні правопорушення, де пропонували </w:t>
      </w:r>
      <w:r w:rsidRPr="003A470E">
        <w:rPr>
          <w:color w:val="000000" w:themeColor="text1"/>
          <w:sz w:val="28"/>
          <w:szCs w:val="28"/>
          <w:shd w:val="clear" w:color="auto" w:fill="FFFFFF"/>
          <w:lang w:val="uk-UA" w:eastAsia="en-US"/>
        </w:rPr>
        <w:t xml:space="preserve">передбачити адміністративну відповідальність за пропаганду гомосексуалізму. Однак через критику як українських діячів та громадських рухів, так і іноземних організацій даний законопроект не підтримали. Також, варто зазначити, що поряд із сумнівними законопроектами про підтримку дискримінації за ознакою сексуальної орієнтації </w:t>
      </w:r>
      <w:r w:rsidRPr="003A470E">
        <w:rPr>
          <w:color w:val="000000" w:themeColor="text1"/>
          <w:sz w:val="28"/>
          <w:szCs w:val="28"/>
          <w:shd w:val="clear" w:color="auto" w:fill="FFFFFF"/>
          <w:lang w:val="uk-UA" w:eastAsia="en-US"/>
        </w:rPr>
        <w:lastRenderedPageBreak/>
        <w:t xml:space="preserve">в українському законодавстві вносяться і законопроекти, які повністю відповідають міжнародним стандартам та вимогам </w:t>
      </w:r>
      <w:r w:rsidRPr="003A470E">
        <w:rPr>
          <w:color w:val="000000" w:themeColor="text1"/>
          <w:sz w:val="28"/>
          <w:szCs w:val="28"/>
          <w:lang w:val="uk-UA" w:eastAsia="en-US"/>
        </w:rPr>
        <w:t xml:space="preserve">Конвенції про захист прав людини і основоположних свобод, Міжнародний пакт про громадянські і політичні права. Наприклад, 11 листопада 2015 р. Верховною Радою України було зареєстровано альтернативні проекти </w:t>
      </w:r>
      <w:r w:rsidRPr="003A470E">
        <w:rPr>
          <w:color w:val="000000" w:themeColor="text1"/>
          <w:sz w:val="28"/>
          <w:szCs w:val="28"/>
          <w:lang w:val="uk-UA"/>
        </w:rPr>
        <w:t>Законів «Про внесення змін до Кодексу законів про працю України щодо гармонізації законодавства у сфері запобігання та протидії дискримінації із правом Європейського Союзу.</w:t>
      </w:r>
    </w:p>
    <w:p w:rsidR="007042E6" w:rsidRPr="003A470E" w:rsidRDefault="00210D59"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Отже, можна зробити висновок, що не дивлячись на спроби України підтримати основні міжнародні акти з прав людини міжнародного значення та поступовому реформуванні антидискримінаційного законодавства, на даний момент в нашому суспільстві наявна позиція, коли українські законотворці не готові прямо закріпити заборону дискримінації за даними ознаками у відповідному профільному законі «Про засади запобігання та про</w:t>
      </w:r>
      <w:r w:rsidR="001E17EA" w:rsidRPr="003A470E">
        <w:rPr>
          <w:color w:val="000000" w:themeColor="text1"/>
          <w:sz w:val="28"/>
          <w:szCs w:val="28"/>
          <w:lang w:val="uk-UA" w:eastAsia="en-US"/>
        </w:rPr>
        <w:t>тидії дискримінації в Україні».</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Одним із найважливіших питань протягом всього існування людства залишається питання прав людини, а також можливість їх реалізації та захисту, адже простого формального закріплення прав, наприклад, у конституції певної країни, недостатньо. Визнаючи певне право людини, держава в першу чергу повинна закріпити певний механізм його реалізації та захисту. Реалізація права неможлива без встановлення механізму його захисту, адже захист права є в певній мірі гарантією самого його існування. </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Права і свободи визначають межі можливої поведінки людини і громадянина, можливість користуватися певними суспільними, природними та іншими благами для задоволення власних інтересів та потреб. Саме тому вони є основою правового становища особи. Згідно з частиною п’ятою ст. 55 Конституції України, кожному гарантується захист своїх прав, свобод та інтересів від порушень і протиправних посягань будь-якими не забороненими законом засобами. Частина 2 статті 3 Конституції України зазначає, що права і свободи людини та їх гарантії визначають зміст і спрямованість діяльності </w:t>
      </w:r>
      <w:r w:rsidRPr="003A470E">
        <w:rPr>
          <w:color w:val="000000" w:themeColor="text1"/>
          <w:sz w:val="28"/>
          <w:szCs w:val="28"/>
          <w:lang w:val="uk-UA" w:eastAsia="en-US"/>
        </w:rPr>
        <w:lastRenderedPageBreak/>
        <w:t>держави. Держава відповідає перед людиною за свою діяльність. Утвердження і забезпечення прав і свобод людини є головним обов'язком держави.</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Із цього випливає, що у людини є декілька шляхів для захисту прав. Вивчаючи наукові роботи вчених, їх думки з приводу класифікації форм, способів, механізмів захисту прав, ми дійшли висновку про необхідність висунути власну класифікацію, адже жодна із нині існуючих не влаштовує нас своєю структурою та викликає багато питань щодо доцільності об’єднання декількох форм в одну, чи зовсім ігнорування існуючих шляхів за для захисту прав. Тому, доцільно було б використати у нашій роботі таку класифікацію:</w:t>
      </w:r>
    </w:p>
    <w:p w:rsidR="00B82E43" w:rsidRPr="003A470E" w:rsidRDefault="00B82E43" w:rsidP="00B24028">
      <w:pPr>
        <w:numPr>
          <w:ilvl w:val="0"/>
          <w:numId w:val="14"/>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судовий механізм захисту прав та свобод людини і громадянина (захист порушеного права за допомогою цивільного, адміністративного, кримінального чи господарського судочинства у національному законодавстві, а також звернення до міжнародного судочинства);</w:t>
      </w:r>
    </w:p>
    <w:p w:rsidR="00B82E43" w:rsidRPr="003A470E" w:rsidRDefault="00B82E43" w:rsidP="00B24028">
      <w:pPr>
        <w:numPr>
          <w:ilvl w:val="0"/>
          <w:numId w:val="14"/>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позасудовий механізм захисту прав та свобод людини і громадянина (усі інші).</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eastAsia="en-US"/>
        </w:rPr>
        <w:t>П</w:t>
      </w:r>
      <w:r w:rsidRPr="003A470E">
        <w:rPr>
          <w:color w:val="000000" w:themeColor="text1"/>
          <w:sz w:val="28"/>
          <w:szCs w:val="28"/>
          <w:lang w:val="uk-UA" w:eastAsia="en-US"/>
        </w:rPr>
        <w:t xml:space="preserve">озасудовий механізм захисту прав та свобод людини і громадянина в свою чергу включає в себе: </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 xml:space="preserve">звернення в державні органи, органи місцевого самоврядування та до посадових і службових осіб цих органів; </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державний захист прав людини через інститут Уповноваженого Верховної Ради з </w:t>
      </w:r>
      <w:r w:rsidR="00E225AE" w:rsidRPr="003A470E">
        <w:rPr>
          <w:color w:val="000000" w:themeColor="text1"/>
          <w:sz w:val="28"/>
          <w:szCs w:val="28"/>
          <w:lang w:val="uk-UA" w:eastAsia="en-US"/>
        </w:rPr>
        <w:t>прав людини</w:t>
      </w:r>
      <w:r w:rsidRPr="003A470E">
        <w:rPr>
          <w:color w:val="000000" w:themeColor="text1"/>
          <w:sz w:val="28"/>
          <w:szCs w:val="28"/>
          <w:lang w:val="uk-UA" w:eastAsia="en-US"/>
        </w:rPr>
        <w:t>;</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звернення в міжнародні не судові органи із захисту прав людини;</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звернення в засоби масової інформації та правозахисні організації, громадські об'єднання;</w:t>
      </w:r>
    </w:p>
    <w:p w:rsidR="00B82E4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color w:val="000000" w:themeColor="text1"/>
          <w:sz w:val="28"/>
          <w:szCs w:val="28"/>
          <w:lang w:val="uk-UA" w:eastAsia="en-US"/>
        </w:rPr>
        <w:t>самозахист.</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У контексті досліджуваної теми, має місце застосування усіх вище перелічених шляхів захисту прав. Проте, звичайно, без законодавчого закріплення рівних прав осіб з нетрадиційною сексуальною орієнтацією та осіб з гетеросексуальною орієнтацією у національному законодавстві України, </w:t>
      </w:r>
      <w:r w:rsidRPr="003A470E">
        <w:rPr>
          <w:color w:val="000000" w:themeColor="text1"/>
          <w:sz w:val="28"/>
          <w:szCs w:val="28"/>
          <w:lang w:val="uk-UA" w:eastAsia="en-US"/>
        </w:rPr>
        <w:lastRenderedPageBreak/>
        <w:t xml:space="preserve">досліджувати захист прав можливо переважно у теоретичному аспекті, з залученням деякої судової практики. </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У правовій державі одним з найбільш ефективних і поширених засобів захисту прав і свобод є судовий захист, який, безсумнівно, є найефективнішим механізмом забезпечення прав людини</w:t>
      </w:r>
      <w:r w:rsidR="00AF67D3" w:rsidRPr="003A470E">
        <w:rPr>
          <w:color w:val="000000" w:themeColor="text1"/>
          <w:sz w:val="28"/>
          <w:szCs w:val="28"/>
          <w:lang w:val="uk-UA" w:eastAsia="en-US"/>
        </w:rPr>
        <w:t xml:space="preserve">, але не єдиним. </w:t>
      </w:r>
      <w:r w:rsidRPr="003A470E">
        <w:rPr>
          <w:color w:val="000000" w:themeColor="text1"/>
          <w:sz w:val="28"/>
          <w:szCs w:val="28"/>
          <w:lang w:val="uk-UA" w:eastAsia="en-US"/>
        </w:rPr>
        <w:t xml:space="preserve">Згідно до статті 40 Конституції України, кожна людина має право направляти індивідуальні чи письмові звернення або особисто звертатись до органів державної влади, органів місцевого самоврядування, до посадових та службових осіб. Особа має право вибирати будь-який засіб захисту прав, у випадку незадоволення результатами розгляду його справи органами влади чи їх посадовими особами, а тому таке звернення може бути першим кроком до встановлення порушених прав, хоча і не обов’язковим. Також рішення, прийняте державними органами влади не є перешкодою для звернення до суду, тому якщо особа використала усі відомі їй позасудові способи захисту прав, або взагалі не бажаючи їх використовувати, вона може звернутися до суду згідно чинного законодавства. </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iCs/>
          <w:color w:val="000000" w:themeColor="text1"/>
          <w:sz w:val="28"/>
          <w:szCs w:val="28"/>
          <w:lang w:val="uk-UA" w:eastAsia="en-US"/>
        </w:rPr>
        <w:t>Не можна не згадати про самозахист особою своїх прав і свобод. Це, напевно, у деяких випадках першочергова реакція на протиправні дії іншої особи та застосування засобів протидії. Застосування даного способу захисту звільняє від відповідальності за шкоду, завдану особі, яка порушила цивільні права та інтереси особи, яка захищається (ст. 1169 Ц</w:t>
      </w:r>
      <w:r w:rsidR="00F73059" w:rsidRPr="003A470E">
        <w:rPr>
          <w:iCs/>
          <w:color w:val="000000" w:themeColor="text1"/>
          <w:sz w:val="28"/>
          <w:szCs w:val="28"/>
          <w:lang w:val="uk-UA" w:eastAsia="en-US"/>
        </w:rPr>
        <w:t>ивільного кодексу</w:t>
      </w:r>
      <w:r w:rsidRPr="003A470E">
        <w:rPr>
          <w:iCs/>
          <w:color w:val="000000" w:themeColor="text1"/>
          <w:sz w:val="28"/>
          <w:szCs w:val="28"/>
          <w:lang w:val="uk-UA" w:eastAsia="en-US"/>
        </w:rPr>
        <w:t>).</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iCs/>
          <w:color w:val="000000" w:themeColor="text1"/>
          <w:sz w:val="28"/>
          <w:szCs w:val="28"/>
          <w:lang w:val="uk-UA" w:eastAsia="en-US"/>
        </w:rPr>
        <w:t>Самозахист як спосіб захисту цивільних прав може застосовуватися тільки за наявності відповідних умов, до таких умов можна віднести:</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iCs/>
          <w:color w:val="000000" w:themeColor="text1"/>
          <w:sz w:val="28"/>
          <w:szCs w:val="28"/>
          <w:lang w:val="uk-UA" w:eastAsia="en-US"/>
        </w:rPr>
        <w:t>відсутність законодавчої заборони застосовувати відповідні засоби протидії;</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iCs/>
          <w:color w:val="000000" w:themeColor="text1"/>
          <w:sz w:val="28"/>
          <w:szCs w:val="28"/>
          <w:lang w:val="uk-UA" w:eastAsia="en-US"/>
        </w:rPr>
        <w:t>відсутність суперечності засобів протидії моральним засадам суспільства;</w:t>
      </w:r>
    </w:p>
    <w:p w:rsidR="007502A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iCs/>
          <w:color w:val="000000" w:themeColor="text1"/>
          <w:sz w:val="28"/>
          <w:szCs w:val="28"/>
          <w:lang w:val="uk-UA" w:eastAsia="en-US"/>
        </w:rPr>
        <w:t>відповідність способу самозахисту змісту права, що порушено;</w:t>
      </w:r>
    </w:p>
    <w:p w:rsidR="00B82E43" w:rsidRPr="003A470E" w:rsidRDefault="00B82E43" w:rsidP="007502A3">
      <w:pPr>
        <w:numPr>
          <w:ilvl w:val="0"/>
          <w:numId w:val="13"/>
        </w:numPr>
        <w:spacing w:line="360" w:lineRule="auto"/>
        <w:ind w:left="0" w:firstLine="709"/>
        <w:contextualSpacing/>
        <w:rPr>
          <w:color w:val="000000" w:themeColor="text1"/>
          <w:sz w:val="28"/>
          <w:szCs w:val="28"/>
          <w:lang w:val="uk-UA" w:eastAsia="en-US"/>
        </w:rPr>
      </w:pPr>
      <w:r w:rsidRPr="003A470E">
        <w:rPr>
          <w:iCs/>
          <w:color w:val="000000" w:themeColor="text1"/>
          <w:sz w:val="28"/>
          <w:szCs w:val="28"/>
          <w:lang w:val="uk-UA" w:eastAsia="en-US"/>
        </w:rPr>
        <w:t xml:space="preserve">відповідність способу самозахисту характеру дій, якими порушено право, та наслідкам, що спричинені цим порушенням. </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iCs/>
          <w:color w:val="000000" w:themeColor="text1"/>
          <w:sz w:val="28"/>
          <w:szCs w:val="28"/>
          <w:lang w:val="uk-UA" w:eastAsia="en-US"/>
        </w:rPr>
        <w:lastRenderedPageBreak/>
        <w:t>Тобто способи самозахисту мають бути адекватними тому порушенню цивільного права, проти якого вони спрямовані. Самозахист не може виходити за межі дій, необхідних для припинення порушень права. Всі дії того, хто застосовує самозахист, мають бути спрямовані виключно на припинення порушень власного права або права третьої особи. Якщо ця мета досягнута, подальші дії проти особи, яка допустила порушення, не можуть бути визнані самозахистом.</w:t>
      </w:r>
    </w:p>
    <w:p w:rsidR="00B82E43" w:rsidRPr="003A470E" w:rsidRDefault="00B82E43"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Кожна людина повинна мати можливість вільно обрати спосіб захисту своїх порушених прав та бути впевнена в тому, що держава гарантує рівну можливість для будь-кого, незалежно від віри, раси, місця проживання, віку і статі, гендерної ідентичності, сексуальної орієнтації, тощо, скористатися цими способами захисту. В іншому випадку прагнення сучасної держави до демократії, законності, свободи, рівності, гуманізму, правової держави, виражене в конституційних нормах і принципах, залишиться лише декларацією про наміри.</w:t>
      </w:r>
    </w:p>
    <w:p w:rsidR="005344A9" w:rsidRPr="003A470E" w:rsidRDefault="005344A9" w:rsidP="00B24028">
      <w:pPr>
        <w:spacing w:line="360" w:lineRule="auto"/>
        <w:ind w:left="-15" w:right="57" w:firstLine="699"/>
        <w:rPr>
          <w:color w:val="000000" w:themeColor="text1"/>
          <w:sz w:val="28"/>
          <w:szCs w:val="28"/>
          <w:lang w:val="uk-UA"/>
        </w:rPr>
      </w:pPr>
      <w:r w:rsidRPr="003A470E">
        <w:rPr>
          <w:color w:val="000000" w:themeColor="text1"/>
          <w:sz w:val="28"/>
          <w:szCs w:val="28"/>
          <w:lang w:val="uk-UA"/>
        </w:rPr>
        <w:t xml:space="preserve">Розглянемо більш детально судовий механізм захисту прав та свобод людини і громадянина у контексті досліджуваної теми. Для цього необхідно дослідити судову практику з питань порушення прав осіб з нетрадиційною сексуальною орієнтацією. </w:t>
      </w:r>
      <w:r w:rsidR="00645687" w:rsidRPr="003A470E">
        <w:rPr>
          <w:color w:val="000000" w:themeColor="text1"/>
          <w:sz w:val="28"/>
          <w:szCs w:val="28"/>
          <w:lang w:val="uk-UA"/>
        </w:rPr>
        <w:t xml:space="preserve">У рамках дослідження міжнародно-правової практики, що стосується права на свободу сексуальної орієнтації </w:t>
      </w:r>
      <w:r w:rsidRPr="003A470E">
        <w:rPr>
          <w:color w:val="000000" w:themeColor="text1"/>
          <w:sz w:val="28"/>
          <w:szCs w:val="28"/>
          <w:lang w:val="uk-UA"/>
        </w:rPr>
        <w:t xml:space="preserve">нами </w:t>
      </w:r>
      <w:r w:rsidR="00645687" w:rsidRPr="003A470E">
        <w:rPr>
          <w:color w:val="000000" w:themeColor="text1"/>
          <w:sz w:val="28"/>
          <w:szCs w:val="28"/>
          <w:lang w:val="uk-UA"/>
        </w:rPr>
        <w:t xml:space="preserve">невипадково було здійснено аналіз, в першу чергу, напрацювань Європейського Суду з прав людини. Це зумовлено </w:t>
      </w:r>
      <w:r w:rsidRPr="003A470E">
        <w:rPr>
          <w:color w:val="000000" w:themeColor="text1"/>
          <w:sz w:val="28"/>
          <w:szCs w:val="28"/>
          <w:lang w:val="uk-UA"/>
        </w:rPr>
        <w:t xml:space="preserve">певними чинниками. </w:t>
      </w:r>
    </w:p>
    <w:p w:rsidR="00645687" w:rsidRPr="003A470E" w:rsidRDefault="00645687" w:rsidP="00B24028">
      <w:pPr>
        <w:spacing w:line="360" w:lineRule="auto"/>
        <w:ind w:left="-15" w:right="57" w:firstLine="699"/>
        <w:rPr>
          <w:color w:val="000000" w:themeColor="text1"/>
          <w:sz w:val="28"/>
          <w:szCs w:val="28"/>
          <w:lang w:val="uk-UA"/>
        </w:rPr>
      </w:pPr>
      <w:r w:rsidRPr="003A470E">
        <w:rPr>
          <w:color w:val="000000" w:themeColor="text1"/>
          <w:sz w:val="28"/>
          <w:szCs w:val="28"/>
          <w:lang w:val="uk-UA"/>
        </w:rPr>
        <w:t xml:space="preserve">По-перше, дана міжнародна інстанція є найбільш активною, порівняно з іншими міжнародними судами, на кшталт Інтер-Американського Суду з прав людини чи Африканського суду з прав людини та народів. На сьогоднішній день, практика ЄСПЛ налічує </w:t>
      </w:r>
      <w:r w:rsidR="005344A9" w:rsidRPr="003A470E">
        <w:rPr>
          <w:color w:val="000000" w:themeColor="text1"/>
          <w:sz w:val="28"/>
          <w:szCs w:val="28"/>
          <w:lang w:val="uk-UA"/>
        </w:rPr>
        <w:t>близько</w:t>
      </w:r>
      <w:r w:rsidRPr="003A470E">
        <w:rPr>
          <w:color w:val="000000" w:themeColor="text1"/>
          <w:sz w:val="28"/>
          <w:szCs w:val="28"/>
          <w:lang w:val="uk-UA"/>
        </w:rPr>
        <w:t xml:space="preserve"> </w:t>
      </w:r>
      <w:r w:rsidR="005344A9" w:rsidRPr="003A470E">
        <w:rPr>
          <w:color w:val="000000" w:themeColor="text1"/>
          <w:sz w:val="28"/>
          <w:szCs w:val="28"/>
          <w:lang w:val="uk-UA"/>
        </w:rPr>
        <w:t>сотні</w:t>
      </w:r>
      <w:r w:rsidRPr="003A470E">
        <w:rPr>
          <w:color w:val="000000" w:themeColor="text1"/>
          <w:sz w:val="28"/>
          <w:szCs w:val="28"/>
          <w:lang w:val="uk-UA"/>
        </w:rPr>
        <w:t xml:space="preserve"> справ, які розглядалися чи й досі перебувають на розгляді Суду та стосуються предмету дослідження даної </w:t>
      </w:r>
      <w:r w:rsidR="005344A9" w:rsidRPr="003A470E">
        <w:rPr>
          <w:color w:val="000000" w:themeColor="text1"/>
          <w:sz w:val="28"/>
          <w:szCs w:val="28"/>
          <w:lang w:val="uk-UA"/>
        </w:rPr>
        <w:t>кваліфікаційн</w:t>
      </w:r>
      <w:r w:rsidRPr="003A470E">
        <w:rPr>
          <w:color w:val="000000" w:themeColor="text1"/>
          <w:sz w:val="28"/>
          <w:szCs w:val="28"/>
          <w:lang w:val="uk-UA"/>
        </w:rPr>
        <w:t xml:space="preserve">ої </w:t>
      </w:r>
      <w:r w:rsidR="005344A9" w:rsidRPr="003A470E">
        <w:rPr>
          <w:color w:val="000000" w:themeColor="text1"/>
          <w:sz w:val="28"/>
          <w:szCs w:val="28"/>
          <w:lang w:val="uk-UA"/>
        </w:rPr>
        <w:t>роботи. А п</w:t>
      </w:r>
      <w:r w:rsidRPr="003A470E">
        <w:rPr>
          <w:color w:val="000000" w:themeColor="text1"/>
          <w:sz w:val="28"/>
          <w:szCs w:val="28"/>
          <w:lang w:val="uk-UA"/>
        </w:rPr>
        <w:t>о-</w:t>
      </w:r>
      <w:r w:rsidR="005344A9" w:rsidRPr="003A470E">
        <w:rPr>
          <w:color w:val="000000" w:themeColor="text1"/>
          <w:sz w:val="28"/>
          <w:szCs w:val="28"/>
          <w:lang w:val="uk-UA"/>
        </w:rPr>
        <w:t>друге</w:t>
      </w:r>
      <w:r w:rsidRPr="003A470E">
        <w:rPr>
          <w:color w:val="000000" w:themeColor="text1"/>
          <w:sz w:val="28"/>
          <w:szCs w:val="28"/>
          <w:lang w:val="uk-UA"/>
        </w:rPr>
        <w:t xml:space="preserve">, рішення та тлумачення </w:t>
      </w:r>
      <w:r w:rsidR="005344A9" w:rsidRPr="003A470E">
        <w:rPr>
          <w:color w:val="000000" w:themeColor="text1"/>
          <w:sz w:val="28"/>
          <w:szCs w:val="28"/>
          <w:lang w:val="uk-UA"/>
        </w:rPr>
        <w:t>ЄСПЛ</w:t>
      </w:r>
      <w:r w:rsidRPr="003A470E">
        <w:rPr>
          <w:color w:val="000000" w:themeColor="text1"/>
          <w:sz w:val="28"/>
          <w:szCs w:val="28"/>
          <w:lang w:val="uk-UA"/>
        </w:rPr>
        <w:t xml:space="preserve"> мають значення стосовно української правової системи, виходячи з очевидного факту юрисдикції ЄСПЛ, що поширюється на всі держави-члени Ради Європи та </w:t>
      </w:r>
      <w:r w:rsidRPr="003A470E">
        <w:rPr>
          <w:color w:val="000000" w:themeColor="text1"/>
          <w:sz w:val="28"/>
          <w:szCs w:val="28"/>
          <w:lang w:val="uk-UA"/>
        </w:rPr>
        <w:lastRenderedPageBreak/>
        <w:t xml:space="preserve">стосується фундаментального документу про права людини – Конвенції про захист прав людини і основоположних свобод. А оскільки Україна не є членом ЄС, то ЄСПЛ є практично найважливішою міжнародною судовою інстанцією, яка забезпечує реалізацію статті 55 Конституції України про право кожного звертатися за захистом своїх прав і свобод до відповідних міжнародних судових установ чи до відповідних органів міжнародних організацій, після використання всіх національних засобів юридичного захисту. </w:t>
      </w:r>
    </w:p>
    <w:p w:rsidR="00645687" w:rsidRPr="003A470E" w:rsidRDefault="00645687" w:rsidP="00B24028">
      <w:pPr>
        <w:spacing w:line="360" w:lineRule="auto"/>
        <w:ind w:left="-15" w:right="57" w:firstLine="699"/>
        <w:rPr>
          <w:color w:val="000000" w:themeColor="text1"/>
          <w:sz w:val="28"/>
          <w:szCs w:val="28"/>
          <w:lang w:val="uk-UA"/>
        </w:rPr>
      </w:pPr>
      <w:r w:rsidRPr="003A470E">
        <w:rPr>
          <w:color w:val="000000" w:themeColor="text1"/>
          <w:sz w:val="28"/>
          <w:szCs w:val="28"/>
          <w:lang w:val="uk-UA"/>
        </w:rPr>
        <w:t xml:space="preserve">Особливого значення рішення та тлумачення Європейського суду з прав людини набувають для України саме в сфері прав ЛГБТ. Таку думку можна обґрунтувати твердженням, що право на свободу сексуальної орієнтації та гендерної ідентичності, хоч і є визнаним у </w:t>
      </w:r>
      <w:r w:rsidR="00C13AE1" w:rsidRPr="003A470E">
        <w:rPr>
          <w:color w:val="000000" w:themeColor="text1"/>
          <w:sz w:val="28"/>
          <w:szCs w:val="28"/>
          <w:lang w:val="uk-UA"/>
        </w:rPr>
        <w:t>національ</w:t>
      </w:r>
      <w:r w:rsidRPr="003A470E">
        <w:rPr>
          <w:color w:val="000000" w:themeColor="text1"/>
          <w:sz w:val="28"/>
          <w:szCs w:val="28"/>
          <w:lang w:val="uk-UA"/>
        </w:rPr>
        <w:t>ному праві, однак воно аж ніяк не є захищеним та забезпеченим ані нормами права, ані практикою правореалізації</w:t>
      </w:r>
      <w:r w:rsidR="00800535" w:rsidRPr="003A470E">
        <w:rPr>
          <w:color w:val="000000" w:themeColor="text1"/>
          <w:sz w:val="28"/>
          <w:szCs w:val="28"/>
          <w:lang w:val="uk-UA"/>
        </w:rPr>
        <w:t>.</w:t>
      </w:r>
      <w:r w:rsidR="00C13AE1" w:rsidRPr="003A470E">
        <w:rPr>
          <w:color w:val="000000" w:themeColor="text1"/>
          <w:sz w:val="28"/>
          <w:szCs w:val="28"/>
          <w:lang w:val="uk-UA"/>
        </w:rPr>
        <w:t xml:space="preserve"> </w:t>
      </w:r>
      <w:r w:rsidRPr="003A470E">
        <w:rPr>
          <w:color w:val="000000" w:themeColor="text1"/>
          <w:sz w:val="28"/>
          <w:szCs w:val="28"/>
          <w:lang w:val="uk-UA" w:eastAsia="en-US"/>
        </w:rPr>
        <w:t>Крім того, необхідно звернути увагу на те, що практика та тлумачення Європейським судом з прав людини Конвенції про захист прав людини і основоположних свобод</w:t>
      </w:r>
      <w:r w:rsidR="00331B6F" w:rsidRPr="003A470E">
        <w:rPr>
          <w:color w:val="000000" w:themeColor="text1"/>
          <w:sz w:val="28"/>
          <w:szCs w:val="28"/>
          <w:lang w:val="uk-UA" w:eastAsia="en-US"/>
        </w:rPr>
        <w:t xml:space="preserve"> (далі - Конвенція)</w:t>
      </w:r>
      <w:r w:rsidRPr="003A470E">
        <w:rPr>
          <w:color w:val="000000" w:themeColor="text1"/>
          <w:sz w:val="28"/>
          <w:szCs w:val="28"/>
          <w:lang w:val="uk-UA" w:eastAsia="en-US"/>
        </w:rPr>
        <w:t xml:space="preserve"> є прикладом для України та її національних судів. До того ж Законом України “Про виконання рішень та застосування практики Європейського суду з прав людини” передбачено, що рішення ЄСПЛ є джерелом права та повинні застосовуватися судами національного рівня. </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Хоча </w:t>
      </w:r>
      <w:r w:rsidR="007D087C" w:rsidRPr="003A470E">
        <w:rPr>
          <w:color w:val="000000" w:themeColor="text1"/>
          <w:sz w:val="28"/>
          <w:szCs w:val="28"/>
          <w:lang w:val="uk-UA" w:eastAsia="en-US"/>
        </w:rPr>
        <w:t xml:space="preserve">Конвенція про захист прав людини і основоположних свобод </w:t>
      </w:r>
      <w:r w:rsidRPr="003A470E">
        <w:rPr>
          <w:color w:val="000000" w:themeColor="text1"/>
          <w:sz w:val="28"/>
          <w:szCs w:val="28"/>
          <w:lang w:val="uk-UA" w:eastAsia="en-US"/>
        </w:rPr>
        <w:t>не</w:t>
      </w:r>
      <w:r w:rsidR="00331B6F" w:rsidRPr="003A470E">
        <w:rPr>
          <w:color w:val="000000" w:themeColor="text1"/>
          <w:sz w:val="28"/>
          <w:szCs w:val="28"/>
          <w:lang w:val="uk-UA" w:eastAsia="en-US"/>
        </w:rPr>
        <w:t xml:space="preserve"> згадує «сексуальну орієнтацію» </w:t>
      </w:r>
      <w:r w:rsidRPr="003A470E">
        <w:rPr>
          <w:color w:val="000000" w:themeColor="text1"/>
          <w:sz w:val="28"/>
          <w:szCs w:val="28"/>
          <w:lang w:val="uk-UA" w:eastAsia="en-US"/>
        </w:rPr>
        <w:t>особисто, Суд, під час тлумачення положень ЄСПЛ, дійшов висновку, що ц</w:t>
      </w:r>
      <w:r w:rsidR="00331B6F" w:rsidRPr="003A470E">
        <w:rPr>
          <w:color w:val="000000" w:themeColor="text1"/>
          <w:sz w:val="28"/>
          <w:szCs w:val="28"/>
          <w:lang w:val="uk-UA" w:eastAsia="en-US"/>
        </w:rPr>
        <w:t>я</w:t>
      </w:r>
      <w:r w:rsidRPr="003A470E">
        <w:rPr>
          <w:color w:val="000000" w:themeColor="text1"/>
          <w:sz w:val="28"/>
          <w:szCs w:val="28"/>
          <w:lang w:val="uk-UA" w:eastAsia="en-US"/>
        </w:rPr>
        <w:t xml:space="preserve"> ознак</w:t>
      </w:r>
      <w:r w:rsidR="00331B6F" w:rsidRPr="003A470E">
        <w:rPr>
          <w:color w:val="000000" w:themeColor="text1"/>
          <w:sz w:val="28"/>
          <w:szCs w:val="28"/>
          <w:lang w:val="uk-UA" w:eastAsia="en-US"/>
        </w:rPr>
        <w:t>а</w:t>
      </w:r>
      <w:r w:rsidRPr="003A470E">
        <w:rPr>
          <w:color w:val="000000" w:themeColor="text1"/>
          <w:sz w:val="28"/>
          <w:szCs w:val="28"/>
          <w:lang w:val="uk-UA" w:eastAsia="en-US"/>
        </w:rPr>
        <w:t xml:space="preserve"> також підпада</w:t>
      </w:r>
      <w:r w:rsidR="00331B6F" w:rsidRPr="003A470E">
        <w:rPr>
          <w:color w:val="000000" w:themeColor="text1"/>
          <w:sz w:val="28"/>
          <w:szCs w:val="28"/>
          <w:lang w:val="uk-UA" w:eastAsia="en-US"/>
        </w:rPr>
        <w:t>є</w:t>
      </w:r>
      <w:r w:rsidRPr="003A470E">
        <w:rPr>
          <w:color w:val="000000" w:themeColor="text1"/>
          <w:sz w:val="28"/>
          <w:szCs w:val="28"/>
          <w:lang w:val="uk-UA" w:eastAsia="en-US"/>
        </w:rPr>
        <w:t xml:space="preserve"> під захист Конвенції.</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ЄСПЛ було прийнято десятки рішень щодо захисту прав осіб з нетрадиційною сексуальною орієнтацією, наприклад щодо права на мирні демонстрації (Алєксєєв проти Росії, рішення від 21 жовтня 2010 року), ЄСПЛ вирішив, що заборона на марші прав гомосексуалів у Москві являє собою порушення статті 11 (свобода зібрань), статті 13 (ефективний засіб правового захисту) та статті 14 (заборона дискримінації) Конвенції про захист прав людини і основоположних свобод. Суд зауважив, що жодним чином проведення маршів прав гомосексуалів не могло бути розцінене як таке, що становить потенційний </w:t>
      </w:r>
      <w:r w:rsidRPr="003A470E">
        <w:rPr>
          <w:color w:val="000000" w:themeColor="text1"/>
          <w:sz w:val="28"/>
          <w:szCs w:val="28"/>
          <w:lang w:val="uk-UA" w:eastAsia="en-US"/>
        </w:rPr>
        <w:lastRenderedPageBreak/>
        <w:t>ризик виникнення масових заворушень та хуліганських сутичок. Навпаки, це було і залишається єдиним доступним способом заклику населення до проявлення терпимості, розуміння поглядів і вподобань ЛГБТ руху. У даному випадку посилання на те, що проведення маршів прав гомосексуалів загрожує безпеці міста було визнано недостатньо обґрунтованим, оскільки в переважній частині своїй воно базувалося виключно на відмінності моральних поглядів більшості населення та правлячої верхівки, а не на принципах справед</w:t>
      </w:r>
      <w:r w:rsidR="00331B6F" w:rsidRPr="003A470E">
        <w:rPr>
          <w:color w:val="000000" w:themeColor="text1"/>
          <w:sz w:val="28"/>
          <w:szCs w:val="28"/>
          <w:lang w:val="uk-UA" w:eastAsia="en-US"/>
        </w:rPr>
        <w:t>ливості, свободи та розумності.</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Також були прийняті рішення з питань батьківських прав осіб з нетрадиційною сексуальною орієнтацією (</w:t>
      </w:r>
      <w:r w:rsidRPr="003A470E">
        <w:rPr>
          <w:iCs/>
          <w:color w:val="000000" w:themeColor="text1"/>
          <w:sz w:val="28"/>
          <w:szCs w:val="28"/>
          <w:lang w:val="uk-UA" w:eastAsia="en-US"/>
        </w:rPr>
        <w:t xml:space="preserve">X та інші проти Австрії, рішення від </w:t>
      </w:r>
      <w:r w:rsidRPr="003A470E">
        <w:rPr>
          <w:bCs/>
          <w:iCs/>
          <w:color w:val="000000" w:themeColor="text1"/>
          <w:sz w:val="28"/>
          <w:szCs w:val="28"/>
          <w:lang w:val="uk-UA" w:eastAsia="en-US"/>
        </w:rPr>
        <w:t>19 лютого 2013 року</w:t>
      </w:r>
      <w:r w:rsidRPr="003A470E">
        <w:rPr>
          <w:color w:val="000000" w:themeColor="text1"/>
          <w:sz w:val="28"/>
          <w:szCs w:val="28"/>
          <w:lang w:val="uk-UA" w:eastAsia="en-US"/>
        </w:rPr>
        <w:t xml:space="preserve">), проти дискримінації за ознаками сексуальної орієнтації або гендерної ідентичності щодо військовослужбовців (Ластінг-Прін і Бекетт проти Сполученого Королівства, рішення від  27 вересня 1999 р; Хант і Міллер проти Сполученого Королівства, рішення від 23 червня 2009 року), а також рішення про захист прав одностатевих партнерів (Оліярі та інші проти Італії, рішення від </w:t>
      </w:r>
      <w:r w:rsidRPr="003A470E">
        <w:rPr>
          <w:bCs/>
          <w:color w:val="000000" w:themeColor="text1"/>
          <w:sz w:val="28"/>
          <w:szCs w:val="28"/>
          <w:lang w:val="uk-UA" w:eastAsia="en-US"/>
        </w:rPr>
        <w:t>21 липня 2015 року</w:t>
      </w:r>
      <w:r w:rsidRPr="003A470E">
        <w:rPr>
          <w:color w:val="000000" w:themeColor="text1"/>
          <w:sz w:val="28"/>
          <w:szCs w:val="28"/>
          <w:lang w:val="uk-UA" w:eastAsia="en-US"/>
        </w:rPr>
        <w:t xml:space="preserve">), яке без перебільшення набуло історичного значення не тільки для законодавства Італії, а й всієї Європи. Суд постановив, що Італія порушила статтю 8 </w:t>
      </w:r>
      <w:r w:rsidR="00C47E7D" w:rsidRPr="003A470E">
        <w:rPr>
          <w:color w:val="000000" w:themeColor="text1"/>
          <w:sz w:val="28"/>
          <w:szCs w:val="28"/>
          <w:lang w:val="uk-UA" w:eastAsia="en-US"/>
        </w:rPr>
        <w:t xml:space="preserve">Конвенції про захист прав людини і основоположних свобод </w:t>
      </w:r>
      <w:r w:rsidRPr="003A470E">
        <w:rPr>
          <w:color w:val="000000" w:themeColor="text1"/>
          <w:sz w:val="28"/>
          <w:szCs w:val="28"/>
          <w:lang w:val="uk-UA" w:eastAsia="en-US"/>
        </w:rPr>
        <w:t>(право на повагу до приватного та сімейного життя) через відсутність юридичного визнання одностатевих стосунків.</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Варто також згадати справу B. v. Fra</w:t>
      </w:r>
      <w:r w:rsidR="00331B6F" w:rsidRPr="003A470E">
        <w:rPr>
          <w:color w:val="000000" w:themeColor="text1"/>
          <w:sz w:val="28"/>
          <w:szCs w:val="28"/>
          <w:lang w:val="uk-UA" w:eastAsia="en-US"/>
        </w:rPr>
        <w:t>nce (справа № 57/1990/248/319).</w:t>
      </w:r>
      <w:r w:rsidRPr="003A470E">
        <w:rPr>
          <w:color w:val="000000" w:themeColor="text1"/>
          <w:sz w:val="28"/>
          <w:szCs w:val="28"/>
          <w:lang w:val="uk-UA" w:eastAsia="en-US"/>
        </w:rPr>
        <w:t xml:space="preserve"> </w:t>
      </w:r>
      <w:r w:rsidR="00331B6F" w:rsidRPr="003A470E">
        <w:rPr>
          <w:color w:val="000000" w:themeColor="text1"/>
          <w:sz w:val="28"/>
          <w:szCs w:val="28"/>
          <w:lang w:val="uk-UA" w:eastAsia="en-US"/>
        </w:rPr>
        <w:t>З</w:t>
      </w:r>
      <w:r w:rsidRPr="003A470E">
        <w:rPr>
          <w:color w:val="000000" w:themeColor="text1"/>
          <w:sz w:val="28"/>
          <w:szCs w:val="28"/>
          <w:lang w:val="uk-UA" w:eastAsia="en-US"/>
        </w:rPr>
        <w:t>аявниця при народженні була зареєстрована як дитина чоловічої статі, проте відчувала себе дівчиною і сприймалася родиною саме так. Змінивши свою стать, вона звернулася із проханням зафіксувати у документах факт зміни статті та її нове жіноче ім’я, у чому їй було відмовлено. Суд помітив у цій справі порушення ст. 8 Конвенції, що стосується права особи на повагу до її приватного та сімейного життя.</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У контексті статті 14 Конвенції прямо не згадується про «сексуальну орієнтацію» серед числа захищених ознак, ЄСПЛ неодноразово зазначав, що вона входить до переліку «інших» ознак, що захища</w:t>
      </w:r>
      <w:r w:rsidR="00F5592C" w:rsidRPr="003A470E">
        <w:rPr>
          <w:color w:val="000000" w:themeColor="text1"/>
          <w:sz w:val="28"/>
          <w:szCs w:val="28"/>
          <w:lang w:val="uk-UA" w:eastAsia="en-US"/>
        </w:rPr>
        <w:t xml:space="preserve">ються за статтею 14 </w:t>
      </w:r>
      <w:r w:rsidR="00F5592C" w:rsidRPr="003A470E">
        <w:rPr>
          <w:color w:val="000000" w:themeColor="text1"/>
          <w:sz w:val="28"/>
          <w:szCs w:val="28"/>
          <w:lang w:val="uk-UA" w:eastAsia="en-US"/>
        </w:rPr>
        <w:lastRenderedPageBreak/>
        <w:t xml:space="preserve">Конвенції. </w:t>
      </w:r>
      <w:r w:rsidRPr="003A470E">
        <w:rPr>
          <w:color w:val="000000" w:themeColor="text1"/>
          <w:sz w:val="28"/>
          <w:szCs w:val="28"/>
          <w:lang w:val="uk-UA" w:eastAsia="en-US"/>
        </w:rPr>
        <w:t>Наприклад: у справі С.Л. проти Австрії, рішення від заявник скаржився на те, що відповідно до національного права</w:t>
      </w:r>
      <w:r w:rsidR="00F5592C" w:rsidRPr="003A470E">
        <w:rPr>
          <w:color w:val="000000" w:themeColor="text1"/>
          <w:sz w:val="28"/>
          <w:szCs w:val="28"/>
          <w:lang w:val="uk-UA" w:eastAsia="en-US"/>
        </w:rPr>
        <w:t xml:space="preserve">, </w:t>
      </w:r>
      <w:r w:rsidRPr="003A470E">
        <w:rPr>
          <w:color w:val="000000" w:themeColor="text1"/>
          <w:sz w:val="28"/>
          <w:szCs w:val="28"/>
          <w:lang w:val="uk-UA" w:eastAsia="en-US"/>
        </w:rPr>
        <w:t>сексуальні відносини між чоловіками, якщо одна зі сторін не досягла вісімнадцяти років, становлять кримінально каране діяння. Натомість, жінки (одностатевої і гетеросексуальної орієнтації) могли вступати у статеві зносини з чотирнадцяти років. У даній справі Суд визнав, що мала місце дискримінація за ознакою сексуальної орієнтації.</w:t>
      </w:r>
    </w:p>
    <w:p w:rsidR="00645687" w:rsidRPr="003A470E" w:rsidRDefault="00645687"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 xml:space="preserve">А от у справі </w:t>
      </w:r>
      <w:r w:rsidRPr="003A470E">
        <w:rPr>
          <w:bCs/>
          <w:color w:val="000000" w:themeColor="text1"/>
          <w:sz w:val="28"/>
          <w:szCs w:val="28"/>
          <w:lang w:val="uk-UA" w:eastAsia="en-US"/>
        </w:rPr>
        <w:t>Сантос Куто проти Португалії</w:t>
      </w:r>
      <w:r w:rsidRPr="003A470E">
        <w:rPr>
          <w:color w:val="000000" w:themeColor="text1"/>
          <w:sz w:val="28"/>
          <w:szCs w:val="28"/>
          <w:lang w:val="uk-UA" w:eastAsia="en-US"/>
        </w:rPr>
        <w:t>, рішення від 21 вересня 2010 року, Суд встановив відсутність порушення статті 14 (заборона дискримінації)  разом зі статтею 8 (право на повагу до приватного життя) Конвенції. Заявник стверджував, що його засудження за гомосексуальну діяльність з підлітками було дискримінаційним, оскільки воно було засноване на його сексуальній орієнтації. Проте на думку Суду не існувало жодної різниці у ставленні до заявника порівняно з іншими особами, які перебувають у аналогічній або подібній ситуації, і, таким чином, не існувало дискримінаційного ставлення.</w:t>
      </w:r>
    </w:p>
    <w:p w:rsidR="00E225AE" w:rsidRPr="003A470E" w:rsidRDefault="00C7203E"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Особливої уваги в умовах найактуальніших проблем, що виникають на практиці в зв’язку з сексуальною орієнтацією, потребує справа Orlandi and Others v. Italy. Дана справа стосувалася шести італійських пар, які одружилися закордоном (Канада, США, Ніднрланди), однак повернувшись до Італії, не отримали дозволу від органів влади на визнання їх шлюбу в умовах італійських нормативних реалій.  Скарга виникла через відмову заявникам у реєстрації їхніх шлюбів, що були укладені закордоном, а також з врахуванням факту, що вони не могли укласти ні шлюб, ні інший вид сімейного партнерства за  законодавством Італії. Своє рішення Суд виніс в 2017 році, визнавши при цьому наявність порушення права на приватне та сімейне життя за статтею 8 ЄКПЛ, на підставі того факту, що Італія не могла обґрунтовано ігнорувати ситуацію заявників, що стосується сімейного життя, без надання їм можливості забезпечення їхніх стосунків.</w:t>
      </w:r>
    </w:p>
    <w:p w:rsidR="00A95920" w:rsidRPr="003A470E" w:rsidRDefault="00A95920" w:rsidP="00B24028">
      <w:pPr>
        <w:spacing w:line="360" w:lineRule="auto"/>
        <w:ind w:firstLine="709"/>
        <w:contextualSpacing/>
        <w:rPr>
          <w:color w:val="000000" w:themeColor="text1"/>
          <w:sz w:val="28"/>
          <w:szCs w:val="28"/>
          <w:lang w:val="uk-UA" w:eastAsia="en-US"/>
        </w:rPr>
      </w:pPr>
      <w:r w:rsidRPr="003A470E">
        <w:rPr>
          <w:color w:val="000000" w:themeColor="text1"/>
          <w:sz w:val="28"/>
          <w:szCs w:val="28"/>
          <w:lang w:val="uk-UA" w:eastAsia="en-US"/>
        </w:rPr>
        <w:t>Прецедентне право ЄСПЛ насичене рішеннями стосовно права на свободу вираження (стаття 10 Конвенції):</w:t>
      </w:r>
    </w:p>
    <w:p w:rsidR="00A95920" w:rsidRPr="003A470E" w:rsidRDefault="00A95920" w:rsidP="00B24028">
      <w:pPr>
        <w:pStyle w:val="aff0"/>
        <w:numPr>
          <w:ilvl w:val="0"/>
          <w:numId w:val="15"/>
        </w:numPr>
        <w:spacing w:after="0"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lastRenderedPageBreak/>
        <w:t xml:space="preserve">У справі Mladina D.D. Ljubljana v. Slovenia 17 April 2014 та Kaos Gl v. Turkey 22 November 2016, Судом знайдено порушення права на свободу вираження в частині друкованих ЗМІ та їх розповсюдження. </w:t>
      </w:r>
    </w:p>
    <w:p w:rsidR="00A95920" w:rsidRPr="003A470E" w:rsidRDefault="00A95920" w:rsidP="00B24028">
      <w:pPr>
        <w:pStyle w:val="aff0"/>
        <w:numPr>
          <w:ilvl w:val="0"/>
          <w:numId w:val="15"/>
        </w:numPr>
        <w:spacing w:after="0" w:line="360" w:lineRule="auto"/>
        <w:ind w:left="0" w:firstLine="709"/>
        <w:jc w:val="both"/>
        <w:rPr>
          <w:rFonts w:ascii="Times New Roman" w:hAnsi="Times New Roman"/>
          <w:color w:val="000000" w:themeColor="text1"/>
          <w:sz w:val="28"/>
          <w:szCs w:val="28"/>
          <w:lang w:val="uk-UA"/>
        </w:rPr>
      </w:pPr>
      <w:r w:rsidRPr="003A470E">
        <w:rPr>
          <w:rFonts w:ascii="Times New Roman" w:hAnsi="Times New Roman"/>
          <w:color w:val="000000" w:themeColor="text1"/>
          <w:sz w:val="28"/>
          <w:szCs w:val="28"/>
          <w:lang w:val="uk-UA"/>
        </w:rPr>
        <w:t xml:space="preserve">У рішенні Bayev and Others v. Russia 20 June 2017, Судом визнаються такими, що порушують право на свободу вираження та є дискримінаційними за ознакою сексуальної орієнтації закони стосовно заборони «гей пропаганди». Такі закони не служать захисту публічних інтересів і їх прийняття стимулює стигматизацію, упередженість та підсилює гомофобію, що є неприпустимим в демократичному суспільстві.    </w:t>
      </w:r>
    </w:p>
    <w:p w:rsidR="00E225AE" w:rsidRPr="003A470E" w:rsidRDefault="00A95920"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Таким чином, в частині прав осіб з нетрадиційною сексуальною орієнтацією, ЄСПЛ прискорює юридичне їх закріплення та розвиток. Зокрема, рішення Європейського суду з прав людини підвищують ймовірність того, що всі європейські країни, навіть країни, чиї закони та політика Судом не визнані як такі що повністю порушують Конвенцію, будуть приймати реформи, направлені на охорону та захист  прав таких осіб.</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Аналіз реєстру судових рішень України показує, що національна судова практика зіштовхується зі скаргами щодо сексуальної орієнтації з 2007 року. Дані електронної бази свідчать, що на момент листопада 2020 року, в українських судових інстанціях незалежно від форм та видів перебуває кілька сотень справ, що стосуються гомосексуальності. Загальною особливістю вітчизняного досвіду діяльності судів у сфері права на сексуальну орієнтацію є той факт, що часто в текстах судових рішень згадки стосовно приналежності до груп ЛГБТ зазвичай не стосуються прав ЛГБТ, а часто містяться в показах свідків, як ознака особистого життя особи, яка не впливає ані на предмет спору, ані на сам хід судового процесу, і аж ніяк на саме судове рішення. Сексуальна орієнтація, як правило, застосовується в текстах рішень як цензурний спосіб сформулювати ті чи інші образи, що посилалися в адресу сторін спору або інших її учасників.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Слід відмітити, що більшість рішень суду були прийняті не на користь прав осіб з нетрадиційною сексуальною орієнтацією чи взагалі незалежно від таких </w:t>
      </w:r>
      <w:r w:rsidRPr="003A470E">
        <w:rPr>
          <w:color w:val="000000" w:themeColor="text1"/>
          <w:sz w:val="28"/>
          <w:szCs w:val="28"/>
          <w:lang w:val="uk-UA" w:eastAsia="en-US"/>
        </w:rPr>
        <w:lastRenderedPageBreak/>
        <w:t xml:space="preserve">ознак. На нашу думку, причиною цього є низький рівень законодавчого закріплення прав осіб з нетрадиційною сексуальною орієнтацією, що не дає підстав для відкриття судових проваджень.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Нерідко у рішеннях вживається термін «нетрадиційна сексуальна орієнтація», інколи застосовуються словосполучення «ненормальна», «нестандартна». Тому, відповідно, така термінологія загальноприйнята й визнана на державному рівні.</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Про надзвичайно низький рівень розуміння судами в Україні суті та змісту поняття сексуальної орієнтації свідчить зміст формулювань текстів рішень, ухвал, постанов та вироків. Наприклад, у рішенні Деснянського районного суду міста Києва від 29 жовтня 2015 року по справі № 754/7791/13-цсказано, що особа «…веде аморальний спосіб життя та за сексуальною орієнтацією є лесбіянкою, через що вона не розуміє і не сприймає нормально чоловіків, ненавидить їх,  тому ненавидить і свого сина, ненависть до чоловіків є сутністю її поведінки в сім'ї».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З тексту рішення Трускавецького міського суду Львівської області від 2 грудня 2016 року по справі № 457/1079/16-цговориться про те, що: «чоловік поводив себе аморально у присутності малолітньої дитини, демонструючи у її присутності нетрадиційну сексуальну орієнтацію».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Не можна не згадати про адміністративні справи стосовно права на мирні зібрання, що мали місце у 2016-2017 році в різних містах України, та продемонстрували відмінності позицій судових інстанцій при схожих обставинах справ.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Так, у 2016 році за позовом Виконавчого комітету Львівської міської ради до Громадської організації «Інсайт», перший просить заборонити відповідачам проводити у Львові будь-які масові заходи в рамках «Фестивалю рівності» та альтернативні заходи. В обґрунтування позовних вимог львівська влада зазначає, що організатори проведення масових заходів мають різні погляди, що, на думку позивача, може спричинити виникнення сутичок між представниками різних громадських об'єднань та прихильниками різновекторних антагоністичних громадянських позицій, небезпеки заворушень та вчинення кримінальних </w:t>
      </w:r>
      <w:r w:rsidRPr="003A470E">
        <w:rPr>
          <w:color w:val="000000" w:themeColor="text1"/>
          <w:sz w:val="28"/>
          <w:szCs w:val="28"/>
          <w:lang w:val="uk-UA" w:eastAsia="en-US"/>
        </w:rPr>
        <w:lastRenderedPageBreak/>
        <w:t>правопорушень, загрози здоров'ю населення, правам і свободам учасників акцій та інших людей. За результатами розгляду справи, суд вирішив, що  обмеження права відповідачів у спірних правовідносинах буде пропорційним та спрямованим на захист більших цінностей, ніж ті, які обмежуються, оскільки проведення зібрань може бути небезпечним для людей. При цьому в тексті рішення суд робить кілька посилань на практику ЄСПЛ. Використані ним рішення стосувалися свободи зібрання загалом, однак не були специфічно пов’язані з мирними зібраннями щодо сексуальної орієнтації.</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Так, мали місце згадки таких процесів, як Християнська демократична народна партія проти Молдови від 14 лютого 2006 року, Олінжер проти Австрії» від 29 червня 2006 року, Махмудов проти Російської Федерації» від 26 липня 2007 року, Бессарабська Митрополія та інші проти Молдови» від 13 грудня 2001 року, «Верєнцов проти України» від 11 квітня 2013 року.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В той же час, право на свободу зібрання для ЛГБТ, починаючи з прийняття позитивного рішення по справі BączkowskiandOthers v. Poland в 2007 році, є предметом розглядів в ЄСПЛ. Зокрема це такі справи, як Alekseyev v Russia 2010 року, Genderdoc-M v. Moldova у 2012 році, IdentobaandOthers v. Georgia  12 May 2015 та інші. Справа про проведення «Маршу рівності» у Львові мала місце у 2016, тому доречніше було б робити відсилання саме на наведені справи.</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Проте у той же 2016 рік, Херсонський окружний суд за аналогічних обставин зайняв протилежну позицію, відмітивши, що: «Беручи до уваги ненадання позивачем  доказів необхідності заборони мирних зібрань та враховуючи недоведеність реальної загрози національній безпеці та громадському порядку, небезпеки заворушень чи злочинів, загрози здоров'ю населення або правам і свободам інших людей під час проведення відповідачами мирних зібрань 17.05.2016 року, суд дійшов висновку про необґрунтованість позовних вимог».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Стосовно справ, які розглядаються судами в порядку кримінального судочинства та стосуються освітлюваного в дослідженні питання, то варто відзначити наявність великої кількості подібної судової практики у </w:t>
      </w:r>
      <w:r w:rsidRPr="003A470E">
        <w:rPr>
          <w:color w:val="000000" w:themeColor="text1"/>
          <w:sz w:val="28"/>
          <w:szCs w:val="28"/>
          <w:lang w:val="uk-UA" w:eastAsia="en-US"/>
        </w:rPr>
        <w:lastRenderedPageBreak/>
        <w:t xml:space="preserve">кримінальних справах, що не є позитивним для прав осіб з нетрадиційною сексуальною орієнтацією і показує їх вразливе положення в суспільстві, а також свідчить про необхідність оптимізації кримінального законодавства в цій частині.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Як приклад можна навести окремі справи, які є показовими та відображають загальні тенденції у відповідній сфері. Так, у 2015 році судом було засуджено групу осіб за вчинення хуліганства з гомофобних мотивів. Справа стосується показу в кінотеатрі фільму, який включає сцени одностатевої любові. Через це двоє осіб підірвали сеанс хуліганськими діями, використовуючи димові шашки та інші небезпечні засоби. Коментуючи свої дії, обвинувачені підтвердили, що скоїли такі дії через те, що фільми стосовно одностатевої любові вони вважають неприпустимими в суспільстві.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В 2018 році, потерпіла, маючи бажання потрапити на Марш рівності, не змогла це зробити, оскільки їй дорогу перегородила група людей, що вигукувала лайливі слова стосовно сексуальної орієнтації, також їй було нанесено удари, які не припинялися аж до приїзду поліції.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Справа 2011 року № 1-130/2011т стосувалася вбивства з необережності, оскільки вбитий почав проявляти свою гомосексуальність, а обвинувачений ненавмисно його вбив, так як в нього «…раптово виникло почуття особистої неприязні…з метою вбивства останнього, на ґрунті раптово виниклих неприязних стосунків, діючи з прямим умислом…в результаті чого наступила смерть останнього». </w:t>
      </w:r>
    </w:p>
    <w:p w:rsidR="00F835C2"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З матеріалів справи Святошинського районного суду м. Києва від 25 липня 2016 року № 759/6076/15к, де: «йдучи на розбій,…розраховували на те, що особа нетрадиційної сексуальної орієнтації, запросивши до себе іншу особу для сексуальних розваг, не буде про це нікому розказувати». </w:t>
      </w:r>
    </w:p>
    <w:p w:rsidR="00B82E43" w:rsidRPr="003A470E" w:rsidRDefault="00F835C2" w:rsidP="00B24028">
      <w:pPr>
        <w:spacing w:line="360" w:lineRule="auto"/>
        <w:ind w:firstLine="708"/>
        <w:contextualSpacing/>
        <w:rPr>
          <w:color w:val="000000" w:themeColor="text1"/>
          <w:sz w:val="28"/>
          <w:szCs w:val="28"/>
          <w:lang w:val="uk-UA" w:eastAsia="en-US"/>
        </w:rPr>
      </w:pPr>
      <w:r w:rsidRPr="003A470E">
        <w:rPr>
          <w:color w:val="000000" w:themeColor="text1"/>
          <w:sz w:val="28"/>
          <w:szCs w:val="28"/>
          <w:lang w:val="uk-UA" w:eastAsia="en-US"/>
        </w:rPr>
        <w:t xml:space="preserve">В ході аналізу права на свободу сексуальної орієнтації в Україні в частині вчинення злочинних дій, слід відмітити також значну різницю у кількості звернень до суду за захистом та випадками звернень до громадських правозахисних організацій з таких самих підстав. Той факт, що до громадських </w:t>
      </w:r>
      <w:r w:rsidRPr="003A470E">
        <w:rPr>
          <w:color w:val="000000" w:themeColor="text1"/>
          <w:sz w:val="28"/>
          <w:szCs w:val="28"/>
          <w:lang w:val="uk-UA" w:eastAsia="en-US"/>
        </w:rPr>
        <w:lastRenderedPageBreak/>
        <w:t xml:space="preserve">правозахисних організацій звертаються набагато частіше, ніж до правозахисних державних органів свідчить про недовіру, пересторогу, страх та скептицизм до існуючої моделі захисту прав осіб з нетрадиційною сексуальною орієнтацією. Вищесказане та наявна кримінальна судово-практична діяльність в сфері права на свободу сексуальної орієнтації яскраво відображає несприятливу ситуацію в Україні для представників ЛГБТ, а також демонструє низький рівень механізму захисту цього права в судовій інстанції. </w:t>
      </w:r>
    </w:p>
    <w:p w:rsidR="005F449F" w:rsidRPr="003A470E" w:rsidRDefault="00FE4517" w:rsidP="005F449F">
      <w:pPr>
        <w:spacing w:line="360" w:lineRule="auto"/>
        <w:ind w:firstLine="709"/>
        <w:rPr>
          <w:sz w:val="28"/>
          <w:szCs w:val="28"/>
          <w:lang w:val="uk-UA" w:eastAsia="uk-UA"/>
        </w:rPr>
      </w:pPr>
      <w:r w:rsidRPr="003A470E">
        <w:rPr>
          <w:i/>
          <w:color w:val="000000" w:themeColor="text1"/>
          <w:sz w:val="28"/>
          <w:szCs w:val="28"/>
          <w:lang w:val="uk-UA" w:eastAsia="uk-UA"/>
        </w:rPr>
        <w:t>Апробація результатів дослідження.</w:t>
      </w:r>
      <w:r w:rsidRPr="003A470E">
        <w:rPr>
          <w:color w:val="000000" w:themeColor="text1"/>
          <w:sz w:val="28"/>
          <w:szCs w:val="28"/>
          <w:lang w:val="uk-UA" w:eastAsia="uk-UA"/>
        </w:rPr>
        <w:t xml:space="preserve"> </w:t>
      </w:r>
      <w:r w:rsidR="00FE0789" w:rsidRPr="003A470E">
        <w:rPr>
          <w:color w:val="000000" w:themeColor="text1"/>
          <w:sz w:val="28"/>
          <w:szCs w:val="28"/>
          <w:lang w:val="uk-UA" w:eastAsia="uk-UA"/>
        </w:rPr>
        <w:t xml:space="preserve">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FE0789" w:rsidRPr="003A470E">
        <w:rPr>
          <w:sz w:val="28"/>
          <w:szCs w:val="28"/>
          <w:lang w:val="uk-UA" w:eastAsia="uk-UA"/>
        </w:rPr>
        <w:t>Міжнародна науково-практична конференція «Актуальні проблеми економіки, обліку фінансів та права</w:t>
      </w:r>
      <w:r w:rsidR="00FE0789" w:rsidRPr="003A470E">
        <w:rPr>
          <w:lang w:val="uk-UA"/>
        </w:rPr>
        <w:t xml:space="preserve"> </w:t>
      </w:r>
      <w:r w:rsidR="00FE0789" w:rsidRPr="003A470E">
        <w:rPr>
          <w:sz w:val="28"/>
          <w:szCs w:val="28"/>
          <w:lang w:val="uk-UA" w:eastAsia="uk-UA"/>
        </w:rPr>
        <w:t xml:space="preserve">в Україні та світі» м. Полтава, 18 листопада 2020 р., Міжнародна  науково-практична конференція «Пріорітетні шляхи розвитку науки та оосвіти» м. Львів 29-30 листопада 2020р., </w:t>
      </w:r>
      <w:r w:rsidR="005F449F" w:rsidRPr="003A470E">
        <w:rPr>
          <w:bCs/>
          <w:sz w:val="28"/>
          <w:szCs w:val="28"/>
          <w:lang w:val="uk-UA" w:eastAsia="uk-UA"/>
        </w:rPr>
        <w:t>Міжнародна науково-практична конференція</w:t>
      </w:r>
      <w:r w:rsidR="005F449F" w:rsidRPr="003A470E">
        <w:rPr>
          <w:sz w:val="28"/>
          <w:szCs w:val="28"/>
          <w:lang w:val="uk-UA" w:eastAsia="uk-UA"/>
        </w:rPr>
        <w:t xml:space="preserve"> </w:t>
      </w:r>
      <w:r w:rsidR="00AB0E51">
        <w:rPr>
          <w:bCs/>
          <w:sz w:val="28"/>
          <w:szCs w:val="28"/>
          <w:lang w:val="uk-UA" w:eastAsia="uk-UA"/>
        </w:rPr>
        <w:t>«Сучасні тенденції розвитку економіки</w:t>
      </w:r>
      <w:r w:rsidR="005F449F" w:rsidRPr="003A470E">
        <w:rPr>
          <w:bCs/>
          <w:sz w:val="28"/>
          <w:szCs w:val="28"/>
          <w:lang w:val="uk-UA" w:eastAsia="uk-UA"/>
        </w:rPr>
        <w:t xml:space="preserve">, </w:t>
      </w:r>
      <w:r w:rsidR="00AB0E51">
        <w:rPr>
          <w:bCs/>
          <w:sz w:val="28"/>
          <w:szCs w:val="28"/>
          <w:lang w:val="uk-UA" w:eastAsia="uk-UA"/>
        </w:rPr>
        <w:t>фінансів, обліку та права</w:t>
      </w:r>
      <w:r w:rsidR="005F449F" w:rsidRPr="003A470E">
        <w:rPr>
          <w:bCs/>
          <w:sz w:val="28"/>
          <w:szCs w:val="28"/>
          <w:lang w:val="uk-UA" w:eastAsia="uk-UA"/>
        </w:rPr>
        <w:t>»</w:t>
      </w:r>
      <w:r w:rsidR="005F449F" w:rsidRPr="003A470E">
        <w:rPr>
          <w:sz w:val="28"/>
          <w:szCs w:val="28"/>
          <w:lang w:val="uk-UA" w:eastAsia="uk-UA"/>
        </w:rPr>
        <w:t xml:space="preserve"> </w:t>
      </w:r>
      <w:r w:rsidR="005F449F" w:rsidRPr="003A470E">
        <w:rPr>
          <w:bCs/>
          <w:sz w:val="28"/>
          <w:szCs w:val="28"/>
          <w:lang w:val="uk-UA" w:eastAsia="uk-UA"/>
        </w:rPr>
        <w:t xml:space="preserve">м. Полтава, </w:t>
      </w:r>
      <w:r w:rsidR="00AB0E51">
        <w:rPr>
          <w:bCs/>
          <w:sz w:val="28"/>
          <w:szCs w:val="28"/>
          <w:lang w:val="uk-UA" w:eastAsia="uk-UA"/>
        </w:rPr>
        <w:t>21</w:t>
      </w:r>
      <w:r w:rsidR="005F449F" w:rsidRPr="003A470E">
        <w:rPr>
          <w:bCs/>
          <w:sz w:val="28"/>
          <w:szCs w:val="28"/>
          <w:lang w:val="uk-UA" w:eastAsia="uk-UA"/>
        </w:rPr>
        <w:t xml:space="preserve"> </w:t>
      </w:r>
      <w:r w:rsidR="00AB0E51">
        <w:rPr>
          <w:bCs/>
          <w:sz w:val="28"/>
          <w:szCs w:val="28"/>
          <w:lang w:val="uk-UA" w:eastAsia="uk-UA"/>
        </w:rPr>
        <w:t>листопада</w:t>
      </w:r>
      <w:r w:rsidR="005F449F" w:rsidRPr="003A470E">
        <w:rPr>
          <w:bCs/>
          <w:sz w:val="28"/>
          <w:szCs w:val="28"/>
          <w:lang w:val="uk-UA" w:eastAsia="uk-UA"/>
        </w:rPr>
        <w:t xml:space="preserve"> 2020 р.</w:t>
      </w:r>
    </w:p>
    <w:p w:rsidR="00FE0789" w:rsidRPr="003A470E" w:rsidRDefault="00FE0789" w:rsidP="00FE0789">
      <w:pPr>
        <w:spacing w:line="360" w:lineRule="auto"/>
        <w:ind w:firstLine="709"/>
        <w:rPr>
          <w:color w:val="000000" w:themeColor="text1"/>
          <w:sz w:val="28"/>
          <w:szCs w:val="28"/>
          <w:lang w:val="uk-UA" w:eastAsia="uk-UA"/>
        </w:rPr>
      </w:pPr>
    </w:p>
    <w:p w:rsidR="00FE4517" w:rsidRDefault="00FE4517"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Default="00063AB6" w:rsidP="00063AB6">
      <w:pPr>
        <w:spacing w:line="360" w:lineRule="auto"/>
        <w:rPr>
          <w:sz w:val="28"/>
          <w:szCs w:val="28"/>
          <w:lang w:val="uk-UA"/>
        </w:rPr>
      </w:pPr>
    </w:p>
    <w:p w:rsidR="00063AB6" w:rsidRPr="003A470E" w:rsidRDefault="00063AB6" w:rsidP="00063AB6">
      <w:pPr>
        <w:spacing w:line="360" w:lineRule="auto"/>
        <w:rPr>
          <w:sz w:val="28"/>
          <w:szCs w:val="28"/>
          <w:lang w:val="uk-UA"/>
        </w:rPr>
      </w:pPr>
    </w:p>
    <w:p w:rsidR="00FE4517" w:rsidRPr="003A470E" w:rsidRDefault="00FE4517" w:rsidP="00A86F1C">
      <w:pPr>
        <w:spacing w:line="360" w:lineRule="auto"/>
        <w:ind w:firstLine="567"/>
        <w:jc w:val="center"/>
        <w:rPr>
          <w:sz w:val="28"/>
          <w:szCs w:val="28"/>
          <w:lang w:val="uk-UA"/>
        </w:rPr>
      </w:pPr>
      <w:r w:rsidRPr="003A470E">
        <w:rPr>
          <w:sz w:val="28"/>
          <w:szCs w:val="28"/>
          <w:lang w:val="uk-UA"/>
        </w:rPr>
        <w:lastRenderedPageBreak/>
        <w:t>РОЗДІЛ 2 ПРАКТИЧНА ЧАСТИНА</w:t>
      </w:r>
    </w:p>
    <w:p w:rsidR="005F6D4F" w:rsidRPr="003A470E" w:rsidRDefault="005F6D4F" w:rsidP="00A86F1C">
      <w:pPr>
        <w:spacing w:line="360" w:lineRule="auto"/>
        <w:ind w:firstLine="567"/>
        <w:jc w:val="left"/>
        <w:rPr>
          <w:sz w:val="28"/>
          <w:lang w:val="uk-UA"/>
        </w:rPr>
      </w:pPr>
    </w:p>
    <w:p w:rsidR="005F6D4F" w:rsidRPr="003A470E" w:rsidRDefault="005F6D4F" w:rsidP="00A86F1C">
      <w:pPr>
        <w:spacing w:line="360" w:lineRule="auto"/>
        <w:ind w:firstLine="567"/>
        <w:jc w:val="left"/>
        <w:rPr>
          <w:sz w:val="28"/>
          <w:lang w:val="uk-UA"/>
        </w:rPr>
      </w:pPr>
    </w:p>
    <w:p w:rsidR="00B73402" w:rsidRPr="003A470E" w:rsidRDefault="00B73402" w:rsidP="00A80487">
      <w:pPr>
        <w:spacing w:line="360" w:lineRule="auto"/>
        <w:ind w:firstLine="567"/>
        <w:rPr>
          <w:sz w:val="28"/>
          <w:szCs w:val="28"/>
          <w:lang w:val="uk-UA"/>
        </w:rPr>
      </w:pPr>
      <w:r w:rsidRPr="003A470E">
        <w:rPr>
          <w:sz w:val="28"/>
          <w:szCs w:val="28"/>
          <w:lang w:val="uk-UA"/>
        </w:rPr>
        <w:t>2.1 Нормативне визначення осіб з нетрадиційною сексуальною орієнтацією та їх історичне становлення.</w:t>
      </w:r>
      <w:r w:rsidR="008C15FD">
        <w:rPr>
          <w:sz w:val="28"/>
          <w:szCs w:val="28"/>
          <w:lang w:val="uk-UA"/>
        </w:rPr>
        <w:t xml:space="preserve"> </w:t>
      </w:r>
    </w:p>
    <w:p w:rsidR="00A86F1C" w:rsidRPr="003A470E" w:rsidRDefault="00A86F1C" w:rsidP="00B73402">
      <w:pPr>
        <w:ind w:firstLine="567"/>
        <w:rPr>
          <w:sz w:val="28"/>
          <w:szCs w:val="28"/>
          <w:lang w:val="uk-UA"/>
        </w:rPr>
      </w:pPr>
    </w:p>
    <w:p w:rsidR="00A86F1C" w:rsidRPr="003A470E" w:rsidRDefault="00A86F1C" w:rsidP="00B73402">
      <w:pPr>
        <w:ind w:firstLine="567"/>
        <w:rPr>
          <w:sz w:val="28"/>
          <w:szCs w:val="28"/>
          <w:lang w:val="uk-UA"/>
        </w:rPr>
      </w:pPr>
    </w:p>
    <w:p w:rsidR="00A86F1C" w:rsidRPr="003A470E" w:rsidRDefault="00A86F1C" w:rsidP="00A86F1C">
      <w:pPr>
        <w:rPr>
          <w:sz w:val="28"/>
          <w:szCs w:val="28"/>
          <w:lang w:val="uk-UA"/>
        </w:rPr>
      </w:pPr>
      <w:r w:rsidRPr="003A470E">
        <w:rPr>
          <w:noProof/>
          <w:sz w:val="28"/>
          <w:szCs w:val="28"/>
        </w:rPr>
        <w:drawing>
          <wp:inline distT="0" distB="0" distL="0" distR="0" wp14:anchorId="7B160925" wp14:editId="1769CE53">
            <wp:extent cx="5960745" cy="7068709"/>
            <wp:effectExtent l="76200" t="76200" r="78105" b="13271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86F1C" w:rsidRPr="003A470E" w:rsidRDefault="00A86F1C" w:rsidP="00A86F1C">
      <w:pPr>
        <w:rPr>
          <w:sz w:val="28"/>
          <w:szCs w:val="28"/>
          <w:lang w:val="uk-UA"/>
        </w:rPr>
      </w:pPr>
    </w:p>
    <w:p w:rsidR="00A86F1C" w:rsidRPr="003A470E" w:rsidRDefault="00A86F1C" w:rsidP="00A86F1C">
      <w:pPr>
        <w:rPr>
          <w:sz w:val="28"/>
          <w:szCs w:val="28"/>
          <w:lang w:val="uk-UA"/>
        </w:rPr>
      </w:pPr>
    </w:p>
    <w:p w:rsidR="00A86F1C" w:rsidRPr="003A470E" w:rsidRDefault="00A86F1C" w:rsidP="00A86F1C">
      <w:pPr>
        <w:rPr>
          <w:sz w:val="28"/>
          <w:szCs w:val="28"/>
          <w:lang w:val="uk-UA"/>
        </w:rPr>
      </w:pPr>
    </w:p>
    <w:p w:rsidR="00A86F1C" w:rsidRPr="003A470E" w:rsidRDefault="00A86F1C" w:rsidP="00A86F1C">
      <w:pPr>
        <w:rPr>
          <w:sz w:val="28"/>
          <w:szCs w:val="28"/>
          <w:lang w:val="uk-UA"/>
        </w:rPr>
      </w:pPr>
    </w:p>
    <w:p w:rsidR="000F3AC4" w:rsidRPr="003A470E" w:rsidRDefault="00D84E73" w:rsidP="00B73402">
      <w:pPr>
        <w:ind w:firstLine="567"/>
        <w:rPr>
          <w:sz w:val="24"/>
          <w:szCs w:val="24"/>
          <w:lang w:val="uk-UA"/>
        </w:rPr>
      </w:pPr>
      <w:r w:rsidRPr="003A470E">
        <w:rPr>
          <w:noProof/>
          <w:sz w:val="28"/>
        </w:rPr>
        <w:drawing>
          <wp:inline distT="0" distB="0" distL="0" distR="0">
            <wp:extent cx="7849488" cy="463018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ocument.png"/>
                    <pic:cNvPicPr/>
                  </pic:nvPicPr>
                  <pic:blipFill rotWithShape="1">
                    <a:blip r:embed="rId13">
                      <a:extLst>
                        <a:ext uri="{28A0092B-C50C-407E-A947-70E740481C1C}">
                          <a14:useLocalDpi xmlns:a14="http://schemas.microsoft.com/office/drawing/2010/main" val="0"/>
                        </a:ext>
                      </a:extLst>
                    </a:blip>
                    <a:srcRect l="2093" r="1710"/>
                    <a:stretch/>
                  </pic:blipFill>
                  <pic:spPr bwMode="auto">
                    <a:xfrm rot="16200000">
                      <a:off x="0" y="0"/>
                      <a:ext cx="7910403" cy="4666118"/>
                    </a:xfrm>
                    <a:prstGeom prst="rect">
                      <a:avLst/>
                    </a:prstGeom>
                    <a:ln>
                      <a:noFill/>
                    </a:ln>
                    <a:extLst>
                      <a:ext uri="{53640926-AAD7-44D8-BBD7-CCE9431645EC}">
                        <a14:shadowObscured xmlns:a14="http://schemas.microsoft.com/office/drawing/2010/main"/>
                      </a:ext>
                    </a:extLst>
                  </pic:spPr>
                </pic:pic>
              </a:graphicData>
            </a:graphic>
          </wp:inline>
        </w:drawing>
      </w:r>
    </w:p>
    <w:p w:rsidR="00A86F1C" w:rsidRPr="003A470E" w:rsidRDefault="00A86F1C" w:rsidP="00B73402">
      <w:pPr>
        <w:ind w:firstLine="567"/>
        <w:rPr>
          <w:sz w:val="24"/>
          <w:szCs w:val="24"/>
          <w:lang w:val="uk-UA"/>
        </w:rPr>
      </w:pPr>
    </w:p>
    <w:p w:rsidR="00A86F1C" w:rsidRPr="003A470E" w:rsidRDefault="00A86F1C" w:rsidP="00B73402">
      <w:pPr>
        <w:ind w:firstLine="567"/>
        <w:rPr>
          <w:sz w:val="24"/>
          <w:szCs w:val="24"/>
          <w:lang w:val="uk-UA"/>
        </w:rPr>
      </w:pPr>
    </w:p>
    <w:p w:rsidR="00A86F1C" w:rsidRPr="003A470E" w:rsidRDefault="00A86F1C" w:rsidP="00A86F1C">
      <w:pPr>
        <w:rPr>
          <w:sz w:val="24"/>
          <w:szCs w:val="24"/>
          <w:lang w:val="uk-UA"/>
        </w:rPr>
      </w:pPr>
    </w:p>
    <w:p w:rsidR="00B73402" w:rsidRPr="003A470E" w:rsidRDefault="00B73402" w:rsidP="00B73402">
      <w:pPr>
        <w:ind w:firstLine="567"/>
        <w:rPr>
          <w:sz w:val="24"/>
          <w:szCs w:val="24"/>
          <w:lang w:val="uk-UA"/>
        </w:rPr>
      </w:pPr>
    </w:p>
    <w:p w:rsidR="00AF4804" w:rsidRPr="003A470E" w:rsidRDefault="00FA590C" w:rsidP="00AF4804">
      <w:pPr>
        <w:spacing w:after="160" w:line="256" w:lineRule="auto"/>
        <w:jc w:val="left"/>
        <w:rPr>
          <w:rFonts w:eastAsia="Calibri"/>
          <w:sz w:val="28"/>
          <w:szCs w:val="28"/>
          <w:lang w:val="uk-UA" w:eastAsia="en-US"/>
        </w:rPr>
      </w:pPr>
      <w:r w:rsidRPr="003A470E">
        <w:rPr>
          <w:rFonts w:eastAsia="Calibri"/>
          <w:noProof/>
          <w:sz w:val="22"/>
          <w:szCs w:val="22"/>
        </w:rPr>
        <mc:AlternateContent>
          <mc:Choice Requires="wps">
            <w:drawing>
              <wp:anchor distT="0" distB="0" distL="114300" distR="114300" simplePos="0" relativeHeight="251678720" behindDoc="0" locked="0" layoutInCell="1" allowOverlap="1" wp14:anchorId="5CCDCA3B" wp14:editId="5DD429F9">
                <wp:simplePos x="0" y="0"/>
                <wp:positionH relativeFrom="margin">
                  <wp:align>left</wp:align>
                </wp:positionH>
                <wp:positionV relativeFrom="paragraph">
                  <wp:posOffset>259682</wp:posOffset>
                </wp:positionV>
                <wp:extent cx="1029904" cy="19250"/>
                <wp:effectExtent l="0" t="0" r="18415"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flipH="1" flipV="1">
                          <a:off x="0" y="0"/>
                          <a:ext cx="1029904" cy="192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E36822" id="Прямая соединительная линия 218" o:spid="_x0000_s1026" style="position:absolute;flip:x 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0.45pt" to="81.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" strokecolor="#5b9bd5" strokeweight=".5pt">
                <v:stroke joinstyle="miter"/>
                <w10:wrap anchorx="margin"/>
              </v:line>
            </w:pict>
          </mc:Fallback>
        </mc:AlternateContent>
      </w:r>
      <w:r w:rsidR="002168F5" w:rsidRPr="003A470E">
        <w:rPr>
          <w:rFonts w:eastAsia="Calibri"/>
          <w:noProof/>
          <w:sz w:val="22"/>
          <w:szCs w:val="22"/>
        </w:rPr>
        <mc:AlternateContent>
          <mc:Choice Requires="wps">
            <w:drawing>
              <wp:anchor distT="0" distB="0" distL="114300" distR="114300" simplePos="0" relativeHeight="251679744" behindDoc="0" locked="0" layoutInCell="1" allowOverlap="1" wp14:anchorId="78DD53BD" wp14:editId="5DE26FBF">
                <wp:simplePos x="0" y="0"/>
                <wp:positionH relativeFrom="margin">
                  <wp:align>left</wp:align>
                </wp:positionH>
                <wp:positionV relativeFrom="paragraph">
                  <wp:posOffset>249767</wp:posOffset>
                </wp:positionV>
                <wp:extent cx="0" cy="8830733"/>
                <wp:effectExtent l="0" t="0" r="19050" b="27940"/>
                <wp:wrapNone/>
                <wp:docPr id="286" name="Прямая соединительная линия 286"/>
                <wp:cNvGraphicFramePr/>
                <a:graphic xmlns:a="http://schemas.openxmlformats.org/drawingml/2006/main">
                  <a:graphicData uri="http://schemas.microsoft.com/office/word/2010/wordprocessingShape">
                    <wps:wsp>
                      <wps:cNvCnPr/>
                      <wps:spPr>
                        <a:xfrm flipH="1">
                          <a:off x="0" y="0"/>
                          <a:ext cx="0" cy="8830733"/>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F2EF6F" id="Прямая соединительная линия 286" o:spid="_x0000_s1026" style="position:absolute;flip:x;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9.65pt" to="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" strokecolor="#5b9bd5" strokeweight=".5pt">
                <v:stroke joinstyle="miter"/>
                <w10:wrap anchorx="margin"/>
              </v:line>
            </w:pict>
          </mc:Fallback>
        </mc:AlternateContent>
      </w:r>
      <w:r w:rsidR="002168F5" w:rsidRPr="003A470E">
        <w:rPr>
          <w:rFonts w:eastAsia="Calibri"/>
          <w:noProof/>
          <w:sz w:val="22"/>
          <w:szCs w:val="22"/>
        </w:rPr>
        <mc:AlternateContent>
          <mc:Choice Requires="wps">
            <w:drawing>
              <wp:anchor distT="0" distB="0" distL="114300" distR="114300" simplePos="0" relativeHeight="251659264" behindDoc="0" locked="0" layoutInCell="1" allowOverlap="1" wp14:anchorId="0D0515D7" wp14:editId="17238B03">
                <wp:simplePos x="0" y="0"/>
                <wp:positionH relativeFrom="page">
                  <wp:align>center</wp:align>
                </wp:positionH>
                <wp:positionV relativeFrom="paragraph">
                  <wp:posOffset>-31899</wp:posOffset>
                </wp:positionV>
                <wp:extent cx="3325906" cy="620202"/>
                <wp:effectExtent l="0" t="0" r="27305" b="27940"/>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3325906" cy="620202"/>
                        </a:xfrm>
                        <a:prstGeom prst="roundRect">
                          <a:avLst/>
                        </a:prstGeom>
                        <a:solidFill>
                          <a:schemeClr val="accent4">
                            <a:lumMod val="50000"/>
                          </a:schemeClr>
                        </a:solidFill>
                        <a:ln w="12700" cap="flat" cmpd="sng" algn="ctr">
                          <a:solidFill>
                            <a:srgbClr val="5B9BD5">
                              <a:shade val="50000"/>
                            </a:srgbClr>
                          </a:solidFill>
                          <a:prstDash val="solid"/>
                          <a:miter lim="800000"/>
                        </a:ln>
                        <a:effectLst/>
                      </wps:spPr>
                      <wps:txbx>
                        <w:txbxContent>
                          <w:p w:rsidR="00796A23" w:rsidRPr="00AF4804" w:rsidRDefault="00796A23" w:rsidP="00AF4804">
                            <w:pPr>
                              <w:jc w:val="center"/>
                              <w:rPr>
                                <w:sz w:val="28"/>
                                <w:szCs w:val="32"/>
                              </w:rPr>
                            </w:pPr>
                            <w:r>
                              <w:rPr>
                                <w:sz w:val="28"/>
                                <w:szCs w:val="32"/>
                                <w:lang w:val="uk-UA"/>
                              </w:rPr>
                              <w:t>Види сексуальної орієнтації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0515D7" id="Скругленный прямоугольник 121" o:spid="_x0000_s1026" style="position:absolute;margin-left:0;margin-top:-2.5pt;width:261.9pt;height:48.8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" fillcolor="#3f3151 [1607]" strokecolor="#41719c" strokeweight="1pt">
                <v:stroke joinstyle="miter"/>
                <v:textbox>
                  <w:txbxContent>
                    <w:p w:rsidR="00796A23" w:rsidRPr="00AF4804" w:rsidRDefault="00796A23" w:rsidP="00AF4804">
                      <w:pPr>
                        <w:jc w:val="center"/>
                        <w:rPr>
                          <w:sz w:val="28"/>
                          <w:szCs w:val="32"/>
                        </w:rPr>
                      </w:pPr>
                      <w:r>
                        <w:rPr>
                          <w:sz w:val="28"/>
                          <w:szCs w:val="32"/>
                          <w:lang w:val="uk-UA"/>
                        </w:rPr>
                        <w:t>Види сексуальної орієнтації</w:t>
                      </w:r>
                    </w:p>
                  </w:txbxContent>
                </v:textbox>
                <w10:wrap anchorx="page"/>
              </v:roundrect>
            </w:pict>
          </mc:Fallback>
        </mc:AlternateContent>
      </w: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AF4804" w:rsidRPr="003A470E" w:rsidRDefault="002168F5"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61312" behindDoc="0" locked="0" layoutInCell="1" allowOverlap="1" wp14:anchorId="4998A484" wp14:editId="7FEC3F28">
                <wp:simplePos x="0" y="0"/>
                <wp:positionH relativeFrom="column">
                  <wp:posOffset>3173813</wp:posOffset>
                </wp:positionH>
                <wp:positionV relativeFrom="paragraph">
                  <wp:posOffset>224017</wp:posOffset>
                </wp:positionV>
                <wp:extent cx="2536466" cy="795130"/>
                <wp:effectExtent l="0" t="0" r="16510" b="24130"/>
                <wp:wrapNone/>
                <wp:docPr id="145" name="Скругленный прямоугольник 145"/>
                <wp:cNvGraphicFramePr/>
                <a:graphic xmlns:a="http://schemas.openxmlformats.org/drawingml/2006/main">
                  <a:graphicData uri="http://schemas.microsoft.com/office/word/2010/wordprocessingShape">
                    <wps:wsp>
                      <wps:cNvSpPr/>
                      <wps:spPr>
                        <a:xfrm>
                          <a:off x="0" y="0"/>
                          <a:ext cx="2536466" cy="79513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AF4804">
                            <w:pPr>
                              <w:jc w:val="center"/>
                              <w:rPr>
                                <w:color w:val="FFFFFF" w:themeColor="background1"/>
                                <w:sz w:val="28"/>
                                <w:szCs w:val="28"/>
                              </w:rPr>
                            </w:pPr>
                            <w:r w:rsidRPr="00195C39">
                              <w:rPr>
                                <w:color w:val="FFFFFF" w:themeColor="background1"/>
                                <w:sz w:val="28"/>
                                <w:szCs w:val="28"/>
                                <w:lang w:val="uk-UA"/>
                              </w:rPr>
                              <w:t>сексуальне бажання виключно до індивідів протилежної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8A484" id="Скругленный прямоугольник 145" o:spid="_x0000_s1027" style="position:absolute;margin-left:249.9pt;margin-top:17.65pt;width:199.7pt;height:6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" fillcolor="#5b9bd5" strokecolor="#41719c" strokeweight="1pt">
                <v:stroke joinstyle="miter"/>
                <v:textbox>
                  <w:txbxContent>
                    <w:p w:rsidR="00796A23" w:rsidRPr="00195C39" w:rsidRDefault="00796A23" w:rsidP="00AF4804">
                      <w:pPr>
                        <w:jc w:val="center"/>
                        <w:rPr>
                          <w:color w:val="FFFFFF" w:themeColor="background1"/>
                          <w:sz w:val="28"/>
                          <w:szCs w:val="28"/>
                        </w:rPr>
                      </w:pPr>
                      <w:r w:rsidRPr="00195C39">
                        <w:rPr>
                          <w:color w:val="FFFFFF" w:themeColor="background1"/>
                          <w:sz w:val="28"/>
                          <w:szCs w:val="28"/>
                          <w:lang w:val="uk-UA"/>
                        </w:rPr>
                        <w:t>сексуальне бажання виключно до індивідів протилежної статі</w:t>
                      </w:r>
                    </w:p>
                  </w:txbxContent>
                </v:textbox>
              </v:roundrec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72576" behindDoc="0" locked="0" layoutInCell="1" allowOverlap="1" wp14:anchorId="253FCE41" wp14:editId="1BD85CAC">
                <wp:simplePos x="0" y="0"/>
                <wp:positionH relativeFrom="margin">
                  <wp:posOffset>2459990</wp:posOffset>
                </wp:positionH>
                <wp:positionV relativeFrom="paragraph">
                  <wp:posOffset>94615</wp:posOffset>
                </wp:positionV>
                <wp:extent cx="561340" cy="484505"/>
                <wp:effectExtent l="0" t="19050" r="29210" b="29845"/>
                <wp:wrapNone/>
                <wp:docPr id="207" name="Стрелка вправо 207"/>
                <wp:cNvGraphicFramePr/>
                <a:graphic xmlns:a="http://schemas.openxmlformats.org/drawingml/2006/main">
                  <a:graphicData uri="http://schemas.microsoft.com/office/word/2010/wordprocessingShape">
                    <wps:wsp>
                      <wps:cNvSpPr/>
                      <wps:spPr>
                        <a:xfrm>
                          <a:off x="0" y="0"/>
                          <a:ext cx="56134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D8F0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7" o:spid="_x0000_s1026" type="#_x0000_t13" style="position:absolute;margin-left:193.7pt;margin-top:7.45pt;width:44.2pt;height:3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" adj="12278" fillcolor="#5b9bd5" strokecolor="#41719c" strokeweight="1pt">
                <w10:wrap anchorx="margin"/>
              </v:shape>
            </w:pict>
          </mc:Fallback>
        </mc:AlternateContent>
      </w:r>
      <w:r w:rsidRPr="003A470E">
        <w:rPr>
          <w:rFonts w:eastAsia="Calibri"/>
          <w:noProof/>
          <w:sz w:val="22"/>
          <w:szCs w:val="22"/>
        </w:rPr>
        <mc:AlternateContent>
          <mc:Choice Requires="wps">
            <w:drawing>
              <wp:anchor distT="0" distB="0" distL="114300" distR="114300" simplePos="0" relativeHeight="251660288" behindDoc="0" locked="0" layoutInCell="1" allowOverlap="1" wp14:anchorId="5667E9C8" wp14:editId="6B807971">
                <wp:simplePos x="0" y="0"/>
                <wp:positionH relativeFrom="column">
                  <wp:posOffset>565785</wp:posOffset>
                </wp:positionH>
                <wp:positionV relativeFrom="paragraph">
                  <wp:posOffset>135890</wp:posOffset>
                </wp:positionV>
                <wp:extent cx="1772920" cy="426720"/>
                <wp:effectExtent l="0" t="0" r="17780" b="11430"/>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1772920" cy="42672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2168F5">
                            <w:pPr>
                              <w:jc w:val="center"/>
                              <w:rPr>
                                <w:color w:val="FFFFFF" w:themeColor="background1"/>
                                <w:sz w:val="28"/>
                                <w:szCs w:val="28"/>
                              </w:rPr>
                            </w:pPr>
                            <w:r w:rsidRPr="00195C39">
                              <w:rPr>
                                <w:color w:val="FFFFFF" w:themeColor="background1"/>
                                <w:sz w:val="28"/>
                                <w:szCs w:val="28"/>
                              </w:rPr>
                              <w:t>гетеросексуальність</w:t>
                            </w:r>
                          </w:p>
                          <w:p w:rsidR="00796A23" w:rsidRDefault="00796A23" w:rsidP="00AF4804">
                            <w:pPr>
                              <w:jc w:val="center"/>
                              <w:rPr>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67E9C8" id="Скругленный прямоугольник 144" o:spid="_x0000_s1028" style="position:absolute;margin-left:44.55pt;margin-top:10.7pt;width:139.6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" fillcolor="#5b9bd5" strokecolor="#41719c" strokeweight="1pt">
                <v:stroke joinstyle="miter"/>
                <v:textbox>
                  <w:txbxContent>
                    <w:p w:rsidR="00796A23" w:rsidRPr="00195C39" w:rsidRDefault="00796A23" w:rsidP="002168F5">
                      <w:pPr>
                        <w:jc w:val="center"/>
                        <w:rPr>
                          <w:color w:val="FFFFFF" w:themeColor="background1"/>
                          <w:sz w:val="28"/>
                          <w:szCs w:val="28"/>
                        </w:rPr>
                      </w:pPr>
                      <w:r w:rsidRPr="00195C39">
                        <w:rPr>
                          <w:color w:val="FFFFFF" w:themeColor="background1"/>
                          <w:sz w:val="28"/>
                          <w:szCs w:val="28"/>
                        </w:rPr>
                        <w:t>гетеросексуальність</w:t>
                      </w:r>
                    </w:p>
                    <w:p w:rsidR="00796A23" w:rsidRDefault="00796A23" w:rsidP="00AF4804">
                      <w:pPr>
                        <w:jc w:val="center"/>
                        <w:rPr>
                          <w:sz w:val="24"/>
                          <w:szCs w:val="24"/>
                          <w:lang w:val="uk-UA"/>
                        </w:rPr>
                      </w:pPr>
                    </w:p>
                  </w:txbxContent>
                </v:textbox>
              </v:roundrect>
            </w:pict>
          </mc:Fallback>
        </mc:AlternateContent>
      </w:r>
    </w:p>
    <w:p w:rsidR="00AF4804" w:rsidRPr="003A470E" w:rsidRDefault="002168F5"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80768" behindDoc="0" locked="0" layoutInCell="1" allowOverlap="1" wp14:anchorId="3ABFD172" wp14:editId="6BD2E3BE">
                <wp:simplePos x="0" y="0"/>
                <wp:positionH relativeFrom="margin">
                  <wp:align>left</wp:align>
                </wp:positionH>
                <wp:positionV relativeFrom="paragraph">
                  <wp:posOffset>10123</wp:posOffset>
                </wp:positionV>
                <wp:extent cx="662940" cy="0"/>
                <wp:effectExtent l="0" t="0" r="22860" b="19050"/>
                <wp:wrapNone/>
                <wp:docPr id="287" name="Прямая соединительная линия 287"/>
                <wp:cNvGraphicFramePr/>
                <a:graphic xmlns:a="http://schemas.openxmlformats.org/drawingml/2006/main">
                  <a:graphicData uri="http://schemas.microsoft.com/office/word/2010/wordprocessingShape">
                    <wps:wsp>
                      <wps:cNvCnPr/>
                      <wps:spPr>
                        <a:xfrm>
                          <a:off x="0" y="0"/>
                          <a:ext cx="66294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AFE35" id="Прямая соединительная линия 287"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pt" to="5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" strokecolor="#5b9bd5" strokeweight=".5pt">
                <v:stroke joinstyle="miter"/>
                <w10:wrap anchorx="margin"/>
              </v:line>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63360" behindDoc="0" locked="0" layoutInCell="1" allowOverlap="1" wp14:anchorId="1477EE5B" wp14:editId="57FFD620">
                <wp:simplePos x="0" y="0"/>
                <wp:positionH relativeFrom="margin">
                  <wp:posOffset>3110866</wp:posOffset>
                </wp:positionH>
                <wp:positionV relativeFrom="paragraph">
                  <wp:posOffset>168698</wp:posOffset>
                </wp:positionV>
                <wp:extent cx="2565400" cy="1092200"/>
                <wp:effectExtent l="0" t="0" r="25400" b="12700"/>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2565400" cy="1092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3B761C">
                            <w:pPr>
                              <w:jc w:val="center"/>
                              <w:rPr>
                                <w:color w:val="FFFFFF" w:themeColor="background1"/>
                                <w:sz w:val="28"/>
                                <w:szCs w:val="28"/>
                              </w:rPr>
                            </w:pPr>
                            <w:r w:rsidRPr="00195C39">
                              <w:rPr>
                                <w:color w:val="FFFFFF" w:themeColor="background1"/>
                                <w:sz w:val="28"/>
                                <w:szCs w:val="28"/>
                                <w:lang w:val="uk-UA"/>
                              </w:rPr>
                              <w:t xml:space="preserve">сексуальне бажання до </w:t>
                            </w:r>
                            <w:r w:rsidRPr="00195C39">
                              <w:rPr>
                                <w:color w:val="FFFFFF" w:themeColor="background1"/>
                                <w:sz w:val="28"/>
                                <w:szCs w:val="28"/>
                              </w:rPr>
                              <w:t>представники тієї ж статі, що я особа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7EE5B" id="Скругленный прямоугольник 147" o:spid="_x0000_s1029" style="position:absolute;margin-left:244.95pt;margin-top:13.3pt;width:202pt;height: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" fillcolor="#5b9bd5" strokecolor="#41719c" strokeweight="1pt">
                <v:stroke joinstyle="miter"/>
                <v:textbox>
                  <w:txbxContent>
                    <w:p w:rsidR="00796A23" w:rsidRPr="00195C39" w:rsidRDefault="00796A23" w:rsidP="003B761C">
                      <w:pPr>
                        <w:jc w:val="center"/>
                        <w:rPr>
                          <w:color w:val="FFFFFF" w:themeColor="background1"/>
                          <w:sz w:val="28"/>
                          <w:szCs w:val="28"/>
                        </w:rPr>
                      </w:pPr>
                      <w:r w:rsidRPr="00195C39">
                        <w:rPr>
                          <w:color w:val="FFFFFF" w:themeColor="background1"/>
                          <w:sz w:val="28"/>
                          <w:szCs w:val="28"/>
                          <w:lang w:val="uk-UA"/>
                        </w:rPr>
                        <w:t xml:space="preserve">сексуальне бажання до </w:t>
                      </w:r>
                      <w:r w:rsidRPr="00195C39">
                        <w:rPr>
                          <w:color w:val="FFFFFF" w:themeColor="background1"/>
                          <w:sz w:val="28"/>
                          <w:szCs w:val="28"/>
                        </w:rPr>
                        <w:t>представники тієї ж статі, що я особа</w:t>
                      </w:r>
                    </w:p>
                  </w:txbxContent>
                </v:textbox>
                <w10:wrap anchorx="margin"/>
              </v:roundrec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62336" behindDoc="0" locked="0" layoutInCell="1" allowOverlap="1" wp14:anchorId="0CC664E4" wp14:editId="32193B72">
                <wp:simplePos x="0" y="0"/>
                <wp:positionH relativeFrom="column">
                  <wp:posOffset>581025</wp:posOffset>
                </wp:positionH>
                <wp:positionV relativeFrom="paragraph">
                  <wp:posOffset>152400</wp:posOffset>
                </wp:positionV>
                <wp:extent cx="1653540" cy="441960"/>
                <wp:effectExtent l="0" t="0" r="22860" b="15240"/>
                <wp:wrapNone/>
                <wp:docPr id="146" name="Скругленный прямоугольник 146"/>
                <wp:cNvGraphicFramePr/>
                <a:graphic xmlns:a="http://schemas.openxmlformats.org/drawingml/2006/main">
                  <a:graphicData uri="http://schemas.microsoft.com/office/word/2010/wordprocessingShape">
                    <wps:wsp>
                      <wps:cNvSpPr/>
                      <wps:spPr>
                        <a:xfrm>
                          <a:off x="0" y="0"/>
                          <a:ext cx="1653540" cy="44196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3B761C">
                            <w:pPr>
                              <w:jc w:val="center"/>
                              <w:rPr>
                                <w:color w:val="FFFFFF" w:themeColor="background1"/>
                                <w:sz w:val="28"/>
                                <w:szCs w:val="28"/>
                              </w:rPr>
                            </w:pPr>
                            <w:r w:rsidRPr="00195C39">
                              <w:rPr>
                                <w:color w:val="FFFFFF" w:themeColor="background1"/>
                                <w:sz w:val="28"/>
                                <w:szCs w:val="28"/>
                              </w:rPr>
                              <w:t>гомосексуальність</w:t>
                            </w:r>
                          </w:p>
                          <w:p w:rsidR="00796A23" w:rsidRDefault="00796A23" w:rsidP="00AF4804">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C664E4" id="Скругленный прямоугольник 146" o:spid="_x0000_s1030" style="position:absolute;margin-left:45.75pt;margin-top:12pt;width:130.2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" fillcolor="#5b9bd5" strokecolor="#41719c" strokeweight="1pt">
                <v:stroke joinstyle="miter"/>
                <v:textbox>
                  <w:txbxContent>
                    <w:p w:rsidR="00796A23" w:rsidRPr="00195C39" w:rsidRDefault="00796A23" w:rsidP="003B761C">
                      <w:pPr>
                        <w:jc w:val="center"/>
                        <w:rPr>
                          <w:color w:val="FFFFFF" w:themeColor="background1"/>
                          <w:sz w:val="28"/>
                          <w:szCs w:val="28"/>
                        </w:rPr>
                      </w:pPr>
                      <w:r w:rsidRPr="00195C39">
                        <w:rPr>
                          <w:color w:val="FFFFFF" w:themeColor="background1"/>
                          <w:sz w:val="28"/>
                          <w:szCs w:val="28"/>
                        </w:rPr>
                        <w:t>гомосексуальність</w:t>
                      </w:r>
                    </w:p>
                    <w:p w:rsidR="00796A23" w:rsidRDefault="00796A23" w:rsidP="00AF4804">
                      <w:pPr>
                        <w:jc w:val="center"/>
                        <w:rPr>
                          <w:sz w:val="24"/>
                          <w:lang w:val="uk-UA"/>
                        </w:rPr>
                      </w:pPr>
                    </w:p>
                  </w:txbxContent>
                </v:textbox>
              </v:roundrect>
            </w:pict>
          </mc:Fallback>
        </mc:AlternateContent>
      </w:r>
      <w:r w:rsidR="00AF4804" w:rsidRPr="003A470E">
        <w:rPr>
          <w:rFonts w:eastAsia="Calibri"/>
          <w:noProof/>
          <w:sz w:val="22"/>
          <w:szCs w:val="22"/>
        </w:rPr>
        <mc:AlternateContent>
          <mc:Choice Requires="wps">
            <w:drawing>
              <wp:anchor distT="0" distB="0" distL="114300" distR="114300" simplePos="0" relativeHeight="251673600" behindDoc="0" locked="0" layoutInCell="1" allowOverlap="1" wp14:anchorId="0D0A5C3C" wp14:editId="618118C6">
                <wp:simplePos x="0" y="0"/>
                <wp:positionH relativeFrom="column">
                  <wp:posOffset>2389990</wp:posOffset>
                </wp:positionH>
                <wp:positionV relativeFrom="paragraph">
                  <wp:posOffset>97006</wp:posOffset>
                </wp:positionV>
                <wp:extent cx="561340" cy="484505"/>
                <wp:effectExtent l="0" t="19050" r="29210" b="29845"/>
                <wp:wrapNone/>
                <wp:docPr id="208" name="Стрелка вправо 208"/>
                <wp:cNvGraphicFramePr/>
                <a:graphic xmlns:a="http://schemas.openxmlformats.org/drawingml/2006/main">
                  <a:graphicData uri="http://schemas.microsoft.com/office/word/2010/wordprocessingShape">
                    <wps:wsp>
                      <wps:cNvSpPr/>
                      <wps:spPr>
                        <a:xfrm>
                          <a:off x="0" y="0"/>
                          <a:ext cx="56134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F95FE3" id="Стрелка вправо 208" o:spid="_x0000_s1026" type="#_x0000_t13" style="position:absolute;margin-left:188.2pt;margin-top:7.65pt;width:44.2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" adj="12278" fillcolor="#5b9bd5" strokecolor="#41719c" strokeweight="1p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81792" behindDoc="0" locked="0" layoutInCell="1" allowOverlap="1" wp14:anchorId="30A05FDD" wp14:editId="138A6566">
                <wp:simplePos x="0" y="0"/>
                <wp:positionH relativeFrom="column">
                  <wp:posOffset>13559</wp:posOffset>
                </wp:positionH>
                <wp:positionV relativeFrom="paragraph">
                  <wp:posOffset>46355</wp:posOffset>
                </wp:positionV>
                <wp:extent cx="645011" cy="8965"/>
                <wp:effectExtent l="0" t="0" r="22225" b="29210"/>
                <wp:wrapNone/>
                <wp:docPr id="288" name="Прямая соединительная линия 288"/>
                <wp:cNvGraphicFramePr/>
                <a:graphic xmlns:a="http://schemas.openxmlformats.org/drawingml/2006/main">
                  <a:graphicData uri="http://schemas.microsoft.com/office/word/2010/wordprocessingShape">
                    <wps:wsp>
                      <wps:cNvCnPr/>
                      <wps:spPr>
                        <a:xfrm>
                          <a:off x="0" y="0"/>
                          <a:ext cx="645011" cy="89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226E00" id="Прямая соединительная линия 28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65pt" to="51.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" strokecolor="#5b9bd5" strokeweight=".5pt">
                <v:stroke joinstyle="miter"/>
              </v:line>
            </w:pict>
          </mc:Fallback>
        </mc:AlternateContent>
      </w:r>
    </w:p>
    <w:p w:rsidR="00AF4804" w:rsidRPr="003A470E" w:rsidRDefault="00AF4804" w:rsidP="00AF4804">
      <w:pPr>
        <w:spacing w:after="160" w:line="256" w:lineRule="auto"/>
        <w:jc w:val="left"/>
        <w:rPr>
          <w:rFonts w:eastAsia="Calibri"/>
          <w:sz w:val="28"/>
          <w:szCs w:val="28"/>
          <w:lang w:eastAsia="en-US"/>
        </w:rPr>
      </w:pP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74624" behindDoc="0" locked="0" layoutInCell="1" allowOverlap="1" wp14:anchorId="3F60B1CD" wp14:editId="7B91E4B4">
                <wp:simplePos x="0" y="0"/>
                <wp:positionH relativeFrom="column">
                  <wp:posOffset>2427182</wp:posOffset>
                </wp:positionH>
                <wp:positionV relativeFrom="paragraph">
                  <wp:posOffset>298450</wp:posOffset>
                </wp:positionV>
                <wp:extent cx="561340" cy="484505"/>
                <wp:effectExtent l="0" t="19050" r="29210" b="29845"/>
                <wp:wrapNone/>
                <wp:docPr id="214" name="Стрелка вправо 214"/>
                <wp:cNvGraphicFramePr/>
                <a:graphic xmlns:a="http://schemas.openxmlformats.org/drawingml/2006/main">
                  <a:graphicData uri="http://schemas.microsoft.com/office/word/2010/wordprocessingShape">
                    <wps:wsp>
                      <wps:cNvSpPr/>
                      <wps:spPr>
                        <a:xfrm>
                          <a:off x="0" y="0"/>
                          <a:ext cx="56134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64401A" id="Стрелка вправо 214" o:spid="_x0000_s1026" type="#_x0000_t13" style="position:absolute;margin-left:191.1pt;margin-top:23.5pt;width:44.2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" adj="12278" fillcolor="#5b9bd5" strokecolor="#41719c" strokeweight="1pt"/>
            </w:pict>
          </mc:Fallback>
        </mc:AlternateContent>
      </w:r>
      <w:r w:rsidRPr="003A470E">
        <w:rPr>
          <w:rFonts w:eastAsia="Calibri"/>
          <w:noProof/>
          <w:sz w:val="22"/>
          <w:szCs w:val="22"/>
        </w:rPr>
        <mc:AlternateContent>
          <mc:Choice Requires="wps">
            <w:drawing>
              <wp:anchor distT="0" distB="0" distL="114300" distR="114300" simplePos="0" relativeHeight="251664384" behindDoc="0" locked="0" layoutInCell="1" allowOverlap="1" wp14:anchorId="26FFC86D" wp14:editId="3DB8BAF7">
                <wp:simplePos x="0" y="0"/>
                <wp:positionH relativeFrom="column">
                  <wp:posOffset>596265</wp:posOffset>
                </wp:positionH>
                <wp:positionV relativeFrom="paragraph">
                  <wp:posOffset>321099</wp:posOffset>
                </wp:positionV>
                <wp:extent cx="1676400" cy="457200"/>
                <wp:effectExtent l="0" t="0" r="19050" b="19050"/>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1676400" cy="457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3B761C">
                            <w:pPr>
                              <w:jc w:val="center"/>
                              <w:rPr>
                                <w:color w:val="FFFFFF" w:themeColor="background1"/>
                                <w:sz w:val="28"/>
                              </w:rPr>
                            </w:pPr>
                            <w:r w:rsidRPr="00195C39">
                              <w:rPr>
                                <w:color w:val="FFFFFF" w:themeColor="background1"/>
                                <w:sz w:val="28"/>
                              </w:rPr>
                              <w:t>бісексуальність</w:t>
                            </w:r>
                          </w:p>
                          <w:p w:rsidR="00796A23" w:rsidRDefault="00796A23" w:rsidP="00AF4804">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FC86D" id="Скругленный прямоугольник 148" o:spid="_x0000_s1031" style="position:absolute;margin-left:46.95pt;margin-top:25.3pt;width:13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" fillcolor="#5b9bd5" strokecolor="#41719c" strokeweight="1pt">
                <v:stroke joinstyle="miter"/>
                <v:textbox>
                  <w:txbxContent>
                    <w:p w:rsidR="00796A23" w:rsidRPr="00195C39" w:rsidRDefault="00796A23" w:rsidP="003B761C">
                      <w:pPr>
                        <w:jc w:val="center"/>
                        <w:rPr>
                          <w:color w:val="FFFFFF" w:themeColor="background1"/>
                          <w:sz w:val="28"/>
                        </w:rPr>
                      </w:pPr>
                      <w:r w:rsidRPr="00195C39">
                        <w:rPr>
                          <w:color w:val="FFFFFF" w:themeColor="background1"/>
                          <w:sz w:val="28"/>
                        </w:rPr>
                        <w:t>бісексуальність</w:t>
                      </w:r>
                    </w:p>
                    <w:p w:rsidR="00796A23" w:rsidRDefault="00796A23" w:rsidP="00AF4804">
                      <w:pPr>
                        <w:jc w:val="center"/>
                        <w:rPr>
                          <w:sz w:val="24"/>
                          <w:lang w:val="uk-UA"/>
                        </w:rPr>
                      </w:pPr>
                    </w:p>
                  </w:txbxContent>
                </v:textbox>
              </v:roundrec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65408" behindDoc="0" locked="0" layoutInCell="1" allowOverlap="1" wp14:anchorId="72E96680" wp14:editId="7F0E355B">
                <wp:simplePos x="0" y="0"/>
                <wp:positionH relativeFrom="margin">
                  <wp:posOffset>3144732</wp:posOffset>
                </wp:positionH>
                <wp:positionV relativeFrom="paragraph">
                  <wp:posOffset>9737</wp:posOffset>
                </wp:positionV>
                <wp:extent cx="2561590" cy="609600"/>
                <wp:effectExtent l="0" t="0" r="10160" b="19050"/>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2561590" cy="609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AF4804">
                            <w:pPr>
                              <w:jc w:val="center"/>
                              <w:rPr>
                                <w:color w:val="FFFFFF" w:themeColor="background1"/>
                                <w:sz w:val="28"/>
                              </w:rPr>
                            </w:pPr>
                            <w:r w:rsidRPr="00195C39">
                              <w:rPr>
                                <w:color w:val="FFFFFF" w:themeColor="background1"/>
                                <w:sz w:val="28"/>
                                <w:lang w:val="uk-UA"/>
                              </w:rPr>
                              <w:t xml:space="preserve">сексуальне бажання до </w:t>
                            </w:r>
                            <w:r w:rsidRPr="00195C39">
                              <w:rPr>
                                <w:color w:val="FFFFFF" w:themeColor="background1"/>
                                <w:sz w:val="28"/>
                              </w:rPr>
                              <w:t>представників обох статей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96680" id="Скругленный прямоугольник 149" o:spid="_x0000_s1032" style="position:absolute;margin-left:247.6pt;margin-top:.75pt;width:201.7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" fillcolor="#5b9bd5" strokecolor="#41719c" strokeweight="1pt">
                <v:stroke joinstyle="miter"/>
                <v:textbox>
                  <w:txbxContent>
                    <w:p w:rsidR="00796A23" w:rsidRPr="00195C39" w:rsidRDefault="00796A23" w:rsidP="00AF4804">
                      <w:pPr>
                        <w:jc w:val="center"/>
                        <w:rPr>
                          <w:color w:val="FFFFFF" w:themeColor="background1"/>
                          <w:sz w:val="28"/>
                        </w:rPr>
                      </w:pPr>
                      <w:r w:rsidRPr="00195C39">
                        <w:rPr>
                          <w:color w:val="FFFFFF" w:themeColor="background1"/>
                          <w:sz w:val="28"/>
                          <w:lang w:val="uk-UA"/>
                        </w:rPr>
                        <w:t xml:space="preserve">сексуальне бажання до </w:t>
                      </w:r>
                      <w:r w:rsidRPr="00195C39">
                        <w:rPr>
                          <w:color w:val="FFFFFF" w:themeColor="background1"/>
                          <w:sz w:val="28"/>
                        </w:rPr>
                        <w:t>представників обох статей</w:t>
                      </w:r>
                    </w:p>
                  </w:txbxContent>
                </v:textbox>
                <w10:wrap anchorx="margin"/>
              </v:roundrect>
            </w:pict>
          </mc:Fallback>
        </mc:AlternateContent>
      </w:r>
      <w:r w:rsidRPr="003A470E">
        <w:rPr>
          <w:rFonts w:eastAsia="Calibri"/>
          <w:noProof/>
          <w:sz w:val="22"/>
          <w:szCs w:val="22"/>
        </w:rPr>
        <mc:AlternateContent>
          <mc:Choice Requires="wps">
            <w:drawing>
              <wp:anchor distT="0" distB="0" distL="114300" distR="114300" simplePos="0" relativeHeight="251682816" behindDoc="0" locked="0" layoutInCell="1" allowOverlap="1" wp14:anchorId="5F21E3CF" wp14:editId="322D70DD">
                <wp:simplePos x="0" y="0"/>
                <wp:positionH relativeFrom="margin">
                  <wp:align>left</wp:align>
                </wp:positionH>
                <wp:positionV relativeFrom="paragraph">
                  <wp:posOffset>221403</wp:posOffset>
                </wp:positionV>
                <wp:extent cx="643467" cy="0"/>
                <wp:effectExtent l="0" t="0" r="23495" b="19050"/>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64346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8B058" id="Прямая соединительная линия 289"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45pt" to="50.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" strokecolor="#5b9bd5" strokeweight=".5pt">
                <v:stroke joinstyle="miter"/>
                <w10:wrap anchorx="margin"/>
              </v:line>
            </w:pict>
          </mc:Fallback>
        </mc:AlternateContent>
      </w: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67456" behindDoc="0" locked="0" layoutInCell="1" allowOverlap="1" wp14:anchorId="144FA102" wp14:editId="4DE09195">
                <wp:simplePos x="0" y="0"/>
                <wp:positionH relativeFrom="margin">
                  <wp:posOffset>3144732</wp:posOffset>
                </wp:positionH>
                <wp:positionV relativeFrom="paragraph">
                  <wp:posOffset>250824</wp:posOffset>
                </wp:positionV>
                <wp:extent cx="2582333" cy="1896533"/>
                <wp:effectExtent l="0" t="0" r="27940" b="27940"/>
                <wp:wrapNone/>
                <wp:docPr id="151" name="Скругленный прямоугольник 151"/>
                <wp:cNvGraphicFramePr/>
                <a:graphic xmlns:a="http://schemas.openxmlformats.org/drawingml/2006/main">
                  <a:graphicData uri="http://schemas.microsoft.com/office/word/2010/wordprocessingShape">
                    <wps:wsp>
                      <wps:cNvSpPr/>
                      <wps:spPr>
                        <a:xfrm>
                          <a:off x="0" y="0"/>
                          <a:ext cx="2582333" cy="189653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AF4804">
                            <w:pPr>
                              <w:jc w:val="center"/>
                              <w:rPr>
                                <w:color w:val="FFFFFF" w:themeColor="background1"/>
                                <w:sz w:val="28"/>
                              </w:rPr>
                            </w:pPr>
                            <w:r w:rsidRPr="00195C39">
                              <w:rPr>
                                <w:color w:val="FFFFFF" w:themeColor="background1"/>
                                <w:sz w:val="28"/>
                                <w:lang w:val="uk-UA"/>
                              </w:rPr>
                              <w:t>д</w:t>
                            </w:r>
                            <w:r w:rsidRPr="00195C39">
                              <w:rPr>
                                <w:color w:val="FFFFFF" w:themeColor="background1"/>
                                <w:sz w:val="28"/>
                              </w:rPr>
                              <w:t>ля автосексуала не має значення ні стать, ні орієнтація, ні зовнішність інших людей. Вони здаються самі собі настільки привабливими, що ніхто з оточуючих людей не може конкурувати з ними.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FA102" id="Скругленный прямоугольник 151" o:spid="_x0000_s1033" style="position:absolute;margin-left:247.6pt;margin-top:19.75pt;width:203.35pt;height:14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" fillcolor="#5b9bd5" strokecolor="#41719c" strokeweight="1pt">
                <v:stroke joinstyle="miter"/>
                <v:textbox>
                  <w:txbxContent>
                    <w:p w:rsidR="00796A23" w:rsidRPr="00195C39" w:rsidRDefault="00796A23" w:rsidP="00AF4804">
                      <w:pPr>
                        <w:jc w:val="center"/>
                        <w:rPr>
                          <w:color w:val="FFFFFF" w:themeColor="background1"/>
                          <w:sz w:val="28"/>
                        </w:rPr>
                      </w:pPr>
                      <w:r w:rsidRPr="00195C39">
                        <w:rPr>
                          <w:color w:val="FFFFFF" w:themeColor="background1"/>
                          <w:sz w:val="28"/>
                          <w:lang w:val="uk-UA"/>
                        </w:rPr>
                        <w:t>д</w:t>
                      </w:r>
                      <w:r w:rsidRPr="00195C39">
                        <w:rPr>
                          <w:color w:val="FFFFFF" w:themeColor="background1"/>
                          <w:sz w:val="28"/>
                        </w:rPr>
                        <w:t>ля автосексуала не має значення ні стать, ні орієнтація, ні зовнішність інших людей. Вони здаються самі собі настільки привабливими, що ніхто з оточуючих людей не може конкурувати з ними. </w:t>
                      </w:r>
                    </w:p>
                  </w:txbxContent>
                </v:textbox>
                <w10:wrap anchorx="margin"/>
              </v:roundrec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75648" behindDoc="0" locked="0" layoutInCell="1" allowOverlap="1" wp14:anchorId="3B3DE263" wp14:editId="5022C0F6">
                <wp:simplePos x="0" y="0"/>
                <wp:positionH relativeFrom="margin">
                  <wp:posOffset>2510790</wp:posOffset>
                </wp:positionH>
                <wp:positionV relativeFrom="paragraph">
                  <wp:posOffset>167428</wp:posOffset>
                </wp:positionV>
                <wp:extent cx="561340" cy="532765"/>
                <wp:effectExtent l="0" t="19050" r="29210" b="38735"/>
                <wp:wrapNone/>
                <wp:docPr id="215" name="Стрелка вправо 215"/>
                <wp:cNvGraphicFramePr/>
                <a:graphic xmlns:a="http://schemas.openxmlformats.org/drawingml/2006/main">
                  <a:graphicData uri="http://schemas.microsoft.com/office/word/2010/wordprocessingShape">
                    <wps:wsp>
                      <wps:cNvSpPr/>
                      <wps:spPr>
                        <a:xfrm>
                          <a:off x="0" y="0"/>
                          <a:ext cx="561340" cy="5327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E3E5" id="Стрелка вправо 215" o:spid="_x0000_s1026" type="#_x0000_t13" style="position:absolute;margin-left:197.7pt;margin-top:13.2pt;width:44.2pt;height:4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" adj="11350" fillcolor="#5b9bd5" strokecolor="#41719c" strokeweight="1pt">
                <w10:wrap anchorx="margin"/>
              </v:shape>
            </w:pict>
          </mc:Fallback>
        </mc:AlternateContent>
      </w:r>
      <w:r w:rsidR="00AF4804" w:rsidRPr="003A470E">
        <w:rPr>
          <w:rFonts w:eastAsia="Calibri"/>
          <w:noProof/>
          <w:sz w:val="22"/>
          <w:szCs w:val="22"/>
        </w:rPr>
        <mc:AlternateContent>
          <mc:Choice Requires="wps">
            <w:drawing>
              <wp:anchor distT="0" distB="0" distL="114300" distR="114300" simplePos="0" relativeHeight="251668480" behindDoc="0" locked="0" layoutInCell="1" allowOverlap="1" wp14:anchorId="605184C4" wp14:editId="325F4685">
                <wp:simplePos x="0" y="0"/>
                <wp:positionH relativeFrom="column">
                  <wp:posOffset>604944</wp:posOffset>
                </wp:positionH>
                <wp:positionV relativeFrom="paragraph">
                  <wp:posOffset>176530</wp:posOffset>
                </wp:positionV>
                <wp:extent cx="1811867" cy="474134"/>
                <wp:effectExtent l="0" t="0" r="17145" b="21590"/>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1811867" cy="47413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3B761C">
                            <w:pPr>
                              <w:jc w:val="center"/>
                              <w:rPr>
                                <w:color w:val="FFFFFF" w:themeColor="background1"/>
                                <w:sz w:val="28"/>
                              </w:rPr>
                            </w:pPr>
                            <w:r w:rsidRPr="00195C39">
                              <w:rPr>
                                <w:color w:val="FFFFFF" w:themeColor="background1"/>
                                <w:sz w:val="28"/>
                              </w:rPr>
                              <w:t>автосексуальність</w:t>
                            </w:r>
                          </w:p>
                          <w:p w:rsidR="00796A23" w:rsidRDefault="00796A23" w:rsidP="00AF4804">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5184C4" id="Скругленный прямоугольник 201" o:spid="_x0000_s1034" style="position:absolute;margin-left:47.65pt;margin-top:13.9pt;width:142.6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" fillcolor="#5b9bd5" strokecolor="#41719c" strokeweight="1pt">
                <v:stroke joinstyle="miter"/>
                <v:textbox>
                  <w:txbxContent>
                    <w:p w:rsidR="00796A23" w:rsidRPr="00195C39" w:rsidRDefault="00796A23" w:rsidP="003B761C">
                      <w:pPr>
                        <w:jc w:val="center"/>
                        <w:rPr>
                          <w:color w:val="FFFFFF" w:themeColor="background1"/>
                          <w:sz w:val="28"/>
                        </w:rPr>
                      </w:pPr>
                      <w:r w:rsidRPr="00195C39">
                        <w:rPr>
                          <w:color w:val="FFFFFF" w:themeColor="background1"/>
                          <w:sz w:val="28"/>
                        </w:rPr>
                        <w:t>автосексуальність</w:t>
                      </w:r>
                    </w:p>
                    <w:p w:rsidR="00796A23" w:rsidRDefault="00796A23" w:rsidP="00AF4804">
                      <w:pPr>
                        <w:jc w:val="center"/>
                        <w:rPr>
                          <w:sz w:val="24"/>
                          <w:lang w:val="uk-UA"/>
                        </w:rPr>
                      </w:pPr>
                    </w:p>
                  </w:txbxContent>
                </v:textbox>
              </v:roundrect>
            </w:pict>
          </mc:Fallback>
        </mc:AlternateContent>
      </w:r>
    </w:p>
    <w:p w:rsidR="00AF4804" w:rsidRPr="003A470E" w:rsidRDefault="003B761C"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83840" behindDoc="0" locked="0" layoutInCell="1" allowOverlap="1" wp14:anchorId="0C2124B3" wp14:editId="6E89AC55">
                <wp:simplePos x="0" y="0"/>
                <wp:positionH relativeFrom="margin">
                  <wp:align>left</wp:align>
                </wp:positionH>
                <wp:positionV relativeFrom="paragraph">
                  <wp:posOffset>102447</wp:posOffset>
                </wp:positionV>
                <wp:extent cx="685800" cy="0"/>
                <wp:effectExtent l="0" t="0" r="19050" b="19050"/>
                <wp:wrapNone/>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232185" id="Прямая соединительная линия 290"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05pt" to="5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" strokecolor="#5b9bd5" strokeweight=".5pt">
                <v:stroke joinstyle="miter"/>
                <w10:wrap anchorx="margin"/>
              </v:line>
            </w:pict>
          </mc:Fallback>
        </mc:AlternateContent>
      </w: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9F09A1" w:rsidRPr="003A470E" w:rsidRDefault="009F09A1"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AF4804" w:rsidRPr="003A470E" w:rsidRDefault="009F09A1"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77696" behindDoc="0" locked="0" layoutInCell="1" allowOverlap="1" wp14:anchorId="32A539C2" wp14:editId="07A58B24">
                <wp:simplePos x="0" y="0"/>
                <wp:positionH relativeFrom="column">
                  <wp:posOffset>2631440</wp:posOffset>
                </wp:positionH>
                <wp:positionV relativeFrom="paragraph">
                  <wp:posOffset>279612</wp:posOffset>
                </wp:positionV>
                <wp:extent cx="561340" cy="484505"/>
                <wp:effectExtent l="0" t="19050" r="29210" b="29845"/>
                <wp:wrapNone/>
                <wp:docPr id="217" name="Стрелка вправо 217"/>
                <wp:cNvGraphicFramePr/>
                <a:graphic xmlns:a="http://schemas.openxmlformats.org/drawingml/2006/main">
                  <a:graphicData uri="http://schemas.microsoft.com/office/word/2010/wordprocessingShape">
                    <wps:wsp>
                      <wps:cNvSpPr/>
                      <wps:spPr>
                        <a:xfrm>
                          <a:off x="0" y="0"/>
                          <a:ext cx="561340"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D8A24F" id="Стрелка вправо 217" o:spid="_x0000_s1026" type="#_x0000_t13" style="position:absolute;margin-left:207.2pt;margin-top:22pt;width:44.2pt;height:3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" adj="12278" fillcolor="#5b9bd5" strokecolor="#41719c" strokeweight="1pt"/>
            </w:pict>
          </mc:Fallback>
        </mc:AlternateContent>
      </w:r>
      <w:r w:rsidRPr="003A470E">
        <w:rPr>
          <w:rFonts w:eastAsia="Calibri"/>
          <w:noProof/>
          <w:sz w:val="22"/>
          <w:szCs w:val="22"/>
        </w:rPr>
        <mc:AlternateContent>
          <mc:Choice Requires="wps">
            <w:drawing>
              <wp:anchor distT="0" distB="0" distL="114300" distR="114300" simplePos="0" relativeHeight="251671552" behindDoc="0" locked="0" layoutInCell="1" allowOverlap="1" wp14:anchorId="74D79860" wp14:editId="0DFD92D7">
                <wp:simplePos x="0" y="0"/>
                <wp:positionH relativeFrom="margin">
                  <wp:posOffset>3246332</wp:posOffset>
                </wp:positionH>
                <wp:positionV relativeFrom="paragraph">
                  <wp:posOffset>5080</wp:posOffset>
                </wp:positionV>
                <wp:extent cx="2479886" cy="2641600"/>
                <wp:effectExtent l="0" t="0" r="15875" b="25400"/>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2479886" cy="2641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AF4804">
                            <w:pPr>
                              <w:jc w:val="center"/>
                              <w:rPr>
                                <w:color w:val="FFFFFF" w:themeColor="background1"/>
                                <w:sz w:val="28"/>
                              </w:rPr>
                            </w:pPr>
                            <w:r w:rsidRPr="00195C39">
                              <w:rPr>
                                <w:color w:val="FFFFFF" w:themeColor="background1"/>
                                <w:sz w:val="28"/>
                                <w:lang w:val="uk-UA"/>
                              </w:rPr>
                              <w:t>л</w:t>
                            </w:r>
                            <w:r w:rsidRPr="00195C39">
                              <w:rPr>
                                <w:color w:val="FFFFFF" w:themeColor="background1"/>
                                <w:sz w:val="28"/>
                              </w:rPr>
                              <w:t>юди, які відчувають сексуальний потяг до андрогінів. Інтенсивність потягу в основному залежить від зовнішніх даних потенційного партнера - він повинен володіти яскраво вираженими чоловічими і жіночими рисами одночасно.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79860" id="Скругленный прямоугольник 206" o:spid="_x0000_s1035" style="position:absolute;margin-left:255.6pt;margin-top:.4pt;width:195.25pt;height:2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" fillcolor="#5b9bd5" strokecolor="#41719c" strokeweight="1pt">
                <v:stroke joinstyle="miter"/>
                <v:textbox>
                  <w:txbxContent>
                    <w:p w:rsidR="00796A23" w:rsidRPr="00195C39" w:rsidRDefault="00796A23" w:rsidP="00AF4804">
                      <w:pPr>
                        <w:jc w:val="center"/>
                        <w:rPr>
                          <w:color w:val="FFFFFF" w:themeColor="background1"/>
                          <w:sz w:val="28"/>
                        </w:rPr>
                      </w:pPr>
                      <w:r w:rsidRPr="00195C39">
                        <w:rPr>
                          <w:color w:val="FFFFFF" w:themeColor="background1"/>
                          <w:sz w:val="28"/>
                          <w:lang w:val="uk-UA"/>
                        </w:rPr>
                        <w:t>л</w:t>
                      </w:r>
                      <w:r w:rsidRPr="00195C39">
                        <w:rPr>
                          <w:color w:val="FFFFFF" w:themeColor="background1"/>
                          <w:sz w:val="28"/>
                        </w:rPr>
                        <w:t>юди, які відчувають сексуальний потяг до андрогінів. Інтенсивність потягу в основному залежить від зовнішніх даних потенційного партнера - він повинен володіти яскраво вираженими чоловічими і жіночими рисами одночасно.</w:t>
                      </w:r>
                    </w:p>
                  </w:txbxContent>
                </v:textbox>
                <w10:wrap anchorx="margin"/>
              </v:roundrect>
            </w:pict>
          </mc:Fallback>
        </mc:AlternateContent>
      </w:r>
    </w:p>
    <w:p w:rsidR="00AF4804" w:rsidRPr="003A470E" w:rsidRDefault="009F09A1" w:rsidP="00AF4804">
      <w:pPr>
        <w:spacing w:after="160" w:line="256" w:lineRule="auto"/>
        <w:jc w:val="left"/>
        <w:rPr>
          <w:rFonts w:eastAsia="Calibri"/>
          <w:sz w:val="28"/>
          <w:szCs w:val="28"/>
          <w:lang w:eastAsia="en-US"/>
        </w:rPr>
      </w:pPr>
      <w:r w:rsidRPr="003A470E">
        <w:rPr>
          <w:rFonts w:eastAsia="Calibri"/>
          <w:noProof/>
          <w:sz w:val="22"/>
          <w:szCs w:val="22"/>
        </w:rPr>
        <mc:AlternateContent>
          <mc:Choice Requires="wps">
            <w:drawing>
              <wp:anchor distT="0" distB="0" distL="114300" distR="114300" simplePos="0" relativeHeight="251685888" behindDoc="0" locked="0" layoutInCell="1" allowOverlap="1" wp14:anchorId="53F6EE3D" wp14:editId="431E737A">
                <wp:simplePos x="0" y="0"/>
                <wp:positionH relativeFrom="margin">
                  <wp:posOffset>-13335</wp:posOffset>
                </wp:positionH>
                <wp:positionV relativeFrom="paragraph">
                  <wp:posOffset>235162</wp:posOffset>
                </wp:positionV>
                <wp:extent cx="669713" cy="8678"/>
                <wp:effectExtent l="0" t="0" r="35560" b="29845"/>
                <wp:wrapNone/>
                <wp:docPr id="292" name="Прямая соединительная линия 292"/>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472D8F" id="Прямая соединительная линия 292"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pt,18.5pt" to="51.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" strokecolor="#5b9bd5" strokeweight=".5pt">
                <v:stroke joinstyle="miter"/>
                <w10:wrap anchorx="margin"/>
              </v:line>
            </w:pict>
          </mc:Fallback>
        </mc:AlternateContent>
      </w:r>
      <w:r w:rsidRPr="003A470E">
        <w:rPr>
          <w:rFonts w:eastAsia="Calibri"/>
          <w:noProof/>
          <w:sz w:val="22"/>
          <w:szCs w:val="22"/>
        </w:rPr>
        <mc:AlternateContent>
          <mc:Choice Requires="wps">
            <w:drawing>
              <wp:anchor distT="0" distB="0" distL="114300" distR="114300" simplePos="0" relativeHeight="251670528" behindDoc="0" locked="0" layoutInCell="1" allowOverlap="1" wp14:anchorId="0240D695" wp14:editId="0C74BBA5">
                <wp:simplePos x="0" y="0"/>
                <wp:positionH relativeFrom="column">
                  <wp:posOffset>604732</wp:posOffset>
                </wp:positionH>
                <wp:positionV relativeFrom="paragraph">
                  <wp:posOffset>6350</wp:posOffset>
                </wp:positionV>
                <wp:extent cx="1938867" cy="397934"/>
                <wp:effectExtent l="0" t="0" r="23495" b="21590"/>
                <wp:wrapNone/>
                <wp:docPr id="205" name="Скругленный прямоугольник 205"/>
                <wp:cNvGraphicFramePr/>
                <a:graphic xmlns:a="http://schemas.openxmlformats.org/drawingml/2006/main">
                  <a:graphicData uri="http://schemas.microsoft.com/office/word/2010/wordprocessingShape">
                    <wps:wsp>
                      <wps:cNvSpPr/>
                      <wps:spPr>
                        <a:xfrm>
                          <a:off x="0" y="0"/>
                          <a:ext cx="1938867" cy="39793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3B761C">
                            <w:pPr>
                              <w:jc w:val="center"/>
                              <w:rPr>
                                <w:color w:val="FFFFFF" w:themeColor="background1"/>
                                <w:sz w:val="28"/>
                              </w:rPr>
                            </w:pPr>
                            <w:r w:rsidRPr="00195C39">
                              <w:rPr>
                                <w:color w:val="FFFFFF" w:themeColor="background1"/>
                                <w:sz w:val="28"/>
                              </w:rPr>
                              <w:t>андрогінсексуальність</w:t>
                            </w:r>
                          </w:p>
                          <w:p w:rsidR="00796A23" w:rsidRDefault="00796A23" w:rsidP="00AF4804">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40D695" id="Скругленный прямоугольник 205" o:spid="_x0000_s1036" style="position:absolute;margin-left:47.6pt;margin-top:.5pt;width:152.65pt;height:3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" fillcolor="#5b9bd5" strokecolor="#41719c" strokeweight="1pt">
                <v:stroke joinstyle="miter"/>
                <v:textbox>
                  <w:txbxContent>
                    <w:p w:rsidR="00796A23" w:rsidRPr="00195C39" w:rsidRDefault="00796A23" w:rsidP="003B761C">
                      <w:pPr>
                        <w:jc w:val="center"/>
                        <w:rPr>
                          <w:color w:val="FFFFFF" w:themeColor="background1"/>
                          <w:sz w:val="28"/>
                        </w:rPr>
                      </w:pPr>
                      <w:r w:rsidRPr="00195C39">
                        <w:rPr>
                          <w:color w:val="FFFFFF" w:themeColor="background1"/>
                          <w:sz w:val="28"/>
                        </w:rPr>
                        <w:t>андрогінсексуальність</w:t>
                      </w:r>
                    </w:p>
                    <w:p w:rsidR="00796A23" w:rsidRDefault="00796A23" w:rsidP="00AF4804">
                      <w:pPr>
                        <w:jc w:val="center"/>
                        <w:rPr>
                          <w:sz w:val="24"/>
                          <w:lang w:val="uk-UA"/>
                        </w:rPr>
                      </w:pPr>
                    </w:p>
                  </w:txbxContent>
                </v:textbox>
              </v:roundrect>
            </w:pict>
          </mc:Fallback>
        </mc:AlternateContent>
      </w: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eastAsia="en-US"/>
        </w:rPr>
      </w:pPr>
    </w:p>
    <w:p w:rsidR="00AF4804" w:rsidRPr="003A470E" w:rsidRDefault="00AF4804" w:rsidP="00AF4804">
      <w:pPr>
        <w:spacing w:after="160" w:line="256" w:lineRule="auto"/>
        <w:jc w:val="left"/>
        <w:rPr>
          <w:rFonts w:eastAsia="Calibri"/>
          <w:sz w:val="28"/>
          <w:szCs w:val="28"/>
          <w:lang w:val="uk-UA" w:eastAsia="en-US"/>
        </w:rPr>
      </w:pPr>
    </w:p>
    <w:p w:rsidR="00B73402" w:rsidRPr="003A470E" w:rsidRDefault="00B73402"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69504" behindDoc="0" locked="0" layoutInCell="1" allowOverlap="1" wp14:anchorId="754F4E2E" wp14:editId="7E77361B">
                <wp:simplePos x="0" y="0"/>
                <wp:positionH relativeFrom="margin">
                  <wp:posOffset>3339042</wp:posOffset>
                </wp:positionH>
                <wp:positionV relativeFrom="paragraph">
                  <wp:posOffset>-46143</wp:posOffset>
                </wp:positionV>
                <wp:extent cx="2302934" cy="1540933"/>
                <wp:effectExtent l="0" t="0" r="21590" b="21590"/>
                <wp:wrapNone/>
                <wp:docPr id="202" name="Скругленный прямоугольник 202"/>
                <wp:cNvGraphicFramePr/>
                <a:graphic xmlns:a="http://schemas.openxmlformats.org/drawingml/2006/main">
                  <a:graphicData uri="http://schemas.microsoft.com/office/word/2010/wordprocessingShape">
                    <wps:wsp>
                      <wps:cNvSpPr/>
                      <wps:spPr>
                        <a:xfrm>
                          <a:off x="0" y="0"/>
                          <a:ext cx="2302934" cy="154093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AF4804">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привертає мужність, при чому їм абсолютно не важливо, хто володіє цією межею - чоловік чи жінка.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F4E2E" id="Скругленный прямоугольник 202" o:spid="_x0000_s1037" style="position:absolute;left:0;text-align:left;margin-left:262.9pt;margin-top:-3.65pt;width:181.35pt;height:12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" fillcolor="#5b9bd5" strokecolor="#41719c" strokeweight="1pt">
                <v:stroke joinstyle="miter"/>
                <v:textbox>
                  <w:txbxContent>
                    <w:p w:rsidR="00796A23" w:rsidRPr="00195C39" w:rsidRDefault="00796A23" w:rsidP="00AF4804">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привертає мужність, при чому їм абсолютно не важливо, хто володіє цією межею - чоловік чи жінка.</w:t>
                      </w:r>
                    </w:p>
                  </w:txbxContent>
                </v:textbox>
                <w10:wrap anchorx="margin"/>
              </v:roundrect>
            </w:pict>
          </mc:Fallback>
        </mc:AlternateContent>
      </w:r>
      <w:r w:rsidRPr="003A470E">
        <w:rPr>
          <w:rFonts w:eastAsia="Calibri"/>
          <w:noProof/>
          <w:sz w:val="22"/>
          <w:szCs w:val="22"/>
        </w:rPr>
        <mc:AlternateContent>
          <mc:Choice Requires="wps">
            <w:drawing>
              <wp:anchor distT="0" distB="0" distL="114300" distR="114300" simplePos="0" relativeHeight="251687936" behindDoc="0" locked="0" layoutInCell="1" allowOverlap="1" wp14:anchorId="3E63A105" wp14:editId="0F25165C">
                <wp:simplePos x="0" y="0"/>
                <wp:positionH relativeFrom="margin">
                  <wp:align>left</wp:align>
                </wp:positionH>
                <wp:positionV relativeFrom="paragraph">
                  <wp:posOffset>-29633</wp:posOffset>
                </wp:positionV>
                <wp:extent cx="0" cy="9211310"/>
                <wp:effectExtent l="0" t="0" r="19050" b="2794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0" cy="921131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F97B89" id="Прямая соединительная линия 1" o:spid="_x0000_s1026" style="position:absolute;flip:x;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35pt" to="0,7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832FF"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76672" behindDoc="0" locked="0" layoutInCell="1" allowOverlap="1" wp14:anchorId="1CD77D39" wp14:editId="11EBB738">
                <wp:simplePos x="0" y="0"/>
                <wp:positionH relativeFrom="column">
                  <wp:posOffset>2550160</wp:posOffset>
                </wp:positionH>
                <wp:positionV relativeFrom="paragraph">
                  <wp:posOffset>165312</wp:posOffset>
                </wp:positionV>
                <wp:extent cx="561340" cy="532130"/>
                <wp:effectExtent l="0" t="19050" r="29210" b="39370"/>
                <wp:wrapNone/>
                <wp:docPr id="216" name="Стрелка вправо 216"/>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F1F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6" o:spid="_x0000_s1026" type="#_x0000_t13" style="position:absolute;margin-left:200.8pt;margin-top:13pt;width:44.2pt;height: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" adj="11362" fillcolor="#5b9bd5" strokecolor="#41719c" strokeweight="1p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66432" behindDoc="0" locked="0" layoutInCell="1" allowOverlap="1" wp14:anchorId="1AE0AC13" wp14:editId="38360861">
                <wp:simplePos x="0" y="0"/>
                <wp:positionH relativeFrom="column">
                  <wp:posOffset>693854</wp:posOffset>
                </wp:positionH>
                <wp:positionV relativeFrom="page">
                  <wp:posOffset>1466984</wp:posOffset>
                </wp:positionV>
                <wp:extent cx="1752600" cy="448734"/>
                <wp:effectExtent l="0" t="0" r="19050" b="27940"/>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1752600" cy="44873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9832FF">
                            <w:pPr>
                              <w:jc w:val="center"/>
                              <w:rPr>
                                <w:color w:val="FFFFFF" w:themeColor="background1"/>
                                <w:sz w:val="28"/>
                              </w:rPr>
                            </w:pPr>
                            <w:r w:rsidRPr="00195C39">
                              <w:rPr>
                                <w:color w:val="FFFFFF" w:themeColor="background1"/>
                                <w:sz w:val="28"/>
                              </w:rPr>
                              <w:t>андросексуальність</w:t>
                            </w:r>
                          </w:p>
                          <w:p w:rsidR="00796A23" w:rsidRDefault="00796A23" w:rsidP="00AF4804">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0AC13" id="Скругленный прямоугольник 150" o:spid="_x0000_s1038" style="position:absolute;left:0;text-align:left;margin-left:54.65pt;margin-top:115.5pt;width:138pt;height:3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" fillcolor="#5b9bd5" strokecolor="#41719c" strokeweight="1pt">
                <v:stroke joinstyle="miter"/>
                <v:textbox>
                  <w:txbxContent>
                    <w:p w:rsidR="00796A23" w:rsidRPr="00195C39" w:rsidRDefault="00796A23" w:rsidP="009832FF">
                      <w:pPr>
                        <w:jc w:val="center"/>
                        <w:rPr>
                          <w:color w:val="FFFFFF" w:themeColor="background1"/>
                          <w:sz w:val="28"/>
                        </w:rPr>
                      </w:pPr>
                      <w:r w:rsidRPr="00195C39">
                        <w:rPr>
                          <w:color w:val="FFFFFF" w:themeColor="background1"/>
                          <w:sz w:val="28"/>
                        </w:rPr>
                        <w:t>андросексуальність</w:t>
                      </w:r>
                    </w:p>
                    <w:p w:rsidR="00796A23" w:rsidRDefault="00796A23" w:rsidP="00AF4804">
                      <w:pPr>
                        <w:jc w:val="center"/>
                        <w:rPr>
                          <w:sz w:val="24"/>
                          <w:lang w:val="uk-UA"/>
                        </w:rPr>
                      </w:pPr>
                    </w:p>
                  </w:txbxContent>
                </v:textbox>
                <w10:wrap anchory="page"/>
              </v:roundrect>
            </w:pict>
          </mc:Fallback>
        </mc:AlternateContent>
      </w:r>
    </w:p>
    <w:p w:rsidR="009F09A1"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67808" behindDoc="0" locked="0" layoutInCell="1" allowOverlap="1" wp14:anchorId="0BEC42EA" wp14:editId="01CFBE0A">
                <wp:simplePos x="0" y="0"/>
                <wp:positionH relativeFrom="margin">
                  <wp:align>left</wp:align>
                </wp:positionH>
                <wp:positionV relativeFrom="paragraph">
                  <wp:posOffset>58631</wp:posOffset>
                </wp:positionV>
                <wp:extent cx="669713" cy="8678"/>
                <wp:effectExtent l="0" t="0" r="35560" b="29845"/>
                <wp:wrapNone/>
                <wp:docPr id="269" name="Прямая соединительная линия 269"/>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F46B3F" id="Прямая соединительная линия 269" o:spid="_x0000_s1026" style="position:absolute;flip:y;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6pt" to="5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832FF"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94080" behindDoc="0" locked="0" layoutInCell="1" allowOverlap="1" wp14:anchorId="19BA2D7F" wp14:editId="16702CE5">
                <wp:simplePos x="0" y="0"/>
                <wp:positionH relativeFrom="margin">
                  <wp:posOffset>3364864</wp:posOffset>
                </wp:positionH>
                <wp:positionV relativeFrom="paragraph">
                  <wp:posOffset>139700</wp:posOffset>
                </wp:positionV>
                <wp:extent cx="2421467" cy="1041400"/>
                <wp:effectExtent l="0" t="0" r="17145" b="2540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421467" cy="1041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9832FF">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не приваблюють ні чоловіки, ні жінки,</w:t>
                            </w:r>
                            <w:r w:rsidRPr="00195C39">
                              <w:rPr>
                                <w:color w:val="FFFFFF" w:themeColor="background1"/>
                              </w:rPr>
                              <w:t xml:space="preserve"> </w:t>
                            </w:r>
                            <w:r w:rsidRPr="00195C39">
                              <w:rPr>
                                <w:color w:val="FFFFFF" w:themeColor="background1"/>
                                <w:sz w:val="28"/>
                              </w:rPr>
                              <w:t xml:space="preserve">секс не цікавить </w:t>
                            </w:r>
                            <w:r w:rsidRPr="00195C39">
                              <w:rPr>
                                <w:color w:val="FFFFFF" w:themeColor="background1"/>
                                <w:sz w:val="28"/>
                                <w:lang w:val="uk-UA"/>
                              </w:rPr>
                              <w:t xml:space="preserve">їх </w:t>
                            </w:r>
                            <w:r w:rsidRPr="00195C39">
                              <w:rPr>
                                <w:color w:val="FFFFFF" w:themeColor="background1"/>
                                <w:sz w:val="28"/>
                              </w:rPr>
                              <w:t>в принципі</w:t>
                            </w:r>
                            <w:r w:rsidRPr="00195C39">
                              <w:rPr>
                                <w:color w:val="FFFFFF" w:themeColor="background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2D7F" id="Скругленный прямоугольник 6" o:spid="_x0000_s1039" style="position:absolute;left:0;text-align:left;margin-left:264.95pt;margin-top:11pt;width:190.65pt;height:8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" fillcolor="#5b9bd5" strokecolor="#41719c" strokeweight="1pt">
                <v:stroke joinstyle="miter"/>
                <v:textbox>
                  <w:txbxContent>
                    <w:p w:rsidR="00796A23" w:rsidRPr="00195C39" w:rsidRDefault="00796A23" w:rsidP="009832FF">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не приваблюють ні чоловіки, ні жінки,</w:t>
                      </w:r>
                      <w:r w:rsidRPr="00195C39">
                        <w:rPr>
                          <w:color w:val="FFFFFF" w:themeColor="background1"/>
                        </w:rPr>
                        <w:t xml:space="preserve"> </w:t>
                      </w:r>
                      <w:r w:rsidRPr="00195C39">
                        <w:rPr>
                          <w:color w:val="FFFFFF" w:themeColor="background1"/>
                          <w:sz w:val="28"/>
                        </w:rPr>
                        <w:t xml:space="preserve">секс не цікавить </w:t>
                      </w:r>
                      <w:r w:rsidRPr="00195C39">
                        <w:rPr>
                          <w:color w:val="FFFFFF" w:themeColor="background1"/>
                          <w:sz w:val="28"/>
                          <w:lang w:val="uk-UA"/>
                        </w:rPr>
                        <w:t xml:space="preserve">їх </w:t>
                      </w:r>
                      <w:r w:rsidRPr="00195C39">
                        <w:rPr>
                          <w:color w:val="FFFFFF" w:themeColor="background1"/>
                          <w:sz w:val="28"/>
                        </w:rPr>
                        <w:t>в принципі</w:t>
                      </w:r>
                      <w:r w:rsidRPr="00195C39">
                        <w:rPr>
                          <w:color w:val="FFFFFF" w:themeColor="background1"/>
                          <w:sz w:val="28"/>
                          <w:lang w:val="uk-UA"/>
                        </w:rPr>
                        <w:t>.</w:t>
                      </w:r>
                    </w:p>
                  </w:txbxContent>
                </v:textbox>
                <w10:wrap anchorx="margin"/>
              </v:roundrec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89984" behindDoc="0" locked="0" layoutInCell="1" allowOverlap="1" wp14:anchorId="687709CE" wp14:editId="39C02204">
                <wp:simplePos x="0" y="0"/>
                <wp:positionH relativeFrom="column">
                  <wp:posOffset>698567</wp:posOffset>
                </wp:positionH>
                <wp:positionV relativeFrom="page">
                  <wp:posOffset>2876249</wp:posOffset>
                </wp:positionV>
                <wp:extent cx="1693334" cy="414866"/>
                <wp:effectExtent l="0" t="0" r="21590" b="2349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693334" cy="41486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9832FF">
                            <w:pPr>
                              <w:jc w:val="center"/>
                              <w:rPr>
                                <w:color w:val="FFFFFF" w:themeColor="background1"/>
                                <w:sz w:val="28"/>
                              </w:rPr>
                            </w:pPr>
                            <w:r w:rsidRPr="00195C39">
                              <w:rPr>
                                <w:color w:val="FFFFFF" w:themeColor="background1"/>
                                <w:sz w:val="28"/>
                              </w:rPr>
                              <w:t>асексуальність</w:t>
                            </w:r>
                          </w:p>
                          <w:p w:rsidR="00796A23" w:rsidRDefault="00796A23" w:rsidP="009832FF">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709CE" id="Скругленный прямоугольник 4" o:spid="_x0000_s1040" style="position:absolute;left:0;text-align:left;margin-left:55pt;margin-top:226.5pt;width:133.35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" fillcolor="#5b9bd5" strokecolor="#41719c" strokeweight="1pt">
                <v:stroke joinstyle="miter"/>
                <v:textbox>
                  <w:txbxContent>
                    <w:p w:rsidR="00796A23" w:rsidRPr="00195C39" w:rsidRDefault="00796A23" w:rsidP="009832FF">
                      <w:pPr>
                        <w:jc w:val="center"/>
                        <w:rPr>
                          <w:color w:val="FFFFFF" w:themeColor="background1"/>
                          <w:sz w:val="28"/>
                        </w:rPr>
                      </w:pPr>
                      <w:r w:rsidRPr="00195C39">
                        <w:rPr>
                          <w:color w:val="FFFFFF" w:themeColor="background1"/>
                          <w:sz w:val="28"/>
                        </w:rPr>
                        <w:t>асексуальність</w:t>
                      </w:r>
                    </w:p>
                    <w:p w:rsidR="00796A23" w:rsidRDefault="00796A23" w:rsidP="009832FF">
                      <w:pPr>
                        <w:jc w:val="center"/>
                        <w:rPr>
                          <w:sz w:val="24"/>
                          <w:lang w:val="uk-UA"/>
                        </w:rPr>
                      </w:pPr>
                    </w:p>
                  </w:txbxContent>
                </v:textbox>
                <w10:wrap anchory="page"/>
              </v:roundrect>
            </w:pict>
          </mc:Fallback>
        </mc:AlternateContent>
      </w:r>
      <w:r w:rsidR="009832FF" w:rsidRPr="003A470E">
        <w:rPr>
          <w:rFonts w:eastAsia="Calibri"/>
          <w:noProof/>
          <w:sz w:val="22"/>
          <w:szCs w:val="22"/>
        </w:rPr>
        <mc:AlternateContent>
          <mc:Choice Requires="wps">
            <w:drawing>
              <wp:anchor distT="0" distB="0" distL="114300" distR="114300" simplePos="0" relativeHeight="251692032" behindDoc="0" locked="0" layoutInCell="1" allowOverlap="1" wp14:anchorId="1AE5C8CD" wp14:editId="7C550FAD">
                <wp:simplePos x="0" y="0"/>
                <wp:positionH relativeFrom="column">
                  <wp:posOffset>2573655</wp:posOffset>
                </wp:positionH>
                <wp:positionV relativeFrom="paragraph">
                  <wp:posOffset>24130</wp:posOffset>
                </wp:positionV>
                <wp:extent cx="561340" cy="532130"/>
                <wp:effectExtent l="0" t="19050" r="29210" b="39370"/>
                <wp:wrapNone/>
                <wp:docPr id="5" name="Стрелка вправо 5"/>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D575" id="Стрелка вправо 5" o:spid="_x0000_s1026" type="#_x0000_t13" style="position:absolute;margin-left:202.65pt;margin-top:1.9pt;width:44.2pt;height:4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" adj="11362" fillcolor="#5b9bd5" strokecolor="#41719c" strokeweight="1pt"/>
            </w:pict>
          </mc:Fallback>
        </mc:AlternateContent>
      </w:r>
    </w:p>
    <w:p w:rsidR="009F09A1"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69856" behindDoc="0" locked="0" layoutInCell="1" allowOverlap="1" wp14:anchorId="66474A52" wp14:editId="57FB09F9">
                <wp:simplePos x="0" y="0"/>
                <wp:positionH relativeFrom="margin">
                  <wp:align>left</wp:align>
                </wp:positionH>
                <wp:positionV relativeFrom="paragraph">
                  <wp:posOffset>134620</wp:posOffset>
                </wp:positionV>
                <wp:extent cx="669713" cy="8678"/>
                <wp:effectExtent l="0" t="0" r="35560" b="29845"/>
                <wp:wrapNone/>
                <wp:docPr id="270" name="Прямая соединительная линия 270"/>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05CD82" id="Прямая соединительная линия 270" o:spid="_x0000_s1026" style="position:absolute;flip:y;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6pt" to="52.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6459A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00224" behindDoc="0" locked="0" layoutInCell="1" allowOverlap="1" wp14:anchorId="54BA7BA9" wp14:editId="1126D2F2">
                <wp:simplePos x="0" y="0"/>
                <wp:positionH relativeFrom="margin">
                  <wp:posOffset>3322532</wp:posOffset>
                </wp:positionH>
                <wp:positionV relativeFrom="paragraph">
                  <wp:posOffset>7620</wp:posOffset>
                </wp:positionV>
                <wp:extent cx="2463588" cy="1752600"/>
                <wp:effectExtent l="0" t="0" r="13335"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463588" cy="1752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6459A2">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збуджують люди з яскраво вираженими фемінними рисами. Іноді вони звертають увагу і на чоловіків з особливо розвиненою жіночністю.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A7BA9" id="Скругленный прямоугольник 10" o:spid="_x0000_s1041" style="position:absolute;left:0;text-align:left;margin-left:261.6pt;margin-top:.6pt;width:194pt;height:13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" fillcolor="#5b9bd5" strokecolor="#41719c" strokeweight="1pt">
                <v:stroke joinstyle="miter"/>
                <v:textbox>
                  <w:txbxContent>
                    <w:p w:rsidR="00796A23" w:rsidRPr="00195C39" w:rsidRDefault="00796A23" w:rsidP="006459A2">
                      <w:pPr>
                        <w:jc w:val="center"/>
                        <w:rPr>
                          <w:color w:val="FFFFFF" w:themeColor="background1"/>
                          <w:sz w:val="28"/>
                          <w:lang w:val="uk-UA"/>
                        </w:rPr>
                      </w:pPr>
                      <w:r w:rsidRPr="00195C39">
                        <w:rPr>
                          <w:color w:val="FFFFFF" w:themeColor="background1"/>
                          <w:sz w:val="28"/>
                          <w:lang w:val="uk-UA"/>
                        </w:rPr>
                        <w:t xml:space="preserve">таких осіб </w:t>
                      </w:r>
                      <w:r w:rsidRPr="00195C39">
                        <w:rPr>
                          <w:color w:val="FFFFFF" w:themeColor="background1"/>
                          <w:sz w:val="28"/>
                        </w:rPr>
                        <w:t>збуджують люди з яскраво вираженими фемінними рисами. Іноді вони звертають увагу і на чоловіків з особливо розвиненою жіночністю.</w:t>
                      </w:r>
                    </w:p>
                  </w:txbxContent>
                </v:textbox>
                <w10:wrap anchorx="margin"/>
              </v:roundrect>
            </w:pict>
          </mc:Fallback>
        </mc:AlternateContent>
      </w:r>
      <w:r w:rsidRPr="003A470E">
        <w:rPr>
          <w:rFonts w:eastAsia="Calibri"/>
          <w:noProof/>
          <w:sz w:val="22"/>
          <w:szCs w:val="22"/>
        </w:rPr>
        <mc:AlternateContent>
          <mc:Choice Requires="wps">
            <w:drawing>
              <wp:anchor distT="0" distB="0" distL="114300" distR="114300" simplePos="0" relativeHeight="251698176" behindDoc="0" locked="0" layoutInCell="1" allowOverlap="1" wp14:anchorId="19774B82" wp14:editId="1098798B">
                <wp:simplePos x="0" y="0"/>
                <wp:positionH relativeFrom="column">
                  <wp:posOffset>2573867</wp:posOffset>
                </wp:positionH>
                <wp:positionV relativeFrom="paragraph">
                  <wp:posOffset>139912</wp:posOffset>
                </wp:positionV>
                <wp:extent cx="561340" cy="532130"/>
                <wp:effectExtent l="0" t="19050" r="29210" b="39370"/>
                <wp:wrapNone/>
                <wp:docPr id="9" name="Стрелка вправо 9"/>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9A15" id="Стрелка вправо 9" o:spid="_x0000_s1026" type="#_x0000_t13" style="position:absolute;margin-left:202.65pt;margin-top:11pt;width:44.2pt;height:4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" adj="11362" fillcolor="#5b9bd5" strokecolor="#41719c" strokeweight="1p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696128" behindDoc="0" locked="0" layoutInCell="1" allowOverlap="1" wp14:anchorId="447B8FA1" wp14:editId="5341EDED">
                <wp:simplePos x="0" y="0"/>
                <wp:positionH relativeFrom="column">
                  <wp:posOffset>704750</wp:posOffset>
                </wp:positionH>
                <wp:positionV relativeFrom="page">
                  <wp:posOffset>4272413</wp:posOffset>
                </wp:positionV>
                <wp:extent cx="1693334" cy="414866"/>
                <wp:effectExtent l="0" t="0" r="21590" b="2349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693334" cy="41486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9832FF">
                            <w:pPr>
                              <w:jc w:val="center"/>
                              <w:rPr>
                                <w:color w:val="FFFFFF" w:themeColor="background1"/>
                                <w:sz w:val="24"/>
                                <w:lang w:val="uk-UA"/>
                              </w:rPr>
                            </w:pPr>
                            <w:r w:rsidRPr="00195C39">
                              <w:rPr>
                                <w:color w:val="FFFFFF" w:themeColor="background1"/>
                                <w:sz w:val="28"/>
                              </w:rPr>
                              <w:t>гіносексуальність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B8FA1" id="Скругленный прямоугольник 8" o:spid="_x0000_s1042" style="position:absolute;left:0;text-align:left;margin-left:55.5pt;margin-top:336.4pt;width:133.35pt;height:3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" fillcolor="#5b9bd5" strokecolor="#41719c" strokeweight="1pt">
                <v:stroke joinstyle="miter"/>
                <v:textbox>
                  <w:txbxContent>
                    <w:p w:rsidR="00796A23" w:rsidRPr="00195C39" w:rsidRDefault="00796A23" w:rsidP="009832FF">
                      <w:pPr>
                        <w:jc w:val="center"/>
                        <w:rPr>
                          <w:color w:val="FFFFFF" w:themeColor="background1"/>
                          <w:sz w:val="24"/>
                          <w:lang w:val="uk-UA"/>
                        </w:rPr>
                      </w:pPr>
                      <w:r w:rsidRPr="00195C39">
                        <w:rPr>
                          <w:color w:val="FFFFFF" w:themeColor="background1"/>
                          <w:sz w:val="28"/>
                        </w:rPr>
                        <w:t>гіносексуальність</w:t>
                      </w:r>
                    </w:p>
                  </w:txbxContent>
                </v:textbox>
                <w10:wrap anchory="page"/>
              </v:roundrect>
            </w:pict>
          </mc:Fallback>
        </mc:AlternateContent>
      </w:r>
    </w:p>
    <w:p w:rsidR="009F09A1"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71904" behindDoc="0" locked="0" layoutInCell="1" allowOverlap="1" wp14:anchorId="23518028" wp14:editId="08AE36F5">
                <wp:simplePos x="0" y="0"/>
                <wp:positionH relativeFrom="margin">
                  <wp:align>left</wp:align>
                </wp:positionH>
                <wp:positionV relativeFrom="paragraph">
                  <wp:posOffset>67522</wp:posOffset>
                </wp:positionV>
                <wp:extent cx="669713" cy="8678"/>
                <wp:effectExtent l="0" t="0" r="35560" b="29845"/>
                <wp:wrapNone/>
                <wp:docPr id="271" name="Прямая соединительная линия 271"/>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C821B6" id="Прямая соединительная линия 271" o:spid="_x0000_s1026" style="position:absolute;flip:y;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3pt" to="5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6459A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06368" behindDoc="0" locked="0" layoutInCell="1" allowOverlap="1" wp14:anchorId="1E7EFFDE" wp14:editId="092A973B">
                <wp:simplePos x="0" y="0"/>
                <wp:positionH relativeFrom="margin">
                  <wp:posOffset>3237865</wp:posOffset>
                </wp:positionH>
                <wp:positionV relativeFrom="paragraph">
                  <wp:posOffset>70062</wp:posOffset>
                </wp:positionV>
                <wp:extent cx="2531533" cy="2463800"/>
                <wp:effectExtent l="0" t="0" r="21590" b="1270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531533" cy="24638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6459A2">
                            <w:pPr>
                              <w:jc w:val="center"/>
                              <w:rPr>
                                <w:color w:val="FFFFFF" w:themeColor="background1"/>
                                <w:sz w:val="28"/>
                                <w:lang w:val="uk-UA"/>
                              </w:rPr>
                            </w:pPr>
                            <w:r w:rsidRPr="00195C39">
                              <w:rPr>
                                <w:color w:val="FFFFFF" w:themeColor="background1"/>
                                <w:sz w:val="28"/>
                              </w:rPr>
                              <w:t>рідко відчувають сексуальний потяг. У них слабо виражений сексуальний темперамент. Проте від асексуалів їх відрізняє теоретична можливість того, що вони можуть відчувати сексуальний потяг до кого-небудь.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EFFDE" id="Скругленный прямоугольник 13" o:spid="_x0000_s1043" style="position:absolute;left:0;text-align:left;margin-left:254.95pt;margin-top:5.5pt;width:199.35pt;height:19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" fillcolor="#5b9bd5" strokecolor="#41719c" strokeweight="1pt">
                <v:stroke joinstyle="miter"/>
                <v:textbox>
                  <w:txbxContent>
                    <w:p w:rsidR="00796A23" w:rsidRPr="00195C39" w:rsidRDefault="00796A23" w:rsidP="006459A2">
                      <w:pPr>
                        <w:jc w:val="center"/>
                        <w:rPr>
                          <w:color w:val="FFFFFF" w:themeColor="background1"/>
                          <w:sz w:val="28"/>
                          <w:lang w:val="uk-UA"/>
                        </w:rPr>
                      </w:pPr>
                      <w:r w:rsidRPr="00195C39">
                        <w:rPr>
                          <w:color w:val="FFFFFF" w:themeColor="background1"/>
                          <w:sz w:val="28"/>
                        </w:rPr>
                        <w:t>рідко відчувають сексуальний потяг. У них слабо виражений сексуальний темперамент. Проте від асексуалів їх відрізняє теоретична можливість того, що вони можуть відчувати сексуальний потяг до кого-небудь.</w:t>
                      </w:r>
                    </w:p>
                  </w:txbxContent>
                </v:textbox>
                <w10:wrap anchorx="margin"/>
              </v:roundrect>
            </w:pict>
          </mc:Fallback>
        </mc:AlternateContent>
      </w:r>
    </w:p>
    <w:p w:rsidR="009F09A1" w:rsidRPr="003A470E" w:rsidRDefault="006459A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04320" behindDoc="0" locked="0" layoutInCell="1" allowOverlap="1" wp14:anchorId="41F87306" wp14:editId="736176AE">
                <wp:simplePos x="0" y="0"/>
                <wp:positionH relativeFrom="column">
                  <wp:posOffset>2514600</wp:posOffset>
                </wp:positionH>
                <wp:positionV relativeFrom="paragraph">
                  <wp:posOffset>132503</wp:posOffset>
                </wp:positionV>
                <wp:extent cx="561340" cy="532130"/>
                <wp:effectExtent l="0" t="19050" r="29210" b="39370"/>
                <wp:wrapNone/>
                <wp:docPr id="12" name="Стрелка вправо 12"/>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C64B" id="Стрелка вправо 12" o:spid="_x0000_s1026" type="#_x0000_t13" style="position:absolute;margin-left:198pt;margin-top:10.45pt;width:44.2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" adj="11362" fillcolor="#5b9bd5" strokecolor="#41719c" strokeweight="1p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02272" behindDoc="0" locked="0" layoutInCell="1" allowOverlap="1" wp14:anchorId="7D12F8AE" wp14:editId="5BDB14A2">
                <wp:simplePos x="0" y="0"/>
                <wp:positionH relativeFrom="column">
                  <wp:posOffset>636270</wp:posOffset>
                </wp:positionH>
                <wp:positionV relativeFrom="page">
                  <wp:posOffset>6369050</wp:posOffset>
                </wp:positionV>
                <wp:extent cx="1777365" cy="414655"/>
                <wp:effectExtent l="0" t="0" r="13335" b="2349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777365" cy="41465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6459A2">
                            <w:pPr>
                              <w:jc w:val="center"/>
                              <w:rPr>
                                <w:color w:val="FFFFFF" w:themeColor="background1"/>
                                <w:sz w:val="28"/>
                              </w:rPr>
                            </w:pPr>
                            <w:r w:rsidRPr="00195C39">
                              <w:rPr>
                                <w:color w:val="FFFFFF" w:themeColor="background1"/>
                                <w:sz w:val="28"/>
                              </w:rPr>
                              <w:t>грейсексуальність</w:t>
                            </w:r>
                          </w:p>
                          <w:p w:rsidR="00796A23" w:rsidRDefault="00796A23" w:rsidP="006459A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F8AE" id="Скругленный прямоугольник 11" o:spid="_x0000_s1044" style="position:absolute;left:0;text-align:left;margin-left:50.1pt;margin-top:501.5pt;width:139.95pt;height:3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" fillcolor="#5b9bd5" strokecolor="#41719c" strokeweight="1pt">
                <v:stroke joinstyle="miter"/>
                <v:textbox>
                  <w:txbxContent>
                    <w:p w:rsidR="00796A23" w:rsidRPr="00195C39" w:rsidRDefault="00796A23" w:rsidP="006459A2">
                      <w:pPr>
                        <w:jc w:val="center"/>
                        <w:rPr>
                          <w:color w:val="FFFFFF" w:themeColor="background1"/>
                          <w:sz w:val="28"/>
                        </w:rPr>
                      </w:pPr>
                      <w:r w:rsidRPr="00195C39">
                        <w:rPr>
                          <w:color w:val="FFFFFF" w:themeColor="background1"/>
                          <w:sz w:val="28"/>
                        </w:rPr>
                        <w:t>грейсексуальність</w:t>
                      </w:r>
                    </w:p>
                    <w:p w:rsidR="00796A23" w:rsidRDefault="00796A23" w:rsidP="006459A2">
                      <w:pPr>
                        <w:jc w:val="center"/>
                        <w:rPr>
                          <w:sz w:val="24"/>
                          <w:lang w:val="uk-UA"/>
                        </w:rPr>
                      </w:pPr>
                    </w:p>
                  </w:txbxContent>
                </v:textbox>
                <w10:wrap anchory="page"/>
              </v:roundrect>
            </w:pict>
          </mc:Fallback>
        </mc:AlternateContent>
      </w:r>
    </w:p>
    <w:p w:rsidR="009F09A1"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73952" behindDoc="0" locked="0" layoutInCell="1" allowOverlap="1" wp14:anchorId="7EB37A91" wp14:editId="46720636">
                <wp:simplePos x="0" y="0"/>
                <wp:positionH relativeFrom="margin">
                  <wp:align>left</wp:align>
                </wp:positionH>
                <wp:positionV relativeFrom="paragraph">
                  <wp:posOffset>33867</wp:posOffset>
                </wp:positionV>
                <wp:extent cx="669713" cy="8678"/>
                <wp:effectExtent l="0" t="0" r="35560" b="29845"/>
                <wp:wrapNone/>
                <wp:docPr id="272" name="Прямая соединительная линия 272"/>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236DA4" id="Прямая соединительная линия 272" o:spid="_x0000_s1026" style="position:absolute;flip:y;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65pt" to="52.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F466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12512" behindDoc="0" locked="0" layoutInCell="1" allowOverlap="1" wp14:anchorId="1F651113" wp14:editId="034CB603">
                <wp:simplePos x="0" y="0"/>
                <wp:positionH relativeFrom="column">
                  <wp:posOffset>2506133</wp:posOffset>
                </wp:positionH>
                <wp:positionV relativeFrom="paragraph">
                  <wp:posOffset>140335</wp:posOffset>
                </wp:positionV>
                <wp:extent cx="561340" cy="532130"/>
                <wp:effectExtent l="0" t="19050" r="29210" b="39370"/>
                <wp:wrapNone/>
                <wp:docPr id="18" name="Стрелка вправо 18"/>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A292" id="Стрелка вправо 18" o:spid="_x0000_s1026" type="#_x0000_t13" style="position:absolute;margin-left:197.35pt;margin-top:11.05pt;width:44.2pt;height:4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" adj="11362" fillcolor="#5b9bd5" strokecolor="#41719c" strokeweight="1pt"/>
            </w:pict>
          </mc:Fallback>
        </mc:AlternateContent>
      </w:r>
      <w:r w:rsidRPr="003A470E">
        <w:rPr>
          <w:rFonts w:eastAsia="Calibri"/>
          <w:noProof/>
          <w:sz w:val="22"/>
          <w:szCs w:val="22"/>
        </w:rPr>
        <mc:AlternateContent>
          <mc:Choice Requires="wps">
            <w:drawing>
              <wp:anchor distT="0" distB="0" distL="114300" distR="114300" simplePos="0" relativeHeight="251710464" behindDoc="0" locked="0" layoutInCell="1" allowOverlap="1" wp14:anchorId="30EF35BB" wp14:editId="63ED19F4">
                <wp:simplePos x="0" y="0"/>
                <wp:positionH relativeFrom="margin">
                  <wp:posOffset>3229398</wp:posOffset>
                </wp:positionH>
                <wp:positionV relativeFrom="paragraph">
                  <wp:posOffset>9102</wp:posOffset>
                </wp:positionV>
                <wp:extent cx="2497455" cy="1303866"/>
                <wp:effectExtent l="0" t="0" r="17145" b="1079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497455" cy="130386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F4665A">
                            <w:pPr>
                              <w:jc w:val="center"/>
                              <w:rPr>
                                <w:color w:val="FFFFFF" w:themeColor="background1"/>
                                <w:sz w:val="28"/>
                                <w:lang w:val="uk-UA"/>
                              </w:rPr>
                            </w:pPr>
                            <w:r w:rsidRPr="00195C39">
                              <w:rPr>
                                <w:color w:val="FFFFFF" w:themeColor="background1"/>
                                <w:sz w:val="28"/>
                              </w:rPr>
                              <w:t xml:space="preserve">демісексуал не може відчувати потягу до людини, якщо не сформував стійкої емоційної прихильності.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F35BB" id="Скругленный прямоугольник 15" o:spid="_x0000_s1045" style="position:absolute;left:0;text-align:left;margin-left:254.3pt;margin-top:.7pt;width:196.65pt;height:102.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" fillcolor="#5b9bd5" strokecolor="#41719c" strokeweight="1pt">
                <v:stroke joinstyle="miter"/>
                <v:textbox>
                  <w:txbxContent>
                    <w:p w:rsidR="00796A23" w:rsidRPr="00195C39" w:rsidRDefault="00796A23" w:rsidP="00F4665A">
                      <w:pPr>
                        <w:jc w:val="center"/>
                        <w:rPr>
                          <w:color w:val="FFFFFF" w:themeColor="background1"/>
                          <w:sz w:val="28"/>
                          <w:lang w:val="uk-UA"/>
                        </w:rPr>
                      </w:pPr>
                      <w:r w:rsidRPr="00195C39">
                        <w:rPr>
                          <w:color w:val="FFFFFF" w:themeColor="background1"/>
                          <w:sz w:val="28"/>
                        </w:rPr>
                        <w:t xml:space="preserve">демісексуал не може відчувати потягу до людини, якщо не сформував стійкої емоційної прихильності. </w:t>
                      </w:r>
                    </w:p>
                  </w:txbxContent>
                </v:textbox>
                <w10:wrap anchorx="margin"/>
              </v:roundrec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08416" behindDoc="0" locked="0" layoutInCell="1" allowOverlap="1" wp14:anchorId="1A09A060" wp14:editId="7E5A4A94">
                <wp:simplePos x="0" y="0"/>
                <wp:positionH relativeFrom="column">
                  <wp:posOffset>583900</wp:posOffset>
                </wp:positionH>
                <wp:positionV relativeFrom="page">
                  <wp:posOffset>9001760</wp:posOffset>
                </wp:positionV>
                <wp:extent cx="1693334" cy="414866"/>
                <wp:effectExtent l="0" t="0" r="21590" b="2349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693334" cy="414866"/>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6459A2">
                            <w:pPr>
                              <w:jc w:val="center"/>
                              <w:rPr>
                                <w:color w:val="FFFFFF" w:themeColor="background1"/>
                                <w:sz w:val="24"/>
                                <w:lang w:val="uk-UA"/>
                              </w:rPr>
                            </w:pPr>
                            <w:r w:rsidRPr="00195C39">
                              <w:rPr>
                                <w:color w:val="FFFFFF" w:themeColor="background1"/>
                                <w:sz w:val="28"/>
                              </w:rPr>
                              <w:t>демісексуальність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9A060" id="Скругленный прямоугольник 14" o:spid="_x0000_s1046" style="position:absolute;left:0;text-align:left;margin-left:46pt;margin-top:708.8pt;width:133.35pt;height:3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" fillcolor="#5b9bd5" strokecolor="#41719c" strokeweight="1pt">
                <v:stroke joinstyle="miter"/>
                <v:textbox>
                  <w:txbxContent>
                    <w:p w:rsidR="00796A23" w:rsidRPr="00195C39" w:rsidRDefault="00796A23" w:rsidP="006459A2">
                      <w:pPr>
                        <w:jc w:val="center"/>
                        <w:rPr>
                          <w:color w:val="FFFFFF" w:themeColor="background1"/>
                          <w:sz w:val="24"/>
                          <w:lang w:val="uk-UA"/>
                        </w:rPr>
                      </w:pPr>
                      <w:r w:rsidRPr="00195C39">
                        <w:rPr>
                          <w:color w:val="FFFFFF" w:themeColor="background1"/>
                          <w:sz w:val="28"/>
                        </w:rPr>
                        <w:t>демісексуальність</w:t>
                      </w:r>
                    </w:p>
                  </w:txbxContent>
                </v:textbox>
                <w10:wrap anchory="page"/>
              </v:roundrect>
            </w:pict>
          </mc:Fallback>
        </mc:AlternateContent>
      </w:r>
    </w:p>
    <w:p w:rsidR="009F09A1"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76000" behindDoc="0" locked="0" layoutInCell="1" allowOverlap="1" wp14:anchorId="68EC0972" wp14:editId="42335A04">
                <wp:simplePos x="0" y="0"/>
                <wp:positionH relativeFrom="margin">
                  <wp:align>left</wp:align>
                </wp:positionH>
                <wp:positionV relativeFrom="paragraph">
                  <wp:posOffset>58631</wp:posOffset>
                </wp:positionV>
                <wp:extent cx="669713" cy="8678"/>
                <wp:effectExtent l="0" t="0" r="35560" b="29845"/>
                <wp:wrapNone/>
                <wp:docPr id="273" name="Прямая соединительная линия 273"/>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8D94DC" id="Прямая соединительная линия 273" o:spid="_x0000_s1026" style="position:absolute;flip:y;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6pt" to="5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20704" behindDoc="0" locked="0" layoutInCell="1" allowOverlap="1" wp14:anchorId="4711321B" wp14:editId="79BC09CD">
                <wp:simplePos x="0" y="0"/>
                <wp:positionH relativeFrom="margin">
                  <wp:posOffset>3118697</wp:posOffset>
                </wp:positionH>
                <wp:positionV relativeFrom="paragraph">
                  <wp:posOffset>88688</wp:posOffset>
                </wp:positionV>
                <wp:extent cx="2633133" cy="2810934"/>
                <wp:effectExtent l="0" t="0" r="15240" b="2794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2633133" cy="281093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F4665A">
                            <w:pPr>
                              <w:jc w:val="center"/>
                              <w:rPr>
                                <w:color w:val="FFFFFF" w:themeColor="background1"/>
                                <w:sz w:val="28"/>
                                <w:lang w:val="uk-UA"/>
                              </w:rPr>
                            </w:pPr>
                            <w:r w:rsidRPr="00195C39">
                              <w:rPr>
                                <w:color w:val="FFFFFF" w:themeColor="background1"/>
                                <w:sz w:val="28"/>
                              </w:rPr>
                              <w:t>відчувають сексуальний потяг, але без бажання взаємності. Літосексуали - це і грейсексуали, і асексуали, у яких виникли почуття ніяк не спонукають зблизитися з об'єктом симпатії. Більш того, ці люди втрачають сексуальний інтерес, як тільки стикаються з взаємністю.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1321B" id="Скругленный прямоугольник 22" o:spid="_x0000_s1047" style="position:absolute;left:0;text-align:left;margin-left:245.55pt;margin-top:7pt;width:207.35pt;height:221.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" fillcolor="#5b9bd5" strokecolor="#41719c" strokeweight="1pt">
                <v:stroke joinstyle="miter"/>
                <v:textbox>
                  <w:txbxContent>
                    <w:p w:rsidR="00796A23" w:rsidRPr="00195C39" w:rsidRDefault="00796A23" w:rsidP="00F4665A">
                      <w:pPr>
                        <w:jc w:val="center"/>
                        <w:rPr>
                          <w:color w:val="FFFFFF" w:themeColor="background1"/>
                          <w:sz w:val="28"/>
                          <w:lang w:val="uk-UA"/>
                        </w:rPr>
                      </w:pPr>
                      <w:r w:rsidRPr="00195C39">
                        <w:rPr>
                          <w:color w:val="FFFFFF" w:themeColor="background1"/>
                          <w:sz w:val="28"/>
                        </w:rPr>
                        <w:t>відчувають сексуальний потяг, але без бажання взаємності. Літосексуали - це і грейсексуали, і асексуали, у яких виникли почуття ніяк не спонукають зблизитися з об'єктом симпатії. Більш того, ці люди втрачають сексуальний інтерес, як тільки стикаються з взаємністю.</w:t>
                      </w:r>
                    </w:p>
                  </w:txbxContent>
                </v:textbox>
                <w10:wrap anchorx="margin"/>
              </v:roundrect>
            </w:pict>
          </mc:Fallback>
        </mc:AlternateContent>
      </w:r>
      <w:r w:rsidR="00F4665A" w:rsidRPr="003A470E">
        <w:rPr>
          <w:rFonts w:eastAsia="Calibri"/>
          <w:noProof/>
          <w:sz w:val="22"/>
          <w:szCs w:val="22"/>
        </w:rPr>
        <mc:AlternateContent>
          <mc:Choice Requires="wps">
            <w:drawing>
              <wp:anchor distT="0" distB="0" distL="114300" distR="114300" simplePos="0" relativeHeight="251714560" behindDoc="0" locked="0" layoutInCell="1" allowOverlap="1" wp14:anchorId="3DD0EF10" wp14:editId="137020BE">
                <wp:simplePos x="0" y="0"/>
                <wp:positionH relativeFrom="margin">
                  <wp:posOffset>0</wp:posOffset>
                </wp:positionH>
                <wp:positionV relativeFrom="paragraph">
                  <wp:posOffset>-635</wp:posOffset>
                </wp:positionV>
                <wp:extent cx="0" cy="9211310"/>
                <wp:effectExtent l="0" t="0" r="19050" b="2794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0" cy="921131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59EBA2" id="Прямая соединительная линия 19" o:spid="_x0000_s1026" style="position:absolute;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0,7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F466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18656" behindDoc="0" locked="0" layoutInCell="1" allowOverlap="1" wp14:anchorId="4FA4CA07" wp14:editId="7FE74070">
                <wp:simplePos x="0" y="0"/>
                <wp:positionH relativeFrom="column">
                  <wp:posOffset>2421466</wp:posOffset>
                </wp:positionH>
                <wp:positionV relativeFrom="paragraph">
                  <wp:posOffset>131868</wp:posOffset>
                </wp:positionV>
                <wp:extent cx="561340" cy="532130"/>
                <wp:effectExtent l="0" t="19050" r="29210" b="39370"/>
                <wp:wrapNone/>
                <wp:docPr id="21" name="Стрелка вправо 21"/>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650F" id="Стрелка вправо 21" o:spid="_x0000_s1026" type="#_x0000_t13" style="position:absolute;margin-left:190.65pt;margin-top:10.4pt;width:44.2pt;height:4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" adj="11362" fillcolor="#5b9bd5" strokecolor="#41719c" strokeweight="1p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16608" behindDoc="0" locked="0" layoutInCell="1" allowOverlap="1" wp14:anchorId="659FF6FB" wp14:editId="44D2E369">
                <wp:simplePos x="0" y="0"/>
                <wp:positionH relativeFrom="column">
                  <wp:posOffset>584200</wp:posOffset>
                </wp:positionH>
                <wp:positionV relativeFrom="page">
                  <wp:posOffset>1465713</wp:posOffset>
                </wp:positionV>
                <wp:extent cx="1692910" cy="414655"/>
                <wp:effectExtent l="0" t="0" r="21590" b="2349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692910" cy="41465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літосексуальність</w:t>
                            </w:r>
                          </w:p>
                          <w:p w:rsidR="00796A23" w:rsidRDefault="00796A23" w:rsidP="00F4665A">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FF6FB" id="Скругленный прямоугольник 20" o:spid="_x0000_s1048" style="position:absolute;left:0;text-align:left;margin-left:46pt;margin-top:115.4pt;width:133.3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літосексуальність</w:t>
                      </w:r>
                    </w:p>
                    <w:p w:rsidR="00796A23" w:rsidRDefault="00796A23" w:rsidP="00F4665A">
                      <w:pPr>
                        <w:jc w:val="center"/>
                        <w:rPr>
                          <w:sz w:val="24"/>
                          <w:lang w:val="uk-UA"/>
                        </w:rPr>
                      </w:pPr>
                    </w:p>
                  </w:txbxContent>
                </v:textbox>
                <w10:wrap anchory="page"/>
              </v:roundrect>
            </w:pict>
          </mc:Fallback>
        </mc:AlternateContent>
      </w:r>
    </w:p>
    <w:p w:rsidR="009F09A1"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78048" behindDoc="0" locked="0" layoutInCell="1" allowOverlap="1" wp14:anchorId="696B0005" wp14:editId="48ECA798">
                <wp:simplePos x="0" y="0"/>
                <wp:positionH relativeFrom="margin">
                  <wp:align>left</wp:align>
                </wp:positionH>
                <wp:positionV relativeFrom="paragraph">
                  <wp:posOffset>7620</wp:posOffset>
                </wp:positionV>
                <wp:extent cx="669713" cy="8678"/>
                <wp:effectExtent l="0" t="0" r="35560" b="29845"/>
                <wp:wrapNone/>
                <wp:docPr id="274" name="Прямая соединительная линия 274"/>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C43696" id="Прямая соединительная линия 274" o:spid="_x0000_s1026" style="position:absolute;flip:y;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pt" to="52.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26848" behindDoc="0" locked="0" layoutInCell="1" allowOverlap="1" wp14:anchorId="39E63BA6" wp14:editId="508B2971">
                <wp:simplePos x="0" y="0"/>
                <wp:positionH relativeFrom="margin">
                  <wp:posOffset>3491865</wp:posOffset>
                </wp:positionH>
                <wp:positionV relativeFrom="paragraph">
                  <wp:posOffset>168488</wp:posOffset>
                </wp:positionV>
                <wp:extent cx="2099733" cy="762000"/>
                <wp:effectExtent l="0" t="0" r="15240"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099733"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lang w:val="uk-UA"/>
                              </w:rPr>
                            </w:pPr>
                            <w:r w:rsidRPr="00195C39">
                              <w:rPr>
                                <w:color w:val="FFFFFF" w:themeColor="background1"/>
                                <w:sz w:val="28"/>
                              </w:rPr>
                              <w:t> потяг до неживих предметів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63BA6" id="Скругленный прямоугольник 25" o:spid="_x0000_s1049" style="position:absolute;left:0;text-align:left;margin-left:274.95pt;margin-top:13.25pt;width:165.35pt;height:6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" fillcolor="#5b9bd5" strokecolor="#41719c" strokeweight="1pt">
                <v:stroke joinstyle="miter"/>
                <v:textbox>
                  <w:txbxContent>
                    <w:p w:rsidR="00796A23" w:rsidRPr="00195C39" w:rsidRDefault="00796A23" w:rsidP="00BC6252">
                      <w:pPr>
                        <w:jc w:val="center"/>
                        <w:rPr>
                          <w:color w:val="FFFFFF" w:themeColor="background1"/>
                          <w:sz w:val="28"/>
                          <w:lang w:val="uk-UA"/>
                        </w:rPr>
                      </w:pPr>
                      <w:r w:rsidRPr="00195C39">
                        <w:rPr>
                          <w:color w:val="FFFFFF" w:themeColor="background1"/>
                          <w:sz w:val="28"/>
                        </w:rPr>
                        <w:t> потяг до неживих предметів</w:t>
                      </w:r>
                    </w:p>
                  </w:txbxContent>
                </v:textbox>
                <w10:wrap anchorx="margin"/>
              </v:roundrect>
            </w:pict>
          </mc:Fallback>
        </mc:AlternateContent>
      </w:r>
    </w:p>
    <w:p w:rsidR="009F09A1"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22752" behindDoc="0" locked="0" layoutInCell="1" allowOverlap="1" wp14:anchorId="05C1C19A" wp14:editId="752CD37C">
                <wp:simplePos x="0" y="0"/>
                <wp:positionH relativeFrom="column">
                  <wp:posOffset>514718</wp:posOffset>
                </wp:positionH>
                <wp:positionV relativeFrom="page">
                  <wp:posOffset>4341194</wp:posOffset>
                </wp:positionV>
                <wp:extent cx="1998133" cy="457200"/>
                <wp:effectExtent l="0" t="0" r="21590"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998133" cy="457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об'ектумсексуальність</w:t>
                            </w:r>
                          </w:p>
                          <w:p w:rsidR="00796A23" w:rsidRDefault="00796A23" w:rsidP="00BC625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1C19A" id="Скругленный прямоугольник 23" o:spid="_x0000_s1050" style="position:absolute;left:0;text-align:left;margin-left:40.55pt;margin-top:341.85pt;width:157.3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об'ектумсексуальність</w:t>
                      </w:r>
                    </w:p>
                    <w:p w:rsidR="00796A23" w:rsidRDefault="00796A23" w:rsidP="00BC6252">
                      <w:pPr>
                        <w:jc w:val="center"/>
                        <w:rPr>
                          <w:sz w:val="24"/>
                          <w:lang w:val="uk-UA"/>
                        </w:rPr>
                      </w:pPr>
                    </w:p>
                  </w:txbxContent>
                </v:textbox>
                <w10:wrap anchory="page"/>
              </v:roundrect>
            </w:pict>
          </mc:Fallback>
        </mc:AlternateContent>
      </w:r>
      <w:r w:rsidR="00BC6252" w:rsidRPr="003A470E">
        <w:rPr>
          <w:rFonts w:eastAsia="Calibri"/>
          <w:noProof/>
          <w:sz w:val="22"/>
          <w:szCs w:val="22"/>
        </w:rPr>
        <mc:AlternateContent>
          <mc:Choice Requires="wps">
            <w:drawing>
              <wp:anchor distT="0" distB="0" distL="114300" distR="114300" simplePos="0" relativeHeight="251724800" behindDoc="0" locked="0" layoutInCell="1" allowOverlap="1" wp14:anchorId="53BA3222" wp14:editId="29222662">
                <wp:simplePos x="0" y="0"/>
                <wp:positionH relativeFrom="column">
                  <wp:posOffset>2734734</wp:posOffset>
                </wp:positionH>
                <wp:positionV relativeFrom="paragraph">
                  <wp:posOffset>84878</wp:posOffset>
                </wp:positionV>
                <wp:extent cx="561340" cy="532130"/>
                <wp:effectExtent l="0" t="19050" r="29210" b="39370"/>
                <wp:wrapNone/>
                <wp:docPr id="24" name="Стрелка вправо 24"/>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44FC9" id="Стрелка вправо 24" o:spid="_x0000_s1026" type="#_x0000_t13" style="position:absolute;margin-left:215.35pt;margin-top:6.7pt;width:44.2pt;height:4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" adj="11362" fillcolor="#5b9bd5" strokecolor="#41719c" strokeweight="1pt"/>
            </w:pict>
          </mc:Fallback>
        </mc:AlternateContent>
      </w:r>
    </w:p>
    <w:p w:rsidR="009F09A1" w:rsidRPr="003A470E" w:rsidRDefault="009F09A1" w:rsidP="00B73402">
      <w:pPr>
        <w:ind w:firstLine="567"/>
        <w:rPr>
          <w:sz w:val="24"/>
          <w:szCs w:val="24"/>
          <w:lang w:val="uk-UA"/>
        </w:rPr>
      </w:pPr>
    </w:p>
    <w:p w:rsidR="009F09A1"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80096" behindDoc="0" locked="0" layoutInCell="1" allowOverlap="1" wp14:anchorId="1E2743E3" wp14:editId="63641D7A">
                <wp:simplePos x="0" y="0"/>
                <wp:positionH relativeFrom="margin">
                  <wp:posOffset>0</wp:posOffset>
                </wp:positionH>
                <wp:positionV relativeFrom="paragraph">
                  <wp:posOffset>0</wp:posOffset>
                </wp:positionV>
                <wp:extent cx="669713" cy="8678"/>
                <wp:effectExtent l="0" t="0" r="35560" b="29845"/>
                <wp:wrapNone/>
                <wp:docPr id="275" name="Прямая соединительная линия 275"/>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36593B" id="Прямая соединительная линия 275"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5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32992" behindDoc="0" locked="0" layoutInCell="1" allowOverlap="1" wp14:anchorId="12CBAC23" wp14:editId="2A9773E3">
                <wp:simplePos x="0" y="0"/>
                <wp:positionH relativeFrom="margin">
                  <wp:posOffset>3284047</wp:posOffset>
                </wp:positionH>
                <wp:positionV relativeFrom="paragraph">
                  <wp:posOffset>140912</wp:posOffset>
                </wp:positionV>
                <wp:extent cx="2387600" cy="1925782"/>
                <wp:effectExtent l="0" t="0" r="12700" b="1778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387600" cy="192578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я</w:t>
                            </w:r>
                            <w:r w:rsidRPr="00195C39">
                              <w:rPr>
                                <w:color w:val="FFFFFF" w:themeColor="background1"/>
                                <w:sz w:val="28"/>
                              </w:rPr>
                              <w:t>кщо пансексуали, про які йтиметься нижче, не звертають уваги на гендер партнера, то для омніосексуалів гендер все-таки може бути фактором тяжіння в окремих випадках.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BAC23" id="Скругленный прямоугольник 28" o:spid="_x0000_s1051" style="position:absolute;left:0;text-align:left;margin-left:258.6pt;margin-top:11.1pt;width:188pt;height:151.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" fillcolor="#5b9bd5" strokecolor="#41719c" strokeweight="1pt">
                <v:stroke joinstyle="miter"/>
                <v:textbo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я</w:t>
                      </w:r>
                      <w:r w:rsidRPr="00195C39">
                        <w:rPr>
                          <w:color w:val="FFFFFF" w:themeColor="background1"/>
                          <w:sz w:val="28"/>
                        </w:rPr>
                        <w:t>кщо пансексуали, про які йтиметься нижче, не звертають уваги на гендер партнера, то для омніосексуалів гендер все-таки може бути фактором тяжіння в окремих випадках.</w:t>
                      </w:r>
                    </w:p>
                  </w:txbxContent>
                </v:textbox>
                <w10:wrap anchorx="margin"/>
              </v:roundrect>
            </w:pict>
          </mc:Fallback>
        </mc:AlternateContent>
      </w:r>
    </w:p>
    <w:p w:rsidR="00F4665A"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28896" behindDoc="0" locked="0" layoutInCell="1" allowOverlap="1" wp14:anchorId="0F4595A6" wp14:editId="7B8AAE09">
                <wp:simplePos x="0" y="0"/>
                <wp:positionH relativeFrom="column">
                  <wp:posOffset>644425</wp:posOffset>
                </wp:positionH>
                <wp:positionV relativeFrom="page">
                  <wp:posOffset>5623226</wp:posOffset>
                </wp:positionV>
                <wp:extent cx="1692910" cy="414655"/>
                <wp:effectExtent l="0" t="0" r="21590" b="2349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692910" cy="41465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омнісексуальність</w:t>
                            </w:r>
                          </w:p>
                          <w:p w:rsidR="00796A23" w:rsidRDefault="00796A23" w:rsidP="00BC625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595A6" id="Скругленный прямоугольник 26" o:spid="_x0000_s1052" style="position:absolute;left:0;text-align:left;margin-left:50.75pt;margin-top:442.75pt;width:133.3pt;height:3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омнісексуальність</w:t>
                      </w:r>
                    </w:p>
                    <w:p w:rsidR="00796A23" w:rsidRDefault="00796A23" w:rsidP="00BC6252">
                      <w:pPr>
                        <w:jc w:val="center"/>
                        <w:rPr>
                          <w:sz w:val="24"/>
                          <w:lang w:val="uk-UA"/>
                        </w:rPr>
                      </w:pPr>
                    </w:p>
                  </w:txbxContent>
                </v:textbox>
                <w10:wrap anchory="page"/>
              </v:roundrect>
            </w:pict>
          </mc:Fallback>
        </mc:AlternateContent>
      </w:r>
      <w:r w:rsidR="00BC6252" w:rsidRPr="003A470E">
        <w:rPr>
          <w:rFonts w:eastAsia="Calibri"/>
          <w:noProof/>
          <w:sz w:val="22"/>
          <w:szCs w:val="22"/>
        </w:rPr>
        <mc:AlternateContent>
          <mc:Choice Requires="wps">
            <w:drawing>
              <wp:anchor distT="0" distB="0" distL="114300" distR="114300" simplePos="0" relativeHeight="251730944" behindDoc="0" locked="0" layoutInCell="1" allowOverlap="1" wp14:anchorId="124379F8" wp14:editId="41AAEBBF">
                <wp:simplePos x="0" y="0"/>
                <wp:positionH relativeFrom="column">
                  <wp:posOffset>2523067</wp:posOffset>
                </wp:positionH>
                <wp:positionV relativeFrom="paragraph">
                  <wp:posOffset>50377</wp:posOffset>
                </wp:positionV>
                <wp:extent cx="561340" cy="532130"/>
                <wp:effectExtent l="0" t="19050" r="29210" b="39370"/>
                <wp:wrapNone/>
                <wp:docPr id="27" name="Стрелка вправо 27"/>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2957" id="Стрелка вправо 27" o:spid="_x0000_s1026" type="#_x0000_t13" style="position:absolute;margin-left:198.65pt;margin-top:3.95pt;width:44.2pt;height:4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" adj="11362" fillcolor="#5b9bd5" strokecolor="#41719c" strokeweight="1pt"/>
            </w:pict>
          </mc:Fallback>
        </mc:AlternateContent>
      </w:r>
    </w:p>
    <w:p w:rsidR="00F4665A"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82144" behindDoc="0" locked="0" layoutInCell="1" allowOverlap="1" wp14:anchorId="5522D142" wp14:editId="33C2A6C5">
                <wp:simplePos x="0" y="0"/>
                <wp:positionH relativeFrom="margin">
                  <wp:align>left</wp:align>
                </wp:positionH>
                <wp:positionV relativeFrom="paragraph">
                  <wp:posOffset>151765</wp:posOffset>
                </wp:positionV>
                <wp:extent cx="669713" cy="8678"/>
                <wp:effectExtent l="0" t="0" r="35560" b="29845"/>
                <wp:wrapNone/>
                <wp:docPr id="276" name="Прямая соединительная линия 276"/>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FD9A54" id="Прямая соединительная линия 276" o:spid="_x0000_s1026" style="position:absolute;flip:y;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95pt" to="52.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" strokecolor="#5b9bd5" strokeweight=".5pt">
                <v:stroke joinstyle="miter"/>
                <w10:wrap anchorx="margin"/>
              </v:line>
            </w:pict>
          </mc:Fallback>
        </mc:AlternateContent>
      </w: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39136" behindDoc="0" locked="0" layoutInCell="1" allowOverlap="1" wp14:anchorId="4D84AC95" wp14:editId="75DDA1DF">
                <wp:simplePos x="0" y="0"/>
                <wp:positionH relativeFrom="margin">
                  <wp:posOffset>3271732</wp:posOffset>
                </wp:positionH>
                <wp:positionV relativeFrom="paragraph">
                  <wp:posOffset>175048</wp:posOffset>
                </wp:positionV>
                <wp:extent cx="2387600" cy="2387600"/>
                <wp:effectExtent l="0" t="0" r="12700" b="1270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2387600" cy="2387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п</w:t>
                            </w:r>
                            <w:r w:rsidRPr="00195C39">
                              <w:rPr>
                                <w:color w:val="FFFFFF" w:themeColor="background1"/>
                                <w:sz w:val="28"/>
                              </w:rPr>
                              <w:t>ансексуалів може збуджувати будь-яка людина, незалежно від гендерної ідентичності і сексуальної орієнтації. У чомусь вони схожі на бісексуалів, але основна відмінність в тому, що вони не ділять людей по гендерними ознаками</w:t>
                            </w:r>
                            <w:r w:rsidRPr="00195C39">
                              <w:rPr>
                                <w:color w:val="FFFFFF" w:themeColor="background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4AC95" id="Скругленный прямоугольник 31" o:spid="_x0000_s1053" style="position:absolute;left:0;text-align:left;margin-left:257.6pt;margin-top:13.8pt;width:188pt;height:18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" fillcolor="#5b9bd5" strokecolor="#41719c" strokeweight="1pt">
                <v:stroke joinstyle="miter"/>
                <v:textbo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п</w:t>
                      </w:r>
                      <w:r w:rsidRPr="00195C39">
                        <w:rPr>
                          <w:color w:val="FFFFFF" w:themeColor="background1"/>
                          <w:sz w:val="28"/>
                        </w:rPr>
                        <w:t>ансексуалів може збуджувати будь-яка людина, незалежно від гендерної ідентичності і сексуальної орієнтації. У чомусь вони схожі на бісексуалів, але основна відмінність в тому, що вони не ділять людей по гендерними ознаками</w:t>
                      </w:r>
                      <w:r w:rsidRPr="00195C39">
                        <w:rPr>
                          <w:color w:val="FFFFFF" w:themeColor="background1"/>
                          <w:sz w:val="28"/>
                          <w:lang w:val="uk-UA"/>
                        </w:rPr>
                        <w:t>.</w:t>
                      </w:r>
                    </w:p>
                  </w:txbxContent>
                </v:textbox>
                <w10:wrap anchorx="margin"/>
              </v:roundrect>
            </w:pict>
          </mc:Fallback>
        </mc:AlternateContent>
      </w:r>
    </w:p>
    <w:p w:rsidR="00F4665A"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37088" behindDoc="0" locked="0" layoutInCell="1" allowOverlap="1" wp14:anchorId="5297EEBB" wp14:editId="29AE6C8D">
                <wp:simplePos x="0" y="0"/>
                <wp:positionH relativeFrom="column">
                  <wp:posOffset>2540000</wp:posOffset>
                </wp:positionH>
                <wp:positionV relativeFrom="paragraph">
                  <wp:posOffset>101177</wp:posOffset>
                </wp:positionV>
                <wp:extent cx="561340" cy="532130"/>
                <wp:effectExtent l="0" t="19050" r="29210" b="39370"/>
                <wp:wrapNone/>
                <wp:docPr id="30" name="Стрелка вправо 30"/>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451E" id="Стрелка вправо 30" o:spid="_x0000_s1026" type="#_x0000_t13" style="position:absolute;margin-left:200pt;margin-top:7.95pt;width:44.2pt;height:4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" adj="11362" fillcolor="#5b9bd5" strokecolor="#41719c" strokeweight="1pt"/>
            </w:pict>
          </mc:Fallback>
        </mc:AlternateContent>
      </w:r>
    </w:p>
    <w:p w:rsidR="00F4665A"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35040" behindDoc="0" locked="0" layoutInCell="1" allowOverlap="1" wp14:anchorId="2387374A" wp14:editId="1560D219">
                <wp:simplePos x="0" y="0"/>
                <wp:positionH relativeFrom="column">
                  <wp:posOffset>628817</wp:posOffset>
                </wp:positionH>
                <wp:positionV relativeFrom="page">
                  <wp:posOffset>7775074</wp:posOffset>
                </wp:positionV>
                <wp:extent cx="1701800" cy="381000"/>
                <wp:effectExtent l="0" t="0" r="12700" b="1905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701800" cy="381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пансексуальність</w:t>
                            </w:r>
                          </w:p>
                          <w:p w:rsidR="00796A23" w:rsidRDefault="00796A23" w:rsidP="00BC625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7374A" id="Скругленный прямоугольник 29" o:spid="_x0000_s1054" style="position:absolute;left:0;text-align:left;margin-left:49.5pt;margin-top:612.2pt;width:134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пансексуальність</w:t>
                      </w:r>
                    </w:p>
                    <w:p w:rsidR="00796A23" w:rsidRDefault="00796A23" w:rsidP="00BC6252">
                      <w:pPr>
                        <w:jc w:val="center"/>
                        <w:rPr>
                          <w:sz w:val="24"/>
                          <w:lang w:val="uk-UA"/>
                        </w:rPr>
                      </w:pPr>
                    </w:p>
                  </w:txbxContent>
                </v:textbox>
                <w10:wrap anchory="page"/>
              </v:roundrect>
            </w:pict>
          </mc:Fallback>
        </mc:AlternateContent>
      </w:r>
    </w:p>
    <w:p w:rsidR="00F4665A"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84192" behindDoc="0" locked="0" layoutInCell="1" allowOverlap="1" wp14:anchorId="3E68D61C" wp14:editId="56EABF85">
                <wp:simplePos x="0" y="0"/>
                <wp:positionH relativeFrom="margin">
                  <wp:align>left</wp:align>
                </wp:positionH>
                <wp:positionV relativeFrom="paragraph">
                  <wp:posOffset>33866</wp:posOffset>
                </wp:positionV>
                <wp:extent cx="669713" cy="8678"/>
                <wp:effectExtent l="0" t="0" r="35560" b="29845"/>
                <wp:wrapNone/>
                <wp:docPr id="277" name="Прямая соединительная линия 277"/>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816866" id="Прямая соединительная линия 277" o:spid="_x0000_s1026" style="position:absolute;flip:y;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65pt" to="52.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" strokecolor="#5b9bd5" strokeweight=".5pt">
                <v:stroke joinstyle="miter"/>
                <w10:wrap anchorx="margin"/>
              </v:line>
            </w:pict>
          </mc:Fallback>
        </mc:AlternateContent>
      </w: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F4665A" w:rsidP="00B73402">
      <w:pPr>
        <w:ind w:firstLine="567"/>
        <w:rPr>
          <w:sz w:val="24"/>
          <w:szCs w:val="24"/>
          <w:lang w:val="uk-UA"/>
        </w:rPr>
      </w:pPr>
    </w:p>
    <w:p w:rsidR="00F4665A"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41184" behindDoc="0" locked="0" layoutInCell="1" allowOverlap="1" wp14:anchorId="06C238DF" wp14:editId="640C7789">
                <wp:simplePos x="0" y="0"/>
                <wp:positionH relativeFrom="margin">
                  <wp:align>left</wp:align>
                </wp:positionH>
                <wp:positionV relativeFrom="paragraph">
                  <wp:posOffset>-21167</wp:posOffset>
                </wp:positionV>
                <wp:extent cx="0" cy="6916844"/>
                <wp:effectExtent l="0" t="0" r="19050" b="36830"/>
                <wp:wrapNone/>
                <wp:docPr id="256" name="Прямая соединительная линия 256"/>
                <wp:cNvGraphicFramePr/>
                <a:graphic xmlns:a="http://schemas.openxmlformats.org/drawingml/2006/main">
                  <a:graphicData uri="http://schemas.microsoft.com/office/word/2010/wordprocessingShape">
                    <wps:wsp>
                      <wps:cNvCnPr/>
                      <wps:spPr>
                        <a:xfrm flipH="1">
                          <a:off x="0" y="0"/>
                          <a:ext cx="0" cy="6916844"/>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F6D859" id="Прямая соединительная линия 256" o:spid="_x0000_s1026" style="position:absolute;flip:x;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5pt" to="0,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" strokecolor="#5b9bd5" strokeweight=".5pt">
                <v:stroke joinstyle="miter"/>
                <w10:wrap anchorx="margin"/>
              </v:line>
            </w:pict>
          </mc:Fallback>
        </mc:AlternateContent>
      </w:r>
      <w:r w:rsidR="00BC6252" w:rsidRPr="003A470E">
        <w:rPr>
          <w:rFonts w:eastAsia="Calibri"/>
          <w:noProof/>
          <w:sz w:val="22"/>
          <w:szCs w:val="22"/>
        </w:rPr>
        <mc:AlternateContent>
          <mc:Choice Requires="wps">
            <w:drawing>
              <wp:anchor distT="0" distB="0" distL="114300" distR="114300" simplePos="0" relativeHeight="251747328" behindDoc="0" locked="0" layoutInCell="1" allowOverlap="1" wp14:anchorId="4D52A945" wp14:editId="7734A87C">
                <wp:simplePos x="0" y="0"/>
                <wp:positionH relativeFrom="margin">
                  <wp:posOffset>3110865</wp:posOffset>
                </wp:positionH>
                <wp:positionV relativeFrom="paragraph">
                  <wp:posOffset>38100</wp:posOffset>
                </wp:positionV>
                <wp:extent cx="2489200" cy="2810933"/>
                <wp:effectExtent l="0" t="0" r="25400" b="27940"/>
                <wp:wrapNone/>
                <wp:docPr id="259" name="Скругленный прямоугольник 259"/>
                <wp:cNvGraphicFramePr/>
                <a:graphic xmlns:a="http://schemas.openxmlformats.org/drawingml/2006/main">
                  <a:graphicData uri="http://schemas.microsoft.com/office/word/2010/wordprocessingShape">
                    <wps:wsp>
                      <wps:cNvSpPr/>
                      <wps:spPr>
                        <a:xfrm>
                          <a:off x="0" y="0"/>
                          <a:ext cx="2489200" cy="281093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п</w:t>
                            </w:r>
                            <w:r w:rsidRPr="00195C39">
                              <w:rPr>
                                <w:color w:val="FFFFFF" w:themeColor="background1"/>
                                <w:sz w:val="28"/>
                              </w:rPr>
                              <w:t>олісексуальну людину можуть залучати представники кількох гендерів: чоловіки, жінки, трансгендери. Для кожної людини полісексуальної орієнтації набір гендерів, які його приваблюють, індивідуальний. Але, на відміну від пансексуалів, полісексуали не є "гендерно сліпими".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2A945" id="Скругленный прямоугольник 259" o:spid="_x0000_s1055" style="position:absolute;left:0;text-align:left;margin-left:244.95pt;margin-top:3pt;width:196pt;height:221.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" fillcolor="#5b9bd5" strokecolor="#41719c" strokeweight="1pt">
                <v:stroke joinstyle="miter"/>
                <v:textbo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п</w:t>
                      </w:r>
                      <w:r w:rsidRPr="00195C39">
                        <w:rPr>
                          <w:color w:val="FFFFFF" w:themeColor="background1"/>
                          <w:sz w:val="28"/>
                        </w:rPr>
                        <w:t>олісексуальну людину можуть залучати представники кількох гендерів: чоловіки, жінки, трансгендери. Для кожної людини полісексуальної орієнтації набір гендерів, які його приваблюють, індивідуальний. Але, на відміну від пансексуалів, полісексуали не є "гендерно сліпими".</w:t>
                      </w:r>
                    </w:p>
                  </w:txbxContent>
                </v:textbox>
                <w10:wrap anchorx="margin"/>
              </v:roundrect>
            </w:pict>
          </mc:Fallback>
        </mc:AlternateContent>
      </w:r>
    </w:p>
    <w:p w:rsidR="00F4665A"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45280" behindDoc="0" locked="0" layoutInCell="1" allowOverlap="1" wp14:anchorId="3A3096E2" wp14:editId="75191D10">
                <wp:simplePos x="0" y="0"/>
                <wp:positionH relativeFrom="column">
                  <wp:posOffset>2353310</wp:posOffset>
                </wp:positionH>
                <wp:positionV relativeFrom="paragraph">
                  <wp:posOffset>106257</wp:posOffset>
                </wp:positionV>
                <wp:extent cx="561340" cy="532130"/>
                <wp:effectExtent l="0" t="19050" r="29210" b="39370"/>
                <wp:wrapNone/>
                <wp:docPr id="258" name="Стрелка вправо 258"/>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DAD0" id="Стрелка вправо 258" o:spid="_x0000_s1026" type="#_x0000_t13" style="position:absolute;margin-left:185.3pt;margin-top:8.35pt;width:44.2pt;height:4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" adj="11362" fillcolor="#5b9bd5" strokecolor="#41719c" strokeweight="1pt"/>
            </w:pict>
          </mc:Fallback>
        </mc:AlternateContent>
      </w:r>
    </w:p>
    <w:p w:rsidR="00F4665A"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43232" behindDoc="0" locked="0" layoutInCell="1" allowOverlap="1" wp14:anchorId="5F7CDB28" wp14:editId="53F0808C">
                <wp:simplePos x="0" y="0"/>
                <wp:positionH relativeFrom="column">
                  <wp:posOffset>574007</wp:posOffset>
                </wp:positionH>
                <wp:positionV relativeFrom="page">
                  <wp:posOffset>1282065</wp:posOffset>
                </wp:positionV>
                <wp:extent cx="1701800" cy="381000"/>
                <wp:effectExtent l="0" t="0" r="12700" b="19050"/>
                <wp:wrapNone/>
                <wp:docPr id="257" name="Скругленный прямоугольник 257"/>
                <wp:cNvGraphicFramePr/>
                <a:graphic xmlns:a="http://schemas.openxmlformats.org/drawingml/2006/main">
                  <a:graphicData uri="http://schemas.microsoft.com/office/word/2010/wordprocessingShape">
                    <wps:wsp>
                      <wps:cNvSpPr/>
                      <wps:spPr>
                        <a:xfrm>
                          <a:off x="0" y="0"/>
                          <a:ext cx="1701800" cy="381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полісексуальність</w:t>
                            </w:r>
                          </w:p>
                          <w:p w:rsidR="00796A23" w:rsidRDefault="00796A23" w:rsidP="00BC625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CDB28" id="Скругленный прямоугольник 257" o:spid="_x0000_s1056" style="position:absolute;left:0;text-align:left;margin-left:45.2pt;margin-top:100.95pt;width:134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полісексуальність</w:t>
                      </w:r>
                    </w:p>
                    <w:p w:rsidR="00796A23" w:rsidRDefault="00796A23" w:rsidP="00BC6252">
                      <w:pPr>
                        <w:jc w:val="center"/>
                        <w:rPr>
                          <w:sz w:val="24"/>
                          <w:lang w:val="uk-UA"/>
                        </w:rPr>
                      </w:pPr>
                    </w:p>
                  </w:txbxContent>
                </v:textbox>
                <w10:wrap anchory="page"/>
              </v:roundrect>
            </w:pict>
          </mc:Fallback>
        </mc:AlternateContent>
      </w:r>
    </w:p>
    <w:p w:rsidR="009F09A1"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86240" behindDoc="0" locked="0" layoutInCell="1" allowOverlap="1" wp14:anchorId="4C804DBB" wp14:editId="7132D4B9">
                <wp:simplePos x="0" y="0"/>
                <wp:positionH relativeFrom="margin">
                  <wp:posOffset>0</wp:posOffset>
                </wp:positionH>
                <wp:positionV relativeFrom="paragraph">
                  <wp:posOffset>-635</wp:posOffset>
                </wp:positionV>
                <wp:extent cx="669713" cy="8678"/>
                <wp:effectExtent l="0" t="0" r="35560" b="29845"/>
                <wp:wrapNone/>
                <wp:docPr id="278" name="Прямая соединительная линия 278"/>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97FFA2" id="Прямая соединительная линия 278" o:spid="_x0000_s1026" style="position:absolute;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5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" strokecolor="#5b9bd5" strokeweight=".5pt">
                <v:stroke joinstyle="miter"/>
                <w10:wrap anchorx="margin"/>
              </v:line>
            </w:pict>
          </mc:Fallback>
        </mc:AlternateContent>
      </w:r>
    </w:p>
    <w:p w:rsidR="009F09A1" w:rsidRPr="003A470E" w:rsidRDefault="009F09A1"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53472" behindDoc="0" locked="0" layoutInCell="1" allowOverlap="1" wp14:anchorId="4617BC96" wp14:editId="17AA983E">
                <wp:simplePos x="0" y="0"/>
                <wp:positionH relativeFrom="margin">
                  <wp:posOffset>2992332</wp:posOffset>
                </wp:positionH>
                <wp:positionV relativeFrom="paragraph">
                  <wp:posOffset>98214</wp:posOffset>
                </wp:positionV>
                <wp:extent cx="2590800" cy="1244600"/>
                <wp:effectExtent l="0" t="0" r="19050" b="12700"/>
                <wp:wrapNone/>
                <wp:docPr id="262" name="Скругленный прямоугольник 262"/>
                <wp:cNvGraphicFramePr/>
                <a:graphic xmlns:a="http://schemas.openxmlformats.org/drawingml/2006/main">
                  <a:graphicData uri="http://schemas.microsoft.com/office/word/2010/wordprocessingShape">
                    <wps:wsp>
                      <wps:cNvSpPr/>
                      <wps:spPr>
                        <a:xfrm>
                          <a:off x="0" y="0"/>
                          <a:ext cx="2590800" cy="1244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м</w:t>
                            </w:r>
                            <w:r w:rsidRPr="00195C39">
                              <w:rPr>
                                <w:color w:val="FFFFFF" w:themeColor="background1"/>
                                <w:sz w:val="28"/>
                              </w:rPr>
                              <w:t>осексуали вважають, що слова і категорії не можуть в повній мірі описати все розмаїття людської сексуальності.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7BC96" id="Скругленный прямоугольник 262" o:spid="_x0000_s1057" style="position:absolute;left:0;text-align:left;margin-left:235.6pt;margin-top:7.75pt;width:204pt;height:9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" fillcolor="#5b9bd5" strokecolor="#41719c" strokeweight="1pt">
                <v:stroke joinstyle="miter"/>
                <v:textbox>
                  <w:txbxContent>
                    <w:p w:rsidR="00796A23" w:rsidRPr="00195C39" w:rsidRDefault="00796A23" w:rsidP="00BC6252">
                      <w:pPr>
                        <w:jc w:val="center"/>
                        <w:rPr>
                          <w:color w:val="FFFFFF" w:themeColor="background1"/>
                          <w:sz w:val="28"/>
                          <w:lang w:val="uk-UA"/>
                        </w:rPr>
                      </w:pPr>
                      <w:r w:rsidRPr="00195C39">
                        <w:rPr>
                          <w:color w:val="FFFFFF" w:themeColor="background1"/>
                          <w:sz w:val="28"/>
                          <w:lang w:val="uk-UA"/>
                        </w:rPr>
                        <w:t>м</w:t>
                      </w:r>
                      <w:r w:rsidRPr="00195C39">
                        <w:rPr>
                          <w:color w:val="FFFFFF" w:themeColor="background1"/>
                          <w:sz w:val="28"/>
                        </w:rPr>
                        <w:t>осексуали вважають, що слова і категорії не можуть в повній мірі описати все розмаїття людської сексуальності.</w:t>
                      </w:r>
                    </w:p>
                  </w:txbxContent>
                </v:textbox>
                <w10:wrap anchorx="margin"/>
              </v:roundrect>
            </w:pict>
          </mc:Fallback>
        </mc:AlternateContent>
      </w:r>
    </w:p>
    <w:p w:rsidR="00BC6252" w:rsidRPr="003A470E" w:rsidRDefault="00BC6252"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51424" behindDoc="0" locked="0" layoutInCell="1" allowOverlap="1" wp14:anchorId="069F3C86" wp14:editId="25E1846C">
                <wp:simplePos x="0" y="0"/>
                <wp:positionH relativeFrom="page">
                  <wp:posOffset>3366982</wp:posOffset>
                </wp:positionH>
                <wp:positionV relativeFrom="paragraph">
                  <wp:posOffset>114935</wp:posOffset>
                </wp:positionV>
                <wp:extent cx="561340" cy="532130"/>
                <wp:effectExtent l="0" t="19050" r="29210" b="39370"/>
                <wp:wrapNone/>
                <wp:docPr id="261" name="Стрелка вправо 261"/>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AE0AE" id="Стрелка вправо 261" o:spid="_x0000_s1026" type="#_x0000_t13" style="position:absolute;margin-left:265.1pt;margin-top:9.05pt;width:44.2pt;height:41.9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" adj="11362" fillcolor="#5b9bd5" strokecolor="#41719c" strokeweight="1pt">
                <w10:wrap anchorx="page"/>
              </v:shape>
            </w:pict>
          </mc:Fallback>
        </mc:AlternateContent>
      </w:r>
    </w:p>
    <w:p w:rsidR="00BC6252"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49376" behindDoc="0" locked="0" layoutInCell="1" allowOverlap="1" wp14:anchorId="57A1EF5C" wp14:editId="7A688B3D">
                <wp:simplePos x="0" y="0"/>
                <wp:positionH relativeFrom="column">
                  <wp:posOffset>636069</wp:posOffset>
                </wp:positionH>
                <wp:positionV relativeFrom="page">
                  <wp:posOffset>4262655</wp:posOffset>
                </wp:positionV>
                <wp:extent cx="1507066" cy="381000"/>
                <wp:effectExtent l="0" t="0" r="17145" b="19050"/>
                <wp:wrapNone/>
                <wp:docPr id="260" name="Скругленный прямоугольник 260"/>
                <wp:cNvGraphicFramePr/>
                <a:graphic xmlns:a="http://schemas.openxmlformats.org/drawingml/2006/main">
                  <a:graphicData uri="http://schemas.microsoft.com/office/word/2010/wordprocessingShape">
                    <wps:wsp>
                      <wps:cNvSpPr/>
                      <wps:spPr>
                        <a:xfrm>
                          <a:off x="0" y="0"/>
                          <a:ext cx="1507066" cy="381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BC6252">
                            <w:pPr>
                              <w:jc w:val="center"/>
                              <w:rPr>
                                <w:color w:val="FFFFFF" w:themeColor="background1"/>
                                <w:sz w:val="28"/>
                              </w:rPr>
                            </w:pPr>
                            <w:r w:rsidRPr="00195C39">
                              <w:rPr>
                                <w:color w:val="FFFFFF" w:themeColor="background1"/>
                                <w:sz w:val="28"/>
                              </w:rPr>
                              <w:t>мосексуальність</w:t>
                            </w:r>
                          </w:p>
                          <w:p w:rsidR="00796A23" w:rsidRDefault="00796A23" w:rsidP="00BC6252">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1EF5C" id="Скругленный прямоугольник 260" o:spid="_x0000_s1058" style="position:absolute;left:0;text-align:left;margin-left:50.1pt;margin-top:335.65pt;width:118.6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" fillcolor="#5b9bd5" strokecolor="#41719c" strokeweight="1pt">
                <v:stroke joinstyle="miter"/>
                <v:textbox>
                  <w:txbxContent>
                    <w:p w:rsidR="00796A23" w:rsidRPr="00195C39" w:rsidRDefault="00796A23" w:rsidP="00BC6252">
                      <w:pPr>
                        <w:jc w:val="center"/>
                        <w:rPr>
                          <w:color w:val="FFFFFF" w:themeColor="background1"/>
                          <w:sz w:val="28"/>
                        </w:rPr>
                      </w:pPr>
                      <w:r w:rsidRPr="00195C39">
                        <w:rPr>
                          <w:color w:val="FFFFFF" w:themeColor="background1"/>
                          <w:sz w:val="28"/>
                        </w:rPr>
                        <w:t>мосексуальність</w:t>
                      </w:r>
                    </w:p>
                    <w:p w:rsidR="00796A23" w:rsidRDefault="00796A23" w:rsidP="00BC6252">
                      <w:pPr>
                        <w:jc w:val="center"/>
                        <w:rPr>
                          <w:sz w:val="24"/>
                          <w:lang w:val="uk-UA"/>
                        </w:rPr>
                      </w:pPr>
                    </w:p>
                  </w:txbxContent>
                </v:textbox>
                <w10:wrap anchory="page"/>
              </v:roundrect>
            </w:pict>
          </mc:Fallback>
        </mc:AlternateContent>
      </w:r>
    </w:p>
    <w:p w:rsidR="00BC6252"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88288" behindDoc="0" locked="0" layoutInCell="1" allowOverlap="1" wp14:anchorId="17B295CE" wp14:editId="3929B004">
                <wp:simplePos x="0" y="0"/>
                <wp:positionH relativeFrom="margin">
                  <wp:posOffset>0</wp:posOffset>
                </wp:positionH>
                <wp:positionV relativeFrom="paragraph">
                  <wp:posOffset>0</wp:posOffset>
                </wp:positionV>
                <wp:extent cx="669713" cy="8678"/>
                <wp:effectExtent l="0" t="0" r="35560" b="29845"/>
                <wp:wrapNone/>
                <wp:docPr id="279" name="Прямая соединительная линия 279"/>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EAE665" id="Прямая соединительная линия 279"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5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" strokecolor="#5b9bd5" strokeweight=".5pt">
                <v:stroke joinstyle="miter"/>
                <w10:wrap anchorx="margin"/>
              </v:line>
            </w:pict>
          </mc:Fallback>
        </mc:AlternateContent>
      </w: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63712" behindDoc="0" locked="0" layoutInCell="1" allowOverlap="1" wp14:anchorId="0F525B6E" wp14:editId="658A337F">
                <wp:simplePos x="0" y="0"/>
                <wp:positionH relativeFrom="margin">
                  <wp:posOffset>3043132</wp:posOffset>
                </wp:positionH>
                <wp:positionV relativeFrom="paragraph">
                  <wp:posOffset>11641</wp:posOffset>
                </wp:positionV>
                <wp:extent cx="2590800" cy="1540933"/>
                <wp:effectExtent l="0" t="0" r="19050" b="21590"/>
                <wp:wrapNone/>
                <wp:docPr id="267" name="Скругленный прямоугольник 267"/>
                <wp:cNvGraphicFramePr/>
                <a:graphic xmlns:a="http://schemas.openxmlformats.org/drawingml/2006/main">
                  <a:graphicData uri="http://schemas.microsoft.com/office/word/2010/wordprocessingShape">
                    <wps:wsp>
                      <wps:cNvSpPr/>
                      <wps:spPr>
                        <a:xfrm>
                          <a:off x="0" y="0"/>
                          <a:ext cx="2590800" cy="154093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12297A">
                            <w:pPr>
                              <w:jc w:val="center"/>
                              <w:rPr>
                                <w:color w:val="FFFFFF" w:themeColor="background1"/>
                                <w:sz w:val="28"/>
                                <w:lang w:val="uk-UA"/>
                              </w:rPr>
                            </w:pPr>
                            <w:r w:rsidRPr="00195C39">
                              <w:rPr>
                                <w:color w:val="FFFFFF" w:themeColor="background1"/>
                                <w:sz w:val="28"/>
                                <w:lang w:val="uk-UA"/>
                              </w:rPr>
                              <w:t>ц</w:t>
                            </w:r>
                            <w:r w:rsidRPr="00195C39">
                              <w:rPr>
                                <w:color w:val="FFFFFF" w:themeColor="background1"/>
                                <w:sz w:val="28"/>
                              </w:rPr>
                              <w:t>е люди, яких в першу чергу привертає інтелект іншої людини. При цьому гендер або орієнтація об'єкта симпатії, як і в випадку з пансексуаламі, ролі не грає.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25B6E" id="Скругленный прямоугольник 267" o:spid="_x0000_s1059" style="position:absolute;left:0;text-align:left;margin-left:239.6pt;margin-top:.9pt;width:204pt;height:121.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" fillcolor="#5b9bd5" strokecolor="#41719c" strokeweight="1pt">
                <v:stroke joinstyle="miter"/>
                <v:textbox>
                  <w:txbxContent>
                    <w:p w:rsidR="00796A23" w:rsidRPr="00195C39" w:rsidRDefault="00796A23" w:rsidP="0012297A">
                      <w:pPr>
                        <w:jc w:val="center"/>
                        <w:rPr>
                          <w:color w:val="FFFFFF" w:themeColor="background1"/>
                          <w:sz w:val="28"/>
                          <w:lang w:val="uk-UA"/>
                        </w:rPr>
                      </w:pPr>
                      <w:r w:rsidRPr="00195C39">
                        <w:rPr>
                          <w:color w:val="FFFFFF" w:themeColor="background1"/>
                          <w:sz w:val="28"/>
                          <w:lang w:val="uk-UA"/>
                        </w:rPr>
                        <w:t>ц</w:t>
                      </w:r>
                      <w:r w:rsidRPr="00195C39">
                        <w:rPr>
                          <w:color w:val="FFFFFF" w:themeColor="background1"/>
                          <w:sz w:val="28"/>
                        </w:rPr>
                        <w:t>е люди, яких в першу чергу привертає інтелект іншої людини. При цьому гендер або орієнтація об'єкта симпатії, як і в випадку з пансексуаламі, ролі не грає. </w:t>
                      </w:r>
                    </w:p>
                  </w:txbxContent>
                </v:textbox>
                <w10:wrap anchorx="margin"/>
              </v:roundrect>
            </w:pict>
          </mc:Fallback>
        </mc:AlternateContent>
      </w:r>
      <w:r w:rsidRPr="003A470E">
        <w:rPr>
          <w:rFonts w:eastAsia="Calibri"/>
          <w:noProof/>
          <w:sz w:val="22"/>
          <w:szCs w:val="22"/>
        </w:rPr>
        <mc:AlternateContent>
          <mc:Choice Requires="wps">
            <w:drawing>
              <wp:anchor distT="0" distB="0" distL="114300" distR="114300" simplePos="0" relativeHeight="251759616" behindDoc="0" locked="0" layoutInCell="1" allowOverlap="1" wp14:anchorId="01E6733F" wp14:editId="00DFDEC7">
                <wp:simplePos x="0" y="0"/>
                <wp:positionH relativeFrom="page">
                  <wp:align>center</wp:align>
                </wp:positionH>
                <wp:positionV relativeFrom="paragraph">
                  <wp:posOffset>157904</wp:posOffset>
                </wp:positionV>
                <wp:extent cx="561340" cy="532130"/>
                <wp:effectExtent l="0" t="19050" r="29210" b="39370"/>
                <wp:wrapNone/>
                <wp:docPr id="265" name="Стрелка вправо 265"/>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74C6" id="Стрелка вправо 265" o:spid="_x0000_s1026" type="#_x0000_t13" style="position:absolute;margin-left:0;margin-top:12.45pt;width:44.2pt;height:41.9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" adj="11362" fillcolor="#5b9bd5" strokecolor="#41719c" strokeweight="1pt">
                <w10:wrap anchorx="page"/>
              </v:shape>
            </w:pict>
          </mc:Fallback>
        </mc:AlternateContent>
      </w:r>
    </w:p>
    <w:p w:rsidR="00BC6252"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55520" behindDoc="0" locked="0" layoutInCell="1" allowOverlap="1" wp14:anchorId="27723630" wp14:editId="63959B42">
                <wp:simplePos x="0" y="0"/>
                <wp:positionH relativeFrom="column">
                  <wp:posOffset>565217</wp:posOffset>
                </wp:positionH>
                <wp:positionV relativeFrom="page">
                  <wp:posOffset>5707714</wp:posOffset>
                </wp:positionV>
                <wp:extent cx="1727200" cy="381000"/>
                <wp:effectExtent l="0" t="0" r="25400" b="19050"/>
                <wp:wrapNone/>
                <wp:docPr id="263" name="Скругленный прямоугольник 263"/>
                <wp:cNvGraphicFramePr/>
                <a:graphic xmlns:a="http://schemas.openxmlformats.org/drawingml/2006/main">
                  <a:graphicData uri="http://schemas.microsoft.com/office/word/2010/wordprocessingShape">
                    <wps:wsp>
                      <wps:cNvSpPr/>
                      <wps:spPr>
                        <a:xfrm>
                          <a:off x="0" y="0"/>
                          <a:ext cx="1727200" cy="381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12297A">
                            <w:pPr>
                              <w:jc w:val="center"/>
                              <w:rPr>
                                <w:color w:val="FFFFFF" w:themeColor="background1"/>
                                <w:sz w:val="28"/>
                                <w:szCs w:val="28"/>
                              </w:rPr>
                            </w:pPr>
                            <w:r w:rsidRPr="00195C39">
                              <w:rPr>
                                <w:color w:val="FFFFFF" w:themeColor="background1"/>
                                <w:sz w:val="28"/>
                                <w:szCs w:val="28"/>
                              </w:rPr>
                              <w:t>сапіосексуальність</w:t>
                            </w:r>
                          </w:p>
                          <w:p w:rsidR="00796A23" w:rsidRPr="0012297A" w:rsidRDefault="00796A23" w:rsidP="0012297A">
                            <w:pPr>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23630" id="Скругленный прямоугольник 263" o:spid="_x0000_s1060" style="position:absolute;left:0;text-align:left;margin-left:44.5pt;margin-top:449.45pt;width:136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" fillcolor="#5b9bd5" strokecolor="#41719c" strokeweight="1pt">
                <v:stroke joinstyle="miter"/>
                <v:textbox>
                  <w:txbxContent>
                    <w:p w:rsidR="00796A23" w:rsidRPr="00195C39" w:rsidRDefault="00796A23" w:rsidP="0012297A">
                      <w:pPr>
                        <w:jc w:val="center"/>
                        <w:rPr>
                          <w:color w:val="FFFFFF" w:themeColor="background1"/>
                          <w:sz w:val="28"/>
                          <w:szCs w:val="28"/>
                        </w:rPr>
                      </w:pPr>
                      <w:r w:rsidRPr="00195C39">
                        <w:rPr>
                          <w:color w:val="FFFFFF" w:themeColor="background1"/>
                          <w:sz w:val="28"/>
                          <w:szCs w:val="28"/>
                        </w:rPr>
                        <w:t>сапіосексуальність</w:t>
                      </w:r>
                    </w:p>
                    <w:p w:rsidR="00796A23" w:rsidRPr="0012297A" w:rsidRDefault="00796A23" w:rsidP="0012297A">
                      <w:pPr>
                        <w:jc w:val="center"/>
                        <w:rPr>
                          <w:sz w:val="28"/>
                          <w:szCs w:val="28"/>
                          <w:lang w:val="uk-UA"/>
                        </w:rPr>
                      </w:pPr>
                    </w:p>
                  </w:txbxContent>
                </v:textbox>
                <w10:wrap anchory="page"/>
              </v:roundrect>
            </w:pict>
          </mc:Fallback>
        </mc:AlternateContent>
      </w:r>
    </w:p>
    <w:p w:rsidR="00BC6252"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90336" behindDoc="0" locked="0" layoutInCell="1" allowOverlap="1" wp14:anchorId="7D721923" wp14:editId="1D3B5A4A">
                <wp:simplePos x="0" y="0"/>
                <wp:positionH relativeFrom="margin">
                  <wp:align>left</wp:align>
                </wp:positionH>
                <wp:positionV relativeFrom="paragraph">
                  <wp:posOffset>84667</wp:posOffset>
                </wp:positionV>
                <wp:extent cx="669713" cy="8678"/>
                <wp:effectExtent l="0" t="0" r="35560" b="29845"/>
                <wp:wrapNone/>
                <wp:docPr id="280" name="Прямая соединительная линия 280"/>
                <wp:cNvGraphicFramePr/>
                <a:graphic xmlns:a="http://schemas.openxmlformats.org/drawingml/2006/main">
                  <a:graphicData uri="http://schemas.microsoft.com/office/word/2010/wordprocessingShape">
                    <wps:wsp>
                      <wps:cNvCnPr/>
                      <wps:spPr>
                        <a:xfrm flipV="1">
                          <a:off x="0" y="0"/>
                          <a:ext cx="669713" cy="8678"/>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0EECB5" id="Прямая соединительная линия 280" o:spid="_x0000_s1026" style="position:absolute;flip:y;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5pt" to="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" strokecolor="#5b9bd5" strokeweight=".5pt">
                <v:stroke joinstyle="miter"/>
                <w10:wrap anchorx="margin"/>
              </v:line>
            </w:pict>
          </mc:Fallback>
        </mc:AlternateContent>
      </w: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65760" behindDoc="0" locked="0" layoutInCell="1" allowOverlap="1" wp14:anchorId="0903850E" wp14:editId="67141817">
                <wp:simplePos x="0" y="0"/>
                <wp:positionH relativeFrom="margin">
                  <wp:posOffset>3161242</wp:posOffset>
                </wp:positionH>
                <wp:positionV relativeFrom="paragraph">
                  <wp:posOffset>121285</wp:posOffset>
                </wp:positionV>
                <wp:extent cx="2514177" cy="2175934"/>
                <wp:effectExtent l="0" t="0" r="19685" b="15240"/>
                <wp:wrapNone/>
                <wp:docPr id="268" name="Скругленный прямоугольник 268"/>
                <wp:cNvGraphicFramePr/>
                <a:graphic xmlns:a="http://schemas.openxmlformats.org/drawingml/2006/main">
                  <a:graphicData uri="http://schemas.microsoft.com/office/word/2010/wordprocessingShape">
                    <wps:wsp>
                      <wps:cNvSpPr/>
                      <wps:spPr>
                        <a:xfrm>
                          <a:off x="0" y="0"/>
                          <a:ext cx="2514177" cy="2175934"/>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195C39" w:rsidRDefault="00796A23" w:rsidP="0012297A">
                            <w:pPr>
                              <w:jc w:val="center"/>
                              <w:rPr>
                                <w:color w:val="FFFFFF" w:themeColor="background1"/>
                                <w:sz w:val="28"/>
                                <w:lang w:val="uk-UA"/>
                              </w:rPr>
                            </w:pPr>
                            <w:r w:rsidRPr="00195C39">
                              <w:rPr>
                                <w:color w:val="FFFFFF" w:themeColor="background1"/>
                                <w:sz w:val="28"/>
                                <w:lang w:val="uk-UA"/>
                              </w:rPr>
                              <w:t>в</w:t>
                            </w:r>
                            <w:r w:rsidRPr="00195C39">
                              <w:rPr>
                                <w:color w:val="FFFFFF" w:themeColor="background1"/>
                                <w:sz w:val="28"/>
                              </w:rPr>
                              <w:t>чені прогнозують, що розвиток технологій в найближчому майбутньому призведе до того, що людей, які задовільняють свої сексуальні потреби за рахунок технологій і віртуальної реальності, стане більше</w:t>
                            </w:r>
                            <w:r w:rsidRPr="00195C39">
                              <w:rPr>
                                <w:color w:val="FFFFFF" w:themeColor="background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3850E" id="Скругленный прямоугольник 268" o:spid="_x0000_s1061" style="position:absolute;left:0;text-align:left;margin-left:248.9pt;margin-top:9.55pt;width:197.95pt;height:171.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" fillcolor="#5b9bd5" strokecolor="#41719c" strokeweight="1pt">
                <v:stroke joinstyle="miter"/>
                <v:textbox>
                  <w:txbxContent>
                    <w:p w:rsidR="00796A23" w:rsidRPr="00195C39" w:rsidRDefault="00796A23" w:rsidP="0012297A">
                      <w:pPr>
                        <w:jc w:val="center"/>
                        <w:rPr>
                          <w:color w:val="FFFFFF" w:themeColor="background1"/>
                          <w:sz w:val="28"/>
                          <w:lang w:val="uk-UA"/>
                        </w:rPr>
                      </w:pPr>
                      <w:r w:rsidRPr="00195C39">
                        <w:rPr>
                          <w:color w:val="FFFFFF" w:themeColor="background1"/>
                          <w:sz w:val="28"/>
                          <w:lang w:val="uk-UA"/>
                        </w:rPr>
                        <w:t>в</w:t>
                      </w:r>
                      <w:r w:rsidRPr="00195C39">
                        <w:rPr>
                          <w:color w:val="FFFFFF" w:themeColor="background1"/>
                          <w:sz w:val="28"/>
                        </w:rPr>
                        <w:t>чені прогнозують, що розвиток технологій в найближчому майбутньому призведе до того, що людей, які задовільняють свої сексуальні потреби за рахунок технологій і віртуальної реальності, стане більше</w:t>
                      </w:r>
                      <w:r w:rsidRPr="00195C39">
                        <w:rPr>
                          <w:color w:val="FFFFFF" w:themeColor="background1"/>
                          <w:sz w:val="28"/>
                          <w:lang w:val="uk-UA"/>
                        </w:rPr>
                        <w:t>.</w:t>
                      </w:r>
                    </w:p>
                  </w:txbxContent>
                </v:textbox>
                <w10:wrap anchorx="margin"/>
              </v:roundrect>
            </w:pict>
          </mc:Fallback>
        </mc:AlternateContent>
      </w:r>
    </w:p>
    <w:p w:rsidR="00BC6252" w:rsidRPr="003A470E" w:rsidRDefault="0012297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61664" behindDoc="0" locked="0" layoutInCell="1" allowOverlap="1" wp14:anchorId="08ED186E" wp14:editId="0ACEE0EC">
                <wp:simplePos x="0" y="0"/>
                <wp:positionH relativeFrom="page">
                  <wp:posOffset>3558329</wp:posOffset>
                </wp:positionH>
                <wp:positionV relativeFrom="paragraph">
                  <wp:posOffset>103082</wp:posOffset>
                </wp:positionV>
                <wp:extent cx="561340" cy="532130"/>
                <wp:effectExtent l="0" t="19050" r="29210" b="39370"/>
                <wp:wrapNone/>
                <wp:docPr id="266" name="Стрелка вправо 266"/>
                <wp:cNvGraphicFramePr/>
                <a:graphic xmlns:a="http://schemas.openxmlformats.org/drawingml/2006/main">
                  <a:graphicData uri="http://schemas.microsoft.com/office/word/2010/wordprocessingShape">
                    <wps:wsp>
                      <wps:cNvSpPr/>
                      <wps:spPr>
                        <a:xfrm>
                          <a:off x="0" y="0"/>
                          <a:ext cx="561340" cy="5321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2D6F" id="Стрелка вправо 266" o:spid="_x0000_s1026" type="#_x0000_t13" style="position:absolute;margin-left:280.2pt;margin-top:8.1pt;width:44.2pt;height:41.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" adj="11362" fillcolor="#5b9bd5" strokecolor="#41719c" strokeweight="1pt">
                <w10:wrap anchorx="page"/>
              </v:shape>
            </w:pict>
          </mc:Fallback>
        </mc:AlternateContent>
      </w:r>
    </w:p>
    <w:p w:rsidR="00BC6252" w:rsidRPr="003A470E" w:rsidRDefault="00A86F1C"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57568" behindDoc="0" locked="0" layoutInCell="1" allowOverlap="1" wp14:anchorId="3D97709C" wp14:editId="75C7F752">
                <wp:simplePos x="0" y="0"/>
                <wp:positionH relativeFrom="column">
                  <wp:posOffset>550244</wp:posOffset>
                </wp:positionH>
                <wp:positionV relativeFrom="page">
                  <wp:posOffset>7592160</wp:posOffset>
                </wp:positionV>
                <wp:extent cx="1786467" cy="381000"/>
                <wp:effectExtent l="0" t="0" r="23495" b="19050"/>
                <wp:wrapNone/>
                <wp:docPr id="264" name="Скругленный прямоугольник 264"/>
                <wp:cNvGraphicFramePr/>
                <a:graphic xmlns:a="http://schemas.openxmlformats.org/drawingml/2006/main">
                  <a:graphicData uri="http://schemas.microsoft.com/office/word/2010/wordprocessingShape">
                    <wps:wsp>
                      <wps:cNvSpPr/>
                      <wps:spPr>
                        <a:xfrm>
                          <a:off x="0" y="0"/>
                          <a:ext cx="1786467" cy="381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96A23" w:rsidRPr="00703C4A" w:rsidRDefault="00796A23" w:rsidP="0012297A">
                            <w:pPr>
                              <w:jc w:val="center"/>
                              <w:rPr>
                                <w:color w:val="FFFFFF" w:themeColor="background1"/>
                                <w:sz w:val="28"/>
                              </w:rPr>
                            </w:pPr>
                            <w:r w:rsidRPr="00703C4A">
                              <w:rPr>
                                <w:color w:val="FFFFFF" w:themeColor="background1"/>
                                <w:sz w:val="28"/>
                              </w:rPr>
                              <w:t>цифросексуальність</w:t>
                            </w:r>
                          </w:p>
                          <w:p w:rsidR="00796A23" w:rsidRDefault="00796A23" w:rsidP="0012297A">
                            <w:pPr>
                              <w:jc w:val="center"/>
                              <w:rPr>
                                <w:sz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7709C" id="Скругленный прямоугольник 264" o:spid="_x0000_s1062" style="position:absolute;left:0;text-align:left;margin-left:43.35pt;margin-top:597.8pt;width:140.6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" fillcolor="#5b9bd5" strokecolor="#41719c" strokeweight="1pt">
                <v:stroke joinstyle="miter"/>
                <v:textbox>
                  <w:txbxContent>
                    <w:p w:rsidR="00796A23" w:rsidRPr="00703C4A" w:rsidRDefault="00796A23" w:rsidP="0012297A">
                      <w:pPr>
                        <w:jc w:val="center"/>
                        <w:rPr>
                          <w:color w:val="FFFFFF" w:themeColor="background1"/>
                          <w:sz w:val="28"/>
                        </w:rPr>
                      </w:pPr>
                      <w:r w:rsidRPr="00703C4A">
                        <w:rPr>
                          <w:color w:val="FFFFFF" w:themeColor="background1"/>
                          <w:sz w:val="28"/>
                        </w:rPr>
                        <w:t>цифросексуальність</w:t>
                      </w:r>
                    </w:p>
                    <w:p w:rsidR="00796A23" w:rsidRDefault="00796A23" w:rsidP="0012297A">
                      <w:pPr>
                        <w:jc w:val="center"/>
                        <w:rPr>
                          <w:sz w:val="24"/>
                          <w:lang w:val="uk-UA"/>
                        </w:rPr>
                      </w:pPr>
                    </w:p>
                  </w:txbxContent>
                </v:textbox>
                <w10:wrap anchory="page"/>
              </v:roundrect>
            </w:pict>
          </mc:Fallback>
        </mc:AlternateContent>
      </w:r>
    </w:p>
    <w:p w:rsidR="00BC6252" w:rsidRPr="003A470E" w:rsidRDefault="009B2B5A" w:rsidP="00B73402">
      <w:pPr>
        <w:ind w:firstLine="567"/>
        <w:rPr>
          <w:sz w:val="24"/>
          <w:szCs w:val="24"/>
          <w:lang w:val="uk-UA"/>
        </w:rPr>
      </w:pPr>
      <w:r w:rsidRPr="003A470E">
        <w:rPr>
          <w:rFonts w:eastAsia="Calibri"/>
          <w:noProof/>
          <w:sz w:val="22"/>
          <w:szCs w:val="22"/>
        </w:rPr>
        <mc:AlternateContent>
          <mc:Choice Requires="wps">
            <w:drawing>
              <wp:anchor distT="0" distB="0" distL="114300" distR="114300" simplePos="0" relativeHeight="251792384" behindDoc="0" locked="0" layoutInCell="1" allowOverlap="1" wp14:anchorId="1367FF26" wp14:editId="17B4201C">
                <wp:simplePos x="0" y="0"/>
                <wp:positionH relativeFrom="margin">
                  <wp:posOffset>-13335</wp:posOffset>
                </wp:positionH>
                <wp:positionV relativeFrom="paragraph">
                  <wp:posOffset>61596</wp:posOffset>
                </wp:positionV>
                <wp:extent cx="686223" cy="0"/>
                <wp:effectExtent l="0" t="0" r="19050" b="19050"/>
                <wp:wrapNone/>
                <wp:docPr id="281" name="Прямая соединительная линия 281"/>
                <wp:cNvGraphicFramePr/>
                <a:graphic xmlns:a="http://schemas.openxmlformats.org/drawingml/2006/main">
                  <a:graphicData uri="http://schemas.microsoft.com/office/word/2010/wordprocessingShape">
                    <wps:wsp>
                      <wps:cNvCnPr/>
                      <wps:spPr>
                        <a:xfrm>
                          <a:off x="0" y="0"/>
                          <a:ext cx="686223"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DAA90B" id="Прямая соединительная линия 281" o:spid="_x0000_s1026" style="position:absolute;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pt,4.85pt" to="5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" strokecolor="#5b9bd5" strokeweight=".5pt">
                <v:stroke joinstyle="miter"/>
                <w10:wrap anchorx="margin"/>
              </v:line>
            </w:pict>
          </mc:Fallback>
        </mc:AlternateContent>
      </w: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BC6252" w:rsidRPr="003A470E" w:rsidRDefault="00BC6252" w:rsidP="00B73402">
      <w:pPr>
        <w:ind w:firstLine="567"/>
        <w:rPr>
          <w:sz w:val="24"/>
          <w:szCs w:val="24"/>
          <w:lang w:val="uk-UA"/>
        </w:rPr>
      </w:pPr>
    </w:p>
    <w:p w:rsidR="009F09A1" w:rsidRPr="003A470E" w:rsidRDefault="009F09A1" w:rsidP="00B73402">
      <w:pPr>
        <w:ind w:firstLine="567"/>
        <w:rPr>
          <w:sz w:val="24"/>
          <w:szCs w:val="24"/>
          <w:lang w:val="uk-UA"/>
        </w:rPr>
      </w:pPr>
    </w:p>
    <w:p w:rsidR="009F09A1" w:rsidRPr="003A470E" w:rsidRDefault="009F09A1" w:rsidP="00B73402">
      <w:pPr>
        <w:ind w:firstLine="567"/>
        <w:rPr>
          <w:sz w:val="24"/>
          <w:szCs w:val="24"/>
          <w:lang w:val="uk-UA"/>
        </w:rPr>
      </w:pPr>
    </w:p>
    <w:p w:rsidR="0072771F" w:rsidRPr="003A470E" w:rsidRDefault="00140192" w:rsidP="00043B44">
      <w:pPr>
        <w:ind w:firstLine="709"/>
        <w:rPr>
          <w:sz w:val="28"/>
          <w:szCs w:val="28"/>
          <w:lang w:val="uk-UA"/>
        </w:rPr>
      </w:pPr>
      <w:r w:rsidRPr="003A470E">
        <w:rPr>
          <w:sz w:val="28"/>
          <w:szCs w:val="28"/>
          <w:lang w:val="uk-UA"/>
        </w:rPr>
        <w:t xml:space="preserve">Схематичне зображення </w:t>
      </w:r>
      <w:r w:rsidR="001B0100" w:rsidRPr="003A470E">
        <w:rPr>
          <w:sz w:val="28"/>
          <w:szCs w:val="28"/>
          <w:lang w:val="uk-UA"/>
        </w:rPr>
        <w:t xml:space="preserve">людської сексуальності </w:t>
      </w:r>
      <w:r w:rsidRPr="003A470E">
        <w:rPr>
          <w:sz w:val="28"/>
          <w:szCs w:val="28"/>
          <w:lang w:val="uk-UA"/>
        </w:rPr>
        <w:t>з п’ятьох складових</w:t>
      </w:r>
      <w:r w:rsidR="008F6785" w:rsidRPr="003A470E">
        <w:rPr>
          <w:sz w:val="28"/>
          <w:szCs w:val="28"/>
          <w:lang w:val="uk-UA"/>
        </w:rPr>
        <w:t xml:space="preserve"> на прикладі жінки</w:t>
      </w:r>
      <w:r w:rsidR="00043B44" w:rsidRPr="003A470E">
        <w:rPr>
          <w:sz w:val="28"/>
          <w:szCs w:val="28"/>
          <w:lang w:val="uk-UA"/>
        </w:rPr>
        <w:t>.</w:t>
      </w:r>
    </w:p>
    <w:p w:rsidR="00043B44" w:rsidRPr="003A470E" w:rsidRDefault="00043B44" w:rsidP="00043B44">
      <w:pPr>
        <w:ind w:firstLine="709"/>
        <w:rPr>
          <w:sz w:val="28"/>
          <w:szCs w:val="28"/>
          <w:lang w:val="uk-UA"/>
        </w:rPr>
      </w:pPr>
    </w:p>
    <w:tbl>
      <w:tblPr>
        <w:tblStyle w:val="aff3"/>
        <w:tblW w:w="0" w:type="auto"/>
        <w:tblLook w:val="04A0" w:firstRow="1" w:lastRow="0" w:firstColumn="1" w:lastColumn="0" w:noHBand="0" w:noVBand="1"/>
      </w:tblPr>
      <w:tblGrid>
        <w:gridCol w:w="4648"/>
        <w:gridCol w:w="4649"/>
      </w:tblGrid>
      <w:tr w:rsidR="00043B44" w:rsidRPr="003A470E" w:rsidTr="00043B44">
        <w:trPr>
          <w:trHeight w:val="424"/>
        </w:trPr>
        <w:tc>
          <w:tcPr>
            <w:tcW w:w="4648" w:type="dxa"/>
            <w:tcBorders>
              <w:right w:val="nil"/>
            </w:tcBorders>
            <w:vAlign w:val="center"/>
          </w:tcPr>
          <w:p w:rsidR="00043B44" w:rsidRPr="003A470E" w:rsidRDefault="00043B44" w:rsidP="00043B44">
            <w:pPr>
              <w:jc w:val="center"/>
              <w:rPr>
                <w:sz w:val="28"/>
                <w:szCs w:val="28"/>
                <w:lang w:val="uk-UA"/>
              </w:rPr>
            </w:pPr>
            <w:r w:rsidRPr="003A470E">
              <w:rPr>
                <w:sz w:val="28"/>
                <w:szCs w:val="28"/>
                <w:lang w:val="uk-UA"/>
              </w:rPr>
              <w:t>Таблиця умовних позначок</w:t>
            </w:r>
          </w:p>
        </w:tc>
        <w:tc>
          <w:tcPr>
            <w:tcW w:w="4649" w:type="dxa"/>
            <w:tcBorders>
              <w:left w:val="nil"/>
            </w:tcBorders>
            <w:vAlign w:val="center"/>
          </w:tcPr>
          <w:p w:rsidR="00043B44" w:rsidRPr="003A470E" w:rsidRDefault="00043B44" w:rsidP="00B73402">
            <w:pPr>
              <w:rPr>
                <w:sz w:val="28"/>
                <w:szCs w:val="28"/>
                <w:lang w:val="uk-UA"/>
              </w:rPr>
            </w:pPr>
          </w:p>
        </w:tc>
      </w:tr>
      <w:tr w:rsidR="00043B44" w:rsidRPr="003A470E" w:rsidTr="00043B44">
        <w:trPr>
          <w:trHeight w:val="830"/>
        </w:trPr>
        <w:tc>
          <w:tcPr>
            <w:tcW w:w="4648" w:type="dxa"/>
            <w:vAlign w:val="center"/>
          </w:tcPr>
          <w:p w:rsidR="00043B44" w:rsidRPr="003A470E" w:rsidRDefault="006F71D5" w:rsidP="006F71D5">
            <w:pPr>
              <w:rPr>
                <w:sz w:val="28"/>
                <w:szCs w:val="28"/>
                <w:lang w:val="uk-UA"/>
              </w:rPr>
            </w:pPr>
            <w:r w:rsidRPr="003A470E">
              <w:rPr>
                <w:noProof/>
                <w:sz w:val="28"/>
                <w:szCs w:val="28"/>
              </w:rPr>
              <w:drawing>
                <wp:anchor distT="0" distB="0" distL="114300" distR="114300" simplePos="0" relativeHeight="251799552" behindDoc="1" locked="0" layoutInCell="1" allowOverlap="1" wp14:anchorId="0C0A4D15" wp14:editId="023BD182">
                  <wp:simplePos x="0" y="0"/>
                  <wp:positionH relativeFrom="column">
                    <wp:posOffset>1178560</wp:posOffset>
                  </wp:positionH>
                  <wp:positionV relativeFrom="paragraph">
                    <wp:posOffset>-20955</wp:posOffset>
                  </wp:positionV>
                  <wp:extent cx="455295" cy="455295"/>
                  <wp:effectExtent l="0" t="0" r="1905" b="1905"/>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kisspng-smbolo-de-venus-planet-symbols-gender-symbol-5b120ae1a83cf9.68685014152790908968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295" cy="455295"/>
                          </a:xfrm>
                          <a:prstGeom prst="rect">
                            <a:avLst/>
                          </a:prstGeom>
                        </pic:spPr>
                      </pic:pic>
                    </a:graphicData>
                  </a:graphic>
                  <wp14:sizeRelH relativeFrom="margin">
                    <wp14:pctWidth>0</wp14:pctWidth>
                  </wp14:sizeRelH>
                  <wp14:sizeRelV relativeFrom="margin">
                    <wp14:pctHeight>0</wp14:pctHeight>
                  </wp14:sizeRelV>
                </wp:anchor>
              </w:drawing>
            </w:r>
          </w:p>
        </w:tc>
        <w:tc>
          <w:tcPr>
            <w:tcW w:w="4649" w:type="dxa"/>
            <w:vAlign w:val="center"/>
          </w:tcPr>
          <w:p w:rsidR="00043B44" w:rsidRPr="003A470E" w:rsidRDefault="00043B44" w:rsidP="006F71D5">
            <w:pPr>
              <w:jc w:val="center"/>
              <w:rPr>
                <w:sz w:val="28"/>
                <w:szCs w:val="28"/>
                <w:lang w:val="uk-UA"/>
              </w:rPr>
            </w:pPr>
            <w:r w:rsidRPr="003A470E">
              <w:rPr>
                <w:sz w:val="28"/>
                <w:szCs w:val="28"/>
                <w:lang w:val="uk-UA"/>
              </w:rPr>
              <w:t>жіноча стать</w:t>
            </w:r>
          </w:p>
        </w:tc>
      </w:tr>
      <w:tr w:rsidR="00043B44" w:rsidRPr="003A470E" w:rsidTr="00043B44">
        <w:trPr>
          <w:trHeight w:val="830"/>
        </w:trPr>
        <w:tc>
          <w:tcPr>
            <w:tcW w:w="4648" w:type="dxa"/>
            <w:vAlign w:val="center"/>
          </w:tcPr>
          <w:p w:rsidR="00043B44" w:rsidRPr="003A470E" w:rsidRDefault="006F71D5" w:rsidP="006F71D5">
            <w:pPr>
              <w:jc w:val="center"/>
              <w:rPr>
                <w:sz w:val="28"/>
                <w:szCs w:val="28"/>
                <w:lang w:val="uk-UA"/>
              </w:rPr>
            </w:pPr>
            <w:r w:rsidRPr="003A470E">
              <w:rPr>
                <w:noProof/>
                <w:sz w:val="28"/>
                <w:szCs w:val="28"/>
              </w:rPr>
              <w:drawing>
                <wp:anchor distT="0" distB="0" distL="114300" distR="114300" simplePos="0" relativeHeight="251798528" behindDoc="0" locked="0" layoutInCell="1" allowOverlap="1" wp14:anchorId="49E8466F" wp14:editId="6EE2F7F3">
                  <wp:simplePos x="0" y="0"/>
                  <wp:positionH relativeFrom="column">
                    <wp:posOffset>1163955</wp:posOffset>
                  </wp:positionH>
                  <wp:positionV relativeFrom="paragraph">
                    <wp:posOffset>-12700</wp:posOffset>
                  </wp:positionV>
                  <wp:extent cx="469900" cy="469900"/>
                  <wp:effectExtent l="0" t="0" r="6350" b="6350"/>
                  <wp:wrapSquare wrapText="bothSides"/>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kisspng-gender-symbol-planet-symbols-male-astrological-sym-5b2015e6d1e1e6.30154775152882941485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3A470E">
              <w:rPr>
                <w:sz w:val="28"/>
                <w:szCs w:val="28"/>
                <w:lang w:val="uk-UA"/>
              </w:rPr>
              <w:t xml:space="preserve">            </w:t>
            </w:r>
          </w:p>
        </w:tc>
        <w:tc>
          <w:tcPr>
            <w:tcW w:w="4649" w:type="dxa"/>
            <w:vAlign w:val="center"/>
          </w:tcPr>
          <w:p w:rsidR="00043B44" w:rsidRPr="003A470E" w:rsidRDefault="00043B44" w:rsidP="006F71D5">
            <w:pPr>
              <w:jc w:val="center"/>
              <w:rPr>
                <w:sz w:val="28"/>
                <w:szCs w:val="28"/>
                <w:lang w:val="uk-UA"/>
              </w:rPr>
            </w:pPr>
            <w:r w:rsidRPr="003A470E">
              <w:rPr>
                <w:sz w:val="28"/>
                <w:szCs w:val="28"/>
                <w:lang w:val="uk-UA"/>
              </w:rPr>
              <w:t>чоловіча стать</w:t>
            </w:r>
          </w:p>
        </w:tc>
      </w:tr>
      <w:tr w:rsidR="00043B44" w:rsidRPr="003A470E" w:rsidTr="00043B44">
        <w:trPr>
          <w:trHeight w:val="830"/>
        </w:trPr>
        <w:tc>
          <w:tcPr>
            <w:tcW w:w="4648" w:type="dxa"/>
            <w:vAlign w:val="center"/>
          </w:tcPr>
          <w:p w:rsidR="00043B44" w:rsidRPr="003A470E" w:rsidRDefault="006F71D5" w:rsidP="006F71D5">
            <w:pPr>
              <w:jc w:val="center"/>
              <w:rPr>
                <w:sz w:val="28"/>
                <w:szCs w:val="28"/>
                <w:lang w:val="uk-UA"/>
              </w:rPr>
            </w:pPr>
            <w:r w:rsidRPr="003A470E">
              <w:rPr>
                <w:color w:val="FFFFFF" w:themeColor="background1"/>
                <w:sz w:val="28"/>
                <w:szCs w:val="28"/>
                <w:lang w:val="uk-UA"/>
              </w:rPr>
              <w:t>_</w:t>
            </w:r>
            <w:r w:rsidR="006E058A" w:rsidRPr="003A470E">
              <w:rPr>
                <w:noProof/>
                <w:color w:val="FFFFFF" w:themeColor="background1"/>
                <w:sz w:val="28"/>
                <w:szCs w:val="28"/>
              </w:rPr>
              <w:drawing>
                <wp:inline distT="0" distB="0" distL="0" distR="0" wp14:anchorId="1FF5AB44" wp14:editId="2EB801E8">
                  <wp:extent cx="713510" cy="475451"/>
                  <wp:effectExtent l="0" t="0" r="0"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hoto_2020-12-01_22-56-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670" cy="488219"/>
                          </a:xfrm>
                          <a:prstGeom prst="rect">
                            <a:avLst/>
                          </a:prstGeom>
                        </pic:spPr>
                      </pic:pic>
                    </a:graphicData>
                  </a:graphic>
                </wp:inline>
              </w:drawing>
            </w:r>
            <w:r w:rsidRPr="003A470E">
              <w:rPr>
                <w:color w:val="FFFFFF" w:themeColor="background1"/>
                <w:sz w:val="28"/>
                <w:szCs w:val="28"/>
                <w:lang w:val="uk-UA"/>
              </w:rPr>
              <w:t>__</w:t>
            </w:r>
          </w:p>
        </w:tc>
        <w:tc>
          <w:tcPr>
            <w:tcW w:w="4649" w:type="dxa"/>
            <w:vAlign w:val="center"/>
          </w:tcPr>
          <w:p w:rsidR="00043B44" w:rsidRPr="003A470E" w:rsidRDefault="00043B44" w:rsidP="008F6785">
            <w:pPr>
              <w:jc w:val="center"/>
              <w:rPr>
                <w:sz w:val="28"/>
                <w:szCs w:val="28"/>
                <w:lang w:val="uk-UA"/>
              </w:rPr>
            </w:pPr>
            <w:r w:rsidRPr="003A470E">
              <w:rPr>
                <w:sz w:val="28"/>
                <w:szCs w:val="28"/>
                <w:lang w:val="uk-UA"/>
              </w:rPr>
              <w:t>гетеросексуальн</w:t>
            </w:r>
            <w:r w:rsidR="008F6785" w:rsidRPr="003A470E">
              <w:rPr>
                <w:sz w:val="28"/>
                <w:szCs w:val="28"/>
                <w:lang w:val="uk-UA"/>
              </w:rPr>
              <w:t>ість</w:t>
            </w:r>
          </w:p>
        </w:tc>
      </w:tr>
      <w:tr w:rsidR="00043B44" w:rsidRPr="003A470E" w:rsidTr="00043B44">
        <w:trPr>
          <w:trHeight w:val="830"/>
        </w:trPr>
        <w:tc>
          <w:tcPr>
            <w:tcW w:w="4648" w:type="dxa"/>
            <w:vAlign w:val="center"/>
          </w:tcPr>
          <w:p w:rsidR="00043B44" w:rsidRPr="003A470E" w:rsidRDefault="006E058A" w:rsidP="006E058A">
            <w:pPr>
              <w:jc w:val="center"/>
              <w:rPr>
                <w:color w:val="FFFFFF" w:themeColor="background1"/>
                <w:sz w:val="28"/>
                <w:szCs w:val="28"/>
                <w:lang w:val="uk-UA"/>
              </w:rPr>
            </w:pPr>
            <w:r w:rsidRPr="003A470E">
              <w:rPr>
                <w:noProof/>
                <w:color w:val="FFFFFF" w:themeColor="background1"/>
                <w:sz w:val="28"/>
                <w:szCs w:val="28"/>
              </w:rPr>
              <w:drawing>
                <wp:inline distT="0" distB="0" distL="0" distR="0">
                  <wp:extent cx="720148" cy="479874"/>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hoto_2020-12-01_22-56-05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8241" cy="485267"/>
                          </a:xfrm>
                          <a:prstGeom prst="rect">
                            <a:avLst/>
                          </a:prstGeom>
                        </pic:spPr>
                      </pic:pic>
                    </a:graphicData>
                  </a:graphic>
                </wp:inline>
              </w:drawing>
            </w:r>
          </w:p>
        </w:tc>
        <w:tc>
          <w:tcPr>
            <w:tcW w:w="4649" w:type="dxa"/>
            <w:vAlign w:val="center"/>
          </w:tcPr>
          <w:p w:rsidR="00043B44" w:rsidRPr="003A470E" w:rsidRDefault="008F6785" w:rsidP="008F6785">
            <w:pPr>
              <w:jc w:val="center"/>
              <w:rPr>
                <w:sz w:val="28"/>
                <w:szCs w:val="28"/>
                <w:lang w:val="uk-UA"/>
              </w:rPr>
            </w:pPr>
            <w:r w:rsidRPr="003A470E">
              <w:rPr>
                <w:sz w:val="28"/>
                <w:szCs w:val="28"/>
                <w:lang w:val="uk-UA"/>
              </w:rPr>
              <w:t>гомосексуальність жінок</w:t>
            </w:r>
          </w:p>
        </w:tc>
      </w:tr>
      <w:tr w:rsidR="00043B44" w:rsidRPr="003A470E" w:rsidTr="00043B44">
        <w:trPr>
          <w:trHeight w:val="780"/>
        </w:trPr>
        <w:tc>
          <w:tcPr>
            <w:tcW w:w="4648" w:type="dxa"/>
            <w:vAlign w:val="center"/>
          </w:tcPr>
          <w:p w:rsidR="00043B44" w:rsidRPr="003A470E" w:rsidRDefault="006E058A" w:rsidP="006E058A">
            <w:pPr>
              <w:jc w:val="center"/>
              <w:rPr>
                <w:sz w:val="28"/>
                <w:szCs w:val="28"/>
                <w:lang w:val="uk-UA"/>
              </w:rPr>
            </w:pPr>
            <w:r w:rsidRPr="003A470E">
              <w:rPr>
                <w:noProof/>
                <w:sz w:val="28"/>
                <w:szCs w:val="28"/>
              </w:rPr>
              <w:drawing>
                <wp:inline distT="0" distB="0" distL="0" distR="0">
                  <wp:extent cx="651164" cy="433907"/>
                  <wp:effectExtent l="0" t="0" r="0"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hoto_2020-12-01_22-56-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452" cy="447426"/>
                          </a:xfrm>
                          <a:prstGeom prst="rect">
                            <a:avLst/>
                          </a:prstGeom>
                        </pic:spPr>
                      </pic:pic>
                    </a:graphicData>
                  </a:graphic>
                </wp:inline>
              </w:drawing>
            </w:r>
          </w:p>
        </w:tc>
        <w:tc>
          <w:tcPr>
            <w:tcW w:w="4649" w:type="dxa"/>
            <w:vAlign w:val="center"/>
          </w:tcPr>
          <w:p w:rsidR="00043B44" w:rsidRPr="003A470E" w:rsidRDefault="008F6785" w:rsidP="006F71D5">
            <w:pPr>
              <w:jc w:val="center"/>
              <w:rPr>
                <w:sz w:val="28"/>
                <w:szCs w:val="28"/>
                <w:lang w:val="uk-UA"/>
              </w:rPr>
            </w:pPr>
            <w:r w:rsidRPr="003A470E">
              <w:rPr>
                <w:sz w:val="28"/>
                <w:szCs w:val="28"/>
                <w:lang w:val="uk-UA"/>
              </w:rPr>
              <w:t>Гомосексуальність чоловіків</w:t>
            </w:r>
          </w:p>
        </w:tc>
      </w:tr>
    </w:tbl>
    <w:p w:rsidR="0072771F" w:rsidRPr="003A470E" w:rsidRDefault="0072771F" w:rsidP="006F71D5">
      <w:pPr>
        <w:rPr>
          <w:sz w:val="28"/>
          <w:szCs w:val="28"/>
          <w:lang w:val="uk-UA"/>
        </w:rPr>
      </w:pPr>
    </w:p>
    <w:p w:rsidR="006F71D5" w:rsidRPr="003A470E" w:rsidRDefault="006F71D5" w:rsidP="006F71D5">
      <w:pPr>
        <w:rPr>
          <w:sz w:val="28"/>
          <w:szCs w:val="28"/>
          <w:lang w:val="uk-UA"/>
        </w:rPr>
      </w:pPr>
    </w:p>
    <w:p w:rsidR="0072771F" w:rsidRPr="003A470E" w:rsidRDefault="003132EB" w:rsidP="003F4833">
      <w:pPr>
        <w:ind w:left="7088"/>
        <w:jc w:val="left"/>
        <w:rPr>
          <w:sz w:val="28"/>
          <w:szCs w:val="28"/>
          <w:lang w:val="uk-UA"/>
        </w:rPr>
      </w:pPr>
      <w:r w:rsidRPr="003A470E">
        <w:rPr>
          <w:noProof/>
          <w:sz w:val="28"/>
          <w:szCs w:val="28"/>
        </w:rPr>
        <w:drawing>
          <wp:inline distT="0" distB="0" distL="0" distR="0" wp14:anchorId="232D5630" wp14:editId="1D503E7D">
            <wp:extent cx="694266" cy="69426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721" cy="695721"/>
                    </a:xfrm>
                    <a:prstGeom prst="rect">
                      <a:avLst/>
                    </a:prstGeom>
                    <a:noFill/>
                  </pic:spPr>
                </pic:pic>
              </a:graphicData>
            </a:graphic>
          </wp:inline>
        </w:drawing>
      </w:r>
      <w:r w:rsidR="006F71D5" w:rsidRPr="003A470E">
        <w:rPr>
          <w:noProof/>
          <w:sz w:val="28"/>
          <w:szCs w:val="28"/>
        </w:rPr>
        <w:drawing>
          <wp:anchor distT="0" distB="0" distL="114300" distR="114300" simplePos="0" relativeHeight="251803648" behindDoc="1" locked="0" layoutInCell="1" allowOverlap="1" wp14:anchorId="123C4D36" wp14:editId="2E6AD571">
            <wp:simplePos x="0" y="0"/>
            <wp:positionH relativeFrom="column">
              <wp:posOffset>3598</wp:posOffset>
            </wp:positionH>
            <wp:positionV relativeFrom="paragraph">
              <wp:posOffset>41910</wp:posOffset>
            </wp:positionV>
            <wp:extent cx="3862137" cy="4235116"/>
            <wp:effectExtent l="0" t="38100" r="0" b="108585"/>
            <wp:wrapTight wrapText="bothSides">
              <wp:wrapPolygon edited="0">
                <wp:start x="6180" y="-194"/>
                <wp:lineTo x="1598" y="1069"/>
                <wp:lineTo x="1598" y="20308"/>
                <wp:lineTo x="5966" y="21765"/>
                <wp:lineTo x="6499" y="22057"/>
                <wp:lineTo x="19711" y="22057"/>
                <wp:lineTo x="19817" y="-194"/>
                <wp:lineTo x="6180" y="-194"/>
              </wp:wrapPolygon>
            </wp:wrapTight>
            <wp:docPr id="315" name="Схема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72771F" w:rsidRPr="003A470E" w:rsidRDefault="0072771F" w:rsidP="00B73402">
      <w:pPr>
        <w:ind w:firstLine="567"/>
        <w:rPr>
          <w:sz w:val="28"/>
          <w:szCs w:val="28"/>
          <w:lang w:val="uk-UA"/>
        </w:rPr>
      </w:pPr>
    </w:p>
    <w:p w:rsidR="0072771F" w:rsidRPr="003A470E" w:rsidRDefault="003132EB" w:rsidP="003F4833">
      <w:pPr>
        <w:ind w:left="7088"/>
        <w:rPr>
          <w:sz w:val="28"/>
          <w:szCs w:val="28"/>
          <w:lang w:val="uk-UA"/>
        </w:rPr>
      </w:pPr>
      <w:r w:rsidRPr="003A470E">
        <w:rPr>
          <w:noProof/>
          <w:sz w:val="28"/>
          <w:szCs w:val="28"/>
        </w:rPr>
        <w:drawing>
          <wp:inline distT="0" distB="0" distL="0" distR="0" wp14:anchorId="1AC8C321" wp14:editId="22F27B31">
            <wp:extent cx="677333" cy="677333"/>
            <wp:effectExtent l="0" t="0" r="889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183" cy="696183"/>
                    </a:xfrm>
                    <a:prstGeom prst="rect">
                      <a:avLst/>
                    </a:prstGeom>
                    <a:noFill/>
                  </pic:spPr>
                </pic:pic>
              </a:graphicData>
            </a:graphic>
          </wp:inline>
        </w:drawing>
      </w:r>
    </w:p>
    <w:p w:rsidR="0072771F" w:rsidRPr="003A470E" w:rsidRDefault="0072771F" w:rsidP="00B73402">
      <w:pPr>
        <w:ind w:firstLine="567"/>
        <w:rPr>
          <w:sz w:val="28"/>
          <w:szCs w:val="28"/>
          <w:lang w:val="uk-UA"/>
        </w:rPr>
      </w:pPr>
    </w:p>
    <w:p w:rsidR="006E058A" w:rsidRPr="003A470E" w:rsidRDefault="003132EB" w:rsidP="003F4833">
      <w:pPr>
        <w:ind w:left="7088"/>
        <w:rPr>
          <w:sz w:val="28"/>
          <w:szCs w:val="28"/>
          <w:lang w:val="uk-UA"/>
        </w:rPr>
      </w:pPr>
      <w:r w:rsidRPr="003A470E">
        <w:rPr>
          <w:noProof/>
          <w:sz w:val="28"/>
          <w:szCs w:val="28"/>
        </w:rPr>
        <w:drawing>
          <wp:inline distT="0" distB="0" distL="0" distR="0" wp14:anchorId="07A7C0BC">
            <wp:extent cx="676910" cy="676910"/>
            <wp:effectExtent l="0" t="0" r="8890" b="889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p>
    <w:p w:rsidR="006E058A" w:rsidRPr="003A470E" w:rsidRDefault="006E058A" w:rsidP="008F6785">
      <w:pPr>
        <w:rPr>
          <w:sz w:val="28"/>
          <w:szCs w:val="28"/>
          <w:lang w:val="uk-UA"/>
        </w:rPr>
      </w:pPr>
    </w:p>
    <w:p w:rsidR="006E058A" w:rsidRPr="003A470E" w:rsidRDefault="006E058A" w:rsidP="003F4833">
      <w:pPr>
        <w:ind w:left="6946"/>
        <w:rPr>
          <w:sz w:val="28"/>
          <w:szCs w:val="28"/>
          <w:lang w:val="uk-UA"/>
        </w:rPr>
      </w:pPr>
      <w:r w:rsidRPr="003A470E">
        <w:rPr>
          <w:noProof/>
          <w:sz w:val="28"/>
          <w:szCs w:val="28"/>
        </w:rPr>
        <w:drawing>
          <wp:inline distT="0" distB="0" distL="0" distR="0">
            <wp:extent cx="1023365" cy="681925"/>
            <wp:effectExtent l="0" t="0" r="5715" b="444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hoto_2020-12-01_22-56-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7494" cy="684676"/>
                    </a:xfrm>
                    <a:prstGeom prst="rect">
                      <a:avLst/>
                    </a:prstGeom>
                  </pic:spPr>
                </pic:pic>
              </a:graphicData>
            </a:graphic>
          </wp:inline>
        </w:drawing>
      </w:r>
    </w:p>
    <w:p w:rsidR="006E058A" w:rsidRPr="003A470E" w:rsidRDefault="006E058A" w:rsidP="008F6785">
      <w:pPr>
        <w:rPr>
          <w:sz w:val="28"/>
          <w:szCs w:val="28"/>
          <w:lang w:val="uk-UA"/>
        </w:rPr>
      </w:pPr>
    </w:p>
    <w:p w:rsidR="006E058A" w:rsidRPr="003A470E" w:rsidRDefault="006E058A" w:rsidP="003F4833">
      <w:pPr>
        <w:ind w:left="7088"/>
        <w:rPr>
          <w:sz w:val="28"/>
          <w:szCs w:val="28"/>
          <w:lang w:val="uk-UA"/>
        </w:rPr>
        <w:sectPr w:rsidR="006E058A" w:rsidRPr="003A470E" w:rsidSect="004B03FE">
          <w:headerReference w:type="default" r:id="rId28"/>
          <w:headerReference w:type="first" r:id="rId29"/>
          <w:pgSz w:w="11907" w:h="16840" w:code="9"/>
          <w:pgMar w:top="1134" w:right="567" w:bottom="1134" w:left="1701" w:header="720" w:footer="720" w:gutter="0"/>
          <w:pgNumType w:start="2"/>
          <w:cols w:space="60"/>
          <w:noEndnote/>
          <w:docGrid w:linePitch="272"/>
        </w:sectPr>
      </w:pPr>
      <w:r w:rsidRPr="003A470E">
        <w:rPr>
          <w:noProof/>
          <w:sz w:val="28"/>
          <w:szCs w:val="28"/>
        </w:rPr>
        <w:drawing>
          <wp:inline distT="0" distB="0" distL="0" distR="0">
            <wp:extent cx="1022985" cy="681672"/>
            <wp:effectExtent l="0" t="0" r="5715"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hoto_2020-12-01_22-56-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9109" cy="685753"/>
                    </a:xfrm>
                    <a:prstGeom prst="rect">
                      <a:avLst/>
                    </a:prstGeom>
                  </pic:spPr>
                </pic:pic>
              </a:graphicData>
            </a:graphic>
          </wp:inline>
        </w:drawing>
      </w:r>
    </w:p>
    <w:p w:rsidR="009A5CD3" w:rsidRPr="003A470E" w:rsidRDefault="008F6785" w:rsidP="008F6785">
      <w:pPr>
        <w:rPr>
          <w:sz w:val="28"/>
          <w:szCs w:val="28"/>
          <w:lang w:val="uk-UA"/>
        </w:rPr>
      </w:pPr>
      <w:r w:rsidRPr="003A470E">
        <w:rPr>
          <w:noProof/>
          <w:sz w:val="28"/>
          <w:szCs w:val="28"/>
        </w:rPr>
        <w:lastRenderedPageBreak/>
        <w:drawing>
          <wp:inline distT="0" distB="0" distL="0" distR="0" wp14:anchorId="7597A4BF" wp14:editId="5598262D">
            <wp:extent cx="3862137" cy="4235116"/>
            <wp:effectExtent l="0" t="38100" r="0" b="108585"/>
            <wp:docPr id="317" name="Схема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A5CD3" w:rsidRPr="003A470E" w:rsidRDefault="009A5CD3" w:rsidP="008F6785">
      <w:pPr>
        <w:rPr>
          <w:sz w:val="28"/>
          <w:szCs w:val="28"/>
          <w:lang w:val="uk-UA"/>
        </w:rPr>
      </w:pPr>
      <w:r w:rsidRPr="003A470E">
        <w:rPr>
          <w:noProof/>
          <w:sz w:val="28"/>
          <w:szCs w:val="28"/>
        </w:rPr>
        <w:lastRenderedPageBreak/>
        <w:drawing>
          <wp:inline distT="0" distB="0" distL="0" distR="0" wp14:anchorId="755A445A" wp14:editId="22FD32EC">
            <wp:extent cx="694690" cy="6946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p>
    <w:p w:rsidR="009A5CD3" w:rsidRPr="003A470E" w:rsidRDefault="009A5CD3" w:rsidP="008F6785">
      <w:pPr>
        <w:rPr>
          <w:sz w:val="28"/>
          <w:szCs w:val="28"/>
          <w:lang w:val="uk-UA"/>
        </w:rPr>
      </w:pPr>
    </w:p>
    <w:p w:rsidR="009A5CD3" w:rsidRPr="003A470E" w:rsidRDefault="009A5CD3" w:rsidP="008F6785">
      <w:pPr>
        <w:rPr>
          <w:sz w:val="28"/>
          <w:szCs w:val="28"/>
          <w:lang w:val="uk-UA"/>
        </w:rPr>
      </w:pPr>
      <w:r w:rsidRPr="003A470E">
        <w:rPr>
          <w:noProof/>
          <w:sz w:val="28"/>
          <w:szCs w:val="28"/>
        </w:rPr>
        <w:drawing>
          <wp:inline distT="0" distB="0" distL="0" distR="0" wp14:anchorId="669755E2" wp14:editId="56C6AA3F">
            <wp:extent cx="694690" cy="6946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p>
    <w:p w:rsidR="009A5CD3" w:rsidRPr="003A470E" w:rsidRDefault="009A5CD3" w:rsidP="008F6785">
      <w:pPr>
        <w:rPr>
          <w:sz w:val="28"/>
          <w:szCs w:val="28"/>
          <w:lang w:val="uk-UA"/>
        </w:rPr>
      </w:pPr>
    </w:p>
    <w:p w:rsidR="009A5CD3" w:rsidRPr="003A470E" w:rsidRDefault="009A5CD3" w:rsidP="008F6785">
      <w:pPr>
        <w:rPr>
          <w:sz w:val="28"/>
          <w:szCs w:val="28"/>
          <w:lang w:val="uk-UA"/>
        </w:rPr>
      </w:pPr>
      <w:r w:rsidRPr="003A470E">
        <w:rPr>
          <w:noProof/>
          <w:sz w:val="28"/>
          <w:szCs w:val="28"/>
        </w:rPr>
        <w:drawing>
          <wp:inline distT="0" distB="0" distL="0" distR="0" wp14:anchorId="1E7E295A" wp14:editId="69051BD6">
            <wp:extent cx="694690" cy="6946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p>
    <w:p w:rsidR="009A5CD3" w:rsidRPr="003A470E" w:rsidRDefault="009A5CD3" w:rsidP="008F6785">
      <w:pPr>
        <w:rPr>
          <w:sz w:val="28"/>
          <w:szCs w:val="28"/>
          <w:lang w:val="uk-UA"/>
        </w:rPr>
      </w:pPr>
    </w:p>
    <w:p w:rsidR="006E058A" w:rsidRPr="003A470E" w:rsidRDefault="006E058A" w:rsidP="008F6785">
      <w:pPr>
        <w:rPr>
          <w:sz w:val="28"/>
          <w:szCs w:val="28"/>
          <w:lang w:val="uk-UA"/>
        </w:rPr>
      </w:pPr>
      <w:r w:rsidRPr="003A470E">
        <w:rPr>
          <w:noProof/>
          <w:sz w:val="28"/>
          <w:szCs w:val="28"/>
        </w:rPr>
        <w:drawing>
          <wp:inline distT="0" distB="0" distL="0" distR="0" wp14:anchorId="0409DF26" wp14:editId="09C278B1">
            <wp:extent cx="962891" cy="641779"/>
            <wp:effectExtent l="0" t="0" r="889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hoto_2020-12-01_22-56-05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4076" cy="649234"/>
                    </a:xfrm>
                    <a:prstGeom prst="rect">
                      <a:avLst/>
                    </a:prstGeom>
                  </pic:spPr>
                </pic:pic>
              </a:graphicData>
            </a:graphic>
          </wp:inline>
        </w:drawing>
      </w:r>
    </w:p>
    <w:p w:rsidR="006E058A" w:rsidRPr="003A470E" w:rsidRDefault="006E058A" w:rsidP="008F6785">
      <w:pPr>
        <w:rPr>
          <w:sz w:val="28"/>
          <w:szCs w:val="28"/>
          <w:lang w:val="uk-UA"/>
        </w:rPr>
      </w:pPr>
    </w:p>
    <w:p w:rsidR="009A5CD3" w:rsidRPr="003A470E" w:rsidRDefault="006E058A" w:rsidP="008F6785">
      <w:pPr>
        <w:rPr>
          <w:sz w:val="28"/>
          <w:szCs w:val="28"/>
          <w:lang w:val="uk-UA"/>
        </w:rPr>
        <w:sectPr w:rsidR="009A5CD3" w:rsidRPr="003A470E" w:rsidSect="009A5CD3">
          <w:type w:val="continuous"/>
          <w:pgSz w:w="11907" w:h="16840" w:code="9"/>
          <w:pgMar w:top="1134" w:right="567" w:bottom="1134" w:left="1701" w:header="720" w:footer="720" w:gutter="0"/>
          <w:pgNumType w:start="1"/>
          <w:cols w:num="2" w:space="711" w:equalWidth="0">
            <w:col w:w="7326" w:space="142"/>
            <w:col w:w="2171"/>
          </w:cols>
          <w:noEndnote/>
          <w:titlePg/>
          <w:docGrid w:linePitch="272"/>
        </w:sectPr>
      </w:pPr>
      <w:r w:rsidRPr="003A470E">
        <w:rPr>
          <w:noProof/>
          <w:sz w:val="28"/>
          <w:szCs w:val="28"/>
        </w:rPr>
        <w:drawing>
          <wp:inline distT="0" distB="0" distL="0" distR="0" wp14:anchorId="126A2B77" wp14:editId="0E12216A">
            <wp:extent cx="990600" cy="660248"/>
            <wp:effectExtent l="0" t="0" r="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hoto_2020-12-01_22-56-05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5957" cy="663819"/>
                    </a:xfrm>
                    <a:prstGeom prst="rect">
                      <a:avLst/>
                    </a:prstGeom>
                  </pic:spPr>
                </pic:pic>
              </a:graphicData>
            </a:graphic>
          </wp:inline>
        </w:drawing>
      </w:r>
    </w:p>
    <w:p w:rsidR="0072771F" w:rsidRPr="003A470E" w:rsidRDefault="0072771F" w:rsidP="008F6785">
      <w:pPr>
        <w:rPr>
          <w:sz w:val="28"/>
          <w:szCs w:val="28"/>
          <w:lang w:val="uk-UA"/>
        </w:rPr>
      </w:pPr>
    </w:p>
    <w:p w:rsidR="008F6785" w:rsidRPr="003A470E" w:rsidRDefault="008F6785" w:rsidP="008F6785">
      <w:pPr>
        <w:rPr>
          <w:sz w:val="28"/>
          <w:szCs w:val="28"/>
          <w:lang w:val="uk-UA"/>
        </w:rPr>
      </w:pPr>
    </w:p>
    <w:p w:rsidR="009A5CD3" w:rsidRPr="003A470E" w:rsidRDefault="009A5CD3" w:rsidP="008F6785">
      <w:pPr>
        <w:rPr>
          <w:sz w:val="28"/>
          <w:szCs w:val="28"/>
          <w:lang w:val="uk-UA"/>
        </w:rPr>
        <w:sectPr w:rsidR="009A5CD3" w:rsidRPr="003A470E" w:rsidSect="00C67991">
          <w:type w:val="continuous"/>
          <w:pgSz w:w="11907" w:h="16840" w:code="9"/>
          <w:pgMar w:top="1134" w:right="567" w:bottom="1134" w:left="1701" w:header="720" w:footer="720" w:gutter="0"/>
          <w:pgNumType w:start="1"/>
          <w:cols w:space="60"/>
          <w:noEndnote/>
          <w:titlePg/>
          <w:docGrid w:linePitch="272"/>
        </w:sectPr>
      </w:pPr>
    </w:p>
    <w:p w:rsidR="003F4833" w:rsidRPr="003A470E" w:rsidRDefault="008F6785" w:rsidP="008F6785">
      <w:pPr>
        <w:rPr>
          <w:sz w:val="28"/>
          <w:szCs w:val="28"/>
          <w:lang w:val="uk-UA"/>
        </w:rPr>
      </w:pPr>
      <w:r w:rsidRPr="003A470E">
        <w:rPr>
          <w:noProof/>
          <w:sz w:val="28"/>
          <w:szCs w:val="28"/>
        </w:rPr>
        <w:lastRenderedPageBreak/>
        <w:drawing>
          <wp:inline distT="0" distB="0" distL="0" distR="0" wp14:anchorId="7597A4BF" wp14:editId="5598262D">
            <wp:extent cx="3862137" cy="4235116"/>
            <wp:effectExtent l="0" t="38100" r="0" b="108585"/>
            <wp:docPr id="319" name="Схема 3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F4833" w:rsidRPr="003A470E" w:rsidRDefault="003F4833" w:rsidP="008F6785">
      <w:pPr>
        <w:rPr>
          <w:sz w:val="28"/>
          <w:szCs w:val="28"/>
          <w:lang w:val="uk-UA"/>
        </w:rPr>
      </w:pPr>
      <w:r w:rsidRPr="003A470E">
        <w:rPr>
          <w:noProof/>
          <w:sz w:val="28"/>
          <w:szCs w:val="28"/>
        </w:rPr>
        <w:lastRenderedPageBreak/>
        <w:drawing>
          <wp:inline distT="0" distB="0" distL="0" distR="0">
            <wp:extent cx="723900" cy="723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kisspng-smbolo-de-venus-planet-symbols-gender-symbol-5b120ae1a83cf9.686850141527909089689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rsidR="003F4833" w:rsidRPr="003A470E" w:rsidRDefault="003F4833" w:rsidP="008F6785">
      <w:pPr>
        <w:rPr>
          <w:sz w:val="28"/>
          <w:szCs w:val="28"/>
          <w:lang w:val="uk-UA"/>
        </w:rPr>
      </w:pPr>
    </w:p>
    <w:p w:rsidR="003F4833" w:rsidRPr="003A470E" w:rsidRDefault="003F4833" w:rsidP="008F6785">
      <w:pPr>
        <w:rPr>
          <w:sz w:val="28"/>
          <w:szCs w:val="28"/>
          <w:lang w:val="uk-UA"/>
        </w:rPr>
      </w:pPr>
      <w:r w:rsidRPr="003A470E">
        <w:rPr>
          <w:noProof/>
          <w:sz w:val="28"/>
          <w:szCs w:val="28"/>
        </w:rPr>
        <w:drawing>
          <wp:inline distT="0" distB="0" distL="0" distR="0">
            <wp:extent cx="717550" cy="717550"/>
            <wp:effectExtent l="0" t="0" r="635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kisspng-gender-symbol-planet-symbols-male-astrological-sym-5b2015e6d1e1e6.301547751528829414859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7550" cy="717550"/>
                    </a:xfrm>
                    <a:prstGeom prst="rect">
                      <a:avLst/>
                    </a:prstGeom>
                  </pic:spPr>
                </pic:pic>
              </a:graphicData>
            </a:graphic>
          </wp:inline>
        </w:drawing>
      </w:r>
      <w:r w:rsidRPr="003A470E">
        <w:rPr>
          <w:sz w:val="28"/>
          <w:szCs w:val="28"/>
          <w:lang w:val="uk-UA"/>
        </w:rPr>
        <w:t xml:space="preserve"> або </w:t>
      </w:r>
      <w:r w:rsidRPr="003A470E">
        <w:rPr>
          <w:noProof/>
          <w:sz w:val="28"/>
          <w:szCs w:val="28"/>
        </w:rPr>
        <w:drawing>
          <wp:inline distT="0" distB="0" distL="0" distR="0">
            <wp:extent cx="679450" cy="679450"/>
            <wp:effectExtent l="0" t="0" r="635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isspng-smbolo-de-venus-planet-symbols-gender-symbol-5b120ae1a83cf9.686850141527909089689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inline>
        </w:drawing>
      </w:r>
    </w:p>
    <w:p w:rsidR="003F4833" w:rsidRPr="003A470E" w:rsidRDefault="003F4833" w:rsidP="008F6785">
      <w:pPr>
        <w:rPr>
          <w:sz w:val="28"/>
          <w:szCs w:val="28"/>
          <w:lang w:val="uk-UA"/>
        </w:rPr>
      </w:pPr>
    </w:p>
    <w:p w:rsidR="003F4833" w:rsidRPr="003A470E" w:rsidRDefault="003F4833" w:rsidP="008F6785">
      <w:pPr>
        <w:rPr>
          <w:sz w:val="28"/>
          <w:szCs w:val="28"/>
          <w:lang w:val="uk-UA"/>
        </w:rPr>
      </w:pPr>
      <w:r w:rsidRPr="003A470E">
        <w:rPr>
          <w:noProof/>
          <w:sz w:val="28"/>
          <w:szCs w:val="28"/>
        </w:rPr>
        <w:drawing>
          <wp:inline distT="0" distB="0" distL="0" distR="0">
            <wp:extent cx="692150" cy="6921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kisspng-gender-symbol-planet-symbols-male-astrological-sym-5b2015e6d1e1e6.301547751528829414859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inline>
        </w:drawing>
      </w:r>
    </w:p>
    <w:p w:rsidR="003C1FC9" w:rsidRPr="003A470E" w:rsidRDefault="003C1FC9" w:rsidP="008F6785">
      <w:pPr>
        <w:rPr>
          <w:sz w:val="28"/>
          <w:szCs w:val="28"/>
          <w:lang w:val="uk-UA"/>
        </w:rPr>
      </w:pPr>
    </w:p>
    <w:p w:rsidR="003C1FC9" w:rsidRPr="003A470E" w:rsidRDefault="003C1FC9" w:rsidP="008F6785">
      <w:pPr>
        <w:rPr>
          <w:sz w:val="28"/>
          <w:szCs w:val="28"/>
          <w:lang w:val="uk-UA"/>
        </w:rPr>
      </w:pPr>
      <w:r w:rsidRPr="003A470E">
        <w:rPr>
          <w:noProof/>
          <w:sz w:val="28"/>
          <w:szCs w:val="28"/>
        </w:rPr>
        <w:drawing>
          <wp:inline distT="0" distB="0" distL="0" distR="0">
            <wp:extent cx="1003300" cy="668760"/>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hoto_2020-12-01_22-56-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2848" cy="681790"/>
                    </a:xfrm>
                    <a:prstGeom prst="rect">
                      <a:avLst/>
                    </a:prstGeom>
                  </pic:spPr>
                </pic:pic>
              </a:graphicData>
            </a:graphic>
          </wp:inline>
        </w:drawing>
      </w:r>
    </w:p>
    <w:p w:rsidR="003C1FC9" w:rsidRPr="003A470E" w:rsidRDefault="003C1FC9" w:rsidP="008F6785">
      <w:pPr>
        <w:rPr>
          <w:sz w:val="28"/>
          <w:szCs w:val="28"/>
          <w:lang w:val="uk-UA"/>
        </w:rPr>
      </w:pPr>
    </w:p>
    <w:p w:rsidR="003C1FC9" w:rsidRPr="003A470E" w:rsidRDefault="003C1FC9" w:rsidP="008F6785">
      <w:pPr>
        <w:rPr>
          <w:sz w:val="28"/>
          <w:szCs w:val="28"/>
          <w:lang w:val="uk-UA"/>
        </w:rPr>
        <w:sectPr w:rsidR="003C1FC9" w:rsidRPr="003A470E" w:rsidSect="003F4833">
          <w:type w:val="continuous"/>
          <w:pgSz w:w="11907" w:h="16840" w:code="9"/>
          <w:pgMar w:top="1134" w:right="567" w:bottom="1134" w:left="1701" w:header="720" w:footer="720" w:gutter="0"/>
          <w:pgNumType w:start="1"/>
          <w:cols w:num="2" w:space="142" w:equalWidth="0">
            <w:col w:w="6333" w:space="142"/>
            <w:col w:w="3164"/>
          </w:cols>
          <w:noEndnote/>
          <w:titlePg/>
          <w:docGrid w:linePitch="272"/>
        </w:sectPr>
      </w:pPr>
      <w:r w:rsidRPr="003A470E">
        <w:rPr>
          <w:noProof/>
          <w:sz w:val="28"/>
          <w:szCs w:val="28"/>
        </w:rPr>
        <w:drawing>
          <wp:inline distT="0" distB="0" distL="0" distR="0">
            <wp:extent cx="939800" cy="626434"/>
            <wp:effectExtent l="0" t="0" r="0"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hoto_2020-12-01_22-56-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2746" cy="628398"/>
                    </a:xfrm>
                    <a:prstGeom prst="rect">
                      <a:avLst/>
                    </a:prstGeom>
                  </pic:spPr>
                </pic:pic>
              </a:graphicData>
            </a:graphic>
          </wp:inline>
        </w:drawing>
      </w:r>
    </w:p>
    <w:p w:rsidR="008F6785" w:rsidRPr="003A470E" w:rsidRDefault="008F6785" w:rsidP="008F6785">
      <w:pPr>
        <w:rPr>
          <w:sz w:val="28"/>
          <w:szCs w:val="28"/>
          <w:lang w:val="uk-UA"/>
        </w:rPr>
      </w:pPr>
    </w:p>
    <w:p w:rsidR="003C1FC9" w:rsidRPr="003A470E" w:rsidRDefault="003C1FC9" w:rsidP="008F6785">
      <w:pPr>
        <w:rPr>
          <w:sz w:val="28"/>
          <w:szCs w:val="28"/>
          <w:lang w:val="uk-UA"/>
        </w:rPr>
        <w:sectPr w:rsidR="003C1FC9" w:rsidRPr="003A470E" w:rsidSect="00C67991">
          <w:type w:val="continuous"/>
          <w:pgSz w:w="11907" w:h="16840" w:code="9"/>
          <w:pgMar w:top="1134" w:right="567" w:bottom="1134" w:left="1701" w:header="720" w:footer="720" w:gutter="0"/>
          <w:pgNumType w:start="1"/>
          <w:cols w:space="60"/>
          <w:noEndnote/>
          <w:titlePg/>
          <w:docGrid w:linePitch="272"/>
        </w:sectPr>
      </w:pPr>
    </w:p>
    <w:p w:rsidR="003C1FC9" w:rsidRPr="003A470E" w:rsidRDefault="008F6785" w:rsidP="008F6785">
      <w:pPr>
        <w:rPr>
          <w:sz w:val="28"/>
          <w:szCs w:val="28"/>
          <w:lang w:val="uk-UA"/>
        </w:rPr>
      </w:pPr>
      <w:r w:rsidRPr="003A470E">
        <w:rPr>
          <w:noProof/>
          <w:sz w:val="28"/>
          <w:szCs w:val="28"/>
        </w:rPr>
        <w:lastRenderedPageBreak/>
        <w:drawing>
          <wp:inline distT="0" distB="0" distL="0" distR="0" wp14:anchorId="7597A4BF" wp14:editId="5598262D">
            <wp:extent cx="3862137" cy="4235116"/>
            <wp:effectExtent l="0" t="38100" r="0" b="108585"/>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C1FC9" w:rsidRPr="003A470E" w:rsidRDefault="003C1FC9" w:rsidP="008F6785">
      <w:pPr>
        <w:rPr>
          <w:sz w:val="28"/>
          <w:szCs w:val="28"/>
          <w:lang w:val="uk-UA"/>
        </w:rPr>
      </w:pPr>
      <w:r w:rsidRPr="003A470E">
        <w:rPr>
          <w:noProof/>
          <w:sz w:val="28"/>
          <w:szCs w:val="28"/>
        </w:rPr>
        <w:lastRenderedPageBreak/>
        <w:drawing>
          <wp:inline distT="0" distB="0" distL="0" distR="0">
            <wp:extent cx="740229" cy="740229"/>
            <wp:effectExtent l="0" t="0" r="3175" b="317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kisspng-smbolo-de-venus-planet-symbols-gender-symbol-5b120ae1a83cf9.686850141527909089689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47848" cy="747848"/>
                    </a:xfrm>
                    <a:prstGeom prst="rect">
                      <a:avLst/>
                    </a:prstGeom>
                  </pic:spPr>
                </pic:pic>
              </a:graphicData>
            </a:graphic>
          </wp:inline>
        </w:drawing>
      </w:r>
    </w:p>
    <w:p w:rsidR="003C1FC9" w:rsidRPr="003A470E" w:rsidRDefault="003C1FC9" w:rsidP="008F6785">
      <w:pPr>
        <w:rPr>
          <w:sz w:val="28"/>
          <w:szCs w:val="28"/>
          <w:lang w:val="uk-UA"/>
        </w:rPr>
      </w:pPr>
    </w:p>
    <w:p w:rsidR="003C1FC9" w:rsidRPr="003A470E" w:rsidRDefault="003C1FC9" w:rsidP="008F6785">
      <w:pPr>
        <w:rPr>
          <w:sz w:val="28"/>
          <w:szCs w:val="28"/>
          <w:lang w:val="uk-UA"/>
        </w:rPr>
      </w:pPr>
      <w:r w:rsidRPr="003A470E">
        <w:rPr>
          <w:noProof/>
          <w:sz w:val="28"/>
          <w:szCs w:val="28"/>
        </w:rPr>
        <w:drawing>
          <wp:inline distT="0" distB="0" distL="0" distR="0">
            <wp:extent cx="696686" cy="696686"/>
            <wp:effectExtent l="0" t="0" r="8255" b="825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isspng-smbolo-de-venus-planet-symbols-gender-symbol-5b120ae1a83cf9.686850141527909089689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5034" cy="705034"/>
                    </a:xfrm>
                    <a:prstGeom prst="rect">
                      <a:avLst/>
                    </a:prstGeom>
                  </pic:spPr>
                </pic:pic>
              </a:graphicData>
            </a:graphic>
          </wp:inline>
        </w:drawing>
      </w:r>
      <w:r w:rsidRPr="003A470E">
        <w:rPr>
          <w:sz w:val="28"/>
          <w:szCs w:val="28"/>
          <w:lang w:val="uk-UA"/>
        </w:rPr>
        <w:t>або</w:t>
      </w:r>
      <w:r w:rsidRPr="003A470E">
        <w:rPr>
          <w:noProof/>
          <w:sz w:val="28"/>
          <w:szCs w:val="28"/>
        </w:rPr>
        <w:drawing>
          <wp:inline distT="0" distB="0" distL="0" distR="0">
            <wp:extent cx="696595" cy="696595"/>
            <wp:effectExtent l="0" t="0" r="8255" b="82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isspng-gender-symbol-planet-symbols-male-astrological-sym-5b2015e6d1e1e6.301547751528829414859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3464" cy="703464"/>
                    </a:xfrm>
                    <a:prstGeom prst="rect">
                      <a:avLst/>
                    </a:prstGeom>
                  </pic:spPr>
                </pic:pic>
              </a:graphicData>
            </a:graphic>
          </wp:inline>
        </w:drawing>
      </w:r>
    </w:p>
    <w:p w:rsidR="003C1FC9" w:rsidRPr="003A470E" w:rsidRDefault="003C1FC9" w:rsidP="008F6785">
      <w:pPr>
        <w:rPr>
          <w:sz w:val="28"/>
          <w:szCs w:val="28"/>
          <w:lang w:val="uk-UA"/>
        </w:rPr>
      </w:pPr>
    </w:p>
    <w:p w:rsidR="003C1FC9" w:rsidRPr="003A470E" w:rsidRDefault="003C1FC9" w:rsidP="008F6785">
      <w:pPr>
        <w:rPr>
          <w:sz w:val="28"/>
          <w:szCs w:val="28"/>
          <w:lang w:val="uk-UA"/>
        </w:rPr>
      </w:pPr>
      <w:r w:rsidRPr="003A470E">
        <w:rPr>
          <w:noProof/>
          <w:sz w:val="28"/>
          <w:szCs w:val="28"/>
        </w:rPr>
        <w:drawing>
          <wp:inline distT="0" distB="0" distL="0" distR="0">
            <wp:extent cx="739775" cy="739775"/>
            <wp:effectExtent l="0" t="0" r="3175" b="317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isspng-gender-symbol-planet-symbols-male-astrological-sym-5b2015e6d1e1e6.301547751528829414859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9799" cy="749799"/>
                    </a:xfrm>
                    <a:prstGeom prst="rect">
                      <a:avLst/>
                    </a:prstGeom>
                  </pic:spPr>
                </pic:pic>
              </a:graphicData>
            </a:graphic>
          </wp:inline>
        </w:drawing>
      </w:r>
    </w:p>
    <w:p w:rsidR="003C1FC9" w:rsidRPr="003A470E" w:rsidRDefault="003C1FC9" w:rsidP="008F6785">
      <w:pPr>
        <w:rPr>
          <w:sz w:val="28"/>
          <w:szCs w:val="28"/>
          <w:lang w:val="uk-UA"/>
        </w:rPr>
      </w:pPr>
      <w:r w:rsidRPr="003A470E">
        <w:rPr>
          <w:noProof/>
          <w:sz w:val="28"/>
          <w:szCs w:val="28"/>
        </w:rPr>
        <w:drawing>
          <wp:inline distT="0" distB="0" distL="0" distR="0">
            <wp:extent cx="1093119" cy="72852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hoto_2020-12-01_22-56-0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12521" cy="741457"/>
                    </a:xfrm>
                    <a:prstGeom prst="rect">
                      <a:avLst/>
                    </a:prstGeom>
                  </pic:spPr>
                </pic:pic>
              </a:graphicData>
            </a:graphic>
          </wp:inline>
        </w:drawing>
      </w:r>
    </w:p>
    <w:p w:rsidR="003C1FC9" w:rsidRPr="003A470E" w:rsidRDefault="003C1FC9" w:rsidP="008F6785">
      <w:pPr>
        <w:rPr>
          <w:sz w:val="28"/>
          <w:szCs w:val="28"/>
          <w:lang w:val="uk-UA"/>
        </w:rPr>
      </w:pPr>
    </w:p>
    <w:p w:rsidR="003C1FC9" w:rsidRPr="003A470E" w:rsidRDefault="003C1FC9" w:rsidP="008F6785">
      <w:pPr>
        <w:rPr>
          <w:sz w:val="28"/>
          <w:szCs w:val="28"/>
          <w:lang w:val="uk-UA"/>
        </w:rPr>
        <w:sectPr w:rsidR="003C1FC9" w:rsidRPr="003A470E" w:rsidSect="003C1FC9">
          <w:type w:val="continuous"/>
          <w:pgSz w:w="11907" w:h="16840" w:code="9"/>
          <w:pgMar w:top="1134" w:right="567" w:bottom="1134" w:left="1701" w:header="720" w:footer="720" w:gutter="0"/>
          <w:pgNumType w:start="1"/>
          <w:cols w:num="2" w:space="142" w:equalWidth="0">
            <w:col w:w="6190" w:space="142"/>
            <w:col w:w="3307"/>
          </w:cols>
          <w:noEndnote/>
          <w:titlePg/>
          <w:docGrid w:linePitch="272"/>
        </w:sectPr>
      </w:pPr>
      <w:r w:rsidRPr="003A470E">
        <w:rPr>
          <w:noProof/>
          <w:sz w:val="28"/>
          <w:szCs w:val="28"/>
        </w:rPr>
        <w:drawing>
          <wp:inline distT="0" distB="0" distL="0" distR="0">
            <wp:extent cx="1153886" cy="769024"/>
            <wp:effectExtent l="0" t="0" r="825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hoto_2020-12-01_22-56-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8177" cy="778549"/>
                    </a:xfrm>
                    <a:prstGeom prst="rect">
                      <a:avLst/>
                    </a:prstGeom>
                  </pic:spPr>
                </pic:pic>
              </a:graphicData>
            </a:graphic>
          </wp:inline>
        </w:drawing>
      </w:r>
    </w:p>
    <w:p w:rsidR="003C1FC9" w:rsidRPr="003A470E" w:rsidRDefault="003C1FC9" w:rsidP="008F6785">
      <w:pPr>
        <w:rPr>
          <w:sz w:val="28"/>
          <w:szCs w:val="28"/>
          <w:lang w:val="uk-UA"/>
        </w:rPr>
      </w:pPr>
    </w:p>
    <w:p w:rsidR="0072771F" w:rsidRPr="003A470E" w:rsidRDefault="0072771F" w:rsidP="00B73402">
      <w:pPr>
        <w:ind w:firstLine="567"/>
        <w:rPr>
          <w:sz w:val="28"/>
          <w:szCs w:val="28"/>
          <w:lang w:val="uk-UA"/>
        </w:rPr>
      </w:pPr>
    </w:p>
    <w:p w:rsidR="0072771F" w:rsidRPr="003A470E" w:rsidRDefault="0072771F" w:rsidP="00B73402">
      <w:pPr>
        <w:ind w:firstLine="567"/>
        <w:rPr>
          <w:sz w:val="28"/>
          <w:szCs w:val="28"/>
          <w:lang w:val="uk-UA"/>
        </w:rPr>
      </w:pPr>
    </w:p>
    <w:p w:rsidR="0072771F" w:rsidRPr="003A470E" w:rsidRDefault="00CF4C09" w:rsidP="00CF4C09">
      <w:pPr>
        <w:rPr>
          <w:sz w:val="28"/>
          <w:szCs w:val="28"/>
          <w:lang w:val="uk-UA"/>
        </w:rPr>
      </w:pPr>
      <w:r w:rsidRPr="003A470E">
        <w:rPr>
          <w:noProof/>
          <w:sz w:val="28"/>
          <w:szCs w:val="28"/>
        </w:rPr>
        <w:drawing>
          <wp:inline distT="0" distB="0" distL="0" distR="0">
            <wp:extent cx="5976257" cy="3983990"/>
            <wp:effectExtent l="0" t="0" r="0" b="16510"/>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DC3A89" w:rsidRPr="003A470E" w:rsidRDefault="00D5126E" w:rsidP="00D5126E">
      <w:pPr>
        <w:ind w:firstLine="708"/>
        <w:rPr>
          <w:sz w:val="28"/>
          <w:szCs w:val="28"/>
          <w:lang w:val="uk-UA"/>
        </w:rPr>
      </w:pPr>
      <w:r w:rsidRPr="003A470E">
        <w:rPr>
          <w:sz w:val="28"/>
          <w:szCs w:val="28"/>
          <w:lang w:val="uk-UA"/>
        </w:rPr>
        <w:lastRenderedPageBreak/>
        <w:t>Щодо гендерної ідентичності, то дане поняття психологи розуміють як:</w:t>
      </w:r>
    </w:p>
    <w:p w:rsidR="00D5126E" w:rsidRPr="003A470E" w:rsidRDefault="00D5126E" w:rsidP="00D5126E">
      <w:pPr>
        <w:rPr>
          <w:sz w:val="28"/>
          <w:szCs w:val="28"/>
          <w:lang w:val="uk-UA"/>
        </w:rPr>
      </w:pPr>
      <w:r w:rsidRPr="003A470E">
        <w:rPr>
          <w:noProof/>
          <w:sz w:val="28"/>
          <w:szCs w:val="28"/>
        </w:rPr>
        <w:drawing>
          <wp:inline distT="0" distB="0" distL="0" distR="0">
            <wp:extent cx="6073775" cy="6699379"/>
            <wp:effectExtent l="76200" t="0" r="79375" b="0"/>
            <wp:docPr id="140" name="Схема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DC3A89" w:rsidRPr="003A470E" w:rsidRDefault="00DC3A89" w:rsidP="00CF4C09">
      <w:pPr>
        <w:rPr>
          <w:sz w:val="28"/>
          <w:szCs w:val="28"/>
          <w:lang w:val="uk-UA"/>
        </w:rPr>
      </w:pPr>
    </w:p>
    <w:p w:rsidR="00DC3A89" w:rsidRPr="003A470E" w:rsidRDefault="00982EEB" w:rsidP="00CF4C09">
      <w:pPr>
        <w:rPr>
          <w:sz w:val="28"/>
          <w:szCs w:val="28"/>
          <w:lang w:val="uk-UA"/>
        </w:rPr>
      </w:pPr>
      <w:r w:rsidRPr="003A470E">
        <w:rPr>
          <w:noProof/>
          <w:sz w:val="28"/>
          <w:szCs w:val="28"/>
        </w:rPr>
        <mc:AlternateContent>
          <mc:Choice Requires="wps">
            <w:drawing>
              <wp:anchor distT="0" distB="0" distL="114300" distR="114300" simplePos="0" relativeHeight="251806720" behindDoc="0" locked="0" layoutInCell="1" allowOverlap="1">
                <wp:simplePos x="0" y="0"/>
                <wp:positionH relativeFrom="column">
                  <wp:posOffset>343551</wp:posOffset>
                </wp:positionH>
                <wp:positionV relativeFrom="paragraph">
                  <wp:posOffset>94318</wp:posOffset>
                </wp:positionV>
                <wp:extent cx="5786980" cy="1759351"/>
                <wp:effectExtent l="0" t="0" r="23495" b="12700"/>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5786980" cy="1759351"/>
                        </a:xfrm>
                        <a:prstGeom prst="roundRect">
                          <a:avLst/>
                        </a:prstGeom>
                        <a:solidFill>
                          <a:srgbClr val="FFFF00"/>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6A23" w:rsidRPr="00982EEB" w:rsidRDefault="00796A23" w:rsidP="00982EEB">
                            <w:pPr>
                              <w:jc w:val="center"/>
                              <w:rPr>
                                <w:color w:val="000000" w:themeColor="text1"/>
                                <w:sz w:val="28"/>
                                <w:szCs w:val="28"/>
                              </w:rPr>
                            </w:pPr>
                            <w:r w:rsidRPr="00982EEB">
                              <w:rPr>
                                <w:color w:val="000000" w:themeColor="text1"/>
                                <w:sz w:val="28"/>
                                <w:szCs w:val="28"/>
                              </w:rPr>
                              <w:t>Чекалкіна А.А. констатує, що гендерна ідентичність - це особливий вид соціальної ідентичності, що співіснує в самосвідомості людини в єдності з уявленням про професійний, сімейний, етнічний, освітній, інший статус. Поняття «бути жінкою» або «бути чоловіком» відмінні для різних етнічних, релігійних, расових груп, для різних соціальних прошарків та для різних поколінь.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1" o:spid="_x0000_s1063" style="position:absolute;left:0;text-align:left;margin-left:27.05pt;margin-top:7.45pt;width:455.65pt;height:13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" fillcolor="yellow" strokecolor="#b6dde8 [1304]" strokeweight="2pt">
                <v:textbox>
                  <w:txbxContent>
                    <w:p w:rsidR="00796A23" w:rsidRPr="00982EEB" w:rsidRDefault="00796A23" w:rsidP="00982EEB">
                      <w:pPr>
                        <w:jc w:val="center"/>
                        <w:rPr>
                          <w:color w:val="000000" w:themeColor="text1"/>
                          <w:sz w:val="28"/>
                          <w:szCs w:val="28"/>
                        </w:rPr>
                      </w:pPr>
                      <w:r w:rsidRPr="00982EEB">
                        <w:rPr>
                          <w:color w:val="000000" w:themeColor="text1"/>
                          <w:sz w:val="28"/>
                          <w:szCs w:val="28"/>
                        </w:rPr>
                        <w:t>Чекалкіна А.А. констатує, що гендерна ідентичність - це особливий вид соціальної ідентичності, що співіснує в самосвідомості людини в єдності з уявленням про професійний, сімейний, етнічний, освітній, інший статус. Поняття «бути жінкою» або «бути чоловіком» відмінні для різних етнічних, релігійних, расових груп, для різних соціальних прошарків та для різних поколінь.</w:t>
                      </w:r>
                    </w:p>
                  </w:txbxContent>
                </v:textbox>
              </v:roundrect>
            </w:pict>
          </mc:Fallback>
        </mc:AlternateContent>
      </w: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DC3A89" w:rsidRPr="003A470E" w:rsidRDefault="00DC3A89" w:rsidP="00CF4C09">
      <w:pPr>
        <w:rPr>
          <w:sz w:val="28"/>
          <w:szCs w:val="28"/>
          <w:lang w:val="uk-UA"/>
        </w:rPr>
      </w:pPr>
    </w:p>
    <w:p w:rsidR="00AD2B36" w:rsidRPr="003A470E" w:rsidRDefault="00AD2B36" w:rsidP="00CF4C09">
      <w:pPr>
        <w:rPr>
          <w:sz w:val="28"/>
          <w:szCs w:val="28"/>
          <w:lang w:val="uk-UA"/>
        </w:rPr>
      </w:pPr>
    </w:p>
    <w:p w:rsidR="00DC3A89" w:rsidRPr="003A470E" w:rsidRDefault="00AD2B36" w:rsidP="00CF4C09">
      <w:pPr>
        <w:rPr>
          <w:sz w:val="28"/>
          <w:szCs w:val="28"/>
          <w:lang w:val="uk-UA"/>
        </w:rPr>
      </w:pPr>
      <w:r w:rsidRPr="003A470E">
        <w:rPr>
          <w:noProof/>
          <w:sz w:val="28"/>
          <w:szCs w:val="28"/>
        </w:rPr>
        <mc:AlternateContent>
          <mc:Choice Requires="wps">
            <w:drawing>
              <wp:anchor distT="0" distB="0" distL="114300" distR="114300" simplePos="0" relativeHeight="251805696" behindDoc="0" locked="0" layoutInCell="1" allowOverlap="1" wp14:anchorId="299684F2" wp14:editId="0E76EFD0">
                <wp:simplePos x="0" y="0"/>
                <wp:positionH relativeFrom="margin">
                  <wp:posOffset>-36261</wp:posOffset>
                </wp:positionH>
                <wp:positionV relativeFrom="paragraph">
                  <wp:posOffset>-182858</wp:posOffset>
                </wp:positionV>
                <wp:extent cx="6052842" cy="550843"/>
                <wp:effectExtent l="0" t="0" r="24130" b="20955"/>
                <wp:wrapNone/>
                <wp:docPr id="139" name="Блок-схема: процесс 139"/>
                <wp:cNvGraphicFramePr/>
                <a:graphic xmlns:a="http://schemas.openxmlformats.org/drawingml/2006/main">
                  <a:graphicData uri="http://schemas.microsoft.com/office/word/2010/wordprocessingShape">
                    <wps:wsp>
                      <wps:cNvSpPr/>
                      <wps:spPr>
                        <a:xfrm>
                          <a:off x="0" y="0"/>
                          <a:ext cx="6125670" cy="550843"/>
                        </a:xfrm>
                        <a:prstGeom prst="flowChartProcess">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96A23" w:rsidRPr="00BE3A78" w:rsidRDefault="00796A23" w:rsidP="00BE3A78">
                            <w:pPr>
                              <w:jc w:val="center"/>
                              <w:rPr>
                                <w:sz w:val="28"/>
                              </w:rPr>
                            </w:pPr>
                            <w:r w:rsidRPr="00BE3A78">
                              <w:rPr>
                                <w:sz w:val="28"/>
                              </w:rPr>
                              <w:t>Досліджуючи історико-правові передумови формування права на сексуальну орієнтацію та гендерну ідентичність, можна провести умовну періодизацію, яка має наступний вигляд: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9684F2" id="_x0000_t109" coordsize="21600,21600" o:spt="109" path="m,l,21600r21600,l21600,xe">
                <v:stroke joinstyle="miter"/>
                <v:path gradientshapeok="t" o:connecttype="rect"/>
              </v:shapetype>
              <v:shape id="Блок-схема: процесс 139" o:spid="_x0000_s1064" type="#_x0000_t109" style="position:absolute;left:0;text-align:left;margin-left:-2.85pt;margin-top:-14.4pt;width:476.6pt;height:43.3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" fillcolor="white [3201]" strokecolor="#92cddc [1944]" strokeweight="2pt">
                <v:textbox>
                  <w:txbxContent>
                    <w:p w:rsidR="00796A23" w:rsidRPr="00BE3A78" w:rsidRDefault="00796A23" w:rsidP="00BE3A78">
                      <w:pPr>
                        <w:jc w:val="center"/>
                        <w:rPr>
                          <w:sz w:val="28"/>
                        </w:rPr>
                      </w:pPr>
                      <w:r w:rsidRPr="00BE3A78">
                        <w:rPr>
                          <w:sz w:val="28"/>
                        </w:rPr>
                        <w:t>Досліджуючи історико-правові передумови формування права на сексуальну орієнтацію та гендерну ідентичність, можна провести умовну періодизацію, яка має наступний вигляд:</w:t>
                      </w:r>
                    </w:p>
                  </w:txbxContent>
                </v:textbox>
                <w10:wrap anchorx="margin"/>
              </v:shape>
            </w:pict>
          </mc:Fallback>
        </mc:AlternateContent>
      </w:r>
    </w:p>
    <w:p w:rsidR="00C13F50" w:rsidRPr="003A470E" w:rsidRDefault="00C13F50" w:rsidP="00C13F50">
      <w:pPr>
        <w:rPr>
          <w:sz w:val="28"/>
          <w:szCs w:val="28"/>
          <w:lang w:val="uk-UA"/>
        </w:rPr>
      </w:pPr>
    </w:p>
    <w:p w:rsidR="006B2134" w:rsidRPr="003A470E" w:rsidRDefault="00C13F50" w:rsidP="00A86F1C">
      <w:pPr>
        <w:rPr>
          <w:sz w:val="28"/>
          <w:szCs w:val="28"/>
          <w:lang w:val="uk-UA"/>
        </w:rPr>
      </w:pPr>
      <w:r w:rsidRPr="003A470E">
        <w:rPr>
          <w:noProof/>
          <w:sz w:val="28"/>
          <w:szCs w:val="28"/>
        </w:rPr>
        <w:drawing>
          <wp:inline distT="0" distB="0" distL="0" distR="0">
            <wp:extent cx="5880735" cy="8378890"/>
            <wp:effectExtent l="57150" t="57150" r="0" b="117475"/>
            <wp:docPr id="138" name="Схема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5C776E" w:rsidRPr="003A470E" w:rsidRDefault="00B73402" w:rsidP="00A80487">
      <w:pPr>
        <w:spacing w:line="360" w:lineRule="auto"/>
        <w:ind w:firstLine="708"/>
        <w:rPr>
          <w:sz w:val="28"/>
          <w:szCs w:val="28"/>
          <w:lang w:val="uk-UA"/>
        </w:rPr>
      </w:pPr>
      <w:r w:rsidRPr="003A470E">
        <w:rPr>
          <w:sz w:val="28"/>
          <w:szCs w:val="28"/>
          <w:lang w:val="uk-UA"/>
        </w:rPr>
        <w:lastRenderedPageBreak/>
        <w:t>2.2 Юридичне визнання прав осіб з нетрадиційною сексуальною орієнтаціє</w:t>
      </w:r>
      <w:r w:rsidR="00012C7D" w:rsidRPr="003A470E">
        <w:rPr>
          <w:sz w:val="28"/>
          <w:szCs w:val="28"/>
          <w:lang w:val="uk-UA"/>
        </w:rPr>
        <w:t>ю у міжнародному законодавстві.</w:t>
      </w: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tbl>
      <w:tblPr>
        <w:tblStyle w:val="aff3"/>
        <w:tblW w:w="0" w:type="auto"/>
        <w:tblLook w:val="04A0" w:firstRow="1" w:lastRow="0" w:firstColumn="1" w:lastColumn="0" w:noHBand="0" w:noVBand="1"/>
      </w:tblPr>
      <w:tblGrid>
        <w:gridCol w:w="1246"/>
        <w:gridCol w:w="5530"/>
        <w:gridCol w:w="2853"/>
      </w:tblGrid>
      <w:tr w:rsidR="00012C7D" w:rsidRPr="003A470E" w:rsidTr="00944BA0">
        <w:trPr>
          <w:trHeight w:val="659"/>
        </w:trPr>
        <w:tc>
          <w:tcPr>
            <w:tcW w:w="9629" w:type="dxa"/>
            <w:gridSpan w:val="3"/>
            <w:shd w:val="clear" w:color="auto" w:fill="C6D9F1" w:themeFill="text2" w:themeFillTint="33"/>
          </w:tcPr>
          <w:p w:rsidR="00012C7D" w:rsidRPr="003A470E" w:rsidRDefault="00012C7D" w:rsidP="00012C7D">
            <w:pPr>
              <w:ind w:firstLine="567"/>
              <w:rPr>
                <w:sz w:val="28"/>
                <w:szCs w:val="28"/>
                <w:lang w:val="uk-UA"/>
              </w:rPr>
            </w:pPr>
            <w:r w:rsidRPr="003A470E">
              <w:rPr>
                <w:sz w:val="28"/>
                <w:szCs w:val="28"/>
                <w:lang w:val="uk-UA"/>
              </w:rPr>
              <w:t>Поширення реєстрованих партнерств (цивільних союзів) і звичайних шлюбів для одностатевих пар по країнах світу.</w:t>
            </w:r>
          </w:p>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vAlign w:val="center"/>
          </w:tcPr>
          <w:p w:rsidR="00012C7D" w:rsidRPr="003A470E" w:rsidRDefault="00012C7D" w:rsidP="00012C7D">
            <w:pPr>
              <w:jc w:val="center"/>
              <w:rPr>
                <w:sz w:val="28"/>
                <w:szCs w:val="28"/>
                <w:lang w:val="uk-UA"/>
              </w:rPr>
            </w:pPr>
            <w:r w:rsidRPr="003A470E">
              <w:rPr>
                <w:sz w:val="28"/>
                <w:szCs w:val="28"/>
                <w:lang w:val="uk-UA"/>
              </w:rPr>
              <w:t>Рік</w:t>
            </w:r>
          </w:p>
        </w:tc>
        <w:tc>
          <w:tcPr>
            <w:tcW w:w="5530" w:type="dxa"/>
            <w:shd w:val="clear" w:color="auto" w:fill="F2F2F2" w:themeFill="background1" w:themeFillShade="F2"/>
            <w:vAlign w:val="center"/>
          </w:tcPr>
          <w:p w:rsidR="00012C7D" w:rsidRPr="003A470E" w:rsidRDefault="00012C7D" w:rsidP="00012C7D">
            <w:pPr>
              <w:rPr>
                <w:sz w:val="28"/>
                <w:szCs w:val="28"/>
                <w:lang w:val="uk-UA"/>
              </w:rPr>
            </w:pPr>
            <w:r w:rsidRPr="003A470E">
              <w:rPr>
                <w:sz w:val="28"/>
                <w:szCs w:val="28"/>
                <w:lang w:val="uk-UA"/>
              </w:rPr>
              <w:t>Реєстроване партнерство</w:t>
            </w:r>
          </w:p>
        </w:tc>
        <w:tc>
          <w:tcPr>
            <w:tcW w:w="2853" w:type="dxa"/>
            <w:shd w:val="clear" w:color="auto" w:fill="F2F2F2" w:themeFill="background1" w:themeFillShade="F2"/>
            <w:vAlign w:val="center"/>
          </w:tcPr>
          <w:p w:rsidR="00012C7D" w:rsidRPr="003A470E" w:rsidRDefault="00012C7D" w:rsidP="00012C7D">
            <w:pPr>
              <w:jc w:val="center"/>
              <w:rPr>
                <w:sz w:val="28"/>
                <w:szCs w:val="28"/>
                <w:lang w:val="uk-UA"/>
              </w:rPr>
            </w:pPr>
            <w:r w:rsidRPr="003A470E">
              <w:rPr>
                <w:sz w:val="28"/>
                <w:szCs w:val="28"/>
                <w:lang w:val="uk-UA"/>
              </w:rPr>
              <w:t>Шлюб</w:t>
            </w:r>
          </w:p>
        </w:tc>
      </w:tr>
      <w:tr w:rsidR="00012C7D" w:rsidRPr="003A470E" w:rsidTr="00944BA0">
        <w:tc>
          <w:tcPr>
            <w:tcW w:w="1246" w:type="dxa"/>
            <w:shd w:val="clear" w:color="auto" w:fill="F2F2F2" w:themeFill="background1" w:themeFillShade="F2"/>
          </w:tcPr>
          <w:p w:rsidR="00012C7D" w:rsidRPr="003A470E" w:rsidRDefault="00012C7D" w:rsidP="00012C7D">
            <w:pPr>
              <w:jc w:val="center"/>
              <w:rPr>
                <w:sz w:val="28"/>
                <w:szCs w:val="28"/>
                <w:lang w:val="uk-UA"/>
              </w:rPr>
            </w:pPr>
            <w:r w:rsidRPr="003A470E">
              <w:rPr>
                <w:sz w:val="28"/>
                <w:szCs w:val="28"/>
                <w:lang w:val="uk-UA"/>
              </w:rPr>
              <w:t>1989</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Данія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1993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Норвегія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1994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Швеція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1996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Ісландія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1997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Нідерланди</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1999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Франція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2000</w:t>
            </w:r>
          </w:p>
        </w:tc>
        <w:tc>
          <w:tcPr>
            <w:tcW w:w="5530" w:type="dxa"/>
            <w:shd w:val="clear" w:color="auto" w:fill="F2F2F2" w:themeFill="background1" w:themeFillShade="F2"/>
          </w:tcPr>
          <w:p w:rsidR="00012C7D" w:rsidRPr="003A470E" w:rsidRDefault="007A2CFA" w:rsidP="007A2CFA">
            <w:pPr>
              <w:rPr>
                <w:sz w:val="28"/>
                <w:szCs w:val="28"/>
                <w:lang w:val="uk-UA"/>
              </w:rPr>
            </w:pPr>
            <w:r w:rsidRPr="003A470E">
              <w:rPr>
                <w:sz w:val="28"/>
                <w:szCs w:val="28"/>
                <w:lang w:val="uk-UA"/>
              </w:rPr>
              <w:t xml:space="preserve">Канада, Німеччина </w:t>
            </w:r>
          </w:p>
        </w:tc>
        <w:tc>
          <w:tcPr>
            <w:tcW w:w="2853"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Нідерланди</w:t>
            </w: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2001</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Португалія, Фінляндія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 xml:space="preserve">2003  </w:t>
            </w:r>
          </w:p>
        </w:tc>
        <w:tc>
          <w:tcPr>
            <w:tcW w:w="5530" w:type="dxa"/>
            <w:shd w:val="clear" w:color="auto" w:fill="F2F2F2" w:themeFill="background1" w:themeFillShade="F2"/>
          </w:tcPr>
          <w:p w:rsidR="00012C7D" w:rsidRPr="003A470E" w:rsidRDefault="00012C7D" w:rsidP="00B73402">
            <w:pPr>
              <w:rPr>
                <w:sz w:val="28"/>
                <w:szCs w:val="28"/>
                <w:lang w:val="uk-UA"/>
              </w:rPr>
            </w:pPr>
          </w:p>
        </w:tc>
        <w:tc>
          <w:tcPr>
            <w:tcW w:w="2853"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Бельгія, Канада</w:t>
            </w: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2004</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Люксембург, Велика Британія, Нова Зеландія</w:t>
            </w:r>
          </w:p>
        </w:tc>
        <w:tc>
          <w:tcPr>
            <w:tcW w:w="2853"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Іспанія</w:t>
            </w: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2005</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Андорра, Швейцарія, Словенія, Мексика</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7A2CFA" w:rsidP="00012C7D">
            <w:pPr>
              <w:jc w:val="center"/>
              <w:rPr>
                <w:sz w:val="28"/>
                <w:szCs w:val="28"/>
                <w:lang w:val="uk-UA"/>
              </w:rPr>
            </w:pPr>
            <w:r w:rsidRPr="003A470E">
              <w:rPr>
                <w:sz w:val="28"/>
                <w:szCs w:val="28"/>
                <w:lang w:val="uk-UA"/>
              </w:rPr>
              <w:t>2006</w:t>
            </w:r>
          </w:p>
        </w:tc>
        <w:tc>
          <w:tcPr>
            <w:tcW w:w="5530" w:type="dxa"/>
            <w:shd w:val="clear" w:color="auto" w:fill="F2F2F2" w:themeFill="background1" w:themeFillShade="F2"/>
          </w:tcPr>
          <w:p w:rsidR="007A2CFA" w:rsidRPr="003A470E" w:rsidRDefault="007A2CFA" w:rsidP="007A2CFA">
            <w:pPr>
              <w:rPr>
                <w:sz w:val="28"/>
                <w:szCs w:val="28"/>
                <w:lang w:val="uk-UA"/>
              </w:rPr>
            </w:pPr>
            <w:r w:rsidRPr="003A470E">
              <w:rPr>
                <w:sz w:val="28"/>
                <w:szCs w:val="28"/>
                <w:lang w:val="uk-UA"/>
              </w:rPr>
              <w:t xml:space="preserve">Чехія, Південноафриканська Республіка </w:t>
            </w:r>
          </w:p>
          <w:p w:rsidR="00012C7D" w:rsidRPr="003A470E" w:rsidRDefault="00012C7D" w:rsidP="007A2CFA">
            <w:pPr>
              <w:rPr>
                <w:sz w:val="28"/>
                <w:szCs w:val="28"/>
                <w:lang w:val="uk-UA"/>
              </w:rPr>
            </w:pPr>
          </w:p>
        </w:tc>
        <w:tc>
          <w:tcPr>
            <w:tcW w:w="2853"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Південноафриканська Республіка</w:t>
            </w:r>
          </w:p>
        </w:tc>
      </w:tr>
      <w:tr w:rsidR="00012C7D" w:rsidRPr="003A470E" w:rsidTr="00944BA0">
        <w:tc>
          <w:tcPr>
            <w:tcW w:w="1246" w:type="dxa"/>
            <w:shd w:val="clear" w:color="auto" w:fill="F2F2F2" w:themeFill="background1" w:themeFillShade="F2"/>
          </w:tcPr>
          <w:p w:rsidR="00012C7D" w:rsidRPr="003A470E" w:rsidRDefault="007A2CFA" w:rsidP="007A2CFA">
            <w:pPr>
              <w:jc w:val="center"/>
              <w:rPr>
                <w:sz w:val="28"/>
                <w:szCs w:val="28"/>
                <w:lang w:val="uk-UA"/>
              </w:rPr>
            </w:pPr>
            <w:r w:rsidRPr="003A470E">
              <w:rPr>
                <w:sz w:val="28"/>
                <w:szCs w:val="28"/>
                <w:lang w:val="uk-UA"/>
              </w:rPr>
              <w:t xml:space="preserve">2007 </w:t>
            </w:r>
          </w:p>
        </w:tc>
        <w:tc>
          <w:tcPr>
            <w:tcW w:w="5530" w:type="dxa"/>
            <w:shd w:val="clear" w:color="auto" w:fill="F2F2F2" w:themeFill="background1" w:themeFillShade="F2"/>
          </w:tcPr>
          <w:p w:rsidR="00012C7D" w:rsidRPr="003A470E" w:rsidRDefault="007A2CFA" w:rsidP="00B73402">
            <w:pPr>
              <w:rPr>
                <w:sz w:val="28"/>
                <w:szCs w:val="28"/>
                <w:lang w:val="uk-UA"/>
              </w:rPr>
            </w:pPr>
            <w:r w:rsidRPr="003A470E">
              <w:rPr>
                <w:sz w:val="28"/>
                <w:szCs w:val="28"/>
                <w:lang w:val="uk-UA"/>
              </w:rPr>
              <w:t>Уругвай</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2008</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 xml:space="preserve">Еквадор, Австралія </w:t>
            </w: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Норвегія</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2009</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 xml:space="preserve">Угорщина, Австрія </w:t>
            </w: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Швеція</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2010</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 xml:space="preserve">Ірландія, Мексика </w:t>
            </w: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Португалія, Ісландія, Аргентина</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2011</w:t>
            </w:r>
          </w:p>
        </w:tc>
        <w:tc>
          <w:tcPr>
            <w:tcW w:w="5530"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Ліхтенштейн</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 xml:space="preserve">2012  </w:t>
            </w:r>
          </w:p>
        </w:tc>
        <w:tc>
          <w:tcPr>
            <w:tcW w:w="5530" w:type="dxa"/>
            <w:shd w:val="clear" w:color="auto" w:fill="F2F2F2" w:themeFill="background1" w:themeFillShade="F2"/>
          </w:tcPr>
          <w:p w:rsidR="00012C7D" w:rsidRPr="003A470E" w:rsidRDefault="00012C7D" w:rsidP="00B73402">
            <w:pPr>
              <w:rPr>
                <w:sz w:val="28"/>
                <w:szCs w:val="28"/>
                <w:lang w:val="uk-UA"/>
              </w:rPr>
            </w:pP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Данія</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2013</w:t>
            </w:r>
          </w:p>
        </w:tc>
        <w:tc>
          <w:tcPr>
            <w:tcW w:w="5530" w:type="dxa"/>
            <w:shd w:val="clear" w:color="auto" w:fill="F2F2F2" w:themeFill="background1" w:themeFillShade="F2"/>
          </w:tcPr>
          <w:p w:rsidR="00012C7D" w:rsidRPr="003A470E" w:rsidRDefault="00012C7D" w:rsidP="00B73402">
            <w:pPr>
              <w:rPr>
                <w:sz w:val="28"/>
                <w:szCs w:val="28"/>
                <w:lang w:val="uk-UA"/>
              </w:rPr>
            </w:pP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Нова Зеландія, Франція, Велика Британія, Бразилія, Уругвай</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2014</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 xml:space="preserve">Мальта, Естонія, Хорватія </w:t>
            </w: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Люксембург</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2015</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 xml:space="preserve">Чилі, Кіпр, Греція </w:t>
            </w: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Ірландія, Фінляндія, США</w:t>
            </w: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2016</w:t>
            </w:r>
          </w:p>
        </w:tc>
        <w:tc>
          <w:tcPr>
            <w:tcW w:w="5530" w:type="dxa"/>
            <w:shd w:val="clear" w:color="auto" w:fill="F2F2F2" w:themeFill="background1" w:themeFillShade="F2"/>
          </w:tcPr>
          <w:p w:rsidR="00012C7D" w:rsidRPr="003A470E" w:rsidRDefault="008969D3" w:rsidP="008969D3">
            <w:pPr>
              <w:rPr>
                <w:sz w:val="28"/>
                <w:szCs w:val="28"/>
                <w:lang w:val="uk-UA"/>
              </w:rPr>
            </w:pPr>
            <w:r w:rsidRPr="003A470E">
              <w:rPr>
                <w:sz w:val="28"/>
                <w:szCs w:val="28"/>
                <w:lang w:val="uk-UA"/>
              </w:rPr>
              <w:t>Колумбія, Італія</w:t>
            </w:r>
          </w:p>
        </w:tc>
        <w:tc>
          <w:tcPr>
            <w:tcW w:w="2853" w:type="dxa"/>
            <w:shd w:val="clear" w:color="auto" w:fill="F2F2F2" w:themeFill="background1" w:themeFillShade="F2"/>
          </w:tcPr>
          <w:p w:rsidR="00012C7D" w:rsidRPr="003A470E" w:rsidRDefault="00012C7D" w:rsidP="00B73402">
            <w:pPr>
              <w:rPr>
                <w:sz w:val="28"/>
                <w:szCs w:val="28"/>
                <w:lang w:val="uk-UA"/>
              </w:rPr>
            </w:pPr>
          </w:p>
        </w:tc>
      </w:tr>
      <w:tr w:rsidR="00012C7D" w:rsidRPr="003A470E" w:rsidTr="00944BA0">
        <w:tc>
          <w:tcPr>
            <w:tcW w:w="1246" w:type="dxa"/>
            <w:shd w:val="clear" w:color="auto" w:fill="F2F2F2" w:themeFill="background1" w:themeFillShade="F2"/>
          </w:tcPr>
          <w:p w:rsidR="00012C7D" w:rsidRPr="003A470E" w:rsidRDefault="008969D3" w:rsidP="00012C7D">
            <w:pPr>
              <w:jc w:val="center"/>
              <w:rPr>
                <w:sz w:val="28"/>
                <w:szCs w:val="28"/>
                <w:lang w:val="uk-UA"/>
              </w:rPr>
            </w:pPr>
            <w:r w:rsidRPr="003A470E">
              <w:rPr>
                <w:sz w:val="28"/>
                <w:szCs w:val="28"/>
                <w:lang w:val="uk-UA"/>
              </w:rPr>
              <w:t>2017</w:t>
            </w:r>
          </w:p>
        </w:tc>
        <w:tc>
          <w:tcPr>
            <w:tcW w:w="5530" w:type="dxa"/>
            <w:shd w:val="clear" w:color="auto" w:fill="F2F2F2" w:themeFill="background1" w:themeFillShade="F2"/>
          </w:tcPr>
          <w:p w:rsidR="00012C7D" w:rsidRPr="003A470E" w:rsidRDefault="00012C7D" w:rsidP="00B73402">
            <w:pPr>
              <w:rPr>
                <w:sz w:val="28"/>
                <w:szCs w:val="28"/>
                <w:lang w:val="uk-UA"/>
              </w:rPr>
            </w:pPr>
          </w:p>
        </w:tc>
        <w:tc>
          <w:tcPr>
            <w:tcW w:w="2853" w:type="dxa"/>
            <w:shd w:val="clear" w:color="auto" w:fill="F2F2F2" w:themeFill="background1" w:themeFillShade="F2"/>
          </w:tcPr>
          <w:p w:rsidR="00012C7D" w:rsidRPr="003A470E" w:rsidRDefault="008969D3" w:rsidP="00B73402">
            <w:pPr>
              <w:rPr>
                <w:sz w:val="28"/>
                <w:szCs w:val="28"/>
                <w:lang w:val="uk-UA"/>
              </w:rPr>
            </w:pPr>
            <w:r w:rsidRPr="003A470E">
              <w:rPr>
                <w:sz w:val="28"/>
                <w:szCs w:val="28"/>
                <w:lang w:val="uk-UA"/>
              </w:rPr>
              <w:t>Словенія</w:t>
            </w:r>
          </w:p>
        </w:tc>
      </w:tr>
    </w:tbl>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8969D3" w:rsidRPr="003A470E" w:rsidRDefault="008969D3" w:rsidP="00B73402">
      <w:pPr>
        <w:ind w:firstLine="567"/>
        <w:rPr>
          <w:sz w:val="28"/>
          <w:szCs w:val="28"/>
          <w:lang w:val="uk-UA"/>
        </w:rPr>
      </w:pPr>
    </w:p>
    <w:p w:rsidR="00A82C43" w:rsidRPr="003A470E" w:rsidRDefault="00A82C43" w:rsidP="00A82C43">
      <w:pPr>
        <w:rPr>
          <w:sz w:val="28"/>
          <w:szCs w:val="28"/>
          <w:lang w:val="uk-UA"/>
        </w:rPr>
      </w:pPr>
      <w:r w:rsidRPr="003A470E">
        <w:rPr>
          <w:noProof/>
          <w:sz w:val="28"/>
          <w:szCs w:val="28"/>
        </w:rPr>
        <mc:AlternateContent>
          <mc:Choice Requires="wps">
            <w:drawing>
              <wp:anchor distT="0" distB="0" distL="114300" distR="114300" simplePos="0" relativeHeight="251807744" behindDoc="0" locked="0" layoutInCell="1" allowOverlap="1">
                <wp:simplePos x="0" y="0"/>
                <wp:positionH relativeFrom="margin">
                  <wp:align>left</wp:align>
                </wp:positionH>
                <wp:positionV relativeFrom="paragraph">
                  <wp:posOffset>-222827</wp:posOffset>
                </wp:positionV>
                <wp:extent cx="6054032" cy="581891"/>
                <wp:effectExtent l="0" t="0" r="23495" b="27940"/>
                <wp:wrapNone/>
                <wp:docPr id="152" name="Горизонтальный свиток 152"/>
                <wp:cNvGraphicFramePr/>
                <a:graphic xmlns:a="http://schemas.openxmlformats.org/drawingml/2006/main">
                  <a:graphicData uri="http://schemas.microsoft.com/office/word/2010/wordprocessingShape">
                    <wps:wsp>
                      <wps:cNvSpPr/>
                      <wps:spPr>
                        <a:xfrm>
                          <a:off x="0" y="0"/>
                          <a:ext cx="6054032" cy="581891"/>
                        </a:xfrm>
                        <a:prstGeom prst="horizontalScroll">
                          <a:avLst/>
                        </a:prstGeom>
                        <a:solidFill>
                          <a:srgbClr val="00B050"/>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96A23" w:rsidRPr="00D637D7" w:rsidRDefault="00796A23" w:rsidP="00A82C43">
                            <w:pPr>
                              <w:jc w:val="center"/>
                              <w:rPr>
                                <w:color w:val="FFFFFF" w:themeColor="background1"/>
                                <w:sz w:val="28"/>
                                <w:szCs w:val="28"/>
                              </w:rPr>
                            </w:pPr>
                            <w:r w:rsidRPr="00D637D7">
                              <w:rPr>
                                <w:color w:val="FFFFFF" w:themeColor="background1"/>
                                <w:sz w:val="28"/>
                                <w:szCs w:val="28"/>
                              </w:rPr>
                              <w:t>Реєстровані партнерства та шлюби для одностатевих пар у сучасній Європі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52" o:spid="_x0000_s1065" type="#_x0000_t98" style="position:absolute;left:0;text-align:left;margin-left:0;margin-top:-17.55pt;width:476.7pt;height:45.8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" fillcolor="#00b050" strokecolor="#92d050" strokeweight="2pt">
                <v:textbox>
                  <w:txbxContent>
                    <w:p w:rsidR="00796A23" w:rsidRPr="00D637D7" w:rsidRDefault="00796A23" w:rsidP="00A82C43">
                      <w:pPr>
                        <w:jc w:val="center"/>
                        <w:rPr>
                          <w:color w:val="FFFFFF" w:themeColor="background1"/>
                          <w:sz w:val="28"/>
                          <w:szCs w:val="28"/>
                        </w:rPr>
                      </w:pPr>
                      <w:r w:rsidRPr="00D637D7">
                        <w:rPr>
                          <w:color w:val="FFFFFF" w:themeColor="background1"/>
                          <w:sz w:val="28"/>
                          <w:szCs w:val="28"/>
                        </w:rPr>
                        <w:t>Реєстровані партнерства та шлюби для одностатевих пар у сучасній Європі</w:t>
                      </w:r>
                    </w:p>
                  </w:txbxContent>
                </v:textbox>
                <w10:wrap anchorx="margin"/>
              </v:shape>
            </w:pict>
          </mc:Fallback>
        </mc:AlternateContent>
      </w:r>
    </w:p>
    <w:p w:rsidR="00A82C43" w:rsidRPr="003A470E" w:rsidRDefault="00A82C43" w:rsidP="00B73402">
      <w:pPr>
        <w:ind w:firstLine="567"/>
        <w:rPr>
          <w:sz w:val="28"/>
          <w:szCs w:val="28"/>
          <w:lang w:val="uk-UA"/>
        </w:rPr>
      </w:pPr>
    </w:p>
    <w:p w:rsidR="00A82C43" w:rsidRPr="003A470E" w:rsidRDefault="00A82C43" w:rsidP="00B73402">
      <w:pPr>
        <w:ind w:firstLine="567"/>
        <w:rPr>
          <w:sz w:val="28"/>
          <w:szCs w:val="28"/>
          <w:lang w:val="uk-UA"/>
        </w:rPr>
      </w:pPr>
    </w:p>
    <w:p w:rsidR="008969D3" w:rsidRPr="003A470E" w:rsidRDefault="00A82C43" w:rsidP="00A82C43">
      <w:pPr>
        <w:rPr>
          <w:sz w:val="28"/>
          <w:szCs w:val="28"/>
          <w:lang w:val="uk-UA"/>
        </w:rPr>
      </w:pPr>
      <w:r w:rsidRPr="003A470E">
        <w:rPr>
          <w:noProof/>
          <w:sz w:val="28"/>
          <w:szCs w:val="28"/>
        </w:rPr>
        <w:drawing>
          <wp:inline distT="0" distB="0" distL="0" distR="0" wp14:anchorId="644F3B48">
            <wp:extent cx="6103088" cy="6661093"/>
            <wp:effectExtent l="0" t="0" r="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
                      <a:extLst>
                        <a:ext uri="{28A0092B-C50C-407E-A947-70E740481C1C}">
                          <a14:useLocalDpi xmlns:a14="http://schemas.microsoft.com/office/drawing/2010/main" val="0"/>
                        </a:ext>
                      </a:extLst>
                    </a:blip>
                    <a:srcRect r="17618"/>
                    <a:stretch/>
                  </pic:blipFill>
                  <pic:spPr bwMode="auto">
                    <a:xfrm>
                      <a:off x="0" y="0"/>
                      <a:ext cx="6142140" cy="6703716"/>
                    </a:xfrm>
                    <a:prstGeom prst="rect">
                      <a:avLst/>
                    </a:prstGeom>
                    <a:noFill/>
                    <a:ln>
                      <a:noFill/>
                    </a:ln>
                    <a:extLst>
                      <a:ext uri="{53640926-AAD7-44D8-BBD7-CCE9431645EC}">
                        <a14:shadowObscured xmlns:a14="http://schemas.microsoft.com/office/drawing/2010/main"/>
                      </a:ext>
                    </a:extLst>
                  </pic:spPr>
                </pic:pic>
              </a:graphicData>
            </a:graphic>
          </wp:inline>
        </w:drawing>
      </w: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637D67" w:rsidP="00944BA0">
      <w:pPr>
        <w:rPr>
          <w:sz w:val="28"/>
          <w:szCs w:val="28"/>
          <w:lang w:val="uk-UA"/>
        </w:rPr>
      </w:pPr>
      <w:r w:rsidRPr="003A470E">
        <w:rPr>
          <w:noProof/>
          <w:sz w:val="28"/>
          <w:szCs w:val="28"/>
        </w:rPr>
        <w:drawing>
          <wp:inline distT="0" distB="0" distL="0" distR="0">
            <wp:extent cx="6052820" cy="8036417"/>
            <wp:effectExtent l="0" t="0" r="0" b="0"/>
            <wp:docPr id="220" name="Схема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16701E" w:rsidP="0016701E">
      <w:pPr>
        <w:rPr>
          <w:sz w:val="28"/>
          <w:szCs w:val="28"/>
          <w:lang w:val="uk-UA"/>
        </w:rPr>
      </w:pPr>
      <w:r w:rsidRPr="003A470E">
        <w:rPr>
          <w:noProof/>
          <w:sz w:val="28"/>
          <w:szCs w:val="28"/>
        </w:rPr>
        <w:drawing>
          <wp:inline distT="0" distB="0" distL="0" distR="0">
            <wp:extent cx="6026785" cy="3334214"/>
            <wp:effectExtent l="95250" t="0" r="88265" b="0"/>
            <wp:docPr id="221" name="Схема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5C776E" w:rsidRPr="003A470E" w:rsidRDefault="005C776E" w:rsidP="00F13C1A">
      <w:pPr>
        <w:rPr>
          <w:sz w:val="28"/>
          <w:szCs w:val="28"/>
          <w:lang w:val="uk-UA"/>
        </w:rPr>
      </w:pPr>
    </w:p>
    <w:p w:rsidR="005C776E" w:rsidRPr="003A470E" w:rsidRDefault="005C776E" w:rsidP="00B73402">
      <w:pPr>
        <w:ind w:firstLine="567"/>
        <w:rPr>
          <w:sz w:val="28"/>
          <w:szCs w:val="28"/>
          <w:lang w:val="uk-UA"/>
        </w:rPr>
      </w:pPr>
    </w:p>
    <w:p w:rsidR="005C776E" w:rsidRPr="003A470E" w:rsidRDefault="00C356D9"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65088" behindDoc="0" locked="0" layoutInCell="1" allowOverlap="1">
                <wp:simplePos x="0" y="0"/>
                <wp:positionH relativeFrom="column">
                  <wp:posOffset>648304</wp:posOffset>
                </wp:positionH>
                <wp:positionV relativeFrom="paragraph">
                  <wp:posOffset>109716</wp:posOffset>
                </wp:positionV>
                <wp:extent cx="4939990" cy="880946"/>
                <wp:effectExtent l="0" t="0" r="13335" b="14605"/>
                <wp:wrapNone/>
                <wp:docPr id="222" name="Скругленный прямоугольник 222"/>
                <wp:cNvGraphicFramePr/>
                <a:graphic xmlns:a="http://schemas.openxmlformats.org/drawingml/2006/main">
                  <a:graphicData uri="http://schemas.microsoft.com/office/word/2010/wordprocessingShape">
                    <wps:wsp>
                      <wps:cNvSpPr/>
                      <wps:spPr>
                        <a:xfrm>
                          <a:off x="0" y="0"/>
                          <a:ext cx="4939990" cy="880946"/>
                        </a:xfrm>
                        <a:prstGeom prst="roundRect">
                          <a:avLst/>
                        </a:prstGeom>
                        <a:solidFill>
                          <a:schemeClr val="accent3">
                            <a:lumMod val="20000"/>
                            <a:lumOff val="80000"/>
                          </a:schemeClr>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96A23" w:rsidRPr="00C356D9" w:rsidRDefault="00796A23" w:rsidP="00C356D9">
                            <w:pPr>
                              <w:jc w:val="center"/>
                              <w:rPr>
                                <w:sz w:val="28"/>
                              </w:rPr>
                            </w:pPr>
                            <w:r w:rsidRPr="00C356D9">
                              <w:rPr>
                                <w:sz w:val="28"/>
                              </w:rPr>
                              <w:t xml:space="preserve">Міжнародно-правові стандарти у галузі прав людини </w:t>
                            </w:r>
                            <w:r>
                              <w:rPr>
                                <w:sz w:val="28"/>
                                <w:lang w:val="uk-UA"/>
                              </w:rPr>
                              <w:t>п</w:t>
                            </w:r>
                            <w:r w:rsidRPr="00C356D9">
                              <w:rPr>
                                <w:sz w:val="28"/>
                              </w:rPr>
                              <w:t>о дії в просторі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2" o:spid="_x0000_s1066" style="position:absolute;left:0;text-align:left;margin-left:51.05pt;margin-top:8.65pt;width:389pt;height:6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" fillcolor="#eaf1dd [662]" strokecolor="#92d050" strokeweight="2pt">
                <v:textbox>
                  <w:txbxContent>
                    <w:p w:rsidR="00796A23" w:rsidRPr="00C356D9" w:rsidRDefault="00796A23" w:rsidP="00C356D9">
                      <w:pPr>
                        <w:jc w:val="center"/>
                        <w:rPr>
                          <w:sz w:val="28"/>
                        </w:rPr>
                      </w:pPr>
                      <w:r w:rsidRPr="00C356D9">
                        <w:rPr>
                          <w:sz w:val="28"/>
                        </w:rPr>
                        <w:t xml:space="preserve">Міжнародно-правові стандарти у галузі прав людини </w:t>
                      </w:r>
                      <w:r>
                        <w:rPr>
                          <w:sz w:val="28"/>
                          <w:lang w:val="uk-UA"/>
                        </w:rPr>
                        <w:t>п</w:t>
                      </w:r>
                      <w:r w:rsidRPr="00C356D9">
                        <w:rPr>
                          <w:sz w:val="28"/>
                        </w:rPr>
                        <w:t>о дії в просторі</w:t>
                      </w:r>
                    </w:p>
                  </w:txbxContent>
                </v:textbox>
              </v:roundrect>
            </w:pict>
          </mc:Fallback>
        </mc:AlternateContent>
      </w: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C356D9"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69184" behindDoc="0" locked="0" layoutInCell="1" allowOverlap="1" wp14:anchorId="6CE834E4" wp14:editId="23420A50">
                <wp:simplePos x="0" y="0"/>
                <wp:positionH relativeFrom="margin">
                  <wp:posOffset>2479040</wp:posOffset>
                </wp:positionH>
                <wp:positionV relativeFrom="paragraph">
                  <wp:posOffset>56282</wp:posOffset>
                </wp:positionV>
                <wp:extent cx="1148080" cy="836295"/>
                <wp:effectExtent l="0" t="0" r="13970" b="20955"/>
                <wp:wrapNone/>
                <wp:docPr id="321" name="Тройная стрелка влево/вправо/вверх 321"/>
                <wp:cNvGraphicFramePr/>
                <a:graphic xmlns:a="http://schemas.openxmlformats.org/drawingml/2006/main">
                  <a:graphicData uri="http://schemas.microsoft.com/office/word/2010/wordprocessingShape">
                    <wps:wsp>
                      <wps:cNvSpPr/>
                      <wps:spPr>
                        <a:xfrm>
                          <a:off x="0" y="0"/>
                          <a:ext cx="1148080" cy="836295"/>
                        </a:xfrm>
                        <a:prstGeom prst="leftRightUpArrow">
                          <a:avLst>
                            <a:gd name="adj1" fmla="val 6332"/>
                            <a:gd name="adj2" fmla="val 15666"/>
                            <a:gd name="adj3" fmla="val 25000"/>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250A0" id="Тройная стрелка влево/вправо/вверх 321" o:spid="_x0000_s1026" style="position:absolute;margin-left:195.2pt;margin-top:4.45pt;width:90.4pt;height:65.85pt;z-index:251869184;visibility:visible;mso-wrap-style:square;mso-wrap-distance-left:9pt;mso-wrap-distance-top:0;mso-wrap-distance-right:9pt;mso-wrap-distance-bottom:0;mso-position-horizontal:absolute;mso-position-horizontal-relative:margin;mso-position-vertical:absolute;mso-position-vertical-relative:text;v-text-anchor:middle" coordsize="114808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" path="m,705281l209074,574267r,104537l547563,678804r,-469730l443026,209074,574040,,705054,209074r-104537,l600517,678804r338489,l939006,574267r209074,131014l939006,836295r,-104537l209074,731758r,104537l,705281xe" fillcolor="#daeef3 [664]" strokecolor="#b6dde8 [1304]" strokeweight="2pt">
                <v:path arrowok="t" o:connecttype="custom" o:connectlocs="0,705281;209074,574267;209074,678804;547563,678804;547563,209074;443026,209074;574040,0;705054,209074;600517,209074;600517,678804;939006,678804;939006,574267;1148080,705281;939006,836295;939006,731758;209074,731758;209074,836295;0,705281" o:connectangles="0,0,0,0,0,0,0,0,0,0,0,0,0,0,0,0,0,0"/>
                <w10:wrap anchorx="margin"/>
              </v:shape>
            </w:pict>
          </mc:Fallback>
        </mc:AlternateContent>
      </w:r>
    </w:p>
    <w:p w:rsidR="005C776E" w:rsidRPr="003A470E" w:rsidRDefault="00F13C1A" w:rsidP="00B73402">
      <w:pPr>
        <w:ind w:firstLine="567"/>
        <w:rPr>
          <w:sz w:val="28"/>
          <w:szCs w:val="28"/>
          <w:lang w:val="uk-UA"/>
        </w:rPr>
      </w:pPr>
      <w:r w:rsidRPr="003A470E">
        <w:rPr>
          <w:noProof/>
          <w:color w:val="000000" w:themeColor="text1"/>
          <w:sz w:val="28"/>
          <w:szCs w:val="28"/>
        </w:rPr>
        <mc:AlternateContent>
          <mc:Choice Requires="wps">
            <w:drawing>
              <wp:anchor distT="0" distB="0" distL="114300" distR="114300" simplePos="0" relativeHeight="251868160" behindDoc="0" locked="0" layoutInCell="1" allowOverlap="1" wp14:anchorId="37925FBA" wp14:editId="056F330C">
                <wp:simplePos x="0" y="0"/>
                <wp:positionH relativeFrom="column">
                  <wp:posOffset>3826402</wp:posOffset>
                </wp:positionH>
                <wp:positionV relativeFrom="paragraph">
                  <wp:posOffset>154135</wp:posOffset>
                </wp:positionV>
                <wp:extent cx="1616927" cy="657922"/>
                <wp:effectExtent l="0" t="0" r="21590" b="27940"/>
                <wp:wrapNone/>
                <wp:docPr id="320" name="Овал 320"/>
                <wp:cNvGraphicFramePr/>
                <a:graphic xmlns:a="http://schemas.openxmlformats.org/drawingml/2006/main">
                  <a:graphicData uri="http://schemas.microsoft.com/office/word/2010/wordprocessingShape">
                    <wps:wsp>
                      <wps:cNvSpPr/>
                      <wps:spPr>
                        <a:xfrm>
                          <a:off x="0" y="0"/>
                          <a:ext cx="1616927" cy="657922"/>
                        </a:xfrm>
                        <a:prstGeom prst="ellipse">
                          <a:avLst/>
                        </a:prstGeom>
                        <a:solidFill>
                          <a:srgbClr val="4BACC6">
                            <a:lumMod val="20000"/>
                            <a:lumOff val="80000"/>
                          </a:srgbClr>
                        </a:solidFill>
                        <a:ln w="25400" cap="flat" cmpd="sng" algn="ctr">
                          <a:solidFill>
                            <a:srgbClr val="4BACC6">
                              <a:lumMod val="40000"/>
                              <a:lumOff val="60000"/>
                            </a:srgbClr>
                          </a:solidFill>
                          <a:prstDash val="solid"/>
                        </a:ln>
                        <a:effectLst/>
                      </wps:spPr>
                      <wps:txbx>
                        <w:txbxContent>
                          <w:p w:rsidR="00796A23" w:rsidRPr="00C356D9" w:rsidRDefault="00796A23" w:rsidP="00C356D9">
                            <w:pPr>
                              <w:jc w:val="center"/>
                              <w:rPr>
                                <w:sz w:val="28"/>
                                <w:lang w:val="uk-UA"/>
                              </w:rPr>
                            </w:pPr>
                            <w:r w:rsidRPr="00C356D9">
                              <w:rPr>
                                <w:sz w:val="28"/>
                                <w:lang w:val="uk-UA"/>
                              </w:rPr>
                              <w:t>регіональні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25FBA" id="Овал 320" o:spid="_x0000_s1067" style="position:absolute;left:0;text-align:left;margin-left:301.3pt;margin-top:12.15pt;width:127.3pt;height:5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" fillcolor="#dbeef4" strokecolor="#b7dee8" strokeweight="2pt">
                <v:textbox>
                  <w:txbxContent>
                    <w:p w:rsidR="00796A23" w:rsidRPr="00C356D9" w:rsidRDefault="00796A23" w:rsidP="00C356D9">
                      <w:pPr>
                        <w:jc w:val="center"/>
                        <w:rPr>
                          <w:sz w:val="28"/>
                          <w:lang w:val="uk-UA"/>
                        </w:rPr>
                      </w:pPr>
                      <w:r w:rsidRPr="00C356D9">
                        <w:rPr>
                          <w:sz w:val="28"/>
                          <w:lang w:val="uk-UA"/>
                        </w:rPr>
                        <w:t>регіональні</w:t>
                      </w:r>
                    </w:p>
                  </w:txbxContent>
                </v:textbox>
              </v:oval>
            </w:pict>
          </mc:Fallback>
        </mc:AlternateContent>
      </w:r>
    </w:p>
    <w:p w:rsidR="005C776E" w:rsidRPr="003A470E" w:rsidRDefault="00C356D9"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66112" behindDoc="0" locked="0" layoutInCell="1" allowOverlap="1" wp14:anchorId="160609FC" wp14:editId="00B9CBFD">
                <wp:simplePos x="0" y="0"/>
                <wp:positionH relativeFrom="column">
                  <wp:posOffset>481036</wp:posOffset>
                </wp:positionH>
                <wp:positionV relativeFrom="paragraph">
                  <wp:posOffset>5421</wp:posOffset>
                </wp:positionV>
                <wp:extent cx="1739590" cy="635619"/>
                <wp:effectExtent l="0" t="0" r="13335" b="12700"/>
                <wp:wrapNone/>
                <wp:docPr id="223" name="Овал 223"/>
                <wp:cNvGraphicFramePr/>
                <a:graphic xmlns:a="http://schemas.openxmlformats.org/drawingml/2006/main">
                  <a:graphicData uri="http://schemas.microsoft.com/office/word/2010/wordprocessingShape">
                    <wps:wsp>
                      <wps:cNvSpPr/>
                      <wps:spPr>
                        <a:xfrm>
                          <a:off x="0" y="0"/>
                          <a:ext cx="1739590" cy="635619"/>
                        </a:xfrm>
                        <a:prstGeom prst="ellipse">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6A23" w:rsidRPr="00C356D9" w:rsidRDefault="00796A23" w:rsidP="00C356D9">
                            <w:pPr>
                              <w:jc w:val="center"/>
                              <w:rPr>
                                <w:color w:val="000000" w:themeColor="text1"/>
                                <w:sz w:val="28"/>
                                <w:lang w:val="uk-UA"/>
                              </w:rPr>
                            </w:pPr>
                            <w:r>
                              <w:rPr>
                                <w:color w:val="000000" w:themeColor="text1"/>
                                <w:sz w:val="28"/>
                                <w:lang w:val="uk-UA"/>
                              </w:rPr>
                              <w:t>універсальні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609FC" id="Овал 223" o:spid="_x0000_s1068" style="position:absolute;left:0;text-align:left;margin-left:37.9pt;margin-top:.45pt;width:137pt;height:5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" fillcolor="#daeef3 [664]" strokecolor="#b6dde8 [1304]" strokeweight="2pt">
                <v:textbox>
                  <w:txbxContent>
                    <w:p w:rsidR="00796A23" w:rsidRPr="00C356D9" w:rsidRDefault="00796A23" w:rsidP="00C356D9">
                      <w:pPr>
                        <w:jc w:val="center"/>
                        <w:rPr>
                          <w:color w:val="000000" w:themeColor="text1"/>
                          <w:sz w:val="28"/>
                          <w:lang w:val="uk-UA"/>
                        </w:rPr>
                      </w:pPr>
                      <w:r>
                        <w:rPr>
                          <w:color w:val="000000" w:themeColor="text1"/>
                          <w:sz w:val="28"/>
                          <w:lang w:val="uk-UA"/>
                        </w:rPr>
                        <w:t>універсальні</w:t>
                      </w:r>
                    </w:p>
                  </w:txbxContent>
                </v:textbox>
              </v:oval>
            </w:pict>
          </mc:Fallback>
        </mc:AlternateContent>
      </w:r>
    </w:p>
    <w:p w:rsidR="005C776E" w:rsidRPr="003A470E" w:rsidRDefault="00EC3E51"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98880" behindDoc="0" locked="0" layoutInCell="1" allowOverlap="1" wp14:anchorId="01A656B7" wp14:editId="65594A06">
                <wp:simplePos x="0" y="0"/>
                <wp:positionH relativeFrom="margin">
                  <wp:posOffset>5476240</wp:posOffset>
                </wp:positionH>
                <wp:positionV relativeFrom="paragraph">
                  <wp:posOffset>5715</wp:posOffset>
                </wp:positionV>
                <wp:extent cx="391795" cy="12700"/>
                <wp:effectExtent l="0" t="0" r="27305" b="25400"/>
                <wp:wrapNone/>
                <wp:docPr id="337" name="Прямая соединительная линия 337"/>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13104" id="Прямая соединительная линия 337"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1.2pt,.45pt" to="46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" strokecolor="#4a7ebb">
                <w10:wrap anchorx="margin"/>
              </v:line>
            </w:pict>
          </mc:Fallback>
        </mc:AlternateContent>
      </w:r>
      <w:r w:rsidR="00F13C1A" w:rsidRPr="003A470E">
        <w:rPr>
          <w:noProof/>
          <w:sz w:val="28"/>
          <w:szCs w:val="28"/>
        </w:rPr>
        <mc:AlternateContent>
          <mc:Choice Requires="wps">
            <w:drawing>
              <wp:anchor distT="0" distB="0" distL="114300" distR="114300" simplePos="0" relativeHeight="251884544" behindDoc="0" locked="0" layoutInCell="1" allowOverlap="1">
                <wp:simplePos x="0" y="0"/>
                <wp:positionH relativeFrom="margin">
                  <wp:posOffset>-13335</wp:posOffset>
                </wp:positionH>
                <wp:positionV relativeFrom="paragraph">
                  <wp:posOffset>95250</wp:posOffset>
                </wp:positionV>
                <wp:extent cx="519430" cy="12700"/>
                <wp:effectExtent l="0" t="0" r="33020" b="25400"/>
                <wp:wrapNone/>
                <wp:docPr id="330" name="Прямая соединительная линия 330"/>
                <wp:cNvGraphicFramePr/>
                <a:graphic xmlns:a="http://schemas.openxmlformats.org/drawingml/2006/main">
                  <a:graphicData uri="http://schemas.microsoft.com/office/word/2010/wordprocessingShape">
                    <wps:wsp>
                      <wps:cNvCnPr/>
                      <wps:spPr>
                        <a:xfrm>
                          <a:off x="0" y="0"/>
                          <a:ext cx="51943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A3169" id="Прямая соединительная линия 330" o:spid="_x0000_s1026" style="position:absolute;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7.5pt" to="3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" strokecolor="#4579b8 [3044]">
                <w10:wrap anchorx="margin"/>
              </v:line>
            </w:pict>
          </mc:Fallback>
        </mc:AlternateContent>
      </w:r>
      <w:r w:rsidR="00F13C1A" w:rsidRPr="003A470E">
        <w:rPr>
          <w:noProof/>
          <w:sz w:val="28"/>
          <w:szCs w:val="28"/>
        </w:rPr>
        <mc:AlternateContent>
          <mc:Choice Requires="wps">
            <w:drawing>
              <wp:anchor distT="0" distB="0" distL="114300" distR="114300" simplePos="0" relativeHeight="251883520" behindDoc="0" locked="0" layoutInCell="1" allowOverlap="1" wp14:anchorId="69B664A6" wp14:editId="1540309D">
                <wp:simplePos x="0" y="0"/>
                <wp:positionH relativeFrom="leftMargin">
                  <wp:posOffset>6938128</wp:posOffset>
                </wp:positionH>
                <wp:positionV relativeFrom="paragraph">
                  <wp:posOffset>9099</wp:posOffset>
                </wp:positionV>
                <wp:extent cx="18853" cy="3129699"/>
                <wp:effectExtent l="0" t="0" r="19685" b="33020"/>
                <wp:wrapNone/>
                <wp:docPr id="329" name="Прямая соединительная линия 329"/>
                <wp:cNvGraphicFramePr/>
                <a:graphic xmlns:a="http://schemas.openxmlformats.org/drawingml/2006/main">
                  <a:graphicData uri="http://schemas.microsoft.com/office/word/2010/wordprocessingShape">
                    <wps:wsp>
                      <wps:cNvCnPr/>
                      <wps:spPr>
                        <a:xfrm flipH="1">
                          <a:off x="0" y="0"/>
                          <a:ext cx="18853" cy="312969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7C313D" id="Прямая соединительная линия 329" o:spid="_x0000_s1026" style="position:absolute;flip:x;z-index:251883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546.3pt,.7pt" to="547.8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" strokecolor="#4a7ebb">
                <w10:wrap anchorx="margin"/>
              </v:line>
            </w:pict>
          </mc:Fallback>
        </mc:AlternateContent>
      </w:r>
      <w:r w:rsidR="00F13C1A" w:rsidRPr="003A470E">
        <w:rPr>
          <w:noProof/>
          <w:sz w:val="28"/>
          <w:szCs w:val="28"/>
        </w:rPr>
        <mc:AlternateContent>
          <mc:Choice Requires="wps">
            <w:drawing>
              <wp:anchor distT="0" distB="0" distL="114300" distR="114300" simplePos="0" relativeHeight="251881472" behindDoc="0" locked="0" layoutInCell="1" allowOverlap="1" wp14:anchorId="22C0B18D" wp14:editId="5568260B">
                <wp:simplePos x="0" y="0"/>
                <wp:positionH relativeFrom="leftMargin">
                  <wp:posOffset>1050450</wp:posOffset>
                </wp:positionH>
                <wp:positionV relativeFrom="paragraph">
                  <wp:posOffset>94819</wp:posOffset>
                </wp:positionV>
                <wp:extent cx="0" cy="3014421"/>
                <wp:effectExtent l="0" t="0" r="19050" b="33655"/>
                <wp:wrapNone/>
                <wp:docPr id="328" name="Прямая соединительная линия 328"/>
                <wp:cNvGraphicFramePr/>
                <a:graphic xmlns:a="http://schemas.openxmlformats.org/drawingml/2006/main">
                  <a:graphicData uri="http://schemas.microsoft.com/office/word/2010/wordprocessingShape">
                    <wps:wsp>
                      <wps:cNvCnPr/>
                      <wps:spPr>
                        <a:xfrm flipH="1">
                          <a:off x="0" y="0"/>
                          <a:ext cx="0" cy="3014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436EB" id="Прямая соединительная линия 328" o:spid="_x0000_s1026" style="position:absolute;flip:x;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2.7pt,7.45pt" to="82.7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" strokecolor="#4579b8 [3044]">
                <w10:wrap anchorx="margin"/>
              </v:line>
            </w:pict>
          </mc:Fallback>
        </mc:AlternateContent>
      </w:r>
    </w:p>
    <w:p w:rsidR="005C776E" w:rsidRPr="003A470E" w:rsidRDefault="005C776E" w:rsidP="00B73402">
      <w:pPr>
        <w:ind w:firstLine="567"/>
        <w:rPr>
          <w:sz w:val="28"/>
          <w:szCs w:val="28"/>
          <w:lang w:val="uk-UA"/>
        </w:rPr>
      </w:pPr>
    </w:p>
    <w:p w:rsidR="005C776E" w:rsidRPr="003A470E" w:rsidRDefault="005C776E" w:rsidP="00B73402">
      <w:pPr>
        <w:ind w:firstLine="567"/>
        <w:rPr>
          <w:sz w:val="28"/>
          <w:szCs w:val="28"/>
          <w:lang w:val="uk-UA"/>
        </w:rPr>
      </w:pPr>
    </w:p>
    <w:p w:rsidR="005C776E"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76352" behindDoc="0" locked="0" layoutInCell="1" allowOverlap="1" wp14:anchorId="17885A33" wp14:editId="64F92713">
                <wp:simplePos x="0" y="0"/>
                <wp:positionH relativeFrom="column">
                  <wp:posOffset>3313445</wp:posOffset>
                </wp:positionH>
                <wp:positionV relativeFrom="paragraph">
                  <wp:posOffset>16479</wp:posOffset>
                </wp:positionV>
                <wp:extent cx="2129883" cy="992459"/>
                <wp:effectExtent l="0" t="0" r="22860" b="17780"/>
                <wp:wrapNone/>
                <wp:docPr id="325" name="Прямоугольник 325"/>
                <wp:cNvGraphicFramePr/>
                <a:graphic xmlns:a="http://schemas.openxmlformats.org/drawingml/2006/main">
                  <a:graphicData uri="http://schemas.microsoft.com/office/word/2010/wordprocessingShape">
                    <wps:wsp>
                      <wps:cNvSpPr/>
                      <wps:spPr>
                        <a:xfrm>
                          <a:off x="0" y="0"/>
                          <a:ext cx="2129883" cy="992459"/>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F13C1A">
                            <w:pPr>
                              <w:jc w:val="center"/>
                              <w:rPr>
                                <w:color w:val="000000" w:themeColor="text1"/>
                                <w:sz w:val="28"/>
                              </w:rPr>
                            </w:pPr>
                            <w:r w:rsidRPr="00F13C1A">
                              <w:rPr>
                                <w:color w:val="000000" w:themeColor="text1"/>
                                <w:sz w:val="28"/>
                              </w:rPr>
                              <w:t>Європейськ</w:t>
                            </w:r>
                            <w:r>
                              <w:rPr>
                                <w:color w:val="000000" w:themeColor="text1"/>
                                <w:sz w:val="28"/>
                                <w:lang w:val="uk-UA"/>
                              </w:rPr>
                              <w:t>а</w:t>
                            </w:r>
                            <w:r w:rsidRPr="00F13C1A">
                              <w:rPr>
                                <w:color w:val="000000" w:themeColor="text1"/>
                                <w:sz w:val="28"/>
                              </w:rPr>
                              <w:t xml:space="preserve"> конвенці</w:t>
                            </w:r>
                            <w:r>
                              <w:rPr>
                                <w:color w:val="000000" w:themeColor="text1"/>
                                <w:sz w:val="28"/>
                                <w:lang w:val="uk-UA"/>
                              </w:rPr>
                              <w:t>я</w:t>
                            </w:r>
                            <w:r w:rsidRPr="00F13C1A">
                              <w:rPr>
                                <w:color w:val="000000" w:themeColor="text1"/>
                                <w:sz w:val="28"/>
                              </w:rPr>
                              <w:t xml:space="preserve"> про захист прав людини і основних свобод (1950р.)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5A33" id="Прямоугольник 325" o:spid="_x0000_s1069" style="position:absolute;left:0;text-align:left;margin-left:260.9pt;margin-top:1.3pt;width:167.7pt;height:78.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" fillcolor="#ccc1da" strokecolor="#b3a2c7" strokeweight="2pt">
                <v:textbox>
                  <w:txbxContent>
                    <w:p w:rsidR="00796A23" w:rsidRPr="00F13C1A" w:rsidRDefault="00796A23" w:rsidP="00F13C1A">
                      <w:pPr>
                        <w:jc w:val="center"/>
                        <w:rPr>
                          <w:color w:val="000000" w:themeColor="text1"/>
                          <w:sz w:val="28"/>
                        </w:rPr>
                      </w:pPr>
                      <w:r w:rsidRPr="00F13C1A">
                        <w:rPr>
                          <w:color w:val="000000" w:themeColor="text1"/>
                          <w:sz w:val="28"/>
                        </w:rPr>
                        <w:t>Європейськ</w:t>
                      </w:r>
                      <w:r>
                        <w:rPr>
                          <w:color w:val="000000" w:themeColor="text1"/>
                          <w:sz w:val="28"/>
                          <w:lang w:val="uk-UA"/>
                        </w:rPr>
                        <w:t>а</w:t>
                      </w:r>
                      <w:r w:rsidRPr="00F13C1A">
                        <w:rPr>
                          <w:color w:val="000000" w:themeColor="text1"/>
                          <w:sz w:val="28"/>
                        </w:rPr>
                        <w:t xml:space="preserve"> конвенці</w:t>
                      </w:r>
                      <w:r>
                        <w:rPr>
                          <w:color w:val="000000" w:themeColor="text1"/>
                          <w:sz w:val="28"/>
                          <w:lang w:val="uk-UA"/>
                        </w:rPr>
                        <w:t>я</w:t>
                      </w:r>
                      <w:r w:rsidRPr="00F13C1A">
                        <w:rPr>
                          <w:color w:val="000000" w:themeColor="text1"/>
                          <w:sz w:val="28"/>
                        </w:rPr>
                        <w:t xml:space="preserve"> про захист прав людини і основних свобод (1950р.)</w:t>
                      </w:r>
                    </w:p>
                  </w:txbxContent>
                </v:textbox>
              </v:rect>
            </w:pict>
          </mc:Fallback>
        </mc:AlternateContent>
      </w:r>
      <w:r w:rsidRPr="003A470E">
        <w:rPr>
          <w:noProof/>
          <w:sz w:val="28"/>
          <w:szCs w:val="28"/>
        </w:rPr>
        <mc:AlternateContent>
          <mc:Choice Requires="wps">
            <w:drawing>
              <wp:anchor distT="0" distB="0" distL="114300" distR="114300" simplePos="0" relativeHeight="251870208" behindDoc="0" locked="0" layoutInCell="1" allowOverlap="1" wp14:anchorId="455CE7DB" wp14:editId="1837A23D">
                <wp:simplePos x="0" y="0"/>
                <wp:positionH relativeFrom="column">
                  <wp:posOffset>503338</wp:posOffset>
                </wp:positionH>
                <wp:positionV relativeFrom="paragraph">
                  <wp:posOffset>68488</wp:posOffset>
                </wp:positionV>
                <wp:extent cx="2129883" cy="624468"/>
                <wp:effectExtent l="0" t="0" r="22860" b="23495"/>
                <wp:wrapNone/>
                <wp:docPr id="322" name="Прямоугольник 322"/>
                <wp:cNvGraphicFramePr/>
                <a:graphic xmlns:a="http://schemas.openxmlformats.org/drawingml/2006/main">
                  <a:graphicData uri="http://schemas.microsoft.com/office/word/2010/wordprocessingShape">
                    <wps:wsp>
                      <wps:cNvSpPr/>
                      <wps:spPr>
                        <a:xfrm>
                          <a:off x="0" y="0"/>
                          <a:ext cx="2129883" cy="624468"/>
                        </a:xfrm>
                        <a:prstGeom prst="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6A23" w:rsidRPr="00F13C1A" w:rsidRDefault="00796A23" w:rsidP="00F13C1A">
                            <w:pPr>
                              <w:jc w:val="center"/>
                              <w:rPr>
                                <w:color w:val="000000" w:themeColor="text1"/>
                                <w:sz w:val="28"/>
                              </w:rPr>
                            </w:pPr>
                            <w:r w:rsidRPr="00F13C1A">
                              <w:rPr>
                                <w:color w:val="000000" w:themeColor="text1"/>
                                <w:sz w:val="28"/>
                              </w:rPr>
                              <w:t>Загальн</w:t>
                            </w:r>
                            <w:r>
                              <w:rPr>
                                <w:color w:val="000000" w:themeColor="text1"/>
                                <w:sz w:val="28"/>
                                <w:lang w:val="uk-UA"/>
                              </w:rPr>
                              <w:t>а</w:t>
                            </w:r>
                            <w:r w:rsidRPr="00F13C1A">
                              <w:rPr>
                                <w:color w:val="000000" w:themeColor="text1"/>
                                <w:sz w:val="28"/>
                              </w:rPr>
                              <w:t xml:space="preserve"> Деклараці</w:t>
                            </w:r>
                            <w:r>
                              <w:rPr>
                                <w:color w:val="000000" w:themeColor="text1"/>
                                <w:sz w:val="28"/>
                                <w:lang w:val="uk-UA"/>
                              </w:rPr>
                              <w:t>я</w:t>
                            </w:r>
                            <w:r w:rsidRPr="00F13C1A">
                              <w:rPr>
                                <w:color w:val="000000" w:themeColor="text1"/>
                                <w:sz w:val="28"/>
                              </w:rPr>
                              <w:t xml:space="preserve"> прав людини (1948)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CE7DB" id="Прямоугольник 322" o:spid="_x0000_s1070" style="position:absolute;left:0;text-align:left;margin-left:39.65pt;margin-top:5.4pt;width:167.7pt;height:49.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" fillcolor="#ccc0d9 [1303]" strokecolor="#b2a1c7 [1943]" strokeweight="2pt">
                <v:textbox>
                  <w:txbxContent>
                    <w:p w:rsidR="00796A23" w:rsidRPr="00F13C1A" w:rsidRDefault="00796A23" w:rsidP="00F13C1A">
                      <w:pPr>
                        <w:jc w:val="center"/>
                        <w:rPr>
                          <w:color w:val="000000" w:themeColor="text1"/>
                          <w:sz w:val="28"/>
                        </w:rPr>
                      </w:pPr>
                      <w:r w:rsidRPr="00F13C1A">
                        <w:rPr>
                          <w:color w:val="000000" w:themeColor="text1"/>
                          <w:sz w:val="28"/>
                        </w:rPr>
                        <w:t>Загальн</w:t>
                      </w:r>
                      <w:r>
                        <w:rPr>
                          <w:color w:val="000000" w:themeColor="text1"/>
                          <w:sz w:val="28"/>
                          <w:lang w:val="uk-UA"/>
                        </w:rPr>
                        <w:t>а</w:t>
                      </w:r>
                      <w:r w:rsidRPr="00F13C1A">
                        <w:rPr>
                          <w:color w:val="000000" w:themeColor="text1"/>
                          <w:sz w:val="28"/>
                        </w:rPr>
                        <w:t xml:space="preserve"> Деклараці</w:t>
                      </w:r>
                      <w:r>
                        <w:rPr>
                          <w:color w:val="000000" w:themeColor="text1"/>
                          <w:sz w:val="28"/>
                          <w:lang w:val="uk-UA"/>
                        </w:rPr>
                        <w:t>я</w:t>
                      </w:r>
                      <w:r w:rsidRPr="00F13C1A">
                        <w:rPr>
                          <w:color w:val="000000" w:themeColor="text1"/>
                          <w:sz w:val="28"/>
                        </w:rPr>
                        <w:t xml:space="preserve"> прав людини (1948)</w:t>
                      </w:r>
                    </w:p>
                  </w:txbxContent>
                </v:textbox>
              </v:rect>
            </w:pict>
          </mc:Fallback>
        </mc:AlternateContent>
      </w:r>
    </w:p>
    <w:p w:rsidR="005C776E"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86592" behindDoc="0" locked="0" layoutInCell="1" allowOverlap="1" wp14:anchorId="50BF2648" wp14:editId="502C6B07">
                <wp:simplePos x="0" y="0"/>
                <wp:positionH relativeFrom="margin">
                  <wp:posOffset>-17698</wp:posOffset>
                </wp:positionH>
                <wp:positionV relativeFrom="paragraph">
                  <wp:posOffset>199943</wp:posOffset>
                </wp:positionV>
                <wp:extent cx="509047" cy="0"/>
                <wp:effectExtent l="0" t="0" r="24765" b="19050"/>
                <wp:wrapNone/>
                <wp:docPr id="331" name="Прямая соединительная линия 331"/>
                <wp:cNvGraphicFramePr/>
                <a:graphic xmlns:a="http://schemas.openxmlformats.org/drawingml/2006/main">
                  <a:graphicData uri="http://schemas.microsoft.com/office/word/2010/wordprocessingShape">
                    <wps:wsp>
                      <wps:cNvCnPr/>
                      <wps:spPr>
                        <a:xfrm>
                          <a:off x="0" y="0"/>
                          <a:ext cx="50904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4CBF336" id="Прямая соединительная линия 331" o:spid="_x0000_s1026" style="position:absolute;z-index:251886592;visibility:visible;mso-wrap-style:square;mso-wrap-distance-left:9pt;mso-wrap-distance-top:0;mso-wrap-distance-right:9pt;mso-wrap-distance-bottom:0;mso-position-horizontal:absolute;mso-position-horizontal-relative:margin;mso-position-vertical:absolute;mso-position-vertical-relative:text" from="-1.4pt,15.75pt" to="38.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" strokecolor="#4a7ebb">
                <w10:wrap anchorx="margin"/>
              </v:line>
            </w:pict>
          </mc:Fallback>
        </mc:AlternateContent>
      </w:r>
    </w:p>
    <w:p w:rsidR="005C776E"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96832" behindDoc="0" locked="0" layoutInCell="1" allowOverlap="1" wp14:anchorId="717CD682" wp14:editId="5D3E3502">
                <wp:simplePos x="0" y="0"/>
                <wp:positionH relativeFrom="margin">
                  <wp:posOffset>5469255</wp:posOffset>
                </wp:positionH>
                <wp:positionV relativeFrom="paragraph">
                  <wp:posOffset>89535</wp:posOffset>
                </wp:positionV>
                <wp:extent cx="391795" cy="12700"/>
                <wp:effectExtent l="0" t="0" r="27305" b="25400"/>
                <wp:wrapNone/>
                <wp:docPr id="336" name="Прямая соединительная линия 336"/>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EAEA19" id="Прямая соединительная линия 336" o:spid="_x0000_s1026" style="position:absolute;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0.65pt,7.05pt" to="46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" strokecolor="#4a7ebb">
                <w10:wrap anchorx="margin"/>
              </v:line>
            </w:pict>
          </mc:Fallback>
        </mc:AlternateContent>
      </w:r>
    </w:p>
    <w:p w:rsidR="005C776E" w:rsidRPr="003A470E" w:rsidRDefault="005C776E" w:rsidP="00B73402">
      <w:pPr>
        <w:ind w:firstLine="567"/>
        <w:rPr>
          <w:sz w:val="28"/>
          <w:szCs w:val="28"/>
          <w:lang w:val="uk-UA"/>
        </w:rPr>
      </w:pPr>
    </w:p>
    <w:p w:rsidR="005C776E"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72256" behindDoc="0" locked="0" layoutInCell="1" allowOverlap="1" wp14:anchorId="1B5799F4" wp14:editId="0AB9DF0A">
                <wp:simplePos x="0" y="0"/>
                <wp:positionH relativeFrom="column">
                  <wp:posOffset>514489</wp:posOffset>
                </wp:positionH>
                <wp:positionV relativeFrom="paragraph">
                  <wp:posOffset>132188</wp:posOffset>
                </wp:positionV>
                <wp:extent cx="2129883" cy="825191"/>
                <wp:effectExtent l="0" t="0" r="22860" b="13335"/>
                <wp:wrapNone/>
                <wp:docPr id="323" name="Прямоугольник 323"/>
                <wp:cNvGraphicFramePr/>
                <a:graphic xmlns:a="http://schemas.openxmlformats.org/drawingml/2006/main">
                  <a:graphicData uri="http://schemas.microsoft.com/office/word/2010/wordprocessingShape">
                    <wps:wsp>
                      <wps:cNvSpPr/>
                      <wps:spPr>
                        <a:xfrm>
                          <a:off x="0" y="0"/>
                          <a:ext cx="2129883" cy="825191"/>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F13C1A">
                            <w:pPr>
                              <w:jc w:val="center"/>
                              <w:rPr>
                                <w:color w:val="000000" w:themeColor="text1"/>
                                <w:sz w:val="28"/>
                              </w:rPr>
                            </w:pPr>
                            <w:r w:rsidRPr="00F13C1A">
                              <w:rPr>
                                <w:color w:val="000000" w:themeColor="text1"/>
                                <w:sz w:val="28"/>
                              </w:rPr>
                              <w:t>Міжнародний пакт про громадянські і політичні права</w:t>
                            </w:r>
                            <w:r>
                              <w:rPr>
                                <w:color w:val="000000" w:themeColor="text1"/>
                                <w:sz w:val="28"/>
                                <w:lang w:val="uk-UA"/>
                              </w:rPr>
                              <w:t xml:space="preserve"> </w:t>
                            </w:r>
                            <w:r w:rsidRPr="00F13C1A">
                              <w:rPr>
                                <w:color w:val="000000" w:themeColor="text1"/>
                                <w:sz w:val="28"/>
                              </w:rPr>
                              <w:t>(1966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799F4" id="Прямоугольник 323" o:spid="_x0000_s1071" style="position:absolute;left:0;text-align:left;margin-left:40.5pt;margin-top:10.4pt;width:167.7pt;height: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" fillcolor="#ccc1da" strokecolor="#b3a2c7" strokeweight="2pt">
                <v:textbox>
                  <w:txbxContent>
                    <w:p w:rsidR="00796A23" w:rsidRPr="00F13C1A" w:rsidRDefault="00796A23" w:rsidP="00F13C1A">
                      <w:pPr>
                        <w:jc w:val="center"/>
                        <w:rPr>
                          <w:color w:val="000000" w:themeColor="text1"/>
                          <w:sz w:val="28"/>
                        </w:rPr>
                      </w:pPr>
                      <w:r w:rsidRPr="00F13C1A">
                        <w:rPr>
                          <w:color w:val="000000" w:themeColor="text1"/>
                          <w:sz w:val="28"/>
                        </w:rPr>
                        <w:t>Міжнародний пакт про громадянські і політичні права</w:t>
                      </w:r>
                      <w:r>
                        <w:rPr>
                          <w:color w:val="000000" w:themeColor="text1"/>
                          <w:sz w:val="28"/>
                          <w:lang w:val="uk-UA"/>
                        </w:rPr>
                        <w:t xml:space="preserve"> </w:t>
                      </w:r>
                      <w:r w:rsidRPr="00F13C1A">
                        <w:rPr>
                          <w:color w:val="000000" w:themeColor="text1"/>
                          <w:sz w:val="28"/>
                        </w:rPr>
                        <w:t>(1966 р.)</w:t>
                      </w:r>
                    </w:p>
                  </w:txbxContent>
                </v:textbox>
              </v:rect>
            </w:pict>
          </mc:Fallback>
        </mc:AlternateContent>
      </w: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78400" behindDoc="0" locked="0" layoutInCell="1" allowOverlap="1" wp14:anchorId="3034C863" wp14:editId="73F85747">
                <wp:simplePos x="0" y="0"/>
                <wp:positionH relativeFrom="column">
                  <wp:posOffset>3345366</wp:posOffset>
                </wp:positionH>
                <wp:positionV relativeFrom="paragraph">
                  <wp:posOffset>159865</wp:posOffset>
                </wp:positionV>
                <wp:extent cx="2129883" cy="825191"/>
                <wp:effectExtent l="0" t="0" r="22860" b="13335"/>
                <wp:wrapNone/>
                <wp:docPr id="326" name="Прямоугольник 326"/>
                <wp:cNvGraphicFramePr/>
                <a:graphic xmlns:a="http://schemas.openxmlformats.org/drawingml/2006/main">
                  <a:graphicData uri="http://schemas.microsoft.com/office/word/2010/wordprocessingShape">
                    <wps:wsp>
                      <wps:cNvSpPr/>
                      <wps:spPr>
                        <a:xfrm>
                          <a:off x="0" y="0"/>
                          <a:ext cx="2129883" cy="825191"/>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F13C1A">
                            <w:pPr>
                              <w:jc w:val="center"/>
                              <w:rPr>
                                <w:color w:val="000000" w:themeColor="text1"/>
                                <w:sz w:val="28"/>
                              </w:rPr>
                            </w:pPr>
                            <w:r w:rsidRPr="00F13C1A">
                              <w:rPr>
                                <w:color w:val="000000" w:themeColor="text1"/>
                                <w:sz w:val="28"/>
                              </w:rPr>
                              <w:t>Американськ</w:t>
                            </w:r>
                            <w:r>
                              <w:rPr>
                                <w:color w:val="000000" w:themeColor="text1"/>
                                <w:sz w:val="28"/>
                                <w:lang w:val="uk-UA"/>
                              </w:rPr>
                              <w:t xml:space="preserve">а </w:t>
                            </w:r>
                            <w:r w:rsidRPr="00F13C1A">
                              <w:rPr>
                                <w:color w:val="000000" w:themeColor="text1"/>
                                <w:sz w:val="28"/>
                              </w:rPr>
                              <w:t>конвенцію прав людини (1969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C863" id="Прямоугольник 326" o:spid="_x0000_s1072" style="position:absolute;left:0;text-align:left;margin-left:263.4pt;margin-top:12.6pt;width:167.7pt;height: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" fillcolor="#ccc1da" strokecolor="#b3a2c7" strokeweight="2pt">
                <v:textbox>
                  <w:txbxContent>
                    <w:p w:rsidR="00796A23" w:rsidRPr="00F13C1A" w:rsidRDefault="00796A23" w:rsidP="00F13C1A">
                      <w:pPr>
                        <w:jc w:val="center"/>
                        <w:rPr>
                          <w:color w:val="000000" w:themeColor="text1"/>
                          <w:sz w:val="28"/>
                        </w:rPr>
                      </w:pPr>
                      <w:r w:rsidRPr="00F13C1A">
                        <w:rPr>
                          <w:color w:val="000000" w:themeColor="text1"/>
                          <w:sz w:val="28"/>
                        </w:rPr>
                        <w:t>Американськ</w:t>
                      </w:r>
                      <w:r>
                        <w:rPr>
                          <w:color w:val="000000" w:themeColor="text1"/>
                          <w:sz w:val="28"/>
                          <w:lang w:val="uk-UA"/>
                        </w:rPr>
                        <w:t xml:space="preserve">а </w:t>
                      </w:r>
                      <w:r w:rsidRPr="00F13C1A">
                        <w:rPr>
                          <w:color w:val="000000" w:themeColor="text1"/>
                          <w:sz w:val="28"/>
                        </w:rPr>
                        <w:t>конвенцію прав людини (1969 р.)</w:t>
                      </w:r>
                    </w:p>
                  </w:txbxContent>
                </v:textbox>
              </v:rect>
            </w:pict>
          </mc:Fallback>
        </mc:AlternateContent>
      </w:r>
    </w:p>
    <w:p w:rsidR="006B2134" w:rsidRPr="003A470E" w:rsidRDefault="006B2134" w:rsidP="00B73402">
      <w:pPr>
        <w:ind w:firstLine="567"/>
        <w:rPr>
          <w:sz w:val="28"/>
          <w:szCs w:val="28"/>
          <w:lang w:val="uk-UA"/>
        </w:rPr>
      </w:pP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88640" behindDoc="0" locked="0" layoutInCell="1" allowOverlap="1" wp14:anchorId="60F7EE33" wp14:editId="2279FD6F">
                <wp:simplePos x="0" y="0"/>
                <wp:positionH relativeFrom="margin">
                  <wp:align>left</wp:align>
                </wp:positionH>
                <wp:positionV relativeFrom="paragraph">
                  <wp:posOffset>2007</wp:posOffset>
                </wp:positionV>
                <wp:extent cx="509047" cy="0"/>
                <wp:effectExtent l="0" t="0" r="24765" b="19050"/>
                <wp:wrapNone/>
                <wp:docPr id="332" name="Прямая соединительная линия 332"/>
                <wp:cNvGraphicFramePr/>
                <a:graphic xmlns:a="http://schemas.openxmlformats.org/drawingml/2006/main">
                  <a:graphicData uri="http://schemas.microsoft.com/office/word/2010/wordprocessingShape">
                    <wps:wsp>
                      <wps:cNvCnPr/>
                      <wps:spPr>
                        <a:xfrm>
                          <a:off x="0" y="0"/>
                          <a:ext cx="50904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5BF67B5" id="Прямая соединительная линия 332" o:spid="_x0000_s1026" style="position:absolute;z-index:251888640;visibility:visible;mso-wrap-style:square;mso-wrap-distance-left:9pt;mso-wrap-distance-top:0;mso-wrap-distance-right:9pt;mso-wrap-distance-bottom:0;mso-position-horizontal:left;mso-position-horizontal-relative:margin;mso-position-vertical:absolute;mso-position-vertical-relative:text" from="0,.15pt" to="4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" strokecolor="#4a7ebb">
                <w10:wrap anchorx="margin"/>
              </v:line>
            </w:pict>
          </mc:Fallback>
        </mc:AlternateContent>
      </w: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94784" behindDoc="0" locked="0" layoutInCell="1" allowOverlap="1" wp14:anchorId="2A0459F9" wp14:editId="03FC6D18">
                <wp:simplePos x="0" y="0"/>
                <wp:positionH relativeFrom="margin">
                  <wp:posOffset>5476240</wp:posOffset>
                </wp:positionH>
                <wp:positionV relativeFrom="paragraph">
                  <wp:posOffset>5080</wp:posOffset>
                </wp:positionV>
                <wp:extent cx="391795" cy="12700"/>
                <wp:effectExtent l="0" t="0" r="27305" b="25400"/>
                <wp:wrapNone/>
                <wp:docPr id="335" name="Прямая соединительная линия 335"/>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4219BF" id="Прямая соединительная линия 335" o:spid="_x0000_s1026" style="position:absolute;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1.2pt,.4pt" to="46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" strokecolor="#4a7ebb">
                <w10:wrap anchorx="margin"/>
              </v:line>
            </w:pict>
          </mc:Fallback>
        </mc:AlternateContent>
      </w: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74304" behindDoc="0" locked="0" layoutInCell="1" allowOverlap="1" wp14:anchorId="40703F1D" wp14:editId="2D320DCF">
                <wp:simplePos x="0" y="0"/>
                <wp:positionH relativeFrom="column">
                  <wp:posOffset>514272</wp:posOffset>
                </wp:positionH>
                <wp:positionV relativeFrom="paragraph">
                  <wp:posOffset>124150</wp:posOffset>
                </wp:positionV>
                <wp:extent cx="2141035" cy="903249"/>
                <wp:effectExtent l="0" t="0" r="12065" b="11430"/>
                <wp:wrapNone/>
                <wp:docPr id="324" name="Прямоугольник 324"/>
                <wp:cNvGraphicFramePr/>
                <a:graphic xmlns:a="http://schemas.openxmlformats.org/drawingml/2006/main">
                  <a:graphicData uri="http://schemas.microsoft.com/office/word/2010/wordprocessingShape">
                    <wps:wsp>
                      <wps:cNvSpPr/>
                      <wps:spPr>
                        <a:xfrm>
                          <a:off x="0" y="0"/>
                          <a:ext cx="2141035" cy="903249"/>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F13C1A">
                            <w:pPr>
                              <w:jc w:val="center"/>
                              <w:rPr>
                                <w:color w:val="000000" w:themeColor="text1"/>
                                <w:sz w:val="28"/>
                              </w:rPr>
                            </w:pPr>
                            <w:r w:rsidRPr="00F13C1A">
                              <w:rPr>
                                <w:color w:val="000000" w:themeColor="text1"/>
                                <w:sz w:val="28"/>
                              </w:rPr>
                              <w:t>Міжнародний пакт про економічні, соціальні і культурні права (1966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03F1D" id="Прямоугольник 324" o:spid="_x0000_s1073" style="position:absolute;left:0;text-align:left;margin-left:40.5pt;margin-top:9.8pt;width:168.6pt;height:71.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" fillcolor="#ccc1da" strokecolor="#b3a2c7" strokeweight="2pt">
                <v:textbox>
                  <w:txbxContent>
                    <w:p w:rsidR="00796A23" w:rsidRPr="00F13C1A" w:rsidRDefault="00796A23" w:rsidP="00F13C1A">
                      <w:pPr>
                        <w:jc w:val="center"/>
                        <w:rPr>
                          <w:color w:val="000000" w:themeColor="text1"/>
                          <w:sz w:val="28"/>
                        </w:rPr>
                      </w:pPr>
                      <w:r w:rsidRPr="00F13C1A">
                        <w:rPr>
                          <w:color w:val="000000" w:themeColor="text1"/>
                          <w:sz w:val="28"/>
                        </w:rPr>
                        <w:t>Міжнародний пакт про економічні, соціальні і культурні права (1966 р.)</w:t>
                      </w:r>
                    </w:p>
                  </w:txbxContent>
                </v:textbox>
              </v:rect>
            </w:pict>
          </mc:Fallback>
        </mc:AlternateContent>
      </w: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80448" behindDoc="0" locked="0" layoutInCell="1" allowOverlap="1" wp14:anchorId="5385E06A" wp14:editId="51FF251D">
                <wp:simplePos x="0" y="0"/>
                <wp:positionH relativeFrom="column">
                  <wp:posOffset>3358050</wp:posOffset>
                </wp:positionH>
                <wp:positionV relativeFrom="paragraph">
                  <wp:posOffset>102297</wp:posOffset>
                </wp:positionV>
                <wp:extent cx="2129883" cy="758283"/>
                <wp:effectExtent l="0" t="0" r="22860" b="22860"/>
                <wp:wrapNone/>
                <wp:docPr id="327" name="Прямоугольник 327"/>
                <wp:cNvGraphicFramePr/>
                <a:graphic xmlns:a="http://schemas.openxmlformats.org/drawingml/2006/main">
                  <a:graphicData uri="http://schemas.microsoft.com/office/word/2010/wordprocessingShape">
                    <wps:wsp>
                      <wps:cNvSpPr/>
                      <wps:spPr>
                        <a:xfrm>
                          <a:off x="0" y="0"/>
                          <a:ext cx="2129883" cy="758283"/>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F13C1A">
                            <w:pPr>
                              <w:jc w:val="center"/>
                              <w:rPr>
                                <w:color w:val="000000" w:themeColor="text1"/>
                                <w:sz w:val="28"/>
                              </w:rPr>
                            </w:pPr>
                            <w:r w:rsidRPr="00F13C1A">
                              <w:rPr>
                                <w:color w:val="000000" w:themeColor="text1"/>
                                <w:sz w:val="28"/>
                              </w:rPr>
                              <w:t>Африканськ</w:t>
                            </w:r>
                            <w:r>
                              <w:rPr>
                                <w:color w:val="000000" w:themeColor="text1"/>
                                <w:sz w:val="28"/>
                                <w:lang w:val="uk-UA"/>
                              </w:rPr>
                              <w:t>а</w:t>
                            </w:r>
                            <w:r w:rsidRPr="00F13C1A">
                              <w:rPr>
                                <w:color w:val="000000" w:themeColor="text1"/>
                                <w:sz w:val="28"/>
                              </w:rPr>
                              <w:t xml:space="preserve"> харті</w:t>
                            </w:r>
                            <w:r>
                              <w:rPr>
                                <w:color w:val="000000" w:themeColor="text1"/>
                                <w:sz w:val="28"/>
                                <w:lang w:val="uk-UA"/>
                              </w:rPr>
                              <w:t>я</w:t>
                            </w:r>
                            <w:r>
                              <w:rPr>
                                <w:color w:val="000000" w:themeColor="text1"/>
                                <w:sz w:val="28"/>
                              </w:rPr>
                              <w:t xml:space="preserve"> прав людини і народів (1981</w:t>
                            </w:r>
                            <w:r w:rsidRPr="00F13C1A">
                              <w:rPr>
                                <w:color w:val="000000" w:themeColor="text1"/>
                                <w:sz w:val="28"/>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E06A" id="Прямоугольник 327" o:spid="_x0000_s1074" style="position:absolute;left:0;text-align:left;margin-left:264.4pt;margin-top:8.05pt;width:167.7pt;height:59.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" fillcolor="#ccc1da" strokecolor="#b3a2c7" strokeweight="2pt">
                <v:textbox>
                  <w:txbxContent>
                    <w:p w:rsidR="00796A23" w:rsidRPr="00F13C1A" w:rsidRDefault="00796A23" w:rsidP="00F13C1A">
                      <w:pPr>
                        <w:jc w:val="center"/>
                        <w:rPr>
                          <w:color w:val="000000" w:themeColor="text1"/>
                          <w:sz w:val="28"/>
                        </w:rPr>
                      </w:pPr>
                      <w:r w:rsidRPr="00F13C1A">
                        <w:rPr>
                          <w:color w:val="000000" w:themeColor="text1"/>
                          <w:sz w:val="28"/>
                        </w:rPr>
                        <w:t>Африканськ</w:t>
                      </w:r>
                      <w:r>
                        <w:rPr>
                          <w:color w:val="000000" w:themeColor="text1"/>
                          <w:sz w:val="28"/>
                          <w:lang w:val="uk-UA"/>
                        </w:rPr>
                        <w:t>а</w:t>
                      </w:r>
                      <w:r w:rsidRPr="00F13C1A">
                        <w:rPr>
                          <w:color w:val="000000" w:themeColor="text1"/>
                          <w:sz w:val="28"/>
                        </w:rPr>
                        <w:t xml:space="preserve"> харті</w:t>
                      </w:r>
                      <w:r>
                        <w:rPr>
                          <w:color w:val="000000" w:themeColor="text1"/>
                          <w:sz w:val="28"/>
                          <w:lang w:val="uk-UA"/>
                        </w:rPr>
                        <w:t>я</w:t>
                      </w:r>
                      <w:r>
                        <w:rPr>
                          <w:color w:val="000000" w:themeColor="text1"/>
                          <w:sz w:val="28"/>
                        </w:rPr>
                        <w:t xml:space="preserve"> прав людини і народів (1981</w:t>
                      </w:r>
                      <w:r w:rsidRPr="00F13C1A">
                        <w:rPr>
                          <w:color w:val="000000" w:themeColor="text1"/>
                          <w:sz w:val="28"/>
                        </w:rPr>
                        <w:t>р.)</w:t>
                      </w:r>
                    </w:p>
                  </w:txbxContent>
                </v:textbox>
              </v:rect>
            </w:pict>
          </mc:Fallback>
        </mc:AlternateContent>
      </w:r>
    </w:p>
    <w:p w:rsidR="006B2134" w:rsidRPr="003A470E" w:rsidRDefault="006B2134" w:rsidP="00B73402">
      <w:pPr>
        <w:ind w:firstLine="567"/>
        <w:rPr>
          <w:sz w:val="28"/>
          <w:szCs w:val="28"/>
          <w:lang w:val="uk-UA"/>
        </w:rPr>
      </w:pPr>
    </w:p>
    <w:p w:rsidR="006B2134" w:rsidRPr="003A470E" w:rsidRDefault="00F13C1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92736" behindDoc="0" locked="0" layoutInCell="1" allowOverlap="1" wp14:anchorId="1EA97E24" wp14:editId="6758F1E2">
                <wp:simplePos x="0" y="0"/>
                <wp:positionH relativeFrom="margin">
                  <wp:posOffset>5498465</wp:posOffset>
                </wp:positionH>
                <wp:positionV relativeFrom="paragraph">
                  <wp:posOffset>83185</wp:posOffset>
                </wp:positionV>
                <wp:extent cx="391795" cy="12700"/>
                <wp:effectExtent l="0" t="0" r="27305" b="25400"/>
                <wp:wrapNone/>
                <wp:docPr id="334" name="Прямая соединительная линия 334"/>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DAF86D" id="Прямая соединительная линия 334" o:spid="_x0000_s1026" style="position:absolute;flip: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2.95pt,6.55pt" to="463.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" strokecolor="#4a7ebb">
                <w10:wrap anchorx="margin"/>
              </v:line>
            </w:pict>
          </mc:Fallback>
        </mc:AlternateContent>
      </w:r>
      <w:r w:rsidRPr="003A470E">
        <w:rPr>
          <w:noProof/>
          <w:sz w:val="28"/>
          <w:szCs w:val="28"/>
        </w:rPr>
        <mc:AlternateContent>
          <mc:Choice Requires="wps">
            <w:drawing>
              <wp:anchor distT="0" distB="0" distL="114300" distR="114300" simplePos="0" relativeHeight="251890688" behindDoc="0" locked="0" layoutInCell="1" allowOverlap="1" wp14:anchorId="09ECAA44" wp14:editId="574CA3EE">
                <wp:simplePos x="0" y="0"/>
                <wp:positionH relativeFrom="margin">
                  <wp:align>left</wp:align>
                </wp:positionH>
                <wp:positionV relativeFrom="paragraph">
                  <wp:posOffset>7620</wp:posOffset>
                </wp:positionV>
                <wp:extent cx="508635" cy="0"/>
                <wp:effectExtent l="0" t="0" r="24765" b="19050"/>
                <wp:wrapNone/>
                <wp:docPr id="333" name="Прямая соединительная линия 333"/>
                <wp:cNvGraphicFramePr/>
                <a:graphic xmlns:a="http://schemas.openxmlformats.org/drawingml/2006/main">
                  <a:graphicData uri="http://schemas.microsoft.com/office/word/2010/wordprocessingShape">
                    <wps:wsp>
                      <wps:cNvCnPr/>
                      <wps:spPr>
                        <a:xfrm>
                          <a:off x="0" y="0"/>
                          <a:ext cx="50863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431CE30" id="Прямая соединительная линия 333" o:spid="_x0000_s1026" style="position:absolute;z-index:251890688;visibility:visible;mso-wrap-style:square;mso-wrap-distance-left:9pt;mso-wrap-distance-top:0;mso-wrap-distance-right:9pt;mso-wrap-distance-bottom:0;mso-position-horizontal:left;mso-position-horizontal-relative:margin;mso-position-vertical:absolute;mso-position-vertical-relative:text" from="0,.6pt" to="4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" strokecolor="#4a7ebb">
                <w10:wrap anchorx="margin"/>
              </v:line>
            </w:pict>
          </mc:Fallback>
        </mc:AlternateContent>
      </w:r>
    </w:p>
    <w:p w:rsidR="006B2134" w:rsidRPr="003A470E" w:rsidRDefault="006B2134" w:rsidP="00B73402">
      <w:pPr>
        <w:ind w:firstLine="567"/>
        <w:rPr>
          <w:sz w:val="28"/>
          <w:szCs w:val="28"/>
          <w:lang w:val="uk-UA"/>
        </w:rPr>
      </w:pPr>
    </w:p>
    <w:p w:rsidR="006B2134" w:rsidRPr="003A470E" w:rsidRDefault="006B2134" w:rsidP="00BC15C4">
      <w:pPr>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0928" behindDoc="0" locked="0" layoutInCell="1" allowOverlap="1" wp14:anchorId="57AD9775" wp14:editId="399853BF">
                <wp:simplePos x="0" y="0"/>
                <wp:positionH relativeFrom="column">
                  <wp:posOffset>648304</wp:posOffset>
                </wp:positionH>
                <wp:positionV relativeFrom="paragraph">
                  <wp:posOffset>109716</wp:posOffset>
                </wp:positionV>
                <wp:extent cx="4939990" cy="880946"/>
                <wp:effectExtent l="0" t="0" r="13335" b="14605"/>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4939990" cy="880946"/>
                        </a:xfrm>
                        <a:prstGeom prst="roundRect">
                          <a:avLst/>
                        </a:prstGeom>
                        <a:solidFill>
                          <a:schemeClr val="accent2">
                            <a:lumMod val="20000"/>
                            <a:lumOff val="80000"/>
                          </a:schemeClr>
                        </a:solidFill>
                        <a:ln w="25400" cap="flat" cmpd="sng" algn="ctr">
                          <a:solidFill>
                            <a:schemeClr val="accent2">
                              <a:lumMod val="75000"/>
                            </a:schemeClr>
                          </a:solidFill>
                          <a:prstDash val="solid"/>
                        </a:ln>
                        <a:effectLst/>
                      </wps:spPr>
                      <wps:txbx>
                        <w:txbxContent>
                          <w:p w:rsidR="00796A23" w:rsidRPr="00885CCA" w:rsidRDefault="00796A23" w:rsidP="00885CCA">
                            <w:pPr>
                              <w:jc w:val="center"/>
                              <w:rPr>
                                <w:sz w:val="28"/>
                                <w:lang w:val="uk-UA"/>
                              </w:rPr>
                            </w:pPr>
                            <w:r w:rsidRPr="00C356D9">
                              <w:rPr>
                                <w:sz w:val="28"/>
                              </w:rPr>
                              <w:t xml:space="preserve">Міжнародно-правові стандарти у галузі прав людини </w:t>
                            </w:r>
                            <w:r>
                              <w:rPr>
                                <w:sz w:val="28"/>
                                <w:lang w:val="uk-UA"/>
                              </w:rPr>
                              <w:t>з</w:t>
                            </w:r>
                            <w:r w:rsidRPr="00885CCA">
                              <w:rPr>
                                <w:sz w:val="28"/>
                                <w:lang w:val="uk-UA"/>
                              </w:rPr>
                              <w:t>алежно від дії щодо певного кола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D9775" id="Скругленный прямоугольник 338" o:spid="_x0000_s1075" style="position:absolute;left:0;text-align:left;margin-left:51.05pt;margin-top:8.65pt;width:389pt;height:69.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" fillcolor="#f2dbdb [661]" strokecolor="#943634 [2405]" strokeweight="2pt">
                <v:textbox>
                  <w:txbxContent>
                    <w:p w:rsidR="00796A23" w:rsidRPr="00885CCA" w:rsidRDefault="00796A23" w:rsidP="00885CCA">
                      <w:pPr>
                        <w:jc w:val="center"/>
                        <w:rPr>
                          <w:sz w:val="28"/>
                          <w:lang w:val="uk-UA"/>
                        </w:rPr>
                      </w:pPr>
                      <w:r w:rsidRPr="00C356D9">
                        <w:rPr>
                          <w:sz w:val="28"/>
                        </w:rPr>
                        <w:t xml:space="preserve">Міжнародно-правові стандарти у галузі прав людини </w:t>
                      </w:r>
                      <w:r>
                        <w:rPr>
                          <w:sz w:val="28"/>
                          <w:lang w:val="uk-UA"/>
                        </w:rPr>
                        <w:t>з</w:t>
                      </w:r>
                      <w:r w:rsidRPr="00885CCA">
                        <w:rPr>
                          <w:sz w:val="28"/>
                          <w:lang w:val="uk-UA"/>
                        </w:rPr>
                        <w:t>алежно від дії щодо певного кола осіб</w:t>
                      </w:r>
                    </w:p>
                  </w:txbxContent>
                </v:textbox>
              </v:roundrect>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4000" behindDoc="0" locked="0" layoutInCell="1" allowOverlap="1" wp14:anchorId="23D1A3F9" wp14:editId="3C8C5C47">
                <wp:simplePos x="0" y="0"/>
                <wp:positionH relativeFrom="margin">
                  <wp:posOffset>2479040</wp:posOffset>
                </wp:positionH>
                <wp:positionV relativeFrom="paragraph">
                  <wp:posOffset>56282</wp:posOffset>
                </wp:positionV>
                <wp:extent cx="1148080" cy="836295"/>
                <wp:effectExtent l="0" t="0" r="13970" b="20955"/>
                <wp:wrapNone/>
                <wp:docPr id="339" name="Тройная стрелка влево/вправо/вверх 339"/>
                <wp:cNvGraphicFramePr/>
                <a:graphic xmlns:a="http://schemas.openxmlformats.org/drawingml/2006/main">
                  <a:graphicData uri="http://schemas.microsoft.com/office/word/2010/wordprocessingShape">
                    <wps:wsp>
                      <wps:cNvSpPr/>
                      <wps:spPr>
                        <a:xfrm>
                          <a:off x="0" y="0"/>
                          <a:ext cx="1148080" cy="836295"/>
                        </a:xfrm>
                        <a:prstGeom prst="leftRightUpArrow">
                          <a:avLst>
                            <a:gd name="adj1" fmla="val 6332"/>
                            <a:gd name="adj2" fmla="val 15666"/>
                            <a:gd name="adj3" fmla="val 25000"/>
                          </a:avLst>
                        </a:prstGeom>
                        <a:solidFill>
                          <a:srgbClr val="4BACC6">
                            <a:lumMod val="20000"/>
                            <a:lumOff val="80000"/>
                          </a:srgbClr>
                        </a:solidFill>
                        <a:ln w="25400" cap="flat" cmpd="sng" algn="ctr">
                          <a:solidFill>
                            <a:srgbClr val="4BACC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4AAC1" id="Тройная стрелка влево/вправо/вверх 339" o:spid="_x0000_s1026" style="position:absolute;margin-left:195.2pt;margin-top:4.45pt;width:90.4pt;height:65.85pt;z-index:251904000;visibility:visible;mso-wrap-style:square;mso-wrap-distance-left:9pt;mso-wrap-distance-top:0;mso-wrap-distance-right:9pt;mso-wrap-distance-bottom:0;mso-position-horizontal:absolute;mso-position-horizontal-relative:margin;mso-position-vertical:absolute;mso-position-vertical-relative:text;v-text-anchor:middle" coordsize="114808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" path="m,705281l209074,574267r,104537l547563,678804r,-469730l443026,209074,574040,,705054,209074r-104537,l600517,678804r338489,l939006,574267r209074,131014l939006,836295r,-104537l209074,731758r,104537l,705281xe" fillcolor="#dbeef4" strokecolor="#b7dee8" strokeweight="2pt">
                <v:path arrowok="t" o:connecttype="custom" o:connectlocs="0,705281;209074,574267;209074,678804;547563,678804;547563,209074;443026,209074;574040,0;705054,209074;600517,209074;600517,678804;939006,678804;939006,574267;1148080,705281;939006,836295;939006,731758;209074,731758;209074,836295;0,705281" o:connectangles="0,0,0,0,0,0,0,0,0,0,0,0,0,0,0,0,0,0"/>
                <w10:wrap anchorx="margin"/>
              </v:shape>
            </w:pict>
          </mc:Fallback>
        </mc:AlternateContent>
      </w:r>
    </w:p>
    <w:p w:rsidR="00885CCA" w:rsidRPr="003A470E" w:rsidRDefault="00885CCA" w:rsidP="00885CCA">
      <w:pPr>
        <w:ind w:firstLine="567"/>
        <w:rPr>
          <w:sz w:val="28"/>
          <w:szCs w:val="28"/>
          <w:lang w:val="uk-UA"/>
        </w:rPr>
      </w:pPr>
      <w:r w:rsidRPr="003A470E">
        <w:rPr>
          <w:noProof/>
          <w:color w:val="000000" w:themeColor="text1"/>
          <w:sz w:val="28"/>
          <w:szCs w:val="28"/>
        </w:rPr>
        <mc:AlternateContent>
          <mc:Choice Requires="wps">
            <w:drawing>
              <wp:anchor distT="0" distB="0" distL="114300" distR="114300" simplePos="0" relativeHeight="251902976" behindDoc="0" locked="0" layoutInCell="1" allowOverlap="1" wp14:anchorId="6FBCDAF2" wp14:editId="3B2856DF">
                <wp:simplePos x="0" y="0"/>
                <wp:positionH relativeFrom="column">
                  <wp:posOffset>3826402</wp:posOffset>
                </wp:positionH>
                <wp:positionV relativeFrom="paragraph">
                  <wp:posOffset>154135</wp:posOffset>
                </wp:positionV>
                <wp:extent cx="1616927" cy="657922"/>
                <wp:effectExtent l="0" t="0" r="21590" b="27940"/>
                <wp:wrapNone/>
                <wp:docPr id="340" name="Овал 340"/>
                <wp:cNvGraphicFramePr/>
                <a:graphic xmlns:a="http://schemas.openxmlformats.org/drawingml/2006/main">
                  <a:graphicData uri="http://schemas.microsoft.com/office/word/2010/wordprocessingShape">
                    <wps:wsp>
                      <wps:cNvSpPr/>
                      <wps:spPr>
                        <a:xfrm>
                          <a:off x="0" y="0"/>
                          <a:ext cx="1616927" cy="657922"/>
                        </a:xfrm>
                        <a:prstGeom prst="ellipse">
                          <a:avLst/>
                        </a:prstGeom>
                        <a:solidFill>
                          <a:srgbClr val="4BACC6">
                            <a:lumMod val="20000"/>
                            <a:lumOff val="80000"/>
                          </a:srgbClr>
                        </a:solidFill>
                        <a:ln w="25400" cap="flat" cmpd="sng" algn="ctr">
                          <a:solidFill>
                            <a:srgbClr val="4BACC6">
                              <a:lumMod val="40000"/>
                              <a:lumOff val="60000"/>
                            </a:srgbClr>
                          </a:solidFill>
                          <a:prstDash val="solid"/>
                        </a:ln>
                        <a:effectLst/>
                      </wps:spPr>
                      <wps:txbx>
                        <w:txbxContent>
                          <w:p w:rsidR="00796A23" w:rsidRPr="00C356D9" w:rsidRDefault="00796A23" w:rsidP="00885CCA">
                            <w:pPr>
                              <w:jc w:val="center"/>
                              <w:rPr>
                                <w:sz w:val="28"/>
                                <w:lang w:val="uk-UA"/>
                              </w:rPr>
                            </w:pPr>
                            <w:r w:rsidRPr="00885CCA">
                              <w:rPr>
                                <w:sz w:val="28"/>
                                <w:lang w:val="uk-UA"/>
                              </w:rPr>
                              <w:t>спеціальні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CDAF2" id="Овал 340" o:spid="_x0000_s1076" style="position:absolute;left:0;text-align:left;margin-left:301.3pt;margin-top:12.15pt;width:127.3pt;height:5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" fillcolor="#dbeef4" strokecolor="#b7dee8" strokeweight="2pt">
                <v:textbox>
                  <w:txbxContent>
                    <w:p w:rsidR="00796A23" w:rsidRPr="00C356D9" w:rsidRDefault="00796A23" w:rsidP="00885CCA">
                      <w:pPr>
                        <w:jc w:val="center"/>
                        <w:rPr>
                          <w:sz w:val="28"/>
                          <w:lang w:val="uk-UA"/>
                        </w:rPr>
                      </w:pPr>
                      <w:r w:rsidRPr="00885CCA">
                        <w:rPr>
                          <w:sz w:val="28"/>
                          <w:lang w:val="uk-UA"/>
                        </w:rPr>
                        <w:t>спеціальні</w:t>
                      </w:r>
                    </w:p>
                  </w:txbxContent>
                </v:textbox>
              </v:oval>
            </w:pict>
          </mc:Fallback>
        </mc:AlternateContent>
      </w: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1952" behindDoc="0" locked="0" layoutInCell="1" allowOverlap="1" wp14:anchorId="159984A7" wp14:editId="3D82B3C4">
                <wp:simplePos x="0" y="0"/>
                <wp:positionH relativeFrom="column">
                  <wp:posOffset>481036</wp:posOffset>
                </wp:positionH>
                <wp:positionV relativeFrom="paragraph">
                  <wp:posOffset>5421</wp:posOffset>
                </wp:positionV>
                <wp:extent cx="1739590" cy="635619"/>
                <wp:effectExtent l="0" t="0" r="13335" b="12700"/>
                <wp:wrapNone/>
                <wp:docPr id="341" name="Овал 341"/>
                <wp:cNvGraphicFramePr/>
                <a:graphic xmlns:a="http://schemas.openxmlformats.org/drawingml/2006/main">
                  <a:graphicData uri="http://schemas.microsoft.com/office/word/2010/wordprocessingShape">
                    <wps:wsp>
                      <wps:cNvSpPr/>
                      <wps:spPr>
                        <a:xfrm>
                          <a:off x="0" y="0"/>
                          <a:ext cx="1739590" cy="635619"/>
                        </a:xfrm>
                        <a:prstGeom prst="ellipse">
                          <a:avLst/>
                        </a:prstGeom>
                        <a:solidFill>
                          <a:srgbClr val="4BACC6">
                            <a:lumMod val="20000"/>
                            <a:lumOff val="80000"/>
                          </a:srgbClr>
                        </a:solidFill>
                        <a:ln w="25400" cap="flat" cmpd="sng" algn="ctr">
                          <a:solidFill>
                            <a:srgbClr val="4BACC6">
                              <a:lumMod val="40000"/>
                              <a:lumOff val="60000"/>
                            </a:srgbClr>
                          </a:solidFill>
                          <a:prstDash val="solid"/>
                        </a:ln>
                        <a:effectLst/>
                      </wps:spPr>
                      <wps:txbx>
                        <w:txbxContent>
                          <w:p w:rsidR="00796A23" w:rsidRPr="00885CCA" w:rsidRDefault="00796A23" w:rsidP="00885CCA">
                            <w:pPr>
                              <w:jc w:val="center"/>
                              <w:rPr>
                                <w:color w:val="000000" w:themeColor="text1"/>
                                <w:sz w:val="28"/>
                                <w:lang w:val="uk-UA"/>
                              </w:rPr>
                            </w:pPr>
                            <w:r w:rsidRPr="00885CCA">
                              <w:rPr>
                                <w:color w:val="000000" w:themeColor="text1"/>
                                <w:sz w:val="28"/>
                                <w:lang w:val="uk-UA"/>
                              </w:rPr>
                              <w:t>загальні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984A7" id="Овал 341" o:spid="_x0000_s1077" style="position:absolute;left:0;text-align:left;margin-left:37.9pt;margin-top:.45pt;width:137pt;height:50.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" fillcolor="#dbeef4" strokecolor="#b7dee8" strokeweight="2pt">
                <v:textbox>
                  <w:txbxContent>
                    <w:p w:rsidR="00796A23" w:rsidRPr="00885CCA" w:rsidRDefault="00796A23" w:rsidP="00885CCA">
                      <w:pPr>
                        <w:jc w:val="center"/>
                        <w:rPr>
                          <w:color w:val="000000" w:themeColor="text1"/>
                          <w:sz w:val="28"/>
                          <w:lang w:val="uk-UA"/>
                        </w:rPr>
                      </w:pPr>
                      <w:r w:rsidRPr="00885CCA">
                        <w:rPr>
                          <w:color w:val="000000" w:themeColor="text1"/>
                          <w:sz w:val="28"/>
                          <w:lang w:val="uk-UA"/>
                        </w:rPr>
                        <w:t>загальні</w:t>
                      </w:r>
                    </w:p>
                  </w:txbxContent>
                </v:textbox>
              </v:oval>
            </w:pict>
          </mc:Fallback>
        </mc:AlternateContent>
      </w: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1168" behindDoc="0" locked="0" layoutInCell="1" allowOverlap="1" wp14:anchorId="4902BE83" wp14:editId="09538913">
                <wp:simplePos x="0" y="0"/>
                <wp:positionH relativeFrom="leftMargin">
                  <wp:align>right</wp:align>
                </wp:positionH>
                <wp:positionV relativeFrom="paragraph">
                  <wp:posOffset>90603</wp:posOffset>
                </wp:positionV>
                <wp:extent cx="18854" cy="2205872"/>
                <wp:effectExtent l="0" t="0" r="19685" b="23495"/>
                <wp:wrapNone/>
                <wp:docPr id="345" name="Прямая соединительная линия 345"/>
                <wp:cNvGraphicFramePr/>
                <a:graphic xmlns:a="http://schemas.openxmlformats.org/drawingml/2006/main">
                  <a:graphicData uri="http://schemas.microsoft.com/office/word/2010/wordprocessingShape">
                    <wps:wsp>
                      <wps:cNvCnPr/>
                      <wps:spPr>
                        <a:xfrm>
                          <a:off x="0" y="0"/>
                          <a:ext cx="18854" cy="220587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6EAE4" id="Прямая соединительная линия 345" o:spid="_x0000_s1026" style="position:absolute;z-index:251911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9.7pt,7.15pt" to="-48.2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" strokecolor="#4a7ebb">
                <w10:wrap anchorx="margin"/>
              </v:line>
            </w:pict>
          </mc:Fallback>
        </mc:AlternateContent>
      </w:r>
      <w:r w:rsidRPr="003A470E">
        <w:rPr>
          <w:noProof/>
          <w:sz w:val="28"/>
          <w:szCs w:val="28"/>
        </w:rPr>
        <mc:AlternateContent>
          <mc:Choice Requires="wps">
            <w:drawing>
              <wp:anchor distT="0" distB="0" distL="114300" distR="114300" simplePos="0" relativeHeight="251920384" behindDoc="0" locked="0" layoutInCell="1" allowOverlap="1" wp14:anchorId="3700F982" wp14:editId="3B70D455">
                <wp:simplePos x="0" y="0"/>
                <wp:positionH relativeFrom="margin">
                  <wp:posOffset>5476240</wp:posOffset>
                </wp:positionH>
                <wp:positionV relativeFrom="paragraph">
                  <wp:posOffset>5715</wp:posOffset>
                </wp:positionV>
                <wp:extent cx="391795" cy="12700"/>
                <wp:effectExtent l="0" t="0" r="27305" b="25400"/>
                <wp:wrapNone/>
                <wp:docPr id="342" name="Прямая соединительная линия 342"/>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6AD1EF" id="Прямая соединительная линия 342" o:spid="_x0000_s1026" style="position:absolute;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1.2pt,.45pt" to="46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" strokecolor="#4a7ebb">
                <w10:wrap anchorx="margin"/>
              </v:line>
            </w:pict>
          </mc:Fallback>
        </mc:AlternateContent>
      </w:r>
      <w:r w:rsidRPr="003A470E">
        <w:rPr>
          <w:noProof/>
          <w:sz w:val="28"/>
          <w:szCs w:val="28"/>
        </w:rPr>
        <mc:AlternateContent>
          <mc:Choice Requires="wps">
            <w:drawing>
              <wp:anchor distT="0" distB="0" distL="114300" distR="114300" simplePos="0" relativeHeight="251913216" behindDoc="0" locked="0" layoutInCell="1" allowOverlap="1" wp14:anchorId="728E8E21" wp14:editId="61EF6C3E">
                <wp:simplePos x="0" y="0"/>
                <wp:positionH relativeFrom="margin">
                  <wp:posOffset>-13335</wp:posOffset>
                </wp:positionH>
                <wp:positionV relativeFrom="paragraph">
                  <wp:posOffset>95250</wp:posOffset>
                </wp:positionV>
                <wp:extent cx="519430" cy="12700"/>
                <wp:effectExtent l="0" t="0" r="33020" b="25400"/>
                <wp:wrapNone/>
                <wp:docPr id="343" name="Прямая соединительная линия 343"/>
                <wp:cNvGraphicFramePr/>
                <a:graphic xmlns:a="http://schemas.openxmlformats.org/drawingml/2006/main">
                  <a:graphicData uri="http://schemas.microsoft.com/office/word/2010/wordprocessingShape">
                    <wps:wsp>
                      <wps:cNvCnPr/>
                      <wps:spPr>
                        <a:xfrm>
                          <a:off x="0" y="0"/>
                          <a:ext cx="519430"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9C8AB" id="Прямая соединительная линия 343" o:spid="_x0000_s1026" style="position:absolute;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7.5pt" to="3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" strokecolor="#4a7ebb">
                <w10:wrap anchorx="margin"/>
              </v:line>
            </w:pict>
          </mc:Fallback>
        </mc:AlternateContent>
      </w:r>
      <w:r w:rsidRPr="003A470E">
        <w:rPr>
          <w:noProof/>
          <w:sz w:val="28"/>
          <w:szCs w:val="28"/>
        </w:rPr>
        <mc:AlternateContent>
          <mc:Choice Requires="wps">
            <w:drawing>
              <wp:anchor distT="0" distB="0" distL="114300" distR="114300" simplePos="0" relativeHeight="251912192" behindDoc="0" locked="0" layoutInCell="1" allowOverlap="1" wp14:anchorId="391861DD" wp14:editId="776F1EDE">
                <wp:simplePos x="0" y="0"/>
                <wp:positionH relativeFrom="leftMargin">
                  <wp:posOffset>6938128</wp:posOffset>
                </wp:positionH>
                <wp:positionV relativeFrom="paragraph">
                  <wp:posOffset>9099</wp:posOffset>
                </wp:positionV>
                <wp:extent cx="18853" cy="3129699"/>
                <wp:effectExtent l="0" t="0" r="19685" b="33020"/>
                <wp:wrapNone/>
                <wp:docPr id="344" name="Прямая соединительная линия 344"/>
                <wp:cNvGraphicFramePr/>
                <a:graphic xmlns:a="http://schemas.openxmlformats.org/drawingml/2006/main">
                  <a:graphicData uri="http://schemas.microsoft.com/office/word/2010/wordprocessingShape">
                    <wps:wsp>
                      <wps:cNvCnPr/>
                      <wps:spPr>
                        <a:xfrm flipH="1">
                          <a:off x="0" y="0"/>
                          <a:ext cx="18853" cy="312969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7291A7" id="Прямая соединительная линия 344" o:spid="_x0000_s1026" style="position:absolute;flip:x;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546.3pt,.7pt" to="547.8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" strokecolor="#4a7ebb">
                <w10:wrap anchorx="margin"/>
              </v:line>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8096" behindDoc="0" locked="0" layoutInCell="1" allowOverlap="1" wp14:anchorId="3B31F166" wp14:editId="0606AA0E">
                <wp:simplePos x="0" y="0"/>
                <wp:positionH relativeFrom="column">
                  <wp:posOffset>3331013</wp:posOffset>
                </wp:positionH>
                <wp:positionV relativeFrom="paragraph">
                  <wp:posOffset>108238</wp:posOffset>
                </wp:positionV>
                <wp:extent cx="2129790" cy="904973"/>
                <wp:effectExtent l="0" t="0" r="22860" b="28575"/>
                <wp:wrapNone/>
                <wp:docPr id="346" name="Прямоугольник 346"/>
                <wp:cNvGraphicFramePr/>
                <a:graphic xmlns:a="http://schemas.openxmlformats.org/drawingml/2006/main">
                  <a:graphicData uri="http://schemas.microsoft.com/office/word/2010/wordprocessingShape">
                    <wps:wsp>
                      <wps:cNvSpPr/>
                      <wps:spPr>
                        <a:xfrm>
                          <a:off x="0" y="0"/>
                          <a:ext cx="2129790" cy="904973"/>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885CCA" w:rsidRDefault="00796A23" w:rsidP="00885CCA">
                            <w:pPr>
                              <w:jc w:val="center"/>
                              <w:rPr>
                                <w:color w:val="000000" w:themeColor="text1"/>
                                <w:sz w:val="28"/>
                              </w:rPr>
                            </w:pPr>
                            <w:r w:rsidRPr="00885CCA">
                              <w:rPr>
                                <w:color w:val="000000" w:themeColor="text1"/>
                                <w:sz w:val="28"/>
                              </w:rPr>
                              <w:t>Конвенція про запобігання рабству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F166" id="Прямоугольник 346" o:spid="_x0000_s1078" style="position:absolute;left:0;text-align:left;margin-left:262.3pt;margin-top:8.5pt;width:167.7pt;height:7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" fillcolor="#ccc1da" strokecolor="#b3a2c7" strokeweight="2pt">
                <v:textbox>
                  <w:txbxContent>
                    <w:p w:rsidR="00796A23" w:rsidRPr="00885CCA" w:rsidRDefault="00796A23" w:rsidP="00885CCA">
                      <w:pPr>
                        <w:jc w:val="center"/>
                        <w:rPr>
                          <w:color w:val="000000" w:themeColor="text1"/>
                          <w:sz w:val="28"/>
                        </w:rPr>
                      </w:pPr>
                      <w:r w:rsidRPr="00885CCA">
                        <w:rPr>
                          <w:color w:val="000000" w:themeColor="text1"/>
                          <w:sz w:val="28"/>
                        </w:rPr>
                        <w:t>Конвенція про запобігання рабству</w:t>
                      </w:r>
                    </w:p>
                  </w:txbxContent>
                </v:textbox>
              </v:rect>
            </w:pict>
          </mc:Fallback>
        </mc:AlternateContent>
      </w:r>
      <w:r w:rsidRPr="003A470E">
        <w:rPr>
          <w:noProof/>
          <w:sz w:val="28"/>
          <w:szCs w:val="28"/>
        </w:rPr>
        <mc:AlternateContent>
          <mc:Choice Requires="wps">
            <w:drawing>
              <wp:anchor distT="0" distB="0" distL="114300" distR="114300" simplePos="0" relativeHeight="251905024" behindDoc="0" locked="0" layoutInCell="1" allowOverlap="1" wp14:anchorId="08FED690" wp14:editId="3379FAA0">
                <wp:simplePos x="0" y="0"/>
                <wp:positionH relativeFrom="column">
                  <wp:posOffset>503568</wp:posOffset>
                </wp:positionH>
                <wp:positionV relativeFrom="paragraph">
                  <wp:posOffset>71081</wp:posOffset>
                </wp:positionV>
                <wp:extent cx="2129790" cy="838985"/>
                <wp:effectExtent l="0" t="0" r="22860" b="18415"/>
                <wp:wrapNone/>
                <wp:docPr id="347" name="Прямоугольник 347"/>
                <wp:cNvGraphicFramePr/>
                <a:graphic xmlns:a="http://schemas.openxmlformats.org/drawingml/2006/main">
                  <a:graphicData uri="http://schemas.microsoft.com/office/word/2010/wordprocessingShape">
                    <wps:wsp>
                      <wps:cNvSpPr/>
                      <wps:spPr>
                        <a:xfrm>
                          <a:off x="0" y="0"/>
                          <a:ext cx="2129790" cy="838985"/>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885CCA" w:rsidRDefault="00796A23" w:rsidP="00885CCA">
                            <w:pPr>
                              <w:rPr>
                                <w:color w:val="000000" w:themeColor="text1"/>
                                <w:sz w:val="28"/>
                              </w:rPr>
                            </w:pPr>
                            <w:r w:rsidRPr="00885CCA">
                              <w:rPr>
                                <w:color w:val="000000" w:themeColor="text1"/>
                                <w:sz w:val="28"/>
                              </w:rPr>
                              <w:t>Європейська Конвенція про захист прав людини і основних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D690" id="Прямоугольник 347" o:spid="_x0000_s1079" style="position:absolute;left:0;text-align:left;margin-left:39.65pt;margin-top:5.6pt;width:167.7pt;height:66.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" fillcolor="#ccc1da" strokecolor="#b3a2c7" strokeweight="2pt">
                <v:textbox>
                  <w:txbxContent>
                    <w:p w:rsidR="00796A23" w:rsidRPr="00885CCA" w:rsidRDefault="00796A23" w:rsidP="00885CCA">
                      <w:pPr>
                        <w:rPr>
                          <w:color w:val="000000" w:themeColor="text1"/>
                          <w:sz w:val="28"/>
                        </w:rPr>
                      </w:pPr>
                      <w:r w:rsidRPr="00885CCA">
                        <w:rPr>
                          <w:color w:val="000000" w:themeColor="text1"/>
                          <w:sz w:val="28"/>
                        </w:rPr>
                        <w:t>Європейська Конвенція про захист прав людини і основних свобод</w:t>
                      </w:r>
                    </w:p>
                  </w:txbxContent>
                </v:textbox>
              </v:rect>
            </w:pict>
          </mc:Fallback>
        </mc:AlternateContent>
      </w: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4240" behindDoc="0" locked="0" layoutInCell="1" allowOverlap="1" wp14:anchorId="26BC320F" wp14:editId="1CD921A6">
                <wp:simplePos x="0" y="0"/>
                <wp:positionH relativeFrom="margin">
                  <wp:posOffset>-17698</wp:posOffset>
                </wp:positionH>
                <wp:positionV relativeFrom="paragraph">
                  <wp:posOffset>199943</wp:posOffset>
                </wp:positionV>
                <wp:extent cx="509047" cy="0"/>
                <wp:effectExtent l="0" t="0" r="24765" b="19050"/>
                <wp:wrapNone/>
                <wp:docPr id="348" name="Прямая соединительная линия 348"/>
                <wp:cNvGraphicFramePr/>
                <a:graphic xmlns:a="http://schemas.openxmlformats.org/drawingml/2006/main">
                  <a:graphicData uri="http://schemas.microsoft.com/office/word/2010/wordprocessingShape">
                    <wps:wsp>
                      <wps:cNvCnPr/>
                      <wps:spPr>
                        <a:xfrm>
                          <a:off x="0" y="0"/>
                          <a:ext cx="50904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1FFB52" id="Прямая соединительная линия 348" o:spid="_x0000_s1026" style="position:absolute;z-index:251914240;visibility:visible;mso-wrap-style:square;mso-wrap-distance-left:9pt;mso-wrap-distance-top:0;mso-wrap-distance-right:9pt;mso-wrap-distance-bottom:0;mso-position-horizontal:absolute;mso-position-horizontal-relative:margin;mso-position-vertical:absolute;mso-position-vertical-relative:text" from="-1.4pt,15.75pt" to="38.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" strokecolor="#4a7ebb">
                <w10:wrap anchorx="margin"/>
              </v:line>
            </w:pict>
          </mc:Fallback>
        </mc:AlternateContent>
      </w: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9360" behindDoc="0" locked="0" layoutInCell="1" allowOverlap="1" wp14:anchorId="50EC999F" wp14:editId="1FCE4B12">
                <wp:simplePos x="0" y="0"/>
                <wp:positionH relativeFrom="margin">
                  <wp:posOffset>5469255</wp:posOffset>
                </wp:positionH>
                <wp:positionV relativeFrom="paragraph">
                  <wp:posOffset>89535</wp:posOffset>
                </wp:positionV>
                <wp:extent cx="391795" cy="12700"/>
                <wp:effectExtent l="0" t="0" r="27305" b="25400"/>
                <wp:wrapNone/>
                <wp:docPr id="349" name="Прямая соединительная линия 349"/>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81B9A8" id="Прямая соединительная линия 349" o:spid="_x0000_s1026" style="position:absolute;flip:y;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0.65pt,7.05pt" to="46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" strokecolor="#4a7ebb">
                <w10:wrap anchorx="margin"/>
              </v:line>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9120" behindDoc="0" locked="0" layoutInCell="1" allowOverlap="1" wp14:anchorId="04387F4C" wp14:editId="06783E0F">
                <wp:simplePos x="0" y="0"/>
                <wp:positionH relativeFrom="column">
                  <wp:posOffset>3341036</wp:posOffset>
                </wp:positionH>
                <wp:positionV relativeFrom="paragraph">
                  <wp:posOffset>161730</wp:posOffset>
                </wp:positionV>
                <wp:extent cx="2129883" cy="801278"/>
                <wp:effectExtent l="0" t="0" r="22860" b="18415"/>
                <wp:wrapNone/>
                <wp:docPr id="351" name="Прямоугольник 351"/>
                <wp:cNvGraphicFramePr/>
                <a:graphic xmlns:a="http://schemas.openxmlformats.org/drawingml/2006/main">
                  <a:graphicData uri="http://schemas.microsoft.com/office/word/2010/wordprocessingShape">
                    <wps:wsp>
                      <wps:cNvSpPr/>
                      <wps:spPr>
                        <a:xfrm>
                          <a:off x="0" y="0"/>
                          <a:ext cx="2129883" cy="801278"/>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885CCA">
                            <w:pPr>
                              <w:jc w:val="center"/>
                              <w:rPr>
                                <w:color w:val="000000" w:themeColor="text1"/>
                                <w:sz w:val="28"/>
                              </w:rPr>
                            </w:pPr>
                            <w:r w:rsidRPr="00885CCA">
                              <w:rPr>
                                <w:color w:val="000000" w:themeColor="text1"/>
                                <w:sz w:val="28"/>
                              </w:rPr>
                              <w:t>Конвенція 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87F4C" id="Прямоугольник 351" o:spid="_x0000_s1080" style="position:absolute;left:0;text-align:left;margin-left:263.05pt;margin-top:12.75pt;width:167.7pt;height:63.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" fillcolor="#ccc1da" strokecolor="#b3a2c7" strokeweight="2pt">
                <v:textbox>
                  <w:txbxContent>
                    <w:p w:rsidR="00796A23" w:rsidRPr="00F13C1A" w:rsidRDefault="00796A23" w:rsidP="00885CCA">
                      <w:pPr>
                        <w:jc w:val="center"/>
                        <w:rPr>
                          <w:color w:val="000000" w:themeColor="text1"/>
                          <w:sz w:val="28"/>
                        </w:rPr>
                      </w:pPr>
                      <w:r w:rsidRPr="00885CCA">
                        <w:rPr>
                          <w:color w:val="000000" w:themeColor="text1"/>
                          <w:sz w:val="28"/>
                        </w:rPr>
                        <w:t>Конвенція про права дитини</w:t>
                      </w:r>
                    </w:p>
                  </w:txbxContent>
                </v:textbox>
              </v:rect>
            </w:pict>
          </mc:Fallback>
        </mc:AlternateContent>
      </w: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06048" behindDoc="0" locked="0" layoutInCell="1" allowOverlap="1" wp14:anchorId="3371BD6A" wp14:editId="2D7C5C95">
                <wp:simplePos x="0" y="0"/>
                <wp:positionH relativeFrom="column">
                  <wp:posOffset>552058</wp:posOffset>
                </wp:positionH>
                <wp:positionV relativeFrom="paragraph">
                  <wp:posOffset>15370</wp:posOffset>
                </wp:positionV>
                <wp:extent cx="2129883" cy="825191"/>
                <wp:effectExtent l="0" t="0" r="22860" b="13335"/>
                <wp:wrapNone/>
                <wp:docPr id="350" name="Прямоугольник 350"/>
                <wp:cNvGraphicFramePr/>
                <a:graphic xmlns:a="http://schemas.openxmlformats.org/drawingml/2006/main">
                  <a:graphicData uri="http://schemas.microsoft.com/office/word/2010/wordprocessingShape">
                    <wps:wsp>
                      <wps:cNvSpPr/>
                      <wps:spPr>
                        <a:xfrm>
                          <a:off x="0" y="0"/>
                          <a:ext cx="2129883" cy="825191"/>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F13C1A" w:rsidRDefault="00796A23" w:rsidP="00885CCA">
                            <w:pPr>
                              <w:jc w:val="center"/>
                              <w:rPr>
                                <w:color w:val="000000" w:themeColor="text1"/>
                                <w:sz w:val="28"/>
                              </w:rPr>
                            </w:pPr>
                            <w:r w:rsidRPr="00F13C1A">
                              <w:rPr>
                                <w:color w:val="000000" w:themeColor="text1"/>
                                <w:sz w:val="28"/>
                              </w:rPr>
                              <w:t>Міжнародний пакт про громадянські і політичні права</w:t>
                            </w:r>
                            <w:r>
                              <w:rPr>
                                <w:color w:val="000000" w:themeColor="text1"/>
                                <w:sz w:val="28"/>
                                <w:lang w:val="uk-UA"/>
                              </w:rPr>
                              <w:t xml:space="preserve"> </w:t>
                            </w:r>
                            <w:r w:rsidRPr="00F13C1A">
                              <w:rPr>
                                <w:color w:val="000000" w:themeColor="text1"/>
                                <w:sz w:val="28"/>
                              </w:rPr>
                              <w:t>(1966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1BD6A" id="Прямоугольник 350" o:spid="_x0000_s1081" style="position:absolute;left:0;text-align:left;margin-left:43.45pt;margin-top:1.2pt;width:167.7pt;height: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" fillcolor="#ccc1da" strokecolor="#b3a2c7" strokeweight="2pt">
                <v:textbox>
                  <w:txbxContent>
                    <w:p w:rsidR="00796A23" w:rsidRPr="00F13C1A" w:rsidRDefault="00796A23" w:rsidP="00885CCA">
                      <w:pPr>
                        <w:jc w:val="center"/>
                        <w:rPr>
                          <w:color w:val="000000" w:themeColor="text1"/>
                          <w:sz w:val="28"/>
                        </w:rPr>
                      </w:pPr>
                      <w:r w:rsidRPr="00F13C1A">
                        <w:rPr>
                          <w:color w:val="000000" w:themeColor="text1"/>
                          <w:sz w:val="28"/>
                        </w:rPr>
                        <w:t>Міжнародний пакт про громадянські і політичні права</w:t>
                      </w:r>
                      <w:r>
                        <w:rPr>
                          <w:color w:val="000000" w:themeColor="text1"/>
                          <w:sz w:val="28"/>
                          <w:lang w:val="uk-UA"/>
                        </w:rPr>
                        <w:t xml:space="preserve"> </w:t>
                      </w:r>
                      <w:r w:rsidRPr="00F13C1A">
                        <w:rPr>
                          <w:color w:val="000000" w:themeColor="text1"/>
                          <w:sz w:val="28"/>
                        </w:rPr>
                        <w:t>(1966 р.)</w:t>
                      </w:r>
                    </w:p>
                  </w:txbxContent>
                </v:textbox>
              </v:rect>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5264" behindDoc="0" locked="0" layoutInCell="1" allowOverlap="1" wp14:anchorId="2F1223CE" wp14:editId="65F453CD">
                <wp:simplePos x="0" y="0"/>
                <wp:positionH relativeFrom="margin">
                  <wp:align>left</wp:align>
                </wp:positionH>
                <wp:positionV relativeFrom="paragraph">
                  <wp:posOffset>17145</wp:posOffset>
                </wp:positionV>
                <wp:extent cx="508635" cy="0"/>
                <wp:effectExtent l="0" t="0" r="24765" b="19050"/>
                <wp:wrapNone/>
                <wp:docPr id="352" name="Прямая соединительная линия 352"/>
                <wp:cNvGraphicFramePr/>
                <a:graphic xmlns:a="http://schemas.openxmlformats.org/drawingml/2006/main">
                  <a:graphicData uri="http://schemas.microsoft.com/office/word/2010/wordprocessingShape">
                    <wps:wsp>
                      <wps:cNvCnPr/>
                      <wps:spPr>
                        <a:xfrm>
                          <a:off x="0" y="0"/>
                          <a:ext cx="50863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96D8A89" id="Прямая соединительная линия 352" o:spid="_x0000_s1026" style="position:absolute;z-index:251915264;visibility:visible;mso-wrap-style:square;mso-wrap-distance-left:9pt;mso-wrap-distance-top:0;mso-wrap-distance-right:9pt;mso-wrap-distance-bottom:0;mso-position-horizontal:left;mso-position-horizontal-relative:margin;mso-position-vertical:absolute;mso-position-vertical-relative:text" from="0,1.35pt" to="40.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" strokecolor="#4a7ebb">
                <w10:wrap anchorx="margin"/>
              </v:line>
            </w:pict>
          </mc:Fallback>
        </mc:AlternateContent>
      </w:r>
      <w:r w:rsidRPr="003A470E">
        <w:rPr>
          <w:noProof/>
          <w:sz w:val="28"/>
          <w:szCs w:val="28"/>
        </w:rPr>
        <mc:AlternateContent>
          <mc:Choice Requires="wps">
            <w:drawing>
              <wp:anchor distT="0" distB="0" distL="114300" distR="114300" simplePos="0" relativeHeight="251918336" behindDoc="0" locked="0" layoutInCell="1" allowOverlap="1" wp14:anchorId="38A0CE8E" wp14:editId="0C20DDF4">
                <wp:simplePos x="0" y="0"/>
                <wp:positionH relativeFrom="margin">
                  <wp:posOffset>5476240</wp:posOffset>
                </wp:positionH>
                <wp:positionV relativeFrom="paragraph">
                  <wp:posOffset>5080</wp:posOffset>
                </wp:positionV>
                <wp:extent cx="391795" cy="12700"/>
                <wp:effectExtent l="0" t="0" r="27305" b="25400"/>
                <wp:wrapNone/>
                <wp:docPr id="353" name="Прямая соединительная линия 353"/>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994E73" id="Прямая соединительная линия 353" o:spid="_x0000_s1026" style="position:absolute;flip:y;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1.2pt,.4pt" to="46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" strokecolor="#4a7ebb">
                <w10:wrap anchorx="margin"/>
              </v:line>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0144" behindDoc="0" locked="0" layoutInCell="1" allowOverlap="1" wp14:anchorId="7D9BB3C9" wp14:editId="594D203A">
                <wp:simplePos x="0" y="0"/>
                <wp:positionH relativeFrom="column">
                  <wp:posOffset>3358050</wp:posOffset>
                </wp:positionH>
                <wp:positionV relativeFrom="paragraph">
                  <wp:posOffset>102297</wp:posOffset>
                </wp:positionV>
                <wp:extent cx="2129883" cy="758283"/>
                <wp:effectExtent l="0" t="0" r="22860" b="22860"/>
                <wp:wrapNone/>
                <wp:docPr id="355" name="Прямоугольник 355"/>
                <wp:cNvGraphicFramePr/>
                <a:graphic xmlns:a="http://schemas.openxmlformats.org/drawingml/2006/main">
                  <a:graphicData uri="http://schemas.microsoft.com/office/word/2010/wordprocessingShape">
                    <wps:wsp>
                      <wps:cNvSpPr/>
                      <wps:spPr>
                        <a:xfrm>
                          <a:off x="0" y="0"/>
                          <a:ext cx="2129883" cy="758283"/>
                        </a:xfrm>
                        <a:prstGeom prst="rect">
                          <a:avLst/>
                        </a:prstGeom>
                        <a:solidFill>
                          <a:srgbClr val="8064A2">
                            <a:lumMod val="40000"/>
                            <a:lumOff val="60000"/>
                          </a:srgbClr>
                        </a:solidFill>
                        <a:ln w="25400" cap="flat" cmpd="sng" algn="ctr">
                          <a:solidFill>
                            <a:srgbClr val="8064A2">
                              <a:lumMod val="60000"/>
                              <a:lumOff val="40000"/>
                            </a:srgbClr>
                          </a:solidFill>
                          <a:prstDash val="solid"/>
                        </a:ln>
                        <a:effectLst/>
                      </wps:spPr>
                      <wps:txbx>
                        <w:txbxContent>
                          <w:p w:rsidR="00796A23" w:rsidRPr="00885CCA" w:rsidRDefault="00796A23" w:rsidP="00885CCA">
                            <w:pPr>
                              <w:jc w:val="center"/>
                              <w:rPr>
                                <w:color w:val="000000" w:themeColor="text1"/>
                                <w:sz w:val="28"/>
                              </w:rPr>
                            </w:pPr>
                            <w:r w:rsidRPr="00885CCA">
                              <w:rPr>
                                <w:color w:val="000000" w:themeColor="text1"/>
                                <w:sz w:val="28"/>
                              </w:rPr>
                              <w:t>Конвенція про статус біженців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BB3C9" id="Прямоугольник 355" o:spid="_x0000_s1082" style="position:absolute;left:0;text-align:left;margin-left:264.4pt;margin-top:8.05pt;width:167.7pt;height:59.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" fillcolor="#ccc1da" strokecolor="#b3a2c7" strokeweight="2pt">
                <v:textbox>
                  <w:txbxContent>
                    <w:p w:rsidR="00796A23" w:rsidRPr="00885CCA" w:rsidRDefault="00796A23" w:rsidP="00885CCA">
                      <w:pPr>
                        <w:jc w:val="center"/>
                        <w:rPr>
                          <w:color w:val="000000" w:themeColor="text1"/>
                          <w:sz w:val="28"/>
                        </w:rPr>
                      </w:pPr>
                      <w:r w:rsidRPr="00885CCA">
                        <w:rPr>
                          <w:color w:val="000000" w:themeColor="text1"/>
                          <w:sz w:val="28"/>
                        </w:rPr>
                        <w:t>Конвенція про статус біженців</w:t>
                      </w:r>
                    </w:p>
                  </w:txbxContent>
                </v:textbox>
              </v:rect>
            </w:pict>
          </mc:Fallback>
        </mc:AlternateContent>
      </w:r>
    </w:p>
    <w:p w:rsidR="00885CCA" w:rsidRPr="003A470E" w:rsidRDefault="00885CCA" w:rsidP="00885CCA">
      <w:pPr>
        <w:ind w:firstLine="567"/>
        <w:rPr>
          <w:sz w:val="28"/>
          <w:szCs w:val="28"/>
          <w:lang w:val="uk-UA"/>
        </w:rPr>
      </w:pPr>
    </w:p>
    <w:p w:rsidR="00885CCA" w:rsidRPr="003A470E" w:rsidRDefault="00885CCA" w:rsidP="00885CCA">
      <w:pPr>
        <w:ind w:firstLine="567"/>
        <w:rPr>
          <w:sz w:val="28"/>
          <w:szCs w:val="28"/>
          <w:lang w:val="uk-UA"/>
        </w:rPr>
      </w:pPr>
      <w:r w:rsidRPr="003A470E">
        <w:rPr>
          <w:noProof/>
          <w:sz w:val="28"/>
          <w:szCs w:val="28"/>
        </w:rPr>
        <mc:AlternateContent>
          <mc:Choice Requires="wps">
            <w:drawing>
              <wp:anchor distT="0" distB="0" distL="114300" distR="114300" simplePos="0" relativeHeight="251917312" behindDoc="0" locked="0" layoutInCell="1" allowOverlap="1" wp14:anchorId="7EDA34CC" wp14:editId="14286D40">
                <wp:simplePos x="0" y="0"/>
                <wp:positionH relativeFrom="margin">
                  <wp:posOffset>5498465</wp:posOffset>
                </wp:positionH>
                <wp:positionV relativeFrom="paragraph">
                  <wp:posOffset>83185</wp:posOffset>
                </wp:positionV>
                <wp:extent cx="391795" cy="12700"/>
                <wp:effectExtent l="0" t="0" r="27305" b="25400"/>
                <wp:wrapNone/>
                <wp:docPr id="356" name="Прямая соединительная линия 356"/>
                <wp:cNvGraphicFramePr/>
                <a:graphic xmlns:a="http://schemas.openxmlformats.org/drawingml/2006/main">
                  <a:graphicData uri="http://schemas.microsoft.com/office/word/2010/wordprocessingShape">
                    <wps:wsp>
                      <wps:cNvCnPr/>
                      <wps:spPr>
                        <a:xfrm flipV="1">
                          <a:off x="0" y="0"/>
                          <a:ext cx="391795" cy="12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870A04" id="Прямая соединительная линия 356" o:spid="_x0000_s1026" style="position:absolute;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2.95pt,6.55pt" to="463.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" strokecolor="#4a7ebb">
                <w10:wrap anchorx="margin"/>
              </v:line>
            </w:pict>
          </mc:Fallback>
        </mc:AlternateContent>
      </w:r>
    </w:p>
    <w:p w:rsidR="00885CCA" w:rsidRPr="003A470E" w:rsidRDefault="00885CCA" w:rsidP="00885CCA">
      <w:pPr>
        <w:ind w:firstLine="567"/>
        <w:rPr>
          <w:sz w:val="28"/>
          <w:szCs w:val="28"/>
          <w:lang w:val="uk-UA"/>
        </w:rPr>
      </w:pPr>
    </w:p>
    <w:p w:rsidR="00885CCA" w:rsidRPr="003A470E" w:rsidRDefault="00885CCA" w:rsidP="00885CCA">
      <w:pPr>
        <w:rPr>
          <w:sz w:val="28"/>
          <w:szCs w:val="28"/>
          <w:lang w:val="uk-UA"/>
        </w:rPr>
      </w:pPr>
    </w:p>
    <w:p w:rsidR="006B2134" w:rsidRPr="003A470E" w:rsidRDefault="006B2134" w:rsidP="00885CCA">
      <w:pPr>
        <w:rPr>
          <w:sz w:val="28"/>
          <w:szCs w:val="28"/>
          <w:lang w:val="uk-UA"/>
        </w:rPr>
      </w:pPr>
    </w:p>
    <w:p w:rsidR="006B2134" w:rsidRPr="003A470E" w:rsidRDefault="00BC15C4" w:rsidP="00BC15C4">
      <w:pPr>
        <w:rPr>
          <w:sz w:val="28"/>
          <w:szCs w:val="28"/>
          <w:lang w:val="uk-UA"/>
        </w:rPr>
      </w:pPr>
      <w:r w:rsidRPr="003A470E">
        <w:rPr>
          <w:noProof/>
          <w:sz w:val="28"/>
          <w:szCs w:val="28"/>
        </w:rPr>
        <mc:AlternateContent>
          <mc:Choice Requires="wps">
            <w:drawing>
              <wp:anchor distT="0" distB="0" distL="114300" distR="114300" simplePos="0" relativeHeight="251921408" behindDoc="0" locked="0" layoutInCell="1" allowOverlap="1">
                <wp:simplePos x="0" y="0"/>
                <wp:positionH relativeFrom="column">
                  <wp:posOffset>53206</wp:posOffset>
                </wp:positionH>
                <wp:positionV relativeFrom="paragraph">
                  <wp:posOffset>81521</wp:posOffset>
                </wp:positionV>
                <wp:extent cx="5872766" cy="1339403"/>
                <wp:effectExtent l="0" t="0" r="13970" b="13335"/>
                <wp:wrapNone/>
                <wp:docPr id="358" name="Горизонтальный свиток 358"/>
                <wp:cNvGraphicFramePr/>
                <a:graphic xmlns:a="http://schemas.openxmlformats.org/drawingml/2006/main">
                  <a:graphicData uri="http://schemas.microsoft.com/office/word/2010/wordprocessingShape">
                    <wps:wsp>
                      <wps:cNvSpPr/>
                      <wps:spPr>
                        <a:xfrm>
                          <a:off x="0" y="0"/>
                          <a:ext cx="5872766" cy="1339403"/>
                        </a:xfrm>
                        <a:prstGeom prst="horizontalScroll">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796A23" w:rsidRPr="0066651E" w:rsidRDefault="00796A23" w:rsidP="00BC15C4">
                            <w:pPr>
                              <w:jc w:val="center"/>
                              <w:rPr>
                                <w:sz w:val="28"/>
                                <w:lang w:val="uk-UA"/>
                              </w:rPr>
                            </w:pPr>
                            <w:r w:rsidRPr="0066651E">
                              <w:rPr>
                                <w:sz w:val="28"/>
                                <w:lang w:val="uk-UA"/>
                              </w:rPr>
                              <w:t>Права людини – це права, нерозривно пов’язані з самим існуванням людини: право на життя, на свободу у всіх її проявах, право на повагу людської гідності, на опір пригнобленню.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Горизонтальный свиток 358" o:spid="_x0000_s1083" type="#_x0000_t98" style="position:absolute;left:0;text-align:left;margin-left:4.2pt;margin-top:6.4pt;width:462.4pt;height:105.4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" fillcolor="white [3201]" strokecolor="#31849b [2408]" strokeweight="2pt">
                <v:textbox>
                  <w:txbxContent>
                    <w:p w:rsidR="00796A23" w:rsidRPr="0066651E" w:rsidRDefault="00796A23" w:rsidP="00BC15C4">
                      <w:pPr>
                        <w:jc w:val="center"/>
                        <w:rPr>
                          <w:sz w:val="28"/>
                          <w:lang w:val="uk-UA"/>
                        </w:rPr>
                      </w:pPr>
                      <w:r w:rsidRPr="0066651E">
                        <w:rPr>
                          <w:sz w:val="28"/>
                          <w:lang w:val="uk-UA"/>
                        </w:rPr>
                        <w:t>Права людини – це права, нерозривно пов’язані з самим існуванням людини: право на життя, на свободу у всіх її проявах, право на повагу людської гідності, на опір пригнобленню.</w:t>
                      </w:r>
                    </w:p>
                  </w:txbxContent>
                </v:textbox>
              </v:shape>
            </w:pict>
          </mc:Fallback>
        </mc:AlternateContent>
      </w: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111CF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922432" behindDoc="0" locked="0" layoutInCell="1" allowOverlap="1" wp14:anchorId="149DFB2F" wp14:editId="0BBA0502">
                <wp:simplePos x="0" y="0"/>
                <wp:positionH relativeFrom="margin">
                  <wp:align>center</wp:align>
                </wp:positionH>
                <wp:positionV relativeFrom="paragraph">
                  <wp:posOffset>182540</wp:posOffset>
                </wp:positionV>
                <wp:extent cx="5710769" cy="695459"/>
                <wp:effectExtent l="0" t="0" r="23495" b="28575"/>
                <wp:wrapNone/>
                <wp:docPr id="359" name="Прямоугольник 359"/>
                <wp:cNvGraphicFramePr/>
                <a:graphic xmlns:a="http://schemas.openxmlformats.org/drawingml/2006/main">
                  <a:graphicData uri="http://schemas.microsoft.com/office/word/2010/wordprocessingShape">
                    <wps:wsp>
                      <wps:cNvSpPr/>
                      <wps:spPr>
                        <a:xfrm>
                          <a:off x="0" y="0"/>
                          <a:ext cx="5710769" cy="695459"/>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96A23" w:rsidRPr="0066651E" w:rsidRDefault="00796A23" w:rsidP="00111CFA">
                            <w:pPr>
                              <w:jc w:val="center"/>
                              <w:rPr>
                                <w:sz w:val="28"/>
                                <w:lang w:val="uk-UA"/>
                              </w:rPr>
                            </w:pPr>
                            <w:r w:rsidRPr="0066651E">
                              <w:rPr>
                                <w:sz w:val="28"/>
                                <w:lang w:val="uk-UA"/>
                              </w:rPr>
                              <w:t>Права людини можуть бути обмежені лише в тій мірі, в якій це необхідно для захисту прав іншої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DFB2F" id="Прямоугольник 359" o:spid="_x0000_s1084" style="position:absolute;left:0;text-align:left;margin-left:0;margin-top:14.35pt;width:449.65pt;height:54.75pt;z-index:251922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" fillcolor="white [3201]" strokecolor="red" strokeweight="2pt">
                <v:textbox>
                  <w:txbxContent>
                    <w:p w:rsidR="00796A23" w:rsidRPr="0066651E" w:rsidRDefault="00796A23" w:rsidP="00111CFA">
                      <w:pPr>
                        <w:jc w:val="center"/>
                        <w:rPr>
                          <w:sz w:val="28"/>
                          <w:lang w:val="uk-UA"/>
                        </w:rPr>
                      </w:pPr>
                      <w:r w:rsidRPr="0066651E">
                        <w:rPr>
                          <w:sz w:val="28"/>
                          <w:lang w:val="uk-UA"/>
                        </w:rPr>
                        <w:t>Права людини можуть бути обмежені лише в тій мірі, в якій це необхідно для захисту прав іншої людини.</w:t>
                      </w:r>
                    </w:p>
                  </w:txbxContent>
                </v:textbox>
                <w10:wrap anchorx="margin"/>
              </v:rect>
            </w:pict>
          </mc:Fallback>
        </mc:AlternateContent>
      </w: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111CFA"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923456" behindDoc="0" locked="0" layoutInCell="1" allowOverlap="1">
                <wp:simplePos x="0" y="0"/>
                <wp:positionH relativeFrom="column">
                  <wp:posOffset>272147</wp:posOffset>
                </wp:positionH>
                <wp:positionV relativeFrom="paragraph">
                  <wp:posOffset>12066</wp:posOffset>
                </wp:positionV>
                <wp:extent cx="5620403" cy="695128"/>
                <wp:effectExtent l="0" t="0" r="18415" b="10160"/>
                <wp:wrapNone/>
                <wp:docPr id="360" name="Скругленный прямоугольник 360"/>
                <wp:cNvGraphicFramePr/>
                <a:graphic xmlns:a="http://schemas.openxmlformats.org/drawingml/2006/main">
                  <a:graphicData uri="http://schemas.microsoft.com/office/word/2010/wordprocessingShape">
                    <wps:wsp>
                      <wps:cNvSpPr/>
                      <wps:spPr>
                        <a:xfrm>
                          <a:off x="0" y="0"/>
                          <a:ext cx="5620403" cy="695128"/>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796A23" w:rsidRPr="0066651E" w:rsidRDefault="00796A23" w:rsidP="00111CFA">
                            <w:pPr>
                              <w:jc w:val="center"/>
                              <w:rPr>
                                <w:sz w:val="28"/>
                                <w:lang w:val="uk-UA"/>
                              </w:rPr>
                            </w:pPr>
                            <w:r w:rsidRPr="0066651E">
                              <w:rPr>
                                <w:sz w:val="28"/>
                                <w:lang w:val="uk-UA"/>
                              </w:rPr>
                              <w:t>Права людини невідчужувані, іншими словами, людина сама не має права від них відмовитися, бо без цих прав вона вже не є людиною.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60" o:spid="_x0000_s1085" style="position:absolute;left:0;text-align:left;margin-left:21.45pt;margin-top:.95pt;width:442.55pt;height:54.7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" fillcolor="white [3201]" strokecolor="#00b050" strokeweight="2pt">
                <v:textbox>
                  <w:txbxContent>
                    <w:p w:rsidR="00796A23" w:rsidRPr="0066651E" w:rsidRDefault="00796A23" w:rsidP="00111CFA">
                      <w:pPr>
                        <w:jc w:val="center"/>
                        <w:rPr>
                          <w:sz w:val="28"/>
                          <w:lang w:val="uk-UA"/>
                        </w:rPr>
                      </w:pPr>
                      <w:r w:rsidRPr="0066651E">
                        <w:rPr>
                          <w:sz w:val="28"/>
                          <w:lang w:val="uk-UA"/>
                        </w:rPr>
                        <w:t>Права людини невідчужувані, іншими словами, людина сама не має права від них відмовитися, бо без цих прав вона вже не є людиною.</w:t>
                      </w:r>
                    </w:p>
                  </w:txbxContent>
                </v:textbox>
              </v:roundrect>
            </w:pict>
          </mc:Fallback>
        </mc:AlternateContent>
      </w:r>
    </w:p>
    <w:p w:rsidR="006B2134" w:rsidRPr="003A470E" w:rsidRDefault="006B2134" w:rsidP="00B73402">
      <w:pPr>
        <w:ind w:firstLine="567"/>
        <w:rPr>
          <w:sz w:val="28"/>
          <w:szCs w:val="28"/>
          <w:lang w:val="uk-UA"/>
        </w:rPr>
      </w:pPr>
    </w:p>
    <w:p w:rsidR="00DF3199" w:rsidRPr="003A470E" w:rsidRDefault="00DF3199" w:rsidP="00DF3199">
      <w:pPr>
        <w:rPr>
          <w:sz w:val="28"/>
          <w:szCs w:val="28"/>
          <w:lang w:val="uk-UA"/>
        </w:rPr>
      </w:pPr>
    </w:p>
    <w:tbl>
      <w:tblPr>
        <w:tblStyle w:val="aff3"/>
        <w:tblW w:w="0" w:type="auto"/>
        <w:tblLook w:val="04A0" w:firstRow="1" w:lastRow="0" w:firstColumn="1" w:lastColumn="0" w:noHBand="0" w:noVBand="1"/>
      </w:tblPr>
      <w:tblGrid>
        <w:gridCol w:w="1881"/>
        <w:gridCol w:w="1984"/>
        <w:gridCol w:w="1835"/>
        <w:gridCol w:w="1909"/>
        <w:gridCol w:w="2020"/>
      </w:tblGrid>
      <w:tr w:rsidR="00426641" w:rsidRPr="00D85EB5" w:rsidTr="00D477EC">
        <w:trPr>
          <w:trHeight w:val="2420"/>
        </w:trPr>
        <w:tc>
          <w:tcPr>
            <w:tcW w:w="1881" w:type="dxa"/>
            <w:shd w:val="clear" w:color="auto" w:fill="EAF1DD" w:themeFill="accent3" w:themeFillTint="33"/>
          </w:tcPr>
          <w:p w:rsidR="00426641" w:rsidRPr="00D85EB5" w:rsidRDefault="00D477EC" w:rsidP="00D477EC">
            <w:pPr>
              <w:spacing w:line="360" w:lineRule="auto"/>
              <w:rPr>
                <w:sz w:val="28"/>
                <w:szCs w:val="28"/>
                <w:lang w:val="uk-UA"/>
              </w:rPr>
            </w:pPr>
            <w:r>
              <w:rPr>
                <w:sz w:val="28"/>
                <w:szCs w:val="28"/>
                <w:lang w:val="uk-UA"/>
              </w:rPr>
              <w:lastRenderedPageBreak/>
              <w:t xml:space="preserve">Країни Східної та Південної Європи </w:t>
            </w:r>
          </w:p>
        </w:tc>
        <w:tc>
          <w:tcPr>
            <w:tcW w:w="1984" w:type="dxa"/>
            <w:shd w:val="clear" w:color="auto" w:fill="EAF1DD" w:themeFill="accent3" w:themeFillTint="33"/>
          </w:tcPr>
          <w:p w:rsidR="00426641" w:rsidRPr="00D85EB5" w:rsidRDefault="00426641" w:rsidP="00D85EB5">
            <w:pPr>
              <w:spacing w:line="360" w:lineRule="auto"/>
              <w:rPr>
                <w:sz w:val="28"/>
                <w:szCs w:val="28"/>
                <w:lang w:val="uk-UA"/>
              </w:rPr>
            </w:pPr>
            <w:r w:rsidRPr="00D85EB5">
              <w:rPr>
                <w:sz w:val="28"/>
                <w:szCs w:val="28"/>
                <w:lang w:val="uk-UA"/>
              </w:rPr>
              <w:t>Рік ска</w:t>
            </w:r>
            <w:r>
              <w:rPr>
                <w:sz w:val="28"/>
                <w:szCs w:val="28"/>
                <w:lang w:val="uk-UA"/>
              </w:rPr>
              <w:t xml:space="preserve">сування кримінального покарання </w:t>
            </w:r>
            <w:r w:rsidRPr="00D85EB5">
              <w:rPr>
                <w:sz w:val="28"/>
                <w:szCs w:val="28"/>
                <w:lang w:val="uk-UA"/>
              </w:rPr>
              <w:t>за одностатеві відносини</w:t>
            </w:r>
          </w:p>
        </w:tc>
        <w:tc>
          <w:tcPr>
            <w:tcW w:w="1835" w:type="dxa"/>
            <w:shd w:val="clear" w:color="auto" w:fill="EAF1DD" w:themeFill="accent3" w:themeFillTint="33"/>
          </w:tcPr>
          <w:p w:rsidR="00426641" w:rsidRPr="00D85EB5" w:rsidRDefault="00426641" w:rsidP="00D85EB5">
            <w:pPr>
              <w:spacing w:line="360" w:lineRule="auto"/>
              <w:rPr>
                <w:sz w:val="28"/>
                <w:szCs w:val="28"/>
                <w:lang w:val="uk-UA"/>
              </w:rPr>
            </w:pPr>
            <w:r w:rsidRPr="00426641">
              <w:rPr>
                <w:sz w:val="28"/>
                <w:szCs w:val="28"/>
                <w:lang w:val="uk-UA"/>
              </w:rPr>
              <w:t>Визнання одностатевих союзів</w:t>
            </w:r>
          </w:p>
        </w:tc>
        <w:tc>
          <w:tcPr>
            <w:tcW w:w="1909" w:type="dxa"/>
            <w:shd w:val="clear" w:color="auto" w:fill="EAF1DD" w:themeFill="accent3" w:themeFillTint="33"/>
          </w:tcPr>
          <w:p w:rsidR="00426641" w:rsidRPr="00D85EB5" w:rsidRDefault="00426641" w:rsidP="00D85EB5">
            <w:pPr>
              <w:spacing w:line="360" w:lineRule="auto"/>
              <w:rPr>
                <w:sz w:val="28"/>
                <w:szCs w:val="28"/>
                <w:lang w:val="uk-UA"/>
              </w:rPr>
            </w:pPr>
            <w:r w:rsidRPr="00426641">
              <w:rPr>
                <w:sz w:val="28"/>
                <w:szCs w:val="28"/>
                <w:lang w:val="uk-UA"/>
              </w:rPr>
              <w:t>Одностатевий шлюб</w:t>
            </w:r>
          </w:p>
        </w:tc>
        <w:tc>
          <w:tcPr>
            <w:tcW w:w="2020" w:type="dxa"/>
            <w:shd w:val="clear" w:color="auto" w:fill="EAF1DD" w:themeFill="accent3" w:themeFillTint="33"/>
          </w:tcPr>
          <w:p w:rsidR="00426641" w:rsidRPr="00D85EB5" w:rsidRDefault="00426641" w:rsidP="00D85EB5">
            <w:pPr>
              <w:spacing w:line="360" w:lineRule="auto"/>
              <w:rPr>
                <w:sz w:val="28"/>
                <w:szCs w:val="28"/>
                <w:lang w:val="uk-UA"/>
              </w:rPr>
            </w:pPr>
            <w:r w:rsidRPr="00426641">
              <w:rPr>
                <w:sz w:val="28"/>
                <w:szCs w:val="28"/>
                <w:lang w:val="uk-UA"/>
              </w:rPr>
              <w:t>Право на усиновлення одностатевими парами</w:t>
            </w:r>
          </w:p>
        </w:tc>
      </w:tr>
      <w:tr w:rsidR="00426641" w:rsidRPr="00D85EB5" w:rsidTr="00D477EC">
        <w:trPr>
          <w:trHeight w:val="484"/>
        </w:trPr>
        <w:tc>
          <w:tcPr>
            <w:tcW w:w="1881" w:type="dxa"/>
          </w:tcPr>
          <w:p w:rsidR="00426641" w:rsidRPr="00D85EB5" w:rsidRDefault="00426641" w:rsidP="00D85EB5">
            <w:pPr>
              <w:spacing w:line="360" w:lineRule="auto"/>
              <w:rPr>
                <w:sz w:val="28"/>
                <w:szCs w:val="28"/>
                <w:lang w:val="uk-UA"/>
              </w:rPr>
            </w:pPr>
            <w:r w:rsidRPr="00426641">
              <w:rPr>
                <w:sz w:val="28"/>
                <w:szCs w:val="28"/>
                <w:lang w:val="uk-UA"/>
              </w:rPr>
              <w:t>Албанія</w:t>
            </w:r>
          </w:p>
        </w:tc>
        <w:tc>
          <w:tcPr>
            <w:tcW w:w="1984" w:type="dxa"/>
          </w:tcPr>
          <w:p w:rsidR="00426641" w:rsidRPr="00D85EB5" w:rsidRDefault="00F45D06" w:rsidP="00D85EB5">
            <w:pPr>
              <w:spacing w:line="360" w:lineRule="auto"/>
              <w:rPr>
                <w:sz w:val="28"/>
                <w:szCs w:val="28"/>
                <w:lang w:val="uk-UA"/>
              </w:rPr>
            </w:pPr>
            <w:r>
              <w:rPr>
                <w:sz w:val="28"/>
                <w:szCs w:val="28"/>
                <w:lang w:val="uk-UA"/>
              </w:rPr>
              <w:t>1995</w:t>
            </w:r>
          </w:p>
        </w:tc>
        <w:tc>
          <w:tcPr>
            <w:tcW w:w="1835" w:type="dxa"/>
          </w:tcPr>
          <w:p w:rsidR="00426641" w:rsidRPr="00D85EB5" w:rsidRDefault="00AB691C" w:rsidP="00F45D06">
            <w:pPr>
              <w:spacing w:line="360" w:lineRule="auto"/>
              <w:rPr>
                <w:sz w:val="28"/>
                <w:szCs w:val="28"/>
                <w:lang w:val="uk-UA"/>
              </w:rPr>
            </w:pPr>
            <w:r>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426641" w:rsidP="00D85EB5">
            <w:pPr>
              <w:spacing w:line="360" w:lineRule="auto"/>
              <w:rPr>
                <w:sz w:val="28"/>
                <w:szCs w:val="28"/>
                <w:lang w:val="uk-UA"/>
              </w:rPr>
            </w:pPr>
            <w:r w:rsidRPr="00426641">
              <w:rPr>
                <w:sz w:val="28"/>
                <w:szCs w:val="28"/>
                <w:lang w:val="uk-UA"/>
              </w:rPr>
              <w:t>Білорусь</w:t>
            </w:r>
          </w:p>
        </w:tc>
        <w:tc>
          <w:tcPr>
            <w:tcW w:w="1984" w:type="dxa"/>
          </w:tcPr>
          <w:p w:rsidR="00426641" w:rsidRPr="00D85EB5" w:rsidRDefault="00F45D06" w:rsidP="00D85EB5">
            <w:pPr>
              <w:spacing w:line="360" w:lineRule="auto"/>
              <w:rPr>
                <w:sz w:val="28"/>
                <w:szCs w:val="28"/>
                <w:lang w:val="uk-UA"/>
              </w:rPr>
            </w:pPr>
            <w:r>
              <w:rPr>
                <w:sz w:val="28"/>
                <w:szCs w:val="28"/>
                <w:lang w:val="uk-UA"/>
              </w:rPr>
              <w:t>1994</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426641" w:rsidP="00D85EB5">
            <w:pPr>
              <w:spacing w:line="360" w:lineRule="auto"/>
              <w:rPr>
                <w:sz w:val="28"/>
                <w:szCs w:val="28"/>
                <w:lang w:val="uk-UA"/>
              </w:rPr>
            </w:pPr>
            <w:r w:rsidRPr="00426641">
              <w:rPr>
                <w:sz w:val="28"/>
                <w:szCs w:val="28"/>
                <w:lang w:val="uk-UA"/>
              </w:rPr>
              <w:t>Боснія і Герцеговина</w:t>
            </w:r>
          </w:p>
        </w:tc>
        <w:tc>
          <w:tcPr>
            <w:tcW w:w="1984" w:type="dxa"/>
          </w:tcPr>
          <w:p w:rsidR="00426641" w:rsidRPr="00D85EB5" w:rsidRDefault="00F45D06" w:rsidP="00D85EB5">
            <w:pPr>
              <w:spacing w:line="360" w:lineRule="auto"/>
              <w:rPr>
                <w:sz w:val="28"/>
                <w:szCs w:val="28"/>
                <w:lang w:val="uk-UA"/>
              </w:rPr>
            </w:pPr>
            <w:r>
              <w:rPr>
                <w:sz w:val="28"/>
                <w:szCs w:val="28"/>
                <w:lang w:val="uk-UA"/>
              </w:rPr>
              <w:t>1998</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67"/>
        </w:trPr>
        <w:tc>
          <w:tcPr>
            <w:tcW w:w="1881" w:type="dxa"/>
          </w:tcPr>
          <w:p w:rsidR="00426641" w:rsidRPr="00D85EB5" w:rsidRDefault="00426641" w:rsidP="00D85EB5">
            <w:pPr>
              <w:spacing w:line="360" w:lineRule="auto"/>
              <w:rPr>
                <w:sz w:val="28"/>
                <w:szCs w:val="28"/>
                <w:lang w:val="uk-UA"/>
              </w:rPr>
            </w:pPr>
            <w:r w:rsidRPr="00426641">
              <w:rPr>
                <w:sz w:val="28"/>
                <w:szCs w:val="28"/>
                <w:lang w:val="uk-UA"/>
              </w:rPr>
              <w:t>Болгарія</w:t>
            </w:r>
          </w:p>
        </w:tc>
        <w:tc>
          <w:tcPr>
            <w:tcW w:w="1984" w:type="dxa"/>
          </w:tcPr>
          <w:p w:rsidR="00426641" w:rsidRPr="00D85EB5" w:rsidRDefault="00F45D06" w:rsidP="00D85EB5">
            <w:pPr>
              <w:spacing w:line="360" w:lineRule="auto"/>
              <w:rPr>
                <w:sz w:val="28"/>
                <w:szCs w:val="28"/>
                <w:lang w:val="uk-UA"/>
              </w:rPr>
            </w:pPr>
            <w:r>
              <w:rPr>
                <w:sz w:val="28"/>
                <w:szCs w:val="28"/>
                <w:lang w:val="uk-UA"/>
              </w:rPr>
              <w:t>1968</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Північна Македонія</w:t>
            </w:r>
          </w:p>
        </w:tc>
        <w:tc>
          <w:tcPr>
            <w:tcW w:w="1984" w:type="dxa"/>
          </w:tcPr>
          <w:p w:rsidR="00426641" w:rsidRPr="00D85EB5" w:rsidRDefault="00F45D06" w:rsidP="00D85EB5">
            <w:pPr>
              <w:spacing w:line="360" w:lineRule="auto"/>
              <w:rPr>
                <w:sz w:val="28"/>
                <w:szCs w:val="28"/>
                <w:lang w:val="uk-UA"/>
              </w:rPr>
            </w:pPr>
            <w:r>
              <w:rPr>
                <w:sz w:val="28"/>
                <w:szCs w:val="28"/>
                <w:lang w:val="uk-UA"/>
              </w:rPr>
              <w:t>1996</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Молдавія</w:t>
            </w:r>
          </w:p>
        </w:tc>
        <w:tc>
          <w:tcPr>
            <w:tcW w:w="1984" w:type="dxa"/>
          </w:tcPr>
          <w:p w:rsidR="00426641" w:rsidRPr="00D85EB5" w:rsidRDefault="00F45D06" w:rsidP="00D85EB5">
            <w:pPr>
              <w:spacing w:line="360" w:lineRule="auto"/>
              <w:rPr>
                <w:sz w:val="28"/>
                <w:szCs w:val="28"/>
                <w:lang w:val="uk-UA"/>
              </w:rPr>
            </w:pPr>
            <w:r>
              <w:rPr>
                <w:sz w:val="28"/>
                <w:szCs w:val="28"/>
                <w:lang w:val="uk-UA"/>
              </w:rPr>
              <w:t>1995</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Чорногорія</w:t>
            </w:r>
          </w:p>
        </w:tc>
        <w:tc>
          <w:tcPr>
            <w:tcW w:w="1984" w:type="dxa"/>
          </w:tcPr>
          <w:p w:rsidR="00426641" w:rsidRPr="00D85EB5" w:rsidRDefault="00F45D06" w:rsidP="00D85EB5">
            <w:pPr>
              <w:spacing w:line="360" w:lineRule="auto"/>
              <w:rPr>
                <w:sz w:val="28"/>
                <w:szCs w:val="28"/>
                <w:lang w:val="uk-UA"/>
              </w:rPr>
            </w:pPr>
            <w:r>
              <w:rPr>
                <w:sz w:val="28"/>
                <w:szCs w:val="28"/>
                <w:lang w:val="uk-UA"/>
              </w:rPr>
              <w:t>1977</w:t>
            </w:r>
          </w:p>
        </w:tc>
        <w:tc>
          <w:tcPr>
            <w:tcW w:w="1835" w:type="dxa"/>
          </w:tcPr>
          <w:p w:rsidR="00426641" w:rsidRPr="00D85EB5" w:rsidRDefault="00F45D06" w:rsidP="00D85EB5">
            <w:pPr>
              <w:spacing w:line="360" w:lineRule="auto"/>
              <w:rPr>
                <w:sz w:val="28"/>
                <w:szCs w:val="28"/>
                <w:lang w:val="uk-UA"/>
              </w:rPr>
            </w:pPr>
            <w:r>
              <w:rPr>
                <w:sz w:val="28"/>
                <w:szCs w:val="28"/>
                <w:lang w:val="uk-UA"/>
              </w:rPr>
              <w:t>2020</w:t>
            </w:r>
          </w:p>
        </w:tc>
        <w:tc>
          <w:tcPr>
            <w:tcW w:w="1909" w:type="dxa"/>
          </w:tcPr>
          <w:p w:rsidR="00426641" w:rsidRPr="00D85EB5" w:rsidRDefault="00C24496" w:rsidP="00D85EB5">
            <w:pPr>
              <w:spacing w:line="360" w:lineRule="auto"/>
              <w:rPr>
                <w:sz w:val="28"/>
                <w:szCs w:val="28"/>
                <w:lang w:val="uk-UA"/>
              </w:rPr>
            </w:pPr>
            <w:r>
              <w:rPr>
                <w:sz w:val="28"/>
                <w:szCs w:val="28"/>
                <w:lang w:val="uk-UA"/>
              </w:rPr>
              <w:t>2020</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67"/>
        </w:trPr>
        <w:tc>
          <w:tcPr>
            <w:tcW w:w="1881" w:type="dxa"/>
          </w:tcPr>
          <w:p w:rsidR="00426641" w:rsidRPr="00D85EB5" w:rsidRDefault="00D477EC" w:rsidP="00D477EC">
            <w:pPr>
              <w:spacing w:line="360" w:lineRule="auto"/>
              <w:rPr>
                <w:sz w:val="28"/>
                <w:szCs w:val="28"/>
                <w:lang w:val="uk-UA"/>
              </w:rPr>
            </w:pPr>
            <w:r w:rsidRPr="00D477EC">
              <w:rPr>
                <w:sz w:val="28"/>
                <w:szCs w:val="28"/>
                <w:lang w:val="uk-UA"/>
              </w:rPr>
              <w:t>Румунія</w:t>
            </w:r>
          </w:p>
        </w:tc>
        <w:tc>
          <w:tcPr>
            <w:tcW w:w="1984" w:type="dxa"/>
          </w:tcPr>
          <w:p w:rsidR="00426641" w:rsidRPr="00D85EB5" w:rsidRDefault="00F45D06" w:rsidP="00D85EB5">
            <w:pPr>
              <w:spacing w:line="360" w:lineRule="auto"/>
              <w:rPr>
                <w:sz w:val="28"/>
                <w:szCs w:val="28"/>
                <w:lang w:val="uk-UA"/>
              </w:rPr>
            </w:pPr>
            <w:r>
              <w:rPr>
                <w:sz w:val="28"/>
                <w:szCs w:val="28"/>
                <w:lang w:val="uk-UA"/>
              </w:rPr>
              <w:t>1996</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Росія</w:t>
            </w:r>
          </w:p>
        </w:tc>
        <w:tc>
          <w:tcPr>
            <w:tcW w:w="1984" w:type="dxa"/>
          </w:tcPr>
          <w:p w:rsidR="00426641" w:rsidRPr="00D85EB5" w:rsidRDefault="00F45D06" w:rsidP="00D85EB5">
            <w:pPr>
              <w:spacing w:line="360" w:lineRule="auto"/>
              <w:rPr>
                <w:sz w:val="28"/>
                <w:szCs w:val="28"/>
                <w:lang w:val="uk-UA"/>
              </w:rPr>
            </w:pPr>
            <w:r>
              <w:rPr>
                <w:sz w:val="28"/>
                <w:szCs w:val="28"/>
                <w:lang w:val="uk-UA"/>
              </w:rPr>
              <w:t>1993</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Сербія</w:t>
            </w:r>
          </w:p>
        </w:tc>
        <w:tc>
          <w:tcPr>
            <w:tcW w:w="1984" w:type="dxa"/>
          </w:tcPr>
          <w:p w:rsidR="00426641" w:rsidRPr="00D85EB5" w:rsidRDefault="00F45D06" w:rsidP="00D85EB5">
            <w:pPr>
              <w:spacing w:line="360" w:lineRule="auto"/>
              <w:rPr>
                <w:sz w:val="28"/>
                <w:szCs w:val="28"/>
                <w:lang w:val="uk-UA"/>
              </w:rPr>
            </w:pPr>
            <w:r>
              <w:rPr>
                <w:sz w:val="28"/>
                <w:szCs w:val="28"/>
                <w:lang w:val="uk-UA"/>
              </w:rPr>
              <w:t>1994</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Туреччина</w:t>
            </w:r>
          </w:p>
        </w:tc>
        <w:tc>
          <w:tcPr>
            <w:tcW w:w="1984" w:type="dxa"/>
          </w:tcPr>
          <w:p w:rsidR="00426641" w:rsidRPr="00D85EB5" w:rsidRDefault="00F45D06" w:rsidP="00D85EB5">
            <w:pPr>
              <w:spacing w:line="360" w:lineRule="auto"/>
              <w:rPr>
                <w:sz w:val="28"/>
                <w:szCs w:val="28"/>
                <w:lang w:val="uk-UA"/>
              </w:rPr>
            </w:pPr>
            <w:r>
              <w:rPr>
                <w:sz w:val="28"/>
                <w:szCs w:val="28"/>
                <w:lang w:val="uk-UA"/>
              </w:rPr>
              <w:t>1858</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Україна</w:t>
            </w:r>
          </w:p>
        </w:tc>
        <w:tc>
          <w:tcPr>
            <w:tcW w:w="1984" w:type="dxa"/>
          </w:tcPr>
          <w:p w:rsidR="00426641" w:rsidRPr="00D85EB5" w:rsidRDefault="00F45D06" w:rsidP="00D85EB5">
            <w:pPr>
              <w:spacing w:line="360" w:lineRule="auto"/>
              <w:rPr>
                <w:sz w:val="28"/>
                <w:szCs w:val="28"/>
                <w:lang w:val="uk-UA"/>
              </w:rPr>
            </w:pPr>
            <w:r>
              <w:rPr>
                <w:sz w:val="28"/>
                <w:szCs w:val="28"/>
                <w:lang w:val="uk-UA"/>
              </w:rPr>
              <w:t>1991</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67"/>
        </w:trPr>
        <w:tc>
          <w:tcPr>
            <w:tcW w:w="1881" w:type="dxa"/>
          </w:tcPr>
          <w:p w:rsidR="00426641" w:rsidRPr="00D85EB5" w:rsidRDefault="00D477EC" w:rsidP="00D477EC">
            <w:pPr>
              <w:spacing w:line="360" w:lineRule="auto"/>
              <w:rPr>
                <w:sz w:val="28"/>
                <w:szCs w:val="28"/>
                <w:lang w:val="uk-UA"/>
              </w:rPr>
            </w:pPr>
            <w:r w:rsidRPr="00D477EC">
              <w:rPr>
                <w:sz w:val="28"/>
                <w:szCs w:val="28"/>
                <w:lang w:val="uk-UA"/>
              </w:rPr>
              <w:t>Андорра</w:t>
            </w:r>
          </w:p>
        </w:tc>
        <w:tc>
          <w:tcPr>
            <w:tcW w:w="1984" w:type="dxa"/>
          </w:tcPr>
          <w:p w:rsidR="00426641" w:rsidRPr="00D85EB5" w:rsidRDefault="00F45D06" w:rsidP="00D85EB5">
            <w:pPr>
              <w:spacing w:line="360" w:lineRule="auto"/>
              <w:rPr>
                <w:sz w:val="28"/>
                <w:szCs w:val="28"/>
                <w:lang w:val="uk-UA"/>
              </w:rPr>
            </w:pPr>
            <w:r>
              <w:rPr>
                <w:sz w:val="28"/>
                <w:szCs w:val="28"/>
                <w:lang w:val="uk-UA"/>
              </w:rPr>
              <w:t>1790</w:t>
            </w:r>
          </w:p>
        </w:tc>
        <w:tc>
          <w:tcPr>
            <w:tcW w:w="1835" w:type="dxa"/>
          </w:tcPr>
          <w:p w:rsidR="00426641" w:rsidRPr="00D85EB5" w:rsidRDefault="00F45D06" w:rsidP="00D85EB5">
            <w:pPr>
              <w:spacing w:line="360" w:lineRule="auto"/>
              <w:rPr>
                <w:sz w:val="28"/>
                <w:szCs w:val="28"/>
                <w:lang w:val="uk-UA"/>
              </w:rPr>
            </w:pPr>
            <w:r>
              <w:rPr>
                <w:sz w:val="28"/>
                <w:szCs w:val="28"/>
                <w:lang w:val="uk-UA"/>
              </w:rPr>
              <w:t>2005</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Ватикан</w:t>
            </w:r>
          </w:p>
        </w:tc>
        <w:tc>
          <w:tcPr>
            <w:tcW w:w="1984" w:type="dxa"/>
          </w:tcPr>
          <w:p w:rsidR="00426641" w:rsidRPr="00D85EB5" w:rsidRDefault="00F45D06" w:rsidP="00D85EB5">
            <w:pPr>
              <w:spacing w:line="360" w:lineRule="auto"/>
              <w:rPr>
                <w:sz w:val="28"/>
                <w:szCs w:val="28"/>
                <w:lang w:val="uk-UA"/>
              </w:rPr>
            </w:pPr>
            <w:r>
              <w:rPr>
                <w:sz w:val="28"/>
                <w:szCs w:val="28"/>
                <w:lang w:val="uk-UA"/>
              </w:rPr>
              <w:t>1929</w:t>
            </w:r>
          </w:p>
        </w:tc>
        <w:tc>
          <w:tcPr>
            <w:tcW w:w="1835"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Греція</w:t>
            </w:r>
          </w:p>
        </w:tc>
        <w:tc>
          <w:tcPr>
            <w:tcW w:w="1984" w:type="dxa"/>
          </w:tcPr>
          <w:p w:rsidR="00426641" w:rsidRPr="00D85EB5" w:rsidRDefault="00F45D06" w:rsidP="00D85EB5">
            <w:pPr>
              <w:spacing w:line="360" w:lineRule="auto"/>
              <w:rPr>
                <w:sz w:val="28"/>
                <w:szCs w:val="28"/>
                <w:lang w:val="uk-UA"/>
              </w:rPr>
            </w:pPr>
            <w:r>
              <w:rPr>
                <w:sz w:val="28"/>
                <w:szCs w:val="28"/>
                <w:lang w:val="uk-UA"/>
              </w:rPr>
              <w:t>1951</w:t>
            </w:r>
          </w:p>
        </w:tc>
        <w:tc>
          <w:tcPr>
            <w:tcW w:w="1835" w:type="dxa"/>
          </w:tcPr>
          <w:p w:rsidR="00426641" w:rsidRPr="00D85EB5" w:rsidRDefault="00F45D06" w:rsidP="00D85EB5">
            <w:pPr>
              <w:spacing w:line="360" w:lineRule="auto"/>
              <w:rPr>
                <w:sz w:val="28"/>
                <w:szCs w:val="28"/>
                <w:lang w:val="uk-UA"/>
              </w:rPr>
            </w:pPr>
            <w:r>
              <w:rPr>
                <w:sz w:val="28"/>
                <w:szCs w:val="28"/>
                <w:lang w:val="uk-UA"/>
              </w:rPr>
              <w:t>2015</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477EC">
            <w:pPr>
              <w:spacing w:line="360" w:lineRule="auto"/>
              <w:rPr>
                <w:sz w:val="28"/>
                <w:szCs w:val="28"/>
                <w:lang w:val="uk-UA"/>
              </w:rPr>
            </w:pPr>
            <w:r>
              <w:rPr>
                <w:sz w:val="28"/>
                <w:szCs w:val="28"/>
                <w:lang w:val="uk-UA"/>
              </w:rPr>
              <w:t>І</w:t>
            </w:r>
            <w:r w:rsidRPr="00D477EC">
              <w:rPr>
                <w:sz w:val="28"/>
                <w:szCs w:val="28"/>
                <w:lang w:val="uk-UA"/>
              </w:rPr>
              <w:t>спанія</w:t>
            </w:r>
          </w:p>
        </w:tc>
        <w:tc>
          <w:tcPr>
            <w:tcW w:w="1984" w:type="dxa"/>
          </w:tcPr>
          <w:p w:rsidR="00426641" w:rsidRPr="00D85EB5" w:rsidRDefault="00F45D06" w:rsidP="00D85EB5">
            <w:pPr>
              <w:spacing w:line="360" w:lineRule="auto"/>
              <w:rPr>
                <w:sz w:val="28"/>
                <w:szCs w:val="28"/>
                <w:lang w:val="uk-UA"/>
              </w:rPr>
            </w:pPr>
            <w:r>
              <w:rPr>
                <w:sz w:val="28"/>
                <w:szCs w:val="28"/>
                <w:lang w:val="uk-UA"/>
              </w:rPr>
              <w:t>1979</w:t>
            </w:r>
          </w:p>
        </w:tc>
        <w:tc>
          <w:tcPr>
            <w:tcW w:w="1835" w:type="dxa"/>
          </w:tcPr>
          <w:p w:rsidR="00426641" w:rsidRPr="00D85EB5" w:rsidRDefault="00F45D06" w:rsidP="00D85EB5">
            <w:pPr>
              <w:spacing w:line="360" w:lineRule="auto"/>
              <w:rPr>
                <w:sz w:val="28"/>
                <w:szCs w:val="28"/>
                <w:lang w:val="uk-UA"/>
              </w:rPr>
            </w:pPr>
            <w:r>
              <w:rPr>
                <w:sz w:val="28"/>
                <w:szCs w:val="28"/>
                <w:lang w:val="uk-UA"/>
              </w:rPr>
              <w:t>1998</w:t>
            </w:r>
          </w:p>
        </w:tc>
        <w:tc>
          <w:tcPr>
            <w:tcW w:w="1909" w:type="dxa"/>
          </w:tcPr>
          <w:p w:rsidR="00426641" w:rsidRPr="00D85EB5" w:rsidRDefault="00F45D06" w:rsidP="00F45D06">
            <w:pPr>
              <w:spacing w:line="360" w:lineRule="auto"/>
              <w:rPr>
                <w:sz w:val="28"/>
                <w:szCs w:val="28"/>
                <w:lang w:val="uk-UA"/>
              </w:rPr>
            </w:pPr>
            <w:r>
              <w:rPr>
                <w:sz w:val="28"/>
                <w:szCs w:val="28"/>
                <w:lang w:val="uk-UA"/>
              </w:rPr>
              <w:t>2005</w:t>
            </w:r>
          </w:p>
        </w:tc>
        <w:tc>
          <w:tcPr>
            <w:tcW w:w="2020" w:type="dxa"/>
          </w:tcPr>
          <w:p w:rsidR="00426641" w:rsidRPr="009A1EAD" w:rsidRDefault="00AB691C" w:rsidP="00D85EB5">
            <w:pPr>
              <w:spacing w:line="360" w:lineRule="auto"/>
              <w:rPr>
                <w:rFonts w:ascii="Calibri" w:hAnsi="Calibri" w:cs="Calibri"/>
                <w:sz w:val="28"/>
                <w:szCs w:val="28"/>
                <w:lang w:val="uk-UA"/>
              </w:rPr>
            </w:pPr>
            <w:r w:rsidRPr="00AB691C">
              <w:rPr>
                <w:rFonts w:ascii="Calibri" w:hAnsi="Calibri" w:cs="Calibri"/>
                <w:sz w:val="28"/>
                <w:szCs w:val="28"/>
                <w:lang w:val="uk-UA"/>
              </w:rPr>
              <w:t>ні</w:t>
            </w:r>
          </w:p>
        </w:tc>
      </w:tr>
      <w:tr w:rsidR="00426641" w:rsidRPr="00D85EB5" w:rsidTr="00D477EC">
        <w:trPr>
          <w:trHeight w:val="467"/>
        </w:trPr>
        <w:tc>
          <w:tcPr>
            <w:tcW w:w="1881" w:type="dxa"/>
          </w:tcPr>
          <w:p w:rsidR="00426641" w:rsidRPr="00D85EB5" w:rsidRDefault="00D477EC" w:rsidP="00D85EB5">
            <w:pPr>
              <w:spacing w:line="360" w:lineRule="auto"/>
              <w:rPr>
                <w:sz w:val="28"/>
                <w:szCs w:val="28"/>
                <w:lang w:val="uk-UA"/>
              </w:rPr>
            </w:pPr>
            <w:r w:rsidRPr="00D477EC">
              <w:rPr>
                <w:sz w:val="28"/>
                <w:szCs w:val="28"/>
                <w:lang w:val="uk-UA"/>
              </w:rPr>
              <w:t>Італія</w:t>
            </w:r>
          </w:p>
        </w:tc>
        <w:tc>
          <w:tcPr>
            <w:tcW w:w="1984" w:type="dxa"/>
          </w:tcPr>
          <w:p w:rsidR="00426641" w:rsidRPr="00D85EB5" w:rsidRDefault="00F45D06" w:rsidP="00D85EB5">
            <w:pPr>
              <w:spacing w:line="360" w:lineRule="auto"/>
              <w:rPr>
                <w:sz w:val="28"/>
                <w:szCs w:val="28"/>
                <w:lang w:val="uk-UA"/>
              </w:rPr>
            </w:pPr>
            <w:r>
              <w:rPr>
                <w:sz w:val="28"/>
                <w:szCs w:val="28"/>
                <w:lang w:val="uk-UA"/>
              </w:rPr>
              <w:t>1890</w:t>
            </w:r>
          </w:p>
        </w:tc>
        <w:tc>
          <w:tcPr>
            <w:tcW w:w="1835" w:type="dxa"/>
          </w:tcPr>
          <w:p w:rsidR="00426641" w:rsidRPr="00D85EB5" w:rsidRDefault="00F45D06" w:rsidP="00D85EB5">
            <w:pPr>
              <w:spacing w:line="360" w:lineRule="auto"/>
              <w:rPr>
                <w:sz w:val="28"/>
                <w:szCs w:val="28"/>
                <w:lang w:val="uk-UA"/>
              </w:rPr>
            </w:pPr>
            <w:r>
              <w:rPr>
                <w:sz w:val="28"/>
                <w:szCs w:val="28"/>
                <w:lang w:val="uk-UA"/>
              </w:rPr>
              <w:t>2016</w:t>
            </w:r>
          </w:p>
        </w:tc>
        <w:tc>
          <w:tcPr>
            <w:tcW w:w="1909" w:type="dxa"/>
          </w:tcPr>
          <w:p w:rsidR="00426641" w:rsidRPr="00D85EB5" w:rsidRDefault="00F45D06" w:rsidP="00D85EB5">
            <w:pPr>
              <w:spacing w:line="360" w:lineRule="auto"/>
              <w:rPr>
                <w:sz w:val="28"/>
                <w:szCs w:val="28"/>
                <w:lang w:val="uk-UA"/>
              </w:rPr>
            </w:pPr>
            <w:r>
              <w:rPr>
                <w:sz w:val="28"/>
                <w:szCs w:val="28"/>
                <w:lang w:val="uk-UA"/>
              </w:rPr>
              <w:t>2016</w:t>
            </w:r>
          </w:p>
        </w:tc>
        <w:tc>
          <w:tcPr>
            <w:tcW w:w="2020" w:type="dxa"/>
          </w:tcPr>
          <w:p w:rsidR="00426641" w:rsidRPr="00D85EB5" w:rsidRDefault="009A1EAD" w:rsidP="00D85EB5">
            <w:pPr>
              <w:spacing w:line="360" w:lineRule="auto"/>
              <w:rPr>
                <w:sz w:val="28"/>
                <w:szCs w:val="28"/>
                <w:lang w:val="uk-UA"/>
              </w:rPr>
            </w:pPr>
            <w:r w:rsidRPr="009A1EAD">
              <w:rPr>
                <w:sz w:val="28"/>
                <w:szCs w:val="28"/>
                <w:lang w:val="uk-UA"/>
              </w:rPr>
              <w:t>так</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Кіпр</w:t>
            </w:r>
          </w:p>
        </w:tc>
        <w:tc>
          <w:tcPr>
            <w:tcW w:w="1984" w:type="dxa"/>
          </w:tcPr>
          <w:p w:rsidR="00426641" w:rsidRPr="00D85EB5" w:rsidRDefault="00F45D06" w:rsidP="00D85EB5">
            <w:pPr>
              <w:spacing w:line="360" w:lineRule="auto"/>
              <w:rPr>
                <w:sz w:val="28"/>
                <w:szCs w:val="28"/>
                <w:lang w:val="uk-UA"/>
              </w:rPr>
            </w:pPr>
            <w:r>
              <w:rPr>
                <w:sz w:val="28"/>
                <w:szCs w:val="28"/>
                <w:lang w:val="uk-UA"/>
              </w:rPr>
              <w:t>1998</w:t>
            </w:r>
          </w:p>
        </w:tc>
        <w:tc>
          <w:tcPr>
            <w:tcW w:w="1835" w:type="dxa"/>
          </w:tcPr>
          <w:p w:rsidR="00426641" w:rsidRPr="00D85EB5" w:rsidRDefault="00F45D06" w:rsidP="00D85EB5">
            <w:pPr>
              <w:spacing w:line="360" w:lineRule="auto"/>
              <w:rPr>
                <w:sz w:val="28"/>
                <w:szCs w:val="28"/>
                <w:lang w:val="uk-UA"/>
              </w:rPr>
            </w:pPr>
            <w:r>
              <w:rPr>
                <w:sz w:val="28"/>
                <w:szCs w:val="28"/>
                <w:lang w:val="uk-UA"/>
              </w:rPr>
              <w:t>2015</w:t>
            </w:r>
          </w:p>
        </w:tc>
        <w:tc>
          <w:tcPr>
            <w:tcW w:w="1909" w:type="dxa"/>
          </w:tcPr>
          <w:p w:rsidR="00426641" w:rsidRPr="00F45D06"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r w:rsidR="00426641" w:rsidRPr="00D85EB5" w:rsidTr="00D477EC">
        <w:trPr>
          <w:trHeight w:val="484"/>
        </w:trPr>
        <w:tc>
          <w:tcPr>
            <w:tcW w:w="1881" w:type="dxa"/>
          </w:tcPr>
          <w:p w:rsidR="00426641" w:rsidRPr="00D85EB5" w:rsidRDefault="00D477EC" w:rsidP="00D477EC">
            <w:pPr>
              <w:spacing w:line="360" w:lineRule="auto"/>
              <w:rPr>
                <w:sz w:val="28"/>
                <w:szCs w:val="28"/>
                <w:lang w:val="uk-UA"/>
              </w:rPr>
            </w:pPr>
            <w:r w:rsidRPr="00D477EC">
              <w:rPr>
                <w:sz w:val="28"/>
                <w:szCs w:val="28"/>
                <w:lang w:val="uk-UA"/>
              </w:rPr>
              <w:t>Мальта</w:t>
            </w:r>
          </w:p>
        </w:tc>
        <w:tc>
          <w:tcPr>
            <w:tcW w:w="1984" w:type="dxa"/>
          </w:tcPr>
          <w:p w:rsidR="00426641" w:rsidRPr="00D85EB5" w:rsidRDefault="00F45D06" w:rsidP="00D85EB5">
            <w:pPr>
              <w:spacing w:line="360" w:lineRule="auto"/>
              <w:rPr>
                <w:sz w:val="28"/>
                <w:szCs w:val="28"/>
                <w:lang w:val="uk-UA"/>
              </w:rPr>
            </w:pPr>
            <w:r>
              <w:rPr>
                <w:sz w:val="28"/>
                <w:szCs w:val="28"/>
                <w:lang w:val="uk-UA"/>
              </w:rPr>
              <w:t>1973</w:t>
            </w:r>
          </w:p>
        </w:tc>
        <w:tc>
          <w:tcPr>
            <w:tcW w:w="1835" w:type="dxa"/>
          </w:tcPr>
          <w:p w:rsidR="00426641" w:rsidRPr="00D85EB5" w:rsidRDefault="00F45D06" w:rsidP="00D85EB5">
            <w:pPr>
              <w:spacing w:line="360" w:lineRule="auto"/>
              <w:rPr>
                <w:sz w:val="28"/>
                <w:szCs w:val="28"/>
                <w:lang w:val="uk-UA"/>
              </w:rPr>
            </w:pPr>
            <w:r>
              <w:rPr>
                <w:sz w:val="28"/>
                <w:szCs w:val="28"/>
                <w:lang w:val="uk-UA"/>
              </w:rPr>
              <w:t>2014</w:t>
            </w:r>
          </w:p>
        </w:tc>
        <w:tc>
          <w:tcPr>
            <w:tcW w:w="1909" w:type="dxa"/>
          </w:tcPr>
          <w:p w:rsidR="00426641" w:rsidRPr="00D85EB5" w:rsidRDefault="00F45D06" w:rsidP="00D85EB5">
            <w:pPr>
              <w:spacing w:line="360" w:lineRule="auto"/>
              <w:rPr>
                <w:sz w:val="28"/>
                <w:szCs w:val="28"/>
                <w:lang w:val="uk-UA"/>
              </w:rPr>
            </w:pPr>
            <w:r w:rsidRPr="00F45D06">
              <w:rPr>
                <w:color w:val="202122"/>
                <w:sz w:val="28"/>
                <w:szCs w:val="28"/>
                <w:shd w:val="clear" w:color="auto" w:fill="F9F9F9"/>
              </w:rPr>
              <w:t>2017</w:t>
            </w:r>
          </w:p>
        </w:tc>
        <w:tc>
          <w:tcPr>
            <w:tcW w:w="2020" w:type="dxa"/>
          </w:tcPr>
          <w:p w:rsidR="00426641" w:rsidRPr="00D85EB5" w:rsidRDefault="009A1EAD" w:rsidP="00D85EB5">
            <w:pPr>
              <w:spacing w:line="360" w:lineRule="auto"/>
              <w:rPr>
                <w:sz w:val="28"/>
                <w:szCs w:val="28"/>
                <w:lang w:val="uk-UA"/>
              </w:rPr>
            </w:pPr>
            <w:r>
              <w:rPr>
                <w:sz w:val="28"/>
                <w:szCs w:val="28"/>
                <w:lang w:val="uk-UA"/>
              </w:rPr>
              <w:t>2014</w:t>
            </w:r>
          </w:p>
        </w:tc>
      </w:tr>
      <w:tr w:rsidR="00426641" w:rsidRPr="00D85EB5" w:rsidTr="00D477EC">
        <w:trPr>
          <w:trHeight w:val="484"/>
        </w:trPr>
        <w:tc>
          <w:tcPr>
            <w:tcW w:w="1881" w:type="dxa"/>
          </w:tcPr>
          <w:p w:rsidR="00426641" w:rsidRPr="00D85EB5" w:rsidRDefault="00D477EC" w:rsidP="00D85EB5">
            <w:pPr>
              <w:spacing w:line="360" w:lineRule="auto"/>
              <w:rPr>
                <w:sz w:val="28"/>
                <w:szCs w:val="28"/>
                <w:lang w:val="uk-UA"/>
              </w:rPr>
            </w:pPr>
            <w:r w:rsidRPr="00D477EC">
              <w:rPr>
                <w:sz w:val="28"/>
                <w:szCs w:val="28"/>
                <w:lang w:val="uk-UA"/>
              </w:rPr>
              <w:t>Португалія</w:t>
            </w:r>
          </w:p>
        </w:tc>
        <w:tc>
          <w:tcPr>
            <w:tcW w:w="1984" w:type="dxa"/>
          </w:tcPr>
          <w:p w:rsidR="00426641" w:rsidRPr="00D85EB5" w:rsidRDefault="00F45D06" w:rsidP="00D85EB5">
            <w:pPr>
              <w:spacing w:line="360" w:lineRule="auto"/>
              <w:rPr>
                <w:sz w:val="28"/>
                <w:szCs w:val="28"/>
                <w:lang w:val="uk-UA"/>
              </w:rPr>
            </w:pPr>
            <w:r>
              <w:rPr>
                <w:sz w:val="28"/>
                <w:szCs w:val="28"/>
                <w:lang w:val="uk-UA"/>
              </w:rPr>
              <w:t>1983</w:t>
            </w:r>
          </w:p>
        </w:tc>
        <w:tc>
          <w:tcPr>
            <w:tcW w:w="1835" w:type="dxa"/>
          </w:tcPr>
          <w:p w:rsidR="00426641" w:rsidRPr="00D85EB5" w:rsidRDefault="00F45D06" w:rsidP="00D85EB5">
            <w:pPr>
              <w:spacing w:line="360" w:lineRule="auto"/>
              <w:rPr>
                <w:sz w:val="28"/>
                <w:szCs w:val="28"/>
                <w:lang w:val="uk-UA"/>
              </w:rPr>
            </w:pPr>
            <w:r>
              <w:rPr>
                <w:sz w:val="28"/>
                <w:szCs w:val="28"/>
                <w:lang w:val="uk-UA"/>
              </w:rPr>
              <w:t>2001</w:t>
            </w:r>
          </w:p>
        </w:tc>
        <w:tc>
          <w:tcPr>
            <w:tcW w:w="1909" w:type="dxa"/>
          </w:tcPr>
          <w:p w:rsidR="00426641" w:rsidRPr="00D85EB5" w:rsidRDefault="00F45D06" w:rsidP="00D85EB5">
            <w:pPr>
              <w:spacing w:line="360" w:lineRule="auto"/>
              <w:rPr>
                <w:sz w:val="28"/>
                <w:szCs w:val="28"/>
                <w:lang w:val="uk-UA"/>
              </w:rPr>
            </w:pPr>
            <w:r w:rsidRPr="00F45D06">
              <w:rPr>
                <w:sz w:val="28"/>
                <w:szCs w:val="28"/>
                <w:lang w:val="uk-UA"/>
              </w:rPr>
              <w:t>2010</w:t>
            </w:r>
          </w:p>
        </w:tc>
        <w:tc>
          <w:tcPr>
            <w:tcW w:w="2020" w:type="dxa"/>
          </w:tcPr>
          <w:p w:rsidR="00426641" w:rsidRPr="00D85EB5" w:rsidRDefault="00F45D06" w:rsidP="00F45D06">
            <w:pPr>
              <w:spacing w:line="360" w:lineRule="auto"/>
              <w:rPr>
                <w:sz w:val="28"/>
                <w:szCs w:val="28"/>
                <w:lang w:val="uk-UA"/>
              </w:rPr>
            </w:pPr>
            <w:r>
              <w:rPr>
                <w:sz w:val="28"/>
                <w:szCs w:val="28"/>
                <w:lang w:val="uk-UA"/>
              </w:rPr>
              <w:t>2015</w:t>
            </w:r>
          </w:p>
        </w:tc>
      </w:tr>
      <w:tr w:rsidR="00426641" w:rsidRPr="00D85EB5" w:rsidTr="00D477EC">
        <w:trPr>
          <w:trHeight w:val="467"/>
        </w:trPr>
        <w:tc>
          <w:tcPr>
            <w:tcW w:w="1881" w:type="dxa"/>
          </w:tcPr>
          <w:p w:rsidR="00426641" w:rsidRPr="00D85EB5" w:rsidRDefault="00D477EC" w:rsidP="00D85EB5">
            <w:pPr>
              <w:spacing w:line="360" w:lineRule="auto"/>
              <w:rPr>
                <w:sz w:val="28"/>
                <w:szCs w:val="28"/>
                <w:lang w:val="uk-UA"/>
              </w:rPr>
            </w:pPr>
            <w:r w:rsidRPr="00D477EC">
              <w:rPr>
                <w:sz w:val="28"/>
                <w:szCs w:val="28"/>
                <w:lang w:val="uk-UA"/>
              </w:rPr>
              <w:t>Сан-Марино</w:t>
            </w:r>
          </w:p>
        </w:tc>
        <w:tc>
          <w:tcPr>
            <w:tcW w:w="1984" w:type="dxa"/>
          </w:tcPr>
          <w:p w:rsidR="00426641" w:rsidRPr="00D85EB5" w:rsidRDefault="00F45D06" w:rsidP="00D85EB5">
            <w:pPr>
              <w:spacing w:line="360" w:lineRule="auto"/>
              <w:rPr>
                <w:sz w:val="28"/>
                <w:szCs w:val="28"/>
                <w:lang w:val="uk-UA"/>
              </w:rPr>
            </w:pPr>
            <w:r>
              <w:rPr>
                <w:sz w:val="28"/>
                <w:szCs w:val="28"/>
                <w:lang w:val="uk-UA"/>
              </w:rPr>
              <w:t>2001</w:t>
            </w:r>
          </w:p>
        </w:tc>
        <w:tc>
          <w:tcPr>
            <w:tcW w:w="1835" w:type="dxa"/>
          </w:tcPr>
          <w:p w:rsidR="00426641" w:rsidRPr="00D85EB5" w:rsidRDefault="00F45D06" w:rsidP="00D85EB5">
            <w:pPr>
              <w:spacing w:line="360" w:lineRule="auto"/>
              <w:rPr>
                <w:sz w:val="28"/>
                <w:szCs w:val="28"/>
                <w:lang w:val="uk-UA"/>
              </w:rPr>
            </w:pPr>
            <w:r>
              <w:rPr>
                <w:sz w:val="28"/>
                <w:szCs w:val="28"/>
                <w:lang w:val="uk-UA"/>
              </w:rPr>
              <w:t>2019</w:t>
            </w:r>
          </w:p>
        </w:tc>
        <w:tc>
          <w:tcPr>
            <w:tcW w:w="1909" w:type="dxa"/>
          </w:tcPr>
          <w:p w:rsidR="00426641" w:rsidRPr="00D85EB5" w:rsidRDefault="00AB691C" w:rsidP="00D85EB5">
            <w:pPr>
              <w:spacing w:line="360" w:lineRule="auto"/>
              <w:rPr>
                <w:sz w:val="28"/>
                <w:szCs w:val="28"/>
                <w:lang w:val="uk-UA"/>
              </w:rPr>
            </w:pPr>
            <w:r w:rsidRPr="00AB691C">
              <w:rPr>
                <w:sz w:val="28"/>
                <w:szCs w:val="28"/>
                <w:lang w:val="uk-UA"/>
              </w:rPr>
              <w:t>ні</w:t>
            </w:r>
          </w:p>
        </w:tc>
        <w:tc>
          <w:tcPr>
            <w:tcW w:w="2020" w:type="dxa"/>
          </w:tcPr>
          <w:p w:rsidR="00426641" w:rsidRPr="00D85EB5" w:rsidRDefault="00AB691C" w:rsidP="00D85EB5">
            <w:pPr>
              <w:spacing w:line="360" w:lineRule="auto"/>
              <w:rPr>
                <w:sz w:val="28"/>
                <w:szCs w:val="28"/>
                <w:lang w:val="uk-UA"/>
              </w:rPr>
            </w:pPr>
            <w:r w:rsidRPr="00AB691C">
              <w:rPr>
                <w:sz w:val="28"/>
                <w:szCs w:val="28"/>
                <w:lang w:val="uk-UA"/>
              </w:rPr>
              <w:t>ні</w:t>
            </w:r>
          </w:p>
        </w:tc>
      </w:tr>
    </w:tbl>
    <w:p w:rsidR="00D85EB5" w:rsidRDefault="00D85EB5" w:rsidP="00A80487">
      <w:pPr>
        <w:spacing w:line="360" w:lineRule="auto"/>
        <w:ind w:firstLine="709"/>
        <w:rPr>
          <w:sz w:val="28"/>
          <w:szCs w:val="28"/>
          <w:lang w:val="uk-UA"/>
        </w:rPr>
      </w:pPr>
    </w:p>
    <w:tbl>
      <w:tblPr>
        <w:tblStyle w:val="aff3"/>
        <w:tblW w:w="0" w:type="auto"/>
        <w:tblLook w:val="04A0" w:firstRow="1" w:lastRow="0" w:firstColumn="1" w:lastColumn="0" w:noHBand="0" w:noVBand="1"/>
      </w:tblPr>
      <w:tblGrid>
        <w:gridCol w:w="1870"/>
        <w:gridCol w:w="128"/>
        <w:gridCol w:w="1861"/>
        <w:gridCol w:w="487"/>
        <w:gridCol w:w="1348"/>
        <w:gridCol w:w="899"/>
        <w:gridCol w:w="1005"/>
        <w:gridCol w:w="1534"/>
        <w:gridCol w:w="497"/>
      </w:tblGrid>
      <w:tr w:rsidR="00D477EC" w:rsidRPr="00D85EB5" w:rsidTr="00B53BF9">
        <w:trPr>
          <w:gridAfter w:val="1"/>
          <w:wAfter w:w="497" w:type="dxa"/>
          <w:trHeight w:val="2551"/>
        </w:trPr>
        <w:tc>
          <w:tcPr>
            <w:tcW w:w="1998" w:type="dxa"/>
            <w:gridSpan w:val="2"/>
            <w:shd w:val="clear" w:color="auto" w:fill="EAF1DD" w:themeFill="accent3" w:themeFillTint="33"/>
          </w:tcPr>
          <w:p w:rsidR="00D477EC" w:rsidRPr="00D85EB5" w:rsidRDefault="00D477EC" w:rsidP="0019337A">
            <w:pPr>
              <w:spacing w:line="360" w:lineRule="auto"/>
              <w:rPr>
                <w:sz w:val="28"/>
                <w:szCs w:val="28"/>
                <w:lang w:val="uk-UA"/>
              </w:rPr>
            </w:pPr>
            <w:r>
              <w:rPr>
                <w:sz w:val="28"/>
                <w:szCs w:val="28"/>
                <w:lang w:val="uk-UA"/>
              </w:rPr>
              <w:lastRenderedPageBreak/>
              <w:t xml:space="preserve">Країни Східної та Південної Європи </w:t>
            </w:r>
          </w:p>
        </w:tc>
        <w:tc>
          <w:tcPr>
            <w:tcW w:w="2348" w:type="dxa"/>
            <w:gridSpan w:val="2"/>
            <w:shd w:val="clear" w:color="auto" w:fill="EAF1DD" w:themeFill="accent3" w:themeFillTint="33"/>
          </w:tcPr>
          <w:p w:rsidR="00D477EC" w:rsidRDefault="00D477EC" w:rsidP="0019337A">
            <w:pPr>
              <w:spacing w:line="360" w:lineRule="auto"/>
              <w:rPr>
                <w:sz w:val="28"/>
                <w:szCs w:val="28"/>
                <w:lang w:val="uk-UA"/>
              </w:rPr>
            </w:pPr>
            <w:r w:rsidRPr="00D477EC">
              <w:rPr>
                <w:sz w:val="28"/>
                <w:szCs w:val="28"/>
                <w:lang w:val="uk-UA"/>
              </w:rPr>
              <w:t xml:space="preserve">Право служити </w:t>
            </w:r>
          </w:p>
          <w:p w:rsidR="00D477EC" w:rsidRPr="00D85EB5" w:rsidRDefault="00D477EC" w:rsidP="0019337A">
            <w:pPr>
              <w:spacing w:line="360" w:lineRule="auto"/>
              <w:rPr>
                <w:sz w:val="28"/>
                <w:szCs w:val="28"/>
                <w:lang w:val="uk-UA"/>
              </w:rPr>
            </w:pPr>
            <w:r w:rsidRPr="00D477EC">
              <w:rPr>
                <w:sz w:val="28"/>
                <w:szCs w:val="28"/>
                <w:lang w:val="uk-UA"/>
              </w:rPr>
              <w:t>в армії, не приховуючи своєї орієнтації</w:t>
            </w:r>
          </w:p>
        </w:tc>
        <w:tc>
          <w:tcPr>
            <w:tcW w:w="2247" w:type="dxa"/>
            <w:gridSpan w:val="2"/>
            <w:shd w:val="clear" w:color="auto" w:fill="EAF1DD" w:themeFill="accent3" w:themeFillTint="33"/>
          </w:tcPr>
          <w:p w:rsidR="00D477EC" w:rsidRPr="00D85EB5" w:rsidRDefault="00D477EC" w:rsidP="0019337A">
            <w:pPr>
              <w:spacing w:line="360" w:lineRule="auto"/>
              <w:rPr>
                <w:sz w:val="28"/>
                <w:szCs w:val="28"/>
                <w:lang w:val="uk-UA"/>
              </w:rPr>
            </w:pPr>
            <w:r w:rsidRPr="00D477EC">
              <w:rPr>
                <w:sz w:val="28"/>
                <w:szCs w:val="28"/>
                <w:lang w:val="uk-UA"/>
              </w:rPr>
              <w:t>Закон про заборону дискримінації</w:t>
            </w:r>
          </w:p>
        </w:tc>
        <w:tc>
          <w:tcPr>
            <w:tcW w:w="2539" w:type="dxa"/>
            <w:gridSpan w:val="2"/>
            <w:shd w:val="clear" w:color="auto" w:fill="EAF1DD" w:themeFill="accent3" w:themeFillTint="33"/>
          </w:tcPr>
          <w:p w:rsidR="00D477EC" w:rsidRPr="00D85EB5" w:rsidRDefault="00D477EC" w:rsidP="0019337A">
            <w:pPr>
              <w:spacing w:line="360" w:lineRule="auto"/>
              <w:rPr>
                <w:sz w:val="28"/>
                <w:szCs w:val="28"/>
                <w:lang w:val="uk-UA"/>
              </w:rPr>
            </w:pPr>
            <w:r w:rsidRPr="00D477EC">
              <w:rPr>
                <w:sz w:val="28"/>
                <w:szCs w:val="28"/>
                <w:lang w:val="uk-UA"/>
              </w:rPr>
              <w:t>Закони, що стосуються трансгендерів</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426641">
              <w:rPr>
                <w:sz w:val="28"/>
                <w:szCs w:val="28"/>
                <w:lang w:val="uk-UA"/>
              </w:rPr>
              <w:t>Албанія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426641">
              <w:rPr>
                <w:sz w:val="28"/>
                <w:szCs w:val="28"/>
                <w:lang w:val="uk-UA"/>
              </w:rPr>
              <w:t>Білорусь</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C24496" w:rsidP="0019337A">
            <w:pPr>
              <w:spacing w:line="360" w:lineRule="auto"/>
              <w:rPr>
                <w:sz w:val="28"/>
                <w:szCs w:val="28"/>
                <w:lang w:val="uk-UA"/>
              </w:rPr>
            </w:pPr>
            <w:r w:rsidRPr="00C24496">
              <w:rPr>
                <w:sz w:val="28"/>
                <w:szCs w:val="28"/>
                <w:lang w:val="uk-UA"/>
              </w:rPr>
              <w:t>ні</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426641">
              <w:rPr>
                <w:sz w:val="28"/>
                <w:szCs w:val="28"/>
                <w:lang w:val="uk-UA"/>
              </w:rPr>
              <w:t>Боснія і Герцеговина</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C24496" w:rsidP="0019337A">
            <w:pPr>
              <w:spacing w:line="360" w:lineRule="auto"/>
              <w:rPr>
                <w:sz w:val="28"/>
                <w:szCs w:val="28"/>
                <w:lang w:val="uk-UA"/>
              </w:rPr>
            </w:pPr>
            <w:r w:rsidRPr="00C24496">
              <w:rPr>
                <w:sz w:val="28"/>
                <w:szCs w:val="28"/>
                <w:lang w:val="uk-UA"/>
              </w:rPr>
              <w:t>ні</w:t>
            </w:r>
          </w:p>
        </w:tc>
      </w:tr>
      <w:tr w:rsidR="00D477EC" w:rsidRPr="00D85EB5" w:rsidTr="00B53BF9">
        <w:trPr>
          <w:gridAfter w:val="1"/>
          <w:wAfter w:w="497" w:type="dxa"/>
          <w:trHeight w:val="492"/>
        </w:trPr>
        <w:tc>
          <w:tcPr>
            <w:tcW w:w="1998" w:type="dxa"/>
            <w:gridSpan w:val="2"/>
          </w:tcPr>
          <w:p w:rsidR="00D477EC" w:rsidRPr="00D85EB5" w:rsidRDefault="00D477EC" w:rsidP="0019337A">
            <w:pPr>
              <w:spacing w:line="360" w:lineRule="auto"/>
              <w:rPr>
                <w:sz w:val="28"/>
                <w:szCs w:val="28"/>
                <w:lang w:val="uk-UA"/>
              </w:rPr>
            </w:pPr>
            <w:r w:rsidRPr="00426641">
              <w:rPr>
                <w:sz w:val="28"/>
                <w:szCs w:val="28"/>
                <w:lang w:val="uk-UA"/>
              </w:rPr>
              <w:t>Болгарія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Північна Македонія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Молдавія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Чорногорія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492"/>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Румунія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Росія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D477EC" w:rsidP="0019337A">
            <w:pPr>
              <w:spacing w:line="360" w:lineRule="auto"/>
              <w:rPr>
                <w:sz w:val="28"/>
                <w:szCs w:val="28"/>
                <w:lang w:val="uk-UA"/>
              </w:rPr>
            </w:pP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Сербія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Туреччина</w:t>
            </w:r>
          </w:p>
        </w:tc>
        <w:tc>
          <w:tcPr>
            <w:tcW w:w="2348" w:type="dxa"/>
            <w:gridSpan w:val="2"/>
          </w:tcPr>
          <w:p w:rsidR="00D477EC" w:rsidRPr="00D85EB5" w:rsidRDefault="00C24496" w:rsidP="0019337A">
            <w:pPr>
              <w:spacing w:line="360" w:lineRule="auto"/>
              <w:rPr>
                <w:sz w:val="28"/>
                <w:szCs w:val="28"/>
                <w:lang w:val="uk-UA"/>
              </w:rPr>
            </w:pPr>
            <w:r w:rsidRPr="00C24496">
              <w:rPr>
                <w:sz w:val="28"/>
                <w:szCs w:val="28"/>
                <w:lang w:val="uk-UA"/>
              </w:rPr>
              <w:t>ні</w:t>
            </w:r>
          </w:p>
        </w:tc>
        <w:tc>
          <w:tcPr>
            <w:tcW w:w="2247" w:type="dxa"/>
            <w:gridSpan w:val="2"/>
          </w:tcPr>
          <w:p w:rsidR="00D477EC" w:rsidRPr="00D85EB5" w:rsidRDefault="00C24496" w:rsidP="0019337A">
            <w:pPr>
              <w:spacing w:line="360" w:lineRule="auto"/>
              <w:rPr>
                <w:sz w:val="28"/>
                <w:szCs w:val="28"/>
                <w:lang w:val="uk-UA"/>
              </w:rPr>
            </w:pPr>
            <w:r w:rsidRPr="00C24496">
              <w:rPr>
                <w:sz w:val="28"/>
                <w:szCs w:val="28"/>
                <w:lang w:val="uk-UA"/>
              </w:rPr>
              <w:t>ні</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Україна</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492"/>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Андорра</w:t>
            </w:r>
          </w:p>
        </w:tc>
        <w:tc>
          <w:tcPr>
            <w:tcW w:w="2348" w:type="dxa"/>
            <w:gridSpan w:val="2"/>
          </w:tcPr>
          <w:p w:rsidR="00D477EC" w:rsidRPr="00D85EB5" w:rsidRDefault="00C24496" w:rsidP="00C62047">
            <w:pPr>
              <w:spacing w:line="360" w:lineRule="auto"/>
              <w:rPr>
                <w:sz w:val="28"/>
                <w:szCs w:val="28"/>
                <w:lang w:val="uk-UA"/>
              </w:rPr>
            </w:pPr>
            <w:r>
              <w:rPr>
                <w:sz w:val="28"/>
                <w:szCs w:val="28"/>
                <w:lang w:val="uk-UA"/>
              </w:rPr>
              <w:t>Зб</w:t>
            </w:r>
            <w:r w:rsidR="00E22064">
              <w:rPr>
                <w:sz w:val="28"/>
                <w:szCs w:val="28"/>
                <w:lang w:val="uk-UA"/>
              </w:rPr>
              <w:t>.С</w:t>
            </w:r>
            <w:r w:rsidR="00C62047">
              <w:rPr>
                <w:sz w:val="28"/>
                <w:szCs w:val="28"/>
                <w:lang w:val="uk-UA"/>
              </w:rPr>
              <w:t>и</w:t>
            </w:r>
            <w:r w:rsidR="00E22064">
              <w:rPr>
                <w:sz w:val="28"/>
                <w:szCs w:val="28"/>
                <w:lang w:val="uk-UA"/>
              </w:rPr>
              <w:t>ли</w:t>
            </w:r>
            <w:r w:rsidR="00C62047">
              <w:rPr>
                <w:sz w:val="28"/>
                <w:szCs w:val="28"/>
                <w:lang w:val="uk-UA"/>
              </w:rPr>
              <w:t xml:space="preserve"> </w:t>
            </w:r>
            <w:r>
              <w:rPr>
                <w:sz w:val="28"/>
                <w:szCs w:val="28"/>
                <w:lang w:val="uk-UA"/>
              </w:rPr>
              <w:t>відсутні</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Ватикан</w:t>
            </w:r>
          </w:p>
        </w:tc>
        <w:tc>
          <w:tcPr>
            <w:tcW w:w="2348" w:type="dxa"/>
            <w:gridSpan w:val="2"/>
          </w:tcPr>
          <w:p w:rsidR="00D477EC" w:rsidRPr="00D85EB5" w:rsidRDefault="00C24496" w:rsidP="0019337A">
            <w:pPr>
              <w:spacing w:line="360" w:lineRule="auto"/>
              <w:rPr>
                <w:sz w:val="28"/>
                <w:szCs w:val="28"/>
                <w:lang w:val="uk-UA"/>
              </w:rPr>
            </w:pPr>
            <w:r w:rsidRPr="00C24496">
              <w:rPr>
                <w:sz w:val="28"/>
                <w:szCs w:val="28"/>
                <w:lang w:val="uk-UA"/>
              </w:rPr>
              <w:t>невідомо</w:t>
            </w:r>
          </w:p>
        </w:tc>
        <w:tc>
          <w:tcPr>
            <w:tcW w:w="2247" w:type="dxa"/>
            <w:gridSpan w:val="2"/>
          </w:tcPr>
          <w:p w:rsidR="00D477EC" w:rsidRPr="00D85EB5" w:rsidRDefault="00C24496" w:rsidP="0019337A">
            <w:pPr>
              <w:spacing w:line="360" w:lineRule="auto"/>
              <w:rPr>
                <w:sz w:val="28"/>
                <w:szCs w:val="28"/>
                <w:lang w:val="uk-UA"/>
              </w:rPr>
            </w:pPr>
            <w:r>
              <w:rPr>
                <w:sz w:val="28"/>
                <w:szCs w:val="28"/>
                <w:lang w:val="uk-UA"/>
              </w:rPr>
              <w:t>ні</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Греція</w:t>
            </w:r>
          </w:p>
        </w:tc>
        <w:tc>
          <w:tcPr>
            <w:tcW w:w="2348" w:type="dxa"/>
            <w:gridSpan w:val="2"/>
          </w:tcPr>
          <w:p w:rsidR="00D477EC" w:rsidRPr="00D85EB5" w:rsidRDefault="00C24496" w:rsidP="0019337A">
            <w:pPr>
              <w:spacing w:line="360" w:lineRule="auto"/>
              <w:rPr>
                <w:sz w:val="28"/>
                <w:szCs w:val="28"/>
                <w:lang w:val="uk-UA"/>
              </w:rPr>
            </w:pPr>
            <w:r>
              <w:rPr>
                <w:sz w:val="28"/>
                <w:szCs w:val="28"/>
                <w:lang w:val="uk-UA"/>
              </w:rPr>
              <w:t>ні</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Pr>
                <w:sz w:val="28"/>
                <w:szCs w:val="28"/>
                <w:lang w:val="uk-UA"/>
              </w:rPr>
              <w:t>І</w:t>
            </w:r>
            <w:r w:rsidRPr="00D477EC">
              <w:rPr>
                <w:sz w:val="28"/>
                <w:szCs w:val="28"/>
                <w:lang w:val="uk-UA"/>
              </w:rPr>
              <w:t>спанія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492"/>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Італія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Кіпр</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Мальта</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r>
      <w:tr w:rsidR="00D477EC" w:rsidRPr="00D85EB5" w:rsidTr="00B53BF9">
        <w:trPr>
          <w:gridAfter w:val="1"/>
          <w:wAfter w:w="497" w:type="dxa"/>
          <w:trHeight w:val="510"/>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Португалія</w:t>
            </w:r>
          </w:p>
        </w:tc>
        <w:tc>
          <w:tcPr>
            <w:tcW w:w="2348"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247" w:type="dxa"/>
            <w:gridSpan w:val="2"/>
          </w:tcPr>
          <w:p w:rsidR="00D477EC" w:rsidRPr="00D85EB5" w:rsidRDefault="00AB691C" w:rsidP="0019337A">
            <w:pPr>
              <w:spacing w:line="360" w:lineRule="auto"/>
              <w:rPr>
                <w:sz w:val="28"/>
                <w:szCs w:val="28"/>
                <w:lang w:val="uk-UA"/>
              </w:rPr>
            </w:pPr>
            <w:r w:rsidRPr="00AB691C">
              <w:rPr>
                <w:sz w:val="28"/>
                <w:szCs w:val="28"/>
                <w:lang w:val="uk-UA"/>
              </w:rPr>
              <w:t>так</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D477EC" w:rsidRPr="00D85EB5" w:rsidTr="00B53BF9">
        <w:trPr>
          <w:gridAfter w:val="1"/>
          <w:wAfter w:w="497" w:type="dxa"/>
          <w:trHeight w:val="492"/>
        </w:trPr>
        <w:tc>
          <w:tcPr>
            <w:tcW w:w="1998" w:type="dxa"/>
            <w:gridSpan w:val="2"/>
          </w:tcPr>
          <w:p w:rsidR="00D477EC" w:rsidRPr="00D85EB5" w:rsidRDefault="00D477EC" w:rsidP="0019337A">
            <w:pPr>
              <w:spacing w:line="360" w:lineRule="auto"/>
              <w:rPr>
                <w:sz w:val="28"/>
                <w:szCs w:val="28"/>
                <w:lang w:val="uk-UA"/>
              </w:rPr>
            </w:pPr>
            <w:r w:rsidRPr="00D477EC">
              <w:rPr>
                <w:sz w:val="28"/>
                <w:szCs w:val="28"/>
                <w:lang w:val="uk-UA"/>
              </w:rPr>
              <w:t>Сан-Марино</w:t>
            </w:r>
          </w:p>
        </w:tc>
        <w:tc>
          <w:tcPr>
            <w:tcW w:w="2348" w:type="dxa"/>
            <w:gridSpan w:val="2"/>
          </w:tcPr>
          <w:p w:rsidR="00D477EC" w:rsidRPr="00D85EB5" w:rsidRDefault="00AB691C" w:rsidP="0019337A">
            <w:pPr>
              <w:spacing w:line="360" w:lineRule="auto"/>
              <w:rPr>
                <w:sz w:val="28"/>
                <w:szCs w:val="28"/>
                <w:lang w:val="uk-UA"/>
              </w:rPr>
            </w:pPr>
            <w:r>
              <w:rPr>
                <w:sz w:val="28"/>
                <w:szCs w:val="28"/>
                <w:lang w:val="uk-UA"/>
              </w:rPr>
              <w:t>невідомо</w:t>
            </w:r>
          </w:p>
        </w:tc>
        <w:tc>
          <w:tcPr>
            <w:tcW w:w="2247" w:type="dxa"/>
            <w:gridSpan w:val="2"/>
          </w:tcPr>
          <w:p w:rsidR="00D477EC" w:rsidRPr="00D85EB5" w:rsidRDefault="00C24496" w:rsidP="0019337A">
            <w:pPr>
              <w:spacing w:line="360" w:lineRule="auto"/>
              <w:rPr>
                <w:sz w:val="28"/>
                <w:szCs w:val="28"/>
                <w:lang w:val="uk-UA"/>
              </w:rPr>
            </w:pPr>
            <w:r>
              <w:rPr>
                <w:sz w:val="28"/>
                <w:szCs w:val="28"/>
                <w:lang w:val="uk-UA"/>
              </w:rPr>
              <w:t>ні</w:t>
            </w:r>
          </w:p>
        </w:tc>
        <w:tc>
          <w:tcPr>
            <w:tcW w:w="2539" w:type="dxa"/>
            <w:gridSpan w:val="2"/>
          </w:tcPr>
          <w:p w:rsidR="00D477EC" w:rsidRPr="00D85EB5" w:rsidRDefault="00AB691C" w:rsidP="0019337A">
            <w:pPr>
              <w:spacing w:line="360" w:lineRule="auto"/>
              <w:rPr>
                <w:sz w:val="28"/>
                <w:szCs w:val="28"/>
                <w:lang w:val="uk-UA"/>
              </w:rPr>
            </w:pPr>
            <w:r w:rsidRPr="00AB691C">
              <w:rPr>
                <w:sz w:val="28"/>
                <w:szCs w:val="28"/>
                <w:lang w:val="uk-UA"/>
              </w:rPr>
              <w:t>невідомо</w:t>
            </w:r>
          </w:p>
        </w:tc>
      </w:tr>
      <w:tr w:rsidR="00B53BF9" w:rsidRPr="00D85EB5" w:rsidTr="00B53BF9">
        <w:trPr>
          <w:trHeight w:val="2420"/>
        </w:trPr>
        <w:tc>
          <w:tcPr>
            <w:tcW w:w="1870" w:type="dxa"/>
            <w:shd w:val="clear" w:color="auto" w:fill="DAEEF3" w:themeFill="accent5" w:themeFillTint="33"/>
          </w:tcPr>
          <w:p w:rsidR="00D477EC" w:rsidRPr="00D85EB5" w:rsidRDefault="00D477EC" w:rsidP="00926205">
            <w:pPr>
              <w:spacing w:line="360" w:lineRule="auto"/>
              <w:rPr>
                <w:sz w:val="28"/>
                <w:szCs w:val="28"/>
                <w:lang w:val="uk-UA"/>
              </w:rPr>
            </w:pPr>
            <w:r>
              <w:rPr>
                <w:sz w:val="28"/>
                <w:szCs w:val="28"/>
                <w:lang w:val="uk-UA"/>
              </w:rPr>
              <w:lastRenderedPageBreak/>
              <w:t xml:space="preserve">Країни </w:t>
            </w:r>
            <w:r w:rsidR="00926205">
              <w:rPr>
                <w:sz w:val="28"/>
                <w:szCs w:val="28"/>
                <w:lang w:val="uk-UA"/>
              </w:rPr>
              <w:t>Центарльної</w:t>
            </w:r>
            <w:r>
              <w:rPr>
                <w:sz w:val="28"/>
                <w:szCs w:val="28"/>
                <w:lang w:val="uk-UA"/>
              </w:rPr>
              <w:t xml:space="preserve"> та Пів</w:t>
            </w:r>
            <w:r w:rsidR="00926205">
              <w:rPr>
                <w:sz w:val="28"/>
                <w:szCs w:val="28"/>
                <w:lang w:val="uk-UA"/>
              </w:rPr>
              <w:t>нічної</w:t>
            </w:r>
            <w:r>
              <w:rPr>
                <w:sz w:val="28"/>
                <w:szCs w:val="28"/>
                <w:lang w:val="uk-UA"/>
              </w:rPr>
              <w:t xml:space="preserve"> Європи </w:t>
            </w:r>
          </w:p>
        </w:tc>
        <w:tc>
          <w:tcPr>
            <w:tcW w:w="1989"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D85EB5">
              <w:rPr>
                <w:sz w:val="28"/>
                <w:szCs w:val="28"/>
                <w:lang w:val="uk-UA"/>
              </w:rPr>
              <w:t>Рік ска</w:t>
            </w:r>
            <w:r>
              <w:rPr>
                <w:sz w:val="28"/>
                <w:szCs w:val="28"/>
                <w:lang w:val="uk-UA"/>
              </w:rPr>
              <w:t xml:space="preserve">сування кримінального покарання </w:t>
            </w:r>
            <w:r w:rsidRPr="00D85EB5">
              <w:rPr>
                <w:sz w:val="28"/>
                <w:szCs w:val="28"/>
                <w:lang w:val="uk-UA"/>
              </w:rPr>
              <w:t>за одностатеві відносини</w:t>
            </w:r>
          </w:p>
        </w:tc>
        <w:tc>
          <w:tcPr>
            <w:tcW w:w="1835"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426641">
              <w:rPr>
                <w:sz w:val="28"/>
                <w:szCs w:val="28"/>
                <w:lang w:val="uk-UA"/>
              </w:rPr>
              <w:t>Визнання одностатевих союзів</w:t>
            </w:r>
          </w:p>
        </w:tc>
        <w:tc>
          <w:tcPr>
            <w:tcW w:w="1904"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426641">
              <w:rPr>
                <w:sz w:val="28"/>
                <w:szCs w:val="28"/>
                <w:lang w:val="uk-UA"/>
              </w:rPr>
              <w:t>Одностатевий шлюб</w:t>
            </w:r>
          </w:p>
        </w:tc>
        <w:tc>
          <w:tcPr>
            <w:tcW w:w="2031"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426641">
              <w:rPr>
                <w:sz w:val="28"/>
                <w:szCs w:val="28"/>
                <w:lang w:val="uk-UA"/>
              </w:rPr>
              <w:t>Право на усиновлення одностатевими парами</w:t>
            </w:r>
          </w:p>
        </w:tc>
      </w:tr>
      <w:tr w:rsidR="00D477EC" w:rsidRPr="00D85EB5" w:rsidTr="00B53BF9">
        <w:trPr>
          <w:trHeight w:val="484"/>
        </w:trPr>
        <w:tc>
          <w:tcPr>
            <w:tcW w:w="1870" w:type="dxa"/>
          </w:tcPr>
          <w:p w:rsidR="00D477EC" w:rsidRPr="00D85EB5" w:rsidRDefault="0019337A" w:rsidP="0019337A">
            <w:pPr>
              <w:spacing w:line="360" w:lineRule="auto"/>
              <w:rPr>
                <w:sz w:val="28"/>
                <w:szCs w:val="28"/>
                <w:lang w:val="uk-UA"/>
              </w:rPr>
            </w:pPr>
            <w:r w:rsidRPr="0019337A">
              <w:rPr>
                <w:sz w:val="28"/>
                <w:szCs w:val="28"/>
                <w:lang w:val="uk-UA"/>
              </w:rPr>
              <w:t>Австрія</w:t>
            </w:r>
          </w:p>
        </w:tc>
        <w:tc>
          <w:tcPr>
            <w:tcW w:w="1989" w:type="dxa"/>
            <w:gridSpan w:val="2"/>
          </w:tcPr>
          <w:p w:rsidR="00D477EC" w:rsidRPr="00D85EB5" w:rsidRDefault="00B53BF9" w:rsidP="0019337A">
            <w:pPr>
              <w:spacing w:line="360" w:lineRule="auto"/>
              <w:rPr>
                <w:sz w:val="28"/>
                <w:szCs w:val="28"/>
                <w:lang w:val="uk-UA"/>
              </w:rPr>
            </w:pPr>
            <w:r>
              <w:rPr>
                <w:sz w:val="28"/>
                <w:szCs w:val="28"/>
                <w:lang w:val="uk-UA"/>
              </w:rPr>
              <w:t>1971</w:t>
            </w:r>
          </w:p>
        </w:tc>
        <w:tc>
          <w:tcPr>
            <w:tcW w:w="1835" w:type="dxa"/>
            <w:gridSpan w:val="2"/>
          </w:tcPr>
          <w:p w:rsidR="00D477EC" w:rsidRPr="00D85EB5" w:rsidRDefault="00B53BF9" w:rsidP="0019337A">
            <w:pPr>
              <w:spacing w:line="360" w:lineRule="auto"/>
              <w:rPr>
                <w:sz w:val="28"/>
                <w:szCs w:val="28"/>
                <w:lang w:val="uk-UA"/>
              </w:rPr>
            </w:pPr>
            <w:r>
              <w:rPr>
                <w:sz w:val="28"/>
                <w:szCs w:val="28"/>
                <w:lang w:val="uk-UA"/>
              </w:rPr>
              <w:t>2010</w:t>
            </w:r>
          </w:p>
        </w:tc>
        <w:tc>
          <w:tcPr>
            <w:tcW w:w="1904" w:type="dxa"/>
            <w:gridSpan w:val="2"/>
          </w:tcPr>
          <w:p w:rsidR="00D477EC" w:rsidRPr="00D85EB5" w:rsidRDefault="00B53BF9" w:rsidP="0019337A">
            <w:pPr>
              <w:spacing w:line="360" w:lineRule="auto"/>
              <w:rPr>
                <w:sz w:val="28"/>
                <w:szCs w:val="28"/>
                <w:lang w:val="uk-UA"/>
              </w:rPr>
            </w:pPr>
            <w:r>
              <w:rPr>
                <w:sz w:val="28"/>
                <w:szCs w:val="28"/>
                <w:lang w:val="uk-UA"/>
              </w:rPr>
              <w:t>2019</w:t>
            </w:r>
          </w:p>
        </w:tc>
        <w:tc>
          <w:tcPr>
            <w:tcW w:w="2031" w:type="dxa"/>
            <w:gridSpan w:val="2"/>
          </w:tcPr>
          <w:p w:rsidR="00D477EC" w:rsidRPr="00D85EB5" w:rsidRDefault="00B53BF9" w:rsidP="0019337A">
            <w:pPr>
              <w:spacing w:line="360" w:lineRule="auto"/>
              <w:rPr>
                <w:sz w:val="28"/>
                <w:szCs w:val="28"/>
                <w:lang w:val="uk-UA"/>
              </w:rPr>
            </w:pPr>
            <w:r>
              <w:rPr>
                <w:sz w:val="28"/>
                <w:szCs w:val="28"/>
                <w:lang w:val="uk-UA"/>
              </w:rPr>
              <w:t>2015</w:t>
            </w:r>
          </w:p>
        </w:tc>
      </w:tr>
      <w:tr w:rsidR="00D477EC" w:rsidRPr="00D85EB5" w:rsidTr="00B53BF9">
        <w:trPr>
          <w:trHeight w:val="484"/>
        </w:trPr>
        <w:tc>
          <w:tcPr>
            <w:tcW w:w="1870" w:type="dxa"/>
          </w:tcPr>
          <w:p w:rsidR="00D477EC" w:rsidRPr="00D85EB5" w:rsidRDefault="0019337A" w:rsidP="0019337A">
            <w:pPr>
              <w:spacing w:line="360" w:lineRule="auto"/>
              <w:rPr>
                <w:sz w:val="28"/>
                <w:szCs w:val="28"/>
                <w:lang w:val="uk-UA"/>
              </w:rPr>
            </w:pPr>
            <w:r w:rsidRPr="0019337A">
              <w:rPr>
                <w:sz w:val="28"/>
                <w:szCs w:val="28"/>
                <w:lang w:val="uk-UA"/>
              </w:rPr>
              <w:t>Угорщина</w:t>
            </w:r>
          </w:p>
        </w:tc>
        <w:tc>
          <w:tcPr>
            <w:tcW w:w="1989" w:type="dxa"/>
            <w:gridSpan w:val="2"/>
          </w:tcPr>
          <w:p w:rsidR="00D477EC" w:rsidRPr="00D85EB5" w:rsidRDefault="00B53BF9" w:rsidP="0019337A">
            <w:pPr>
              <w:spacing w:line="360" w:lineRule="auto"/>
              <w:rPr>
                <w:sz w:val="28"/>
                <w:szCs w:val="28"/>
                <w:lang w:val="uk-UA"/>
              </w:rPr>
            </w:pPr>
            <w:r>
              <w:rPr>
                <w:sz w:val="28"/>
                <w:szCs w:val="28"/>
                <w:lang w:val="uk-UA"/>
              </w:rPr>
              <w:t>1962</w:t>
            </w:r>
          </w:p>
        </w:tc>
        <w:tc>
          <w:tcPr>
            <w:tcW w:w="1835" w:type="dxa"/>
            <w:gridSpan w:val="2"/>
          </w:tcPr>
          <w:p w:rsidR="00D477EC" w:rsidRPr="00D85EB5" w:rsidRDefault="00B53BF9" w:rsidP="0019337A">
            <w:pPr>
              <w:spacing w:line="360" w:lineRule="auto"/>
              <w:rPr>
                <w:sz w:val="28"/>
                <w:szCs w:val="28"/>
                <w:lang w:val="uk-UA"/>
              </w:rPr>
            </w:pPr>
            <w:r>
              <w:rPr>
                <w:sz w:val="28"/>
                <w:szCs w:val="28"/>
                <w:lang w:val="uk-UA"/>
              </w:rPr>
              <w:t>2009</w:t>
            </w:r>
          </w:p>
        </w:tc>
        <w:tc>
          <w:tcPr>
            <w:tcW w:w="1904" w:type="dxa"/>
            <w:gridSpan w:val="2"/>
          </w:tcPr>
          <w:p w:rsidR="00D477EC" w:rsidRPr="00D85EB5" w:rsidRDefault="00B53BF9" w:rsidP="0019337A">
            <w:pPr>
              <w:spacing w:line="360" w:lineRule="auto"/>
              <w:rPr>
                <w:sz w:val="28"/>
                <w:szCs w:val="28"/>
                <w:lang w:val="uk-UA"/>
              </w:rPr>
            </w:pPr>
            <w:r>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Німеччина</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1994</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2001</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2017</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2017</w:t>
            </w:r>
          </w:p>
        </w:tc>
      </w:tr>
      <w:tr w:rsidR="00D477EC" w:rsidRPr="00D85EB5" w:rsidTr="00B53BF9">
        <w:trPr>
          <w:trHeight w:val="467"/>
        </w:trPr>
        <w:tc>
          <w:tcPr>
            <w:tcW w:w="1870" w:type="dxa"/>
          </w:tcPr>
          <w:p w:rsidR="00D477EC" w:rsidRPr="00D85EB5" w:rsidRDefault="00926205" w:rsidP="0019337A">
            <w:pPr>
              <w:spacing w:line="360" w:lineRule="auto"/>
              <w:rPr>
                <w:sz w:val="28"/>
                <w:szCs w:val="28"/>
                <w:lang w:val="uk-UA"/>
              </w:rPr>
            </w:pPr>
            <w:r w:rsidRPr="00926205">
              <w:rPr>
                <w:sz w:val="28"/>
                <w:szCs w:val="28"/>
                <w:lang w:val="uk-UA"/>
              </w:rPr>
              <w:t>Ліхтенштейн</w:t>
            </w:r>
          </w:p>
        </w:tc>
        <w:tc>
          <w:tcPr>
            <w:tcW w:w="1989" w:type="dxa"/>
            <w:gridSpan w:val="2"/>
          </w:tcPr>
          <w:p w:rsidR="00D477EC" w:rsidRPr="00D85EB5" w:rsidRDefault="00B53BF9" w:rsidP="00B53BF9">
            <w:pPr>
              <w:spacing w:line="360" w:lineRule="auto"/>
              <w:rPr>
                <w:sz w:val="28"/>
                <w:szCs w:val="28"/>
                <w:lang w:val="uk-UA"/>
              </w:rPr>
            </w:pPr>
            <w:r w:rsidRPr="00B53BF9">
              <w:rPr>
                <w:sz w:val="28"/>
                <w:szCs w:val="28"/>
                <w:lang w:val="uk-UA"/>
              </w:rPr>
              <w:t>1989</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2011</w:t>
            </w:r>
          </w:p>
        </w:tc>
        <w:tc>
          <w:tcPr>
            <w:tcW w:w="1904" w:type="dxa"/>
            <w:gridSpan w:val="2"/>
          </w:tcPr>
          <w:p w:rsidR="00D477EC" w:rsidRPr="00D85EB5" w:rsidRDefault="00B53BF9" w:rsidP="0019337A">
            <w:pPr>
              <w:spacing w:line="360" w:lineRule="auto"/>
              <w:rPr>
                <w:sz w:val="28"/>
                <w:szCs w:val="28"/>
                <w:lang w:val="uk-UA"/>
              </w:rPr>
            </w:pPr>
            <w:r>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Польща</w:t>
            </w:r>
          </w:p>
        </w:tc>
        <w:tc>
          <w:tcPr>
            <w:tcW w:w="1989" w:type="dxa"/>
            <w:gridSpan w:val="2"/>
          </w:tcPr>
          <w:p w:rsidR="00D477EC" w:rsidRPr="00D85EB5" w:rsidRDefault="00B53BF9" w:rsidP="0019337A">
            <w:pPr>
              <w:spacing w:line="360" w:lineRule="auto"/>
              <w:rPr>
                <w:sz w:val="28"/>
                <w:szCs w:val="28"/>
                <w:lang w:val="uk-UA"/>
              </w:rPr>
            </w:pPr>
            <w:r>
              <w:rPr>
                <w:sz w:val="28"/>
                <w:szCs w:val="28"/>
                <w:lang w:val="uk-UA"/>
              </w:rPr>
              <w:t>1932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Словаччина</w:t>
            </w:r>
          </w:p>
        </w:tc>
        <w:tc>
          <w:tcPr>
            <w:tcW w:w="1989" w:type="dxa"/>
            <w:gridSpan w:val="2"/>
          </w:tcPr>
          <w:p w:rsidR="00D477EC" w:rsidRPr="00D85EB5" w:rsidRDefault="00B53BF9" w:rsidP="0019337A">
            <w:pPr>
              <w:spacing w:line="360" w:lineRule="auto"/>
              <w:rPr>
                <w:sz w:val="28"/>
                <w:szCs w:val="28"/>
                <w:lang w:val="uk-UA"/>
              </w:rPr>
            </w:pPr>
            <w:r>
              <w:rPr>
                <w:sz w:val="28"/>
                <w:szCs w:val="28"/>
                <w:lang w:val="uk-UA"/>
              </w:rPr>
              <w:t>1962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Словенія</w:t>
            </w:r>
          </w:p>
        </w:tc>
        <w:tc>
          <w:tcPr>
            <w:tcW w:w="1989" w:type="dxa"/>
            <w:gridSpan w:val="2"/>
          </w:tcPr>
          <w:p w:rsidR="00D477EC" w:rsidRPr="00D85EB5" w:rsidRDefault="00B53BF9" w:rsidP="0019337A">
            <w:pPr>
              <w:spacing w:line="360" w:lineRule="auto"/>
              <w:rPr>
                <w:sz w:val="28"/>
                <w:szCs w:val="28"/>
                <w:lang w:val="uk-UA"/>
              </w:rPr>
            </w:pPr>
            <w:r>
              <w:rPr>
                <w:sz w:val="28"/>
                <w:szCs w:val="28"/>
                <w:lang w:val="uk-UA"/>
              </w:rPr>
              <w:t>1977</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2006</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67"/>
        </w:trPr>
        <w:tc>
          <w:tcPr>
            <w:tcW w:w="1870" w:type="dxa"/>
          </w:tcPr>
          <w:p w:rsidR="00D477EC" w:rsidRPr="00D85EB5" w:rsidRDefault="00926205" w:rsidP="0019337A">
            <w:pPr>
              <w:spacing w:line="360" w:lineRule="auto"/>
              <w:rPr>
                <w:sz w:val="28"/>
                <w:szCs w:val="28"/>
                <w:lang w:val="uk-UA"/>
              </w:rPr>
            </w:pPr>
            <w:r w:rsidRPr="00926205">
              <w:rPr>
                <w:sz w:val="28"/>
                <w:szCs w:val="28"/>
                <w:lang w:val="uk-UA"/>
              </w:rPr>
              <w:t>Хорватія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1977</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2014</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Чехія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1962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2006</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D85EB5" w:rsidRDefault="00926205" w:rsidP="0019337A">
            <w:pPr>
              <w:spacing w:line="360" w:lineRule="auto"/>
              <w:rPr>
                <w:sz w:val="28"/>
                <w:szCs w:val="28"/>
                <w:lang w:val="uk-UA"/>
              </w:rPr>
            </w:pPr>
            <w:r w:rsidRPr="00926205">
              <w:rPr>
                <w:sz w:val="28"/>
                <w:szCs w:val="28"/>
                <w:lang w:val="uk-UA"/>
              </w:rPr>
              <w:t>Швейцарія</w:t>
            </w:r>
          </w:p>
        </w:tc>
        <w:tc>
          <w:tcPr>
            <w:tcW w:w="1989" w:type="dxa"/>
            <w:gridSpan w:val="2"/>
          </w:tcPr>
          <w:p w:rsidR="00D477EC" w:rsidRPr="00D85EB5" w:rsidRDefault="00B53BF9" w:rsidP="00B53BF9">
            <w:pPr>
              <w:spacing w:line="360" w:lineRule="auto"/>
              <w:rPr>
                <w:sz w:val="28"/>
                <w:szCs w:val="28"/>
                <w:lang w:val="uk-UA"/>
              </w:rPr>
            </w:pPr>
            <w:r w:rsidRPr="00B53BF9">
              <w:rPr>
                <w:sz w:val="28"/>
                <w:szCs w:val="28"/>
                <w:lang w:val="uk-UA"/>
              </w:rPr>
              <w:t>1942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2007</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926205" w:rsidRDefault="00926205" w:rsidP="0019337A">
            <w:pPr>
              <w:spacing w:line="360" w:lineRule="auto"/>
              <w:rPr>
                <w:rFonts w:ascii="Arial Narrow" w:hAnsi="Arial Narrow"/>
                <w:sz w:val="27"/>
                <w:szCs w:val="27"/>
                <w:lang w:val="uk-UA"/>
              </w:rPr>
            </w:pPr>
            <w:r w:rsidRPr="00926205">
              <w:rPr>
                <w:rFonts w:ascii="Arial Narrow" w:hAnsi="Arial Narrow"/>
                <w:sz w:val="27"/>
                <w:szCs w:val="27"/>
                <w:lang w:val="uk-UA"/>
              </w:rPr>
              <w:t>Великобританія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1967</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2005</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2014</w:t>
            </w:r>
          </w:p>
        </w:tc>
        <w:tc>
          <w:tcPr>
            <w:tcW w:w="2031" w:type="dxa"/>
            <w:gridSpan w:val="2"/>
          </w:tcPr>
          <w:p w:rsidR="00D477EC" w:rsidRPr="00D85EB5" w:rsidRDefault="00B53BF9" w:rsidP="0019337A">
            <w:pPr>
              <w:spacing w:line="360" w:lineRule="auto"/>
              <w:rPr>
                <w:sz w:val="28"/>
                <w:szCs w:val="28"/>
                <w:lang w:val="uk-UA"/>
              </w:rPr>
            </w:pPr>
            <w:r>
              <w:rPr>
                <w:sz w:val="28"/>
                <w:szCs w:val="28"/>
                <w:lang w:val="uk-UA"/>
              </w:rPr>
              <w:t>так</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Данія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1933</w:t>
            </w:r>
            <w:r w:rsidRPr="00B53BF9">
              <w:rPr>
                <w:sz w:val="28"/>
                <w:szCs w:val="28"/>
                <w:lang w:val="uk-UA"/>
              </w:rPr>
              <w:tab/>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1989</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2012</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2010</w:t>
            </w:r>
          </w:p>
        </w:tc>
      </w:tr>
      <w:tr w:rsidR="00D477EC" w:rsidRPr="00D85EB5" w:rsidTr="00B53BF9">
        <w:trPr>
          <w:trHeight w:val="467"/>
        </w:trPr>
        <w:tc>
          <w:tcPr>
            <w:tcW w:w="1870" w:type="dxa"/>
          </w:tcPr>
          <w:p w:rsidR="00D477EC" w:rsidRPr="00D85EB5" w:rsidRDefault="00B53BF9" w:rsidP="0019337A">
            <w:pPr>
              <w:spacing w:line="360" w:lineRule="auto"/>
              <w:rPr>
                <w:sz w:val="28"/>
                <w:szCs w:val="28"/>
                <w:lang w:val="uk-UA"/>
              </w:rPr>
            </w:pPr>
            <w:r w:rsidRPr="00B53BF9">
              <w:rPr>
                <w:sz w:val="28"/>
                <w:szCs w:val="28"/>
                <w:lang w:val="uk-UA"/>
              </w:rPr>
              <w:t>Ірландія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1993</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2011</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2015</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2015</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Ісландія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1940</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1996</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2010</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2006</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Латвія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1992</w:t>
            </w:r>
          </w:p>
        </w:tc>
        <w:tc>
          <w:tcPr>
            <w:tcW w:w="1835" w:type="dxa"/>
            <w:gridSpan w:val="2"/>
          </w:tcPr>
          <w:p w:rsidR="00D477EC" w:rsidRPr="00D85EB5" w:rsidRDefault="00B53BF9" w:rsidP="0019337A">
            <w:pPr>
              <w:spacing w:line="360" w:lineRule="auto"/>
              <w:rPr>
                <w:sz w:val="28"/>
                <w:szCs w:val="28"/>
                <w:lang w:val="uk-UA"/>
              </w:rPr>
            </w:pPr>
            <w:r>
              <w:rPr>
                <w:sz w:val="28"/>
                <w:szCs w:val="28"/>
                <w:lang w:val="uk-UA"/>
              </w:rPr>
              <w:t>ні</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Литва</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1993</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ні</w:t>
            </w:r>
          </w:p>
        </w:tc>
      </w:tr>
      <w:tr w:rsidR="00D477EC" w:rsidRPr="00D85EB5" w:rsidTr="00B53BF9">
        <w:trPr>
          <w:trHeight w:val="467"/>
        </w:trPr>
        <w:tc>
          <w:tcPr>
            <w:tcW w:w="1870" w:type="dxa"/>
          </w:tcPr>
          <w:p w:rsidR="00D477EC" w:rsidRPr="00D85EB5" w:rsidRDefault="00B53BF9" w:rsidP="0019337A">
            <w:pPr>
              <w:spacing w:line="360" w:lineRule="auto"/>
              <w:rPr>
                <w:sz w:val="28"/>
                <w:szCs w:val="28"/>
                <w:lang w:val="uk-UA"/>
              </w:rPr>
            </w:pPr>
            <w:r w:rsidRPr="00B53BF9">
              <w:rPr>
                <w:sz w:val="28"/>
                <w:szCs w:val="28"/>
                <w:lang w:val="uk-UA"/>
              </w:rPr>
              <w:t>Норвегія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1972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1993</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2009</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2009</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Фінляндія</w:t>
            </w:r>
          </w:p>
        </w:tc>
        <w:tc>
          <w:tcPr>
            <w:tcW w:w="1989" w:type="dxa"/>
            <w:gridSpan w:val="2"/>
          </w:tcPr>
          <w:p w:rsidR="00D477EC" w:rsidRPr="00D85EB5" w:rsidRDefault="00B53BF9" w:rsidP="00B53BF9">
            <w:pPr>
              <w:spacing w:line="360" w:lineRule="auto"/>
              <w:rPr>
                <w:sz w:val="28"/>
                <w:szCs w:val="28"/>
                <w:lang w:val="uk-UA"/>
              </w:rPr>
            </w:pPr>
            <w:r w:rsidRPr="00B53BF9">
              <w:rPr>
                <w:sz w:val="28"/>
                <w:szCs w:val="28"/>
                <w:lang w:val="uk-UA"/>
              </w:rPr>
              <w:t>1971</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2002</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2017</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2017</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Швеція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1944</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1995</w:t>
            </w:r>
          </w:p>
        </w:tc>
        <w:tc>
          <w:tcPr>
            <w:tcW w:w="1904" w:type="dxa"/>
            <w:gridSpan w:val="2"/>
          </w:tcPr>
          <w:p w:rsidR="00D477EC" w:rsidRPr="00D85EB5" w:rsidRDefault="00B53BF9" w:rsidP="0019337A">
            <w:pPr>
              <w:spacing w:line="360" w:lineRule="auto"/>
              <w:rPr>
                <w:sz w:val="28"/>
                <w:szCs w:val="28"/>
                <w:lang w:val="uk-UA"/>
              </w:rPr>
            </w:pPr>
            <w:r w:rsidRPr="00B53BF9">
              <w:rPr>
                <w:sz w:val="28"/>
                <w:szCs w:val="28"/>
                <w:lang w:val="uk-UA"/>
              </w:rPr>
              <w:t>2009</w:t>
            </w:r>
          </w:p>
        </w:tc>
        <w:tc>
          <w:tcPr>
            <w:tcW w:w="2031" w:type="dxa"/>
            <w:gridSpan w:val="2"/>
          </w:tcPr>
          <w:p w:rsidR="00D477EC" w:rsidRPr="00D85EB5" w:rsidRDefault="00B53BF9" w:rsidP="0019337A">
            <w:pPr>
              <w:spacing w:line="360" w:lineRule="auto"/>
              <w:rPr>
                <w:sz w:val="28"/>
                <w:szCs w:val="28"/>
                <w:lang w:val="uk-UA"/>
              </w:rPr>
            </w:pPr>
            <w:r w:rsidRPr="00B53BF9">
              <w:rPr>
                <w:sz w:val="28"/>
                <w:szCs w:val="28"/>
                <w:lang w:val="uk-UA"/>
              </w:rPr>
              <w:t>2003</w:t>
            </w:r>
          </w:p>
        </w:tc>
      </w:tr>
      <w:tr w:rsidR="00D477EC" w:rsidRPr="00D85EB5" w:rsidTr="00B53BF9">
        <w:trPr>
          <w:trHeight w:val="484"/>
        </w:trPr>
        <w:tc>
          <w:tcPr>
            <w:tcW w:w="1870" w:type="dxa"/>
          </w:tcPr>
          <w:p w:rsidR="00D477EC" w:rsidRPr="00D85EB5" w:rsidRDefault="00B53BF9" w:rsidP="0019337A">
            <w:pPr>
              <w:spacing w:line="360" w:lineRule="auto"/>
              <w:rPr>
                <w:sz w:val="28"/>
                <w:szCs w:val="28"/>
                <w:lang w:val="uk-UA"/>
              </w:rPr>
            </w:pPr>
            <w:r w:rsidRPr="00B53BF9">
              <w:rPr>
                <w:sz w:val="28"/>
                <w:szCs w:val="28"/>
                <w:lang w:val="uk-UA"/>
              </w:rPr>
              <w:t>Естонія</w:t>
            </w:r>
          </w:p>
        </w:tc>
        <w:tc>
          <w:tcPr>
            <w:tcW w:w="1989" w:type="dxa"/>
            <w:gridSpan w:val="2"/>
          </w:tcPr>
          <w:p w:rsidR="00D477EC" w:rsidRPr="00D85EB5" w:rsidRDefault="00B53BF9" w:rsidP="0019337A">
            <w:pPr>
              <w:spacing w:line="360" w:lineRule="auto"/>
              <w:rPr>
                <w:sz w:val="28"/>
                <w:szCs w:val="28"/>
                <w:lang w:val="uk-UA"/>
              </w:rPr>
            </w:pPr>
            <w:r w:rsidRPr="00B53BF9">
              <w:rPr>
                <w:sz w:val="28"/>
                <w:szCs w:val="28"/>
                <w:lang w:val="uk-UA"/>
              </w:rPr>
              <w:t>1992</w:t>
            </w:r>
          </w:p>
        </w:tc>
        <w:tc>
          <w:tcPr>
            <w:tcW w:w="1835" w:type="dxa"/>
            <w:gridSpan w:val="2"/>
          </w:tcPr>
          <w:p w:rsidR="00D477EC" w:rsidRPr="00D85EB5" w:rsidRDefault="00B53BF9" w:rsidP="0019337A">
            <w:pPr>
              <w:spacing w:line="360" w:lineRule="auto"/>
              <w:rPr>
                <w:sz w:val="28"/>
                <w:szCs w:val="28"/>
                <w:lang w:val="uk-UA"/>
              </w:rPr>
            </w:pPr>
            <w:r w:rsidRPr="00B53BF9">
              <w:rPr>
                <w:sz w:val="28"/>
                <w:szCs w:val="28"/>
                <w:lang w:val="uk-UA"/>
              </w:rPr>
              <w:t>2016</w:t>
            </w:r>
          </w:p>
        </w:tc>
        <w:tc>
          <w:tcPr>
            <w:tcW w:w="1904" w:type="dxa"/>
            <w:gridSpan w:val="2"/>
          </w:tcPr>
          <w:p w:rsidR="00D477EC" w:rsidRPr="00D85EB5" w:rsidRDefault="00D477EC" w:rsidP="0019337A">
            <w:pPr>
              <w:spacing w:line="360" w:lineRule="auto"/>
              <w:rPr>
                <w:sz w:val="28"/>
                <w:szCs w:val="28"/>
                <w:lang w:val="uk-UA"/>
              </w:rPr>
            </w:pPr>
          </w:p>
        </w:tc>
        <w:tc>
          <w:tcPr>
            <w:tcW w:w="2031" w:type="dxa"/>
            <w:gridSpan w:val="2"/>
          </w:tcPr>
          <w:p w:rsidR="00D477EC" w:rsidRPr="00D85EB5" w:rsidRDefault="00D477EC" w:rsidP="0019337A">
            <w:pPr>
              <w:spacing w:line="360" w:lineRule="auto"/>
              <w:rPr>
                <w:sz w:val="28"/>
                <w:szCs w:val="28"/>
                <w:lang w:val="uk-UA"/>
              </w:rPr>
            </w:pPr>
          </w:p>
        </w:tc>
      </w:tr>
    </w:tbl>
    <w:p w:rsidR="00D85EB5" w:rsidRDefault="00D85EB5" w:rsidP="00D477EC">
      <w:pPr>
        <w:spacing w:line="360" w:lineRule="auto"/>
        <w:rPr>
          <w:sz w:val="28"/>
          <w:szCs w:val="28"/>
          <w:lang w:val="uk-UA"/>
        </w:rPr>
      </w:pPr>
    </w:p>
    <w:tbl>
      <w:tblPr>
        <w:tblStyle w:val="aff3"/>
        <w:tblW w:w="0" w:type="auto"/>
        <w:tblLook w:val="04A0" w:firstRow="1" w:lastRow="0" w:firstColumn="1" w:lastColumn="0" w:noHBand="0" w:noVBand="1"/>
      </w:tblPr>
      <w:tblGrid>
        <w:gridCol w:w="1881"/>
        <w:gridCol w:w="299"/>
        <w:gridCol w:w="1685"/>
        <w:gridCol w:w="597"/>
        <w:gridCol w:w="1238"/>
        <w:gridCol w:w="979"/>
        <w:gridCol w:w="930"/>
        <w:gridCol w:w="1302"/>
        <w:gridCol w:w="718"/>
      </w:tblGrid>
      <w:tr w:rsidR="00D477EC" w:rsidRPr="00D85EB5" w:rsidTr="00B53BF9">
        <w:trPr>
          <w:gridAfter w:val="1"/>
          <w:wAfter w:w="718" w:type="dxa"/>
          <w:trHeight w:val="2551"/>
        </w:trPr>
        <w:tc>
          <w:tcPr>
            <w:tcW w:w="2180" w:type="dxa"/>
            <w:gridSpan w:val="2"/>
            <w:shd w:val="clear" w:color="auto" w:fill="DAEEF3" w:themeFill="accent5" w:themeFillTint="33"/>
          </w:tcPr>
          <w:p w:rsidR="00D477EC" w:rsidRPr="00D85EB5" w:rsidRDefault="00B53BF9" w:rsidP="0019337A">
            <w:pPr>
              <w:spacing w:line="360" w:lineRule="auto"/>
              <w:rPr>
                <w:sz w:val="28"/>
                <w:szCs w:val="28"/>
                <w:lang w:val="uk-UA"/>
              </w:rPr>
            </w:pPr>
            <w:r w:rsidRPr="00B53BF9">
              <w:rPr>
                <w:sz w:val="28"/>
                <w:szCs w:val="28"/>
                <w:lang w:val="uk-UA"/>
              </w:rPr>
              <w:lastRenderedPageBreak/>
              <w:t>Країни Центарльної та Північної Європи</w:t>
            </w:r>
          </w:p>
        </w:tc>
        <w:tc>
          <w:tcPr>
            <w:tcW w:w="2282" w:type="dxa"/>
            <w:gridSpan w:val="2"/>
            <w:shd w:val="clear" w:color="auto" w:fill="DAEEF3" w:themeFill="accent5" w:themeFillTint="33"/>
          </w:tcPr>
          <w:p w:rsidR="00D477EC" w:rsidRDefault="00D477EC" w:rsidP="0019337A">
            <w:pPr>
              <w:spacing w:line="360" w:lineRule="auto"/>
              <w:rPr>
                <w:sz w:val="28"/>
                <w:szCs w:val="28"/>
                <w:lang w:val="uk-UA"/>
              </w:rPr>
            </w:pPr>
            <w:r w:rsidRPr="00D477EC">
              <w:rPr>
                <w:sz w:val="28"/>
                <w:szCs w:val="28"/>
                <w:lang w:val="uk-UA"/>
              </w:rPr>
              <w:t xml:space="preserve">Право служити </w:t>
            </w:r>
          </w:p>
          <w:p w:rsidR="00D477EC" w:rsidRPr="00D85EB5" w:rsidRDefault="00D477EC" w:rsidP="0019337A">
            <w:pPr>
              <w:spacing w:line="360" w:lineRule="auto"/>
              <w:rPr>
                <w:sz w:val="28"/>
                <w:szCs w:val="28"/>
                <w:lang w:val="uk-UA"/>
              </w:rPr>
            </w:pPr>
            <w:r w:rsidRPr="00D477EC">
              <w:rPr>
                <w:sz w:val="28"/>
                <w:szCs w:val="28"/>
                <w:lang w:val="uk-UA"/>
              </w:rPr>
              <w:t>в армії, не приховуючи своєї орієнтації</w:t>
            </w:r>
          </w:p>
        </w:tc>
        <w:tc>
          <w:tcPr>
            <w:tcW w:w="2217"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D477EC">
              <w:rPr>
                <w:sz w:val="28"/>
                <w:szCs w:val="28"/>
                <w:lang w:val="uk-UA"/>
              </w:rPr>
              <w:t>Закон про заборону дискримінації</w:t>
            </w:r>
          </w:p>
        </w:tc>
        <w:tc>
          <w:tcPr>
            <w:tcW w:w="2232" w:type="dxa"/>
            <w:gridSpan w:val="2"/>
            <w:shd w:val="clear" w:color="auto" w:fill="DAEEF3" w:themeFill="accent5" w:themeFillTint="33"/>
          </w:tcPr>
          <w:p w:rsidR="00D477EC" w:rsidRPr="00D85EB5" w:rsidRDefault="00D477EC" w:rsidP="0019337A">
            <w:pPr>
              <w:spacing w:line="360" w:lineRule="auto"/>
              <w:rPr>
                <w:sz w:val="28"/>
                <w:szCs w:val="28"/>
                <w:lang w:val="uk-UA"/>
              </w:rPr>
            </w:pPr>
            <w:r w:rsidRPr="00D477EC">
              <w:rPr>
                <w:sz w:val="28"/>
                <w:szCs w:val="28"/>
                <w:lang w:val="uk-UA"/>
              </w:rPr>
              <w:t>Закони, що стосуються трансгендерів</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19337A">
              <w:rPr>
                <w:sz w:val="28"/>
                <w:szCs w:val="28"/>
                <w:lang w:val="uk-UA"/>
              </w:rPr>
              <w:t>Австрія</w:t>
            </w:r>
          </w:p>
        </w:tc>
        <w:tc>
          <w:tcPr>
            <w:tcW w:w="2282" w:type="dxa"/>
            <w:gridSpan w:val="2"/>
          </w:tcPr>
          <w:p w:rsidR="00B53BF9" w:rsidRPr="00D85EB5" w:rsidRDefault="00B53BF9" w:rsidP="00B53BF9">
            <w:pPr>
              <w:spacing w:line="360" w:lineRule="auto"/>
              <w:rPr>
                <w:sz w:val="28"/>
                <w:szCs w:val="28"/>
                <w:lang w:val="uk-UA"/>
              </w:rPr>
            </w:pPr>
            <w:r>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19337A">
              <w:rPr>
                <w:sz w:val="28"/>
                <w:szCs w:val="28"/>
                <w:lang w:val="uk-UA"/>
              </w:rPr>
              <w:t>Угорщина</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Німеччина</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492"/>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Ліхтенштейн</w:t>
            </w:r>
          </w:p>
        </w:tc>
        <w:tc>
          <w:tcPr>
            <w:tcW w:w="2282" w:type="dxa"/>
            <w:gridSpan w:val="2"/>
          </w:tcPr>
          <w:p w:rsidR="00B53BF9" w:rsidRPr="00D85EB5" w:rsidRDefault="00B53BF9" w:rsidP="00B53BF9">
            <w:pPr>
              <w:spacing w:line="360" w:lineRule="auto"/>
              <w:rPr>
                <w:sz w:val="28"/>
                <w:szCs w:val="28"/>
                <w:lang w:val="uk-UA"/>
              </w:rPr>
            </w:pPr>
            <w:r>
              <w:rPr>
                <w:sz w:val="28"/>
                <w:szCs w:val="28"/>
                <w:lang w:val="uk-UA"/>
              </w:rPr>
              <w:t>армія відсутня</w:t>
            </w:r>
          </w:p>
        </w:tc>
        <w:tc>
          <w:tcPr>
            <w:tcW w:w="2217" w:type="dxa"/>
            <w:gridSpan w:val="2"/>
          </w:tcPr>
          <w:p w:rsidR="00B53BF9" w:rsidRPr="00D85EB5" w:rsidRDefault="00B53BF9" w:rsidP="00B53BF9">
            <w:pPr>
              <w:spacing w:line="360" w:lineRule="auto"/>
              <w:rPr>
                <w:sz w:val="28"/>
                <w:szCs w:val="28"/>
                <w:lang w:val="uk-UA"/>
              </w:rPr>
            </w:pPr>
            <w:r>
              <w:rPr>
                <w:sz w:val="28"/>
                <w:szCs w:val="28"/>
                <w:lang w:val="uk-UA"/>
              </w:rPr>
              <w:t>ні</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невідомо</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Польща</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Словаччина</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Словенія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492"/>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Хорватія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Чехія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926205">
              <w:rPr>
                <w:sz w:val="28"/>
                <w:szCs w:val="28"/>
                <w:lang w:val="uk-UA"/>
              </w:rPr>
              <w:t>Швейцарія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B53BF9" w:rsidRDefault="00B53BF9" w:rsidP="00B53BF9">
            <w:pPr>
              <w:spacing w:line="360" w:lineRule="auto"/>
              <w:rPr>
                <w:sz w:val="27"/>
                <w:szCs w:val="27"/>
                <w:lang w:val="uk-UA"/>
              </w:rPr>
            </w:pPr>
            <w:r w:rsidRPr="00B53BF9">
              <w:rPr>
                <w:sz w:val="27"/>
                <w:szCs w:val="27"/>
                <w:lang w:val="uk-UA"/>
              </w:rPr>
              <w:t>Великобританія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Данія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невідомо</w:t>
            </w:r>
          </w:p>
        </w:tc>
      </w:tr>
      <w:tr w:rsidR="00B53BF9" w:rsidRPr="00D85EB5" w:rsidTr="0019337A">
        <w:trPr>
          <w:gridAfter w:val="1"/>
          <w:wAfter w:w="718" w:type="dxa"/>
          <w:trHeight w:val="492"/>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Ірландія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ні</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Ісландія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армія відсутня</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Латвія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Литва</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невідомо</w:t>
            </w:r>
          </w:p>
        </w:tc>
      </w:tr>
      <w:tr w:rsidR="00B53BF9" w:rsidRPr="00D85EB5" w:rsidTr="0019337A">
        <w:trPr>
          <w:gridAfter w:val="1"/>
          <w:wAfter w:w="718" w:type="dxa"/>
          <w:trHeight w:val="492"/>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Норвегія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Фінляндія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невідомо</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Швеція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r>
      <w:tr w:rsidR="00B53BF9" w:rsidRPr="00D85EB5" w:rsidTr="0019337A">
        <w:trPr>
          <w:gridAfter w:val="1"/>
          <w:wAfter w:w="718" w:type="dxa"/>
          <w:trHeight w:val="510"/>
        </w:trPr>
        <w:tc>
          <w:tcPr>
            <w:tcW w:w="2180" w:type="dxa"/>
            <w:gridSpan w:val="2"/>
          </w:tcPr>
          <w:p w:rsidR="00B53BF9" w:rsidRPr="00D85EB5" w:rsidRDefault="00B53BF9" w:rsidP="00B53BF9">
            <w:pPr>
              <w:spacing w:line="360" w:lineRule="auto"/>
              <w:rPr>
                <w:sz w:val="28"/>
                <w:szCs w:val="28"/>
                <w:lang w:val="uk-UA"/>
              </w:rPr>
            </w:pPr>
            <w:r w:rsidRPr="00B53BF9">
              <w:rPr>
                <w:sz w:val="28"/>
                <w:szCs w:val="28"/>
                <w:lang w:val="uk-UA"/>
              </w:rPr>
              <w:t>Естонія</w:t>
            </w:r>
          </w:p>
        </w:tc>
        <w:tc>
          <w:tcPr>
            <w:tcW w:w="2282"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17" w:type="dxa"/>
            <w:gridSpan w:val="2"/>
          </w:tcPr>
          <w:p w:rsidR="00B53BF9" w:rsidRPr="00D85EB5" w:rsidRDefault="00B53BF9" w:rsidP="00B53BF9">
            <w:pPr>
              <w:spacing w:line="360" w:lineRule="auto"/>
              <w:rPr>
                <w:sz w:val="28"/>
                <w:szCs w:val="28"/>
                <w:lang w:val="uk-UA"/>
              </w:rPr>
            </w:pPr>
            <w:r w:rsidRPr="00B53BF9">
              <w:rPr>
                <w:sz w:val="28"/>
                <w:szCs w:val="28"/>
                <w:lang w:val="uk-UA"/>
              </w:rPr>
              <w:t>так</w:t>
            </w:r>
          </w:p>
        </w:tc>
        <w:tc>
          <w:tcPr>
            <w:tcW w:w="2232" w:type="dxa"/>
            <w:gridSpan w:val="2"/>
          </w:tcPr>
          <w:p w:rsidR="00B53BF9" w:rsidRPr="00D85EB5" w:rsidRDefault="00B53BF9" w:rsidP="00B53BF9">
            <w:pPr>
              <w:spacing w:line="360" w:lineRule="auto"/>
              <w:rPr>
                <w:sz w:val="28"/>
                <w:szCs w:val="28"/>
                <w:lang w:val="uk-UA"/>
              </w:rPr>
            </w:pPr>
            <w:r>
              <w:rPr>
                <w:sz w:val="28"/>
                <w:szCs w:val="28"/>
                <w:lang w:val="uk-UA"/>
              </w:rPr>
              <w:t>невідомо</w:t>
            </w:r>
          </w:p>
        </w:tc>
      </w:tr>
      <w:tr w:rsidR="00D477EC" w:rsidRPr="00D85EB5" w:rsidTr="00B53BF9">
        <w:trPr>
          <w:trHeight w:val="2420"/>
        </w:trPr>
        <w:tc>
          <w:tcPr>
            <w:tcW w:w="1881" w:type="dxa"/>
            <w:shd w:val="clear" w:color="auto" w:fill="E5DFEC" w:themeFill="accent4" w:themeFillTint="33"/>
          </w:tcPr>
          <w:p w:rsidR="00D477EC" w:rsidRPr="00D85EB5" w:rsidRDefault="00D477EC" w:rsidP="00B53BF9">
            <w:pPr>
              <w:spacing w:line="360" w:lineRule="auto"/>
              <w:rPr>
                <w:sz w:val="28"/>
                <w:szCs w:val="28"/>
                <w:lang w:val="uk-UA"/>
              </w:rPr>
            </w:pPr>
            <w:r>
              <w:rPr>
                <w:sz w:val="28"/>
                <w:szCs w:val="28"/>
                <w:lang w:val="uk-UA"/>
              </w:rPr>
              <w:lastRenderedPageBreak/>
              <w:t xml:space="preserve">Країни </w:t>
            </w:r>
            <w:r w:rsidR="00B53BF9">
              <w:rPr>
                <w:sz w:val="28"/>
                <w:szCs w:val="28"/>
                <w:lang w:val="uk-UA"/>
              </w:rPr>
              <w:t xml:space="preserve">Західної </w:t>
            </w:r>
            <w:r>
              <w:rPr>
                <w:sz w:val="28"/>
                <w:szCs w:val="28"/>
                <w:lang w:val="uk-UA"/>
              </w:rPr>
              <w:t xml:space="preserve">Європи </w:t>
            </w:r>
          </w:p>
        </w:tc>
        <w:tc>
          <w:tcPr>
            <w:tcW w:w="1984" w:type="dxa"/>
            <w:gridSpan w:val="2"/>
            <w:shd w:val="clear" w:color="auto" w:fill="E5DFEC" w:themeFill="accent4" w:themeFillTint="33"/>
          </w:tcPr>
          <w:p w:rsidR="00D477EC" w:rsidRPr="00D85EB5" w:rsidRDefault="00D477EC" w:rsidP="0019337A">
            <w:pPr>
              <w:spacing w:line="360" w:lineRule="auto"/>
              <w:rPr>
                <w:sz w:val="28"/>
                <w:szCs w:val="28"/>
                <w:lang w:val="uk-UA"/>
              </w:rPr>
            </w:pPr>
            <w:r w:rsidRPr="00D85EB5">
              <w:rPr>
                <w:sz w:val="28"/>
                <w:szCs w:val="28"/>
                <w:lang w:val="uk-UA"/>
              </w:rPr>
              <w:t>Рік ска</w:t>
            </w:r>
            <w:r>
              <w:rPr>
                <w:sz w:val="28"/>
                <w:szCs w:val="28"/>
                <w:lang w:val="uk-UA"/>
              </w:rPr>
              <w:t xml:space="preserve">сування кримінального покарання </w:t>
            </w:r>
            <w:r w:rsidRPr="00D85EB5">
              <w:rPr>
                <w:sz w:val="28"/>
                <w:szCs w:val="28"/>
                <w:lang w:val="uk-UA"/>
              </w:rPr>
              <w:t>за одностатеві відносини</w:t>
            </w:r>
          </w:p>
        </w:tc>
        <w:tc>
          <w:tcPr>
            <w:tcW w:w="1835" w:type="dxa"/>
            <w:gridSpan w:val="2"/>
            <w:shd w:val="clear" w:color="auto" w:fill="E5DFEC" w:themeFill="accent4" w:themeFillTint="33"/>
          </w:tcPr>
          <w:p w:rsidR="00D477EC" w:rsidRPr="00D85EB5" w:rsidRDefault="00D477EC" w:rsidP="0019337A">
            <w:pPr>
              <w:spacing w:line="360" w:lineRule="auto"/>
              <w:rPr>
                <w:sz w:val="28"/>
                <w:szCs w:val="28"/>
                <w:lang w:val="uk-UA"/>
              </w:rPr>
            </w:pPr>
            <w:r w:rsidRPr="00426641">
              <w:rPr>
                <w:sz w:val="28"/>
                <w:szCs w:val="28"/>
                <w:lang w:val="uk-UA"/>
              </w:rPr>
              <w:t>Визнання одностатевих союзів</w:t>
            </w:r>
          </w:p>
        </w:tc>
        <w:tc>
          <w:tcPr>
            <w:tcW w:w="1909" w:type="dxa"/>
            <w:gridSpan w:val="2"/>
            <w:shd w:val="clear" w:color="auto" w:fill="E5DFEC" w:themeFill="accent4" w:themeFillTint="33"/>
          </w:tcPr>
          <w:p w:rsidR="00D477EC" w:rsidRPr="00D85EB5" w:rsidRDefault="00D477EC" w:rsidP="0019337A">
            <w:pPr>
              <w:spacing w:line="360" w:lineRule="auto"/>
              <w:rPr>
                <w:sz w:val="28"/>
                <w:szCs w:val="28"/>
                <w:lang w:val="uk-UA"/>
              </w:rPr>
            </w:pPr>
            <w:r w:rsidRPr="00426641">
              <w:rPr>
                <w:sz w:val="28"/>
                <w:szCs w:val="28"/>
                <w:lang w:val="uk-UA"/>
              </w:rPr>
              <w:t>Одностатевий шлюб</w:t>
            </w:r>
          </w:p>
        </w:tc>
        <w:tc>
          <w:tcPr>
            <w:tcW w:w="2020" w:type="dxa"/>
            <w:gridSpan w:val="2"/>
            <w:shd w:val="clear" w:color="auto" w:fill="E5DFEC" w:themeFill="accent4" w:themeFillTint="33"/>
          </w:tcPr>
          <w:p w:rsidR="00D477EC" w:rsidRPr="00D85EB5" w:rsidRDefault="00D477EC" w:rsidP="0019337A">
            <w:pPr>
              <w:spacing w:line="360" w:lineRule="auto"/>
              <w:rPr>
                <w:sz w:val="28"/>
                <w:szCs w:val="28"/>
                <w:lang w:val="uk-UA"/>
              </w:rPr>
            </w:pPr>
            <w:r w:rsidRPr="00426641">
              <w:rPr>
                <w:sz w:val="28"/>
                <w:szCs w:val="28"/>
                <w:lang w:val="uk-UA"/>
              </w:rPr>
              <w:t>Право на усиновлення одностатевими парами</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Бельгія</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1795</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2000</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2003</w:t>
            </w:r>
          </w:p>
        </w:tc>
        <w:tc>
          <w:tcPr>
            <w:tcW w:w="2020" w:type="dxa"/>
            <w:gridSpan w:val="2"/>
          </w:tcPr>
          <w:p w:rsidR="00D477EC" w:rsidRPr="00D85EB5" w:rsidRDefault="00901B76" w:rsidP="0019337A">
            <w:pPr>
              <w:spacing w:line="360" w:lineRule="auto"/>
              <w:rPr>
                <w:sz w:val="28"/>
                <w:szCs w:val="28"/>
                <w:lang w:val="uk-UA"/>
              </w:rPr>
            </w:pPr>
            <w:r w:rsidRPr="00901B76">
              <w:rPr>
                <w:sz w:val="28"/>
                <w:szCs w:val="28"/>
                <w:lang w:val="uk-UA"/>
              </w:rPr>
              <w:t>2006</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Франція</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1791</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1 999</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2013</w:t>
            </w:r>
          </w:p>
        </w:tc>
        <w:tc>
          <w:tcPr>
            <w:tcW w:w="2020" w:type="dxa"/>
            <w:gridSpan w:val="2"/>
          </w:tcPr>
          <w:p w:rsidR="00D477EC" w:rsidRPr="00D85EB5" w:rsidRDefault="00901B76" w:rsidP="0019337A">
            <w:pPr>
              <w:spacing w:line="360" w:lineRule="auto"/>
              <w:rPr>
                <w:sz w:val="28"/>
                <w:szCs w:val="28"/>
                <w:lang w:val="uk-UA"/>
              </w:rPr>
            </w:pPr>
            <w:r w:rsidRPr="00901B76">
              <w:rPr>
                <w:sz w:val="28"/>
                <w:szCs w:val="28"/>
                <w:lang w:val="uk-UA"/>
              </w:rPr>
              <w:t>2013</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Гернсі</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1983</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2017</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2017</w:t>
            </w:r>
          </w:p>
        </w:tc>
        <w:tc>
          <w:tcPr>
            <w:tcW w:w="2020" w:type="dxa"/>
            <w:gridSpan w:val="2"/>
          </w:tcPr>
          <w:p w:rsidR="00D477EC" w:rsidRPr="00D85EB5" w:rsidRDefault="00901B76" w:rsidP="0019337A">
            <w:pPr>
              <w:spacing w:line="360" w:lineRule="auto"/>
              <w:rPr>
                <w:sz w:val="28"/>
                <w:szCs w:val="28"/>
                <w:lang w:val="uk-UA"/>
              </w:rPr>
            </w:pPr>
            <w:r>
              <w:rPr>
                <w:sz w:val="28"/>
                <w:szCs w:val="28"/>
                <w:lang w:val="uk-UA"/>
              </w:rPr>
              <w:t>ні</w:t>
            </w:r>
          </w:p>
        </w:tc>
      </w:tr>
      <w:tr w:rsidR="00D477EC" w:rsidRPr="00D85EB5" w:rsidTr="0019337A">
        <w:trPr>
          <w:trHeight w:val="467"/>
        </w:trPr>
        <w:tc>
          <w:tcPr>
            <w:tcW w:w="1881" w:type="dxa"/>
          </w:tcPr>
          <w:p w:rsidR="00D477EC" w:rsidRPr="00D85EB5" w:rsidRDefault="00B53BF9" w:rsidP="0019337A">
            <w:pPr>
              <w:spacing w:line="360" w:lineRule="auto"/>
              <w:rPr>
                <w:sz w:val="28"/>
                <w:szCs w:val="28"/>
                <w:lang w:val="uk-UA"/>
              </w:rPr>
            </w:pPr>
            <w:r w:rsidRPr="00B53BF9">
              <w:rPr>
                <w:sz w:val="28"/>
                <w:szCs w:val="28"/>
                <w:lang w:val="uk-UA"/>
              </w:rPr>
              <w:t>Джерсі</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1990</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2012</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2018</w:t>
            </w:r>
          </w:p>
        </w:tc>
        <w:tc>
          <w:tcPr>
            <w:tcW w:w="2020" w:type="dxa"/>
            <w:gridSpan w:val="2"/>
          </w:tcPr>
          <w:p w:rsidR="00D477EC" w:rsidRPr="00D85EB5" w:rsidRDefault="00901B76" w:rsidP="0019337A">
            <w:pPr>
              <w:spacing w:line="360" w:lineRule="auto"/>
              <w:rPr>
                <w:sz w:val="28"/>
                <w:szCs w:val="28"/>
                <w:lang w:val="uk-UA"/>
              </w:rPr>
            </w:pPr>
            <w:r>
              <w:rPr>
                <w:sz w:val="28"/>
                <w:szCs w:val="28"/>
                <w:lang w:val="uk-UA"/>
              </w:rPr>
              <w:t>так</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Люксембург</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1795</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2004</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2015</w:t>
            </w:r>
          </w:p>
        </w:tc>
        <w:tc>
          <w:tcPr>
            <w:tcW w:w="2020" w:type="dxa"/>
            <w:gridSpan w:val="2"/>
          </w:tcPr>
          <w:p w:rsidR="00D477EC" w:rsidRPr="00D85EB5" w:rsidRDefault="00901B76" w:rsidP="0019337A">
            <w:pPr>
              <w:spacing w:line="360" w:lineRule="auto"/>
              <w:rPr>
                <w:sz w:val="28"/>
                <w:szCs w:val="28"/>
                <w:lang w:val="uk-UA"/>
              </w:rPr>
            </w:pPr>
            <w:r w:rsidRPr="00901B76">
              <w:rPr>
                <w:sz w:val="28"/>
                <w:szCs w:val="28"/>
                <w:lang w:val="uk-UA"/>
              </w:rPr>
              <w:t>2015</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Монако</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1793</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2020</w:t>
            </w:r>
          </w:p>
        </w:tc>
        <w:tc>
          <w:tcPr>
            <w:tcW w:w="1909" w:type="dxa"/>
            <w:gridSpan w:val="2"/>
          </w:tcPr>
          <w:p w:rsidR="00D477EC" w:rsidRPr="00D85EB5" w:rsidRDefault="00901B76" w:rsidP="0019337A">
            <w:pPr>
              <w:spacing w:line="360" w:lineRule="auto"/>
              <w:rPr>
                <w:sz w:val="28"/>
                <w:szCs w:val="28"/>
                <w:lang w:val="uk-UA"/>
              </w:rPr>
            </w:pPr>
            <w:r>
              <w:rPr>
                <w:sz w:val="28"/>
                <w:szCs w:val="28"/>
                <w:lang w:val="uk-UA"/>
              </w:rPr>
              <w:t>ні</w:t>
            </w:r>
          </w:p>
        </w:tc>
        <w:tc>
          <w:tcPr>
            <w:tcW w:w="2020" w:type="dxa"/>
            <w:gridSpan w:val="2"/>
          </w:tcPr>
          <w:p w:rsidR="00D477EC" w:rsidRPr="00D85EB5" w:rsidRDefault="00901B76" w:rsidP="0019337A">
            <w:pPr>
              <w:spacing w:line="360" w:lineRule="auto"/>
              <w:rPr>
                <w:sz w:val="28"/>
                <w:szCs w:val="28"/>
                <w:lang w:val="uk-UA"/>
              </w:rPr>
            </w:pPr>
            <w:r>
              <w:rPr>
                <w:sz w:val="28"/>
                <w:szCs w:val="28"/>
                <w:lang w:val="uk-UA"/>
              </w:rPr>
              <w:t>ні</w:t>
            </w:r>
          </w:p>
        </w:tc>
      </w:tr>
      <w:tr w:rsidR="00D477EC" w:rsidRPr="00D85EB5" w:rsidTr="0019337A">
        <w:trPr>
          <w:trHeight w:val="484"/>
        </w:trPr>
        <w:tc>
          <w:tcPr>
            <w:tcW w:w="1881" w:type="dxa"/>
          </w:tcPr>
          <w:p w:rsidR="00D477EC" w:rsidRPr="00D85EB5" w:rsidRDefault="00B53BF9" w:rsidP="0019337A">
            <w:pPr>
              <w:spacing w:line="360" w:lineRule="auto"/>
              <w:rPr>
                <w:sz w:val="28"/>
                <w:szCs w:val="28"/>
                <w:lang w:val="uk-UA"/>
              </w:rPr>
            </w:pPr>
            <w:r w:rsidRPr="00B53BF9">
              <w:rPr>
                <w:sz w:val="28"/>
                <w:szCs w:val="28"/>
                <w:lang w:val="uk-UA"/>
              </w:rPr>
              <w:t>Нідерланди</w:t>
            </w:r>
          </w:p>
        </w:tc>
        <w:tc>
          <w:tcPr>
            <w:tcW w:w="1984" w:type="dxa"/>
            <w:gridSpan w:val="2"/>
          </w:tcPr>
          <w:p w:rsidR="00D477EC" w:rsidRPr="00D85EB5" w:rsidRDefault="00901B76" w:rsidP="0019337A">
            <w:pPr>
              <w:spacing w:line="360" w:lineRule="auto"/>
              <w:rPr>
                <w:sz w:val="28"/>
                <w:szCs w:val="28"/>
                <w:lang w:val="uk-UA"/>
              </w:rPr>
            </w:pPr>
            <w:r w:rsidRPr="00901B76">
              <w:rPr>
                <w:sz w:val="28"/>
                <w:szCs w:val="28"/>
                <w:lang w:val="uk-UA"/>
              </w:rPr>
              <w:t>1811</w:t>
            </w:r>
          </w:p>
        </w:tc>
        <w:tc>
          <w:tcPr>
            <w:tcW w:w="1835" w:type="dxa"/>
            <w:gridSpan w:val="2"/>
          </w:tcPr>
          <w:p w:rsidR="00D477EC" w:rsidRPr="00D85EB5" w:rsidRDefault="00901B76" w:rsidP="0019337A">
            <w:pPr>
              <w:spacing w:line="360" w:lineRule="auto"/>
              <w:rPr>
                <w:sz w:val="28"/>
                <w:szCs w:val="28"/>
                <w:lang w:val="uk-UA"/>
              </w:rPr>
            </w:pPr>
            <w:r w:rsidRPr="00901B76">
              <w:rPr>
                <w:sz w:val="28"/>
                <w:szCs w:val="28"/>
                <w:lang w:val="uk-UA"/>
              </w:rPr>
              <w:t>1998</w:t>
            </w:r>
          </w:p>
        </w:tc>
        <w:tc>
          <w:tcPr>
            <w:tcW w:w="1909" w:type="dxa"/>
            <w:gridSpan w:val="2"/>
          </w:tcPr>
          <w:p w:rsidR="00D477EC" w:rsidRPr="00D85EB5" w:rsidRDefault="00901B76" w:rsidP="0019337A">
            <w:pPr>
              <w:spacing w:line="360" w:lineRule="auto"/>
              <w:rPr>
                <w:sz w:val="28"/>
                <w:szCs w:val="28"/>
                <w:lang w:val="uk-UA"/>
              </w:rPr>
            </w:pPr>
            <w:r w:rsidRPr="00901B76">
              <w:rPr>
                <w:sz w:val="28"/>
                <w:szCs w:val="28"/>
                <w:lang w:val="uk-UA"/>
              </w:rPr>
              <w:t>2001</w:t>
            </w:r>
          </w:p>
        </w:tc>
        <w:tc>
          <w:tcPr>
            <w:tcW w:w="2020" w:type="dxa"/>
            <w:gridSpan w:val="2"/>
          </w:tcPr>
          <w:p w:rsidR="00D477EC" w:rsidRPr="00D85EB5" w:rsidRDefault="00901B76" w:rsidP="0019337A">
            <w:pPr>
              <w:spacing w:line="360" w:lineRule="auto"/>
              <w:rPr>
                <w:sz w:val="28"/>
                <w:szCs w:val="28"/>
                <w:lang w:val="uk-UA"/>
              </w:rPr>
            </w:pPr>
            <w:r>
              <w:rPr>
                <w:sz w:val="28"/>
                <w:szCs w:val="28"/>
                <w:lang w:val="uk-UA"/>
              </w:rPr>
              <w:t>так</w:t>
            </w:r>
          </w:p>
        </w:tc>
      </w:tr>
    </w:tbl>
    <w:p w:rsidR="00B53BF9" w:rsidRDefault="00B53BF9" w:rsidP="00B53BF9">
      <w:pPr>
        <w:spacing w:line="360" w:lineRule="auto"/>
        <w:rPr>
          <w:sz w:val="28"/>
          <w:szCs w:val="28"/>
          <w:lang w:val="uk-UA"/>
        </w:rPr>
      </w:pPr>
    </w:p>
    <w:tbl>
      <w:tblPr>
        <w:tblStyle w:val="aff3"/>
        <w:tblW w:w="0" w:type="auto"/>
        <w:tblLook w:val="04A0" w:firstRow="1" w:lastRow="0" w:firstColumn="1" w:lastColumn="0" w:noHBand="0" w:noVBand="1"/>
      </w:tblPr>
      <w:tblGrid>
        <w:gridCol w:w="2330"/>
        <w:gridCol w:w="2439"/>
        <w:gridCol w:w="2369"/>
        <w:gridCol w:w="2385"/>
      </w:tblGrid>
      <w:tr w:rsidR="00D477EC" w:rsidRPr="00D85EB5" w:rsidTr="00901B76">
        <w:trPr>
          <w:trHeight w:val="1965"/>
        </w:trPr>
        <w:tc>
          <w:tcPr>
            <w:tcW w:w="2330" w:type="dxa"/>
            <w:shd w:val="clear" w:color="auto" w:fill="E5DFEC" w:themeFill="accent4" w:themeFillTint="33"/>
          </w:tcPr>
          <w:p w:rsidR="00D477EC" w:rsidRPr="00D85EB5" w:rsidRDefault="00B53BF9" w:rsidP="0019337A">
            <w:pPr>
              <w:spacing w:line="360" w:lineRule="auto"/>
              <w:rPr>
                <w:sz w:val="28"/>
                <w:szCs w:val="28"/>
                <w:lang w:val="uk-UA"/>
              </w:rPr>
            </w:pPr>
            <w:r w:rsidRPr="00B53BF9">
              <w:rPr>
                <w:sz w:val="28"/>
                <w:szCs w:val="28"/>
                <w:lang w:val="uk-UA"/>
              </w:rPr>
              <w:t>Країни Західної Європи</w:t>
            </w:r>
          </w:p>
        </w:tc>
        <w:tc>
          <w:tcPr>
            <w:tcW w:w="2439" w:type="dxa"/>
            <w:shd w:val="clear" w:color="auto" w:fill="E5DFEC" w:themeFill="accent4" w:themeFillTint="33"/>
          </w:tcPr>
          <w:p w:rsidR="00D477EC" w:rsidRDefault="00D477EC" w:rsidP="0019337A">
            <w:pPr>
              <w:spacing w:line="360" w:lineRule="auto"/>
              <w:rPr>
                <w:sz w:val="28"/>
                <w:szCs w:val="28"/>
                <w:lang w:val="uk-UA"/>
              </w:rPr>
            </w:pPr>
            <w:r w:rsidRPr="00D477EC">
              <w:rPr>
                <w:sz w:val="28"/>
                <w:szCs w:val="28"/>
                <w:lang w:val="uk-UA"/>
              </w:rPr>
              <w:t xml:space="preserve">Право служити </w:t>
            </w:r>
          </w:p>
          <w:p w:rsidR="00D477EC" w:rsidRPr="00D85EB5" w:rsidRDefault="00D477EC" w:rsidP="0019337A">
            <w:pPr>
              <w:spacing w:line="360" w:lineRule="auto"/>
              <w:rPr>
                <w:sz w:val="28"/>
                <w:szCs w:val="28"/>
                <w:lang w:val="uk-UA"/>
              </w:rPr>
            </w:pPr>
            <w:r w:rsidRPr="00D477EC">
              <w:rPr>
                <w:sz w:val="28"/>
                <w:szCs w:val="28"/>
                <w:lang w:val="uk-UA"/>
              </w:rPr>
              <w:t>в армії, не приховуючи своєї орієнтації</w:t>
            </w:r>
          </w:p>
        </w:tc>
        <w:tc>
          <w:tcPr>
            <w:tcW w:w="2369" w:type="dxa"/>
            <w:shd w:val="clear" w:color="auto" w:fill="E5DFEC" w:themeFill="accent4" w:themeFillTint="33"/>
          </w:tcPr>
          <w:p w:rsidR="00D477EC" w:rsidRPr="00D85EB5" w:rsidRDefault="00D477EC" w:rsidP="0019337A">
            <w:pPr>
              <w:spacing w:line="360" w:lineRule="auto"/>
              <w:rPr>
                <w:sz w:val="28"/>
                <w:szCs w:val="28"/>
                <w:lang w:val="uk-UA"/>
              </w:rPr>
            </w:pPr>
            <w:r w:rsidRPr="00D477EC">
              <w:rPr>
                <w:sz w:val="28"/>
                <w:szCs w:val="28"/>
                <w:lang w:val="uk-UA"/>
              </w:rPr>
              <w:t>Закон про заборону дискримінації</w:t>
            </w:r>
          </w:p>
        </w:tc>
        <w:tc>
          <w:tcPr>
            <w:tcW w:w="2385" w:type="dxa"/>
            <w:shd w:val="clear" w:color="auto" w:fill="E5DFEC" w:themeFill="accent4" w:themeFillTint="33"/>
          </w:tcPr>
          <w:p w:rsidR="00D477EC" w:rsidRPr="00D85EB5" w:rsidRDefault="00D477EC" w:rsidP="0019337A">
            <w:pPr>
              <w:spacing w:line="360" w:lineRule="auto"/>
              <w:rPr>
                <w:sz w:val="28"/>
                <w:szCs w:val="28"/>
                <w:lang w:val="uk-UA"/>
              </w:rPr>
            </w:pPr>
            <w:r w:rsidRPr="00D477EC">
              <w:rPr>
                <w:sz w:val="28"/>
                <w:szCs w:val="28"/>
                <w:lang w:val="uk-UA"/>
              </w:rPr>
              <w:t>Закони, що стосуються трансгендерів</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Бельгія</w:t>
            </w:r>
          </w:p>
        </w:tc>
        <w:tc>
          <w:tcPr>
            <w:tcW w:w="2439" w:type="dxa"/>
          </w:tcPr>
          <w:p w:rsidR="00B53BF9" w:rsidRPr="00D85EB5" w:rsidRDefault="00901B76" w:rsidP="00B53BF9">
            <w:pPr>
              <w:spacing w:line="360" w:lineRule="auto"/>
              <w:rPr>
                <w:sz w:val="28"/>
                <w:szCs w:val="28"/>
                <w:lang w:val="uk-UA"/>
              </w:rPr>
            </w:pPr>
            <w:r>
              <w:rPr>
                <w:sz w:val="28"/>
                <w:szCs w:val="28"/>
                <w:lang w:val="uk-UA"/>
              </w:rPr>
              <w:t>так</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невідомо</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Франція</w:t>
            </w:r>
          </w:p>
        </w:tc>
        <w:tc>
          <w:tcPr>
            <w:tcW w:w="243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невідомо</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Гернсі</w:t>
            </w:r>
          </w:p>
        </w:tc>
        <w:tc>
          <w:tcPr>
            <w:tcW w:w="2439" w:type="dxa"/>
          </w:tcPr>
          <w:p w:rsidR="00B53BF9" w:rsidRPr="00D85EB5" w:rsidRDefault="00901B76" w:rsidP="00901B76">
            <w:pPr>
              <w:rPr>
                <w:sz w:val="28"/>
                <w:szCs w:val="28"/>
                <w:lang w:val="uk-UA"/>
              </w:rPr>
            </w:pPr>
            <w:r w:rsidRPr="00901B76">
              <w:rPr>
                <w:sz w:val="28"/>
                <w:szCs w:val="28"/>
                <w:lang w:val="uk-UA"/>
              </w:rPr>
              <w:t>За оборону території відповідає Великобританія</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так</w:t>
            </w:r>
          </w:p>
        </w:tc>
      </w:tr>
      <w:tr w:rsidR="00B53BF9" w:rsidRPr="00D85EB5" w:rsidTr="00901B76">
        <w:trPr>
          <w:trHeight w:val="492"/>
        </w:trPr>
        <w:tc>
          <w:tcPr>
            <w:tcW w:w="2330" w:type="dxa"/>
          </w:tcPr>
          <w:p w:rsidR="00B53BF9" w:rsidRPr="00D85EB5" w:rsidRDefault="00B53BF9" w:rsidP="00B53BF9">
            <w:pPr>
              <w:spacing w:line="360" w:lineRule="auto"/>
              <w:rPr>
                <w:sz w:val="28"/>
                <w:szCs w:val="28"/>
                <w:lang w:val="uk-UA"/>
              </w:rPr>
            </w:pPr>
            <w:r w:rsidRPr="00B53BF9">
              <w:rPr>
                <w:sz w:val="28"/>
                <w:szCs w:val="28"/>
                <w:lang w:val="uk-UA"/>
              </w:rPr>
              <w:t>Джерсі</w:t>
            </w:r>
          </w:p>
        </w:tc>
        <w:tc>
          <w:tcPr>
            <w:tcW w:w="2439" w:type="dxa"/>
          </w:tcPr>
          <w:p w:rsidR="00B53BF9" w:rsidRPr="00D85EB5" w:rsidRDefault="00901B76" w:rsidP="00901B76">
            <w:pPr>
              <w:rPr>
                <w:sz w:val="28"/>
                <w:szCs w:val="28"/>
                <w:lang w:val="uk-UA"/>
              </w:rPr>
            </w:pPr>
            <w:r w:rsidRPr="00901B76">
              <w:rPr>
                <w:sz w:val="28"/>
                <w:szCs w:val="28"/>
                <w:lang w:val="uk-UA"/>
              </w:rPr>
              <w:t>За оборону території відповідає Великобританія</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так</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Люксембург</w:t>
            </w:r>
          </w:p>
        </w:tc>
        <w:tc>
          <w:tcPr>
            <w:tcW w:w="2439" w:type="dxa"/>
          </w:tcPr>
          <w:p w:rsidR="00B53BF9" w:rsidRPr="00D85EB5" w:rsidRDefault="00901B76" w:rsidP="00901B76">
            <w:pPr>
              <w:rPr>
                <w:sz w:val="28"/>
                <w:szCs w:val="28"/>
                <w:lang w:val="uk-UA"/>
              </w:rPr>
            </w:pPr>
            <w:r w:rsidRPr="00901B76">
              <w:rPr>
                <w:sz w:val="28"/>
                <w:szCs w:val="28"/>
                <w:lang w:val="uk-UA"/>
              </w:rPr>
              <w:t>так</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невідомо</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Монако</w:t>
            </w:r>
          </w:p>
        </w:tc>
        <w:tc>
          <w:tcPr>
            <w:tcW w:w="2439" w:type="dxa"/>
          </w:tcPr>
          <w:p w:rsidR="00B53BF9" w:rsidRPr="00D85EB5" w:rsidRDefault="00901B76" w:rsidP="00901B76">
            <w:pPr>
              <w:rPr>
                <w:sz w:val="28"/>
                <w:szCs w:val="28"/>
                <w:lang w:val="uk-UA"/>
              </w:rPr>
            </w:pPr>
            <w:r w:rsidRPr="00901B76">
              <w:rPr>
                <w:sz w:val="28"/>
                <w:szCs w:val="28"/>
                <w:lang w:val="uk-UA"/>
              </w:rPr>
              <w:t>За оборону території відповідає Франція</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Pr>
                <w:sz w:val="28"/>
                <w:szCs w:val="28"/>
                <w:lang w:val="uk-UA"/>
              </w:rPr>
              <w:t>невідомо</w:t>
            </w:r>
          </w:p>
        </w:tc>
      </w:tr>
      <w:tr w:rsidR="00B53BF9" w:rsidRPr="00D85EB5" w:rsidTr="00901B76">
        <w:trPr>
          <w:trHeight w:val="510"/>
        </w:trPr>
        <w:tc>
          <w:tcPr>
            <w:tcW w:w="2330" w:type="dxa"/>
          </w:tcPr>
          <w:p w:rsidR="00B53BF9" w:rsidRPr="00D85EB5" w:rsidRDefault="00B53BF9" w:rsidP="00B53BF9">
            <w:pPr>
              <w:spacing w:line="360" w:lineRule="auto"/>
              <w:rPr>
                <w:sz w:val="28"/>
                <w:szCs w:val="28"/>
                <w:lang w:val="uk-UA"/>
              </w:rPr>
            </w:pPr>
            <w:r w:rsidRPr="00B53BF9">
              <w:rPr>
                <w:sz w:val="28"/>
                <w:szCs w:val="28"/>
                <w:lang w:val="uk-UA"/>
              </w:rPr>
              <w:t>Нідерланди</w:t>
            </w:r>
          </w:p>
        </w:tc>
        <w:tc>
          <w:tcPr>
            <w:tcW w:w="243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69" w:type="dxa"/>
          </w:tcPr>
          <w:p w:rsidR="00B53BF9" w:rsidRPr="00D85EB5" w:rsidRDefault="00901B76" w:rsidP="00B53BF9">
            <w:pPr>
              <w:spacing w:line="360" w:lineRule="auto"/>
              <w:rPr>
                <w:sz w:val="28"/>
                <w:szCs w:val="28"/>
                <w:lang w:val="uk-UA"/>
              </w:rPr>
            </w:pPr>
            <w:r w:rsidRPr="00901B76">
              <w:rPr>
                <w:sz w:val="28"/>
                <w:szCs w:val="28"/>
                <w:lang w:val="uk-UA"/>
              </w:rPr>
              <w:t>так</w:t>
            </w:r>
          </w:p>
        </w:tc>
        <w:tc>
          <w:tcPr>
            <w:tcW w:w="2385" w:type="dxa"/>
          </w:tcPr>
          <w:p w:rsidR="00B53BF9" w:rsidRPr="00D85EB5" w:rsidRDefault="00901B76" w:rsidP="00B53BF9">
            <w:pPr>
              <w:spacing w:line="360" w:lineRule="auto"/>
              <w:rPr>
                <w:sz w:val="28"/>
                <w:szCs w:val="28"/>
                <w:lang w:val="uk-UA"/>
              </w:rPr>
            </w:pPr>
            <w:r w:rsidRPr="00901B76">
              <w:rPr>
                <w:sz w:val="28"/>
                <w:szCs w:val="28"/>
                <w:lang w:val="uk-UA"/>
              </w:rPr>
              <w:t>так</w:t>
            </w:r>
          </w:p>
        </w:tc>
      </w:tr>
    </w:tbl>
    <w:p w:rsidR="006C3CC0" w:rsidRPr="003A470E" w:rsidRDefault="00B73402" w:rsidP="00A80487">
      <w:pPr>
        <w:spacing w:line="360" w:lineRule="auto"/>
        <w:ind w:firstLine="709"/>
        <w:rPr>
          <w:sz w:val="28"/>
          <w:szCs w:val="28"/>
          <w:lang w:val="uk-UA"/>
        </w:rPr>
      </w:pPr>
      <w:r w:rsidRPr="003A470E">
        <w:rPr>
          <w:sz w:val="28"/>
          <w:szCs w:val="28"/>
          <w:lang w:val="uk-UA"/>
        </w:rPr>
        <w:lastRenderedPageBreak/>
        <w:t>2.3 Юридичне визнання прав осіб з нетрадиційною сексуальною орієнтацією у національному законодавстві України.</w:t>
      </w:r>
      <w:r w:rsidR="008C15FD">
        <w:rPr>
          <w:sz w:val="28"/>
          <w:szCs w:val="28"/>
          <w:lang w:val="uk-UA"/>
        </w:rPr>
        <w:t xml:space="preserve"> </w:t>
      </w:r>
    </w:p>
    <w:p w:rsidR="00787F7A" w:rsidRPr="003A470E" w:rsidRDefault="00787F7A" w:rsidP="00787F7A">
      <w:pPr>
        <w:ind w:firstLine="567"/>
        <w:rPr>
          <w:sz w:val="28"/>
          <w:szCs w:val="28"/>
          <w:lang w:val="uk-UA"/>
        </w:rPr>
      </w:pPr>
    </w:p>
    <w:p w:rsidR="00787F7A" w:rsidRPr="003A470E" w:rsidRDefault="00787F7A" w:rsidP="00787F7A">
      <w:pPr>
        <w:ind w:firstLine="567"/>
        <w:rPr>
          <w:sz w:val="28"/>
          <w:szCs w:val="28"/>
          <w:lang w:val="uk-UA"/>
        </w:rPr>
      </w:pPr>
    </w:p>
    <w:p w:rsidR="00787F7A" w:rsidRPr="003A470E" w:rsidRDefault="00787F7A" w:rsidP="00787F7A">
      <w:pPr>
        <w:rPr>
          <w:sz w:val="28"/>
          <w:szCs w:val="28"/>
          <w:lang w:val="uk-UA"/>
        </w:rPr>
      </w:pPr>
      <w:r w:rsidRPr="003A470E">
        <w:rPr>
          <w:noProof/>
          <w:sz w:val="28"/>
          <w:szCs w:val="28"/>
        </w:rPr>
        <w:drawing>
          <wp:inline distT="0" distB="0" distL="0" distR="0" wp14:anchorId="421DDC1D" wp14:editId="0E921888">
            <wp:extent cx="6038850" cy="6905625"/>
            <wp:effectExtent l="0" t="57150" r="0" b="104775"/>
            <wp:docPr id="283" name="Схема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787F7A" w:rsidRPr="003A470E" w:rsidRDefault="00787F7A" w:rsidP="00787F7A">
      <w:pPr>
        <w:rPr>
          <w:sz w:val="28"/>
          <w:szCs w:val="28"/>
          <w:lang w:val="uk-UA"/>
        </w:rPr>
      </w:pPr>
    </w:p>
    <w:p w:rsidR="00787F7A" w:rsidRPr="003A470E" w:rsidRDefault="00787F7A" w:rsidP="00787F7A">
      <w:pPr>
        <w:rPr>
          <w:sz w:val="28"/>
          <w:szCs w:val="28"/>
          <w:lang w:val="uk-UA"/>
        </w:rPr>
      </w:pPr>
    </w:p>
    <w:p w:rsidR="00787F7A" w:rsidRPr="003A470E" w:rsidRDefault="00787F7A" w:rsidP="00787F7A">
      <w:pPr>
        <w:ind w:firstLine="567"/>
        <w:rPr>
          <w:sz w:val="28"/>
          <w:szCs w:val="28"/>
          <w:lang w:val="uk-UA"/>
        </w:rPr>
      </w:pPr>
    </w:p>
    <w:p w:rsidR="00787F7A" w:rsidRPr="003A470E" w:rsidRDefault="00787F7A" w:rsidP="00787F7A">
      <w:pPr>
        <w:rPr>
          <w:sz w:val="28"/>
          <w:szCs w:val="28"/>
          <w:lang w:val="uk-UA"/>
        </w:rPr>
      </w:pPr>
    </w:p>
    <w:p w:rsidR="00787F7A" w:rsidRPr="003A470E" w:rsidRDefault="00787F7A" w:rsidP="00A80487">
      <w:pPr>
        <w:rPr>
          <w:sz w:val="28"/>
          <w:szCs w:val="28"/>
          <w:lang w:val="uk-UA"/>
        </w:rPr>
      </w:pPr>
    </w:p>
    <w:p w:rsidR="006375C1" w:rsidRPr="003A470E" w:rsidRDefault="006375C1" w:rsidP="00B73402">
      <w:pPr>
        <w:ind w:firstLine="567"/>
        <w:rPr>
          <w:sz w:val="28"/>
          <w:szCs w:val="28"/>
          <w:lang w:val="uk-UA"/>
        </w:rPr>
      </w:pPr>
      <w:r w:rsidRPr="003A470E">
        <w:rPr>
          <w:noProof/>
          <w:sz w:val="28"/>
          <w:szCs w:val="28"/>
        </w:rPr>
        <w:lastRenderedPageBreak/>
        <mc:AlternateContent>
          <mc:Choice Requires="wps">
            <w:drawing>
              <wp:anchor distT="0" distB="0" distL="114300" distR="114300" simplePos="0" relativeHeight="251797504" behindDoc="0" locked="0" layoutInCell="1" allowOverlap="1">
                <wp:simplePos x="0" y="0"/>
                <wp:positionH relativeFrom="margin">
                  <wp:align>left</wp:align>
                </wp:positionH>
                <wp:positionV relativeFrom="paragraph">
                  <wp:posOffset>88446</wp:posOffset>
                </wp:positionV>
                <wp:extent cx="5900057" cy="707571"/>
                <wp:effectExtent l="76200" t="76200" r="81915" b="7366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900057" cy="707571"/>
                        </a:xfrm>
                        <a:prstGeom prst="roundRect">
                          <a:avLst/>
                        </a:prstGeom>
                        <a:solidFill>
                          <a:schemeClr val="tx2">
                            <a:lumMod val="20000"/>
                            <a:lumOff val="80000"/>
                          </a:schemeClr>
                        </a:solidFill>
                        <a:ln w="57150">
                          <a:solidFill>
                            <a:schemeClr val="bg1"/>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rsidR="00796A23" w:rsidRPr="006375C1" w:rsidRDefault="00796A23" w:rsidP="006375C1">
                            <w:pPr>
                              <w:jc w:val="center"/>
                              <w:rPr>
                                <w:sz w:val="28"/>
                                <w:szCs w:val="28"/>
                                <w:lang w:val="uk-UA"/>
                              </w:rPr>
                            </w:pPr>
                            <w:r w:rsidRPr="006375C1">
                              <w:rPr>
                                <w:sz w:val="28"/>
                                <w:szCs w:val="28"/>
                                <w:lang w:val="uk-UA"/>
                              </w:rPr>
                              <w:t>Національне законодавство, у якому закріплен принцип недискримінації за оснакою сексуальної статі:</w:t>
                            </w:r>
                          </w:p>
                          <w:p w:rsidR="00796A23" w:rsidRDefault="00796A23" w:rsidP="00637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86" style="position:absolute;left:0;text-align:left;margin-left:0;margin-top:6.95pt;width:464.55pt;height:55.7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" fillcolor="#c6d9f1 [671]" strokecolor="white [3212]" strokeweight="4.5pt">
                <v:textbox>
                  <w:txbxContent>
                    <w:p w:rsidR="00796A23" w:rsidRPr="006375C1" w:rsidRDefault="00796A23" w:rsidP="006375C1">
                      <w:pPr>
                        <w:jc w:val="center"/>
                        <w:rPr>
                          <w:sz w:val="28"/>
                          <w:szCs w:val="28"/>
                          <w:lang w:val="uk-UA"/>
                        </w:rPr>
                      </w:pPr>
                      <w:r w:rsidRPr="006375C1">
                        <w:rPr>
                          <w:sz w:val="28"/>
                          <w:szCs w:val="28"/>
                          <w:lang w:val="uk-UA"/>
                        </w:rPr>
                        <w:t>Національне законодавство, у якому закріплен принцип недискримінації за оснакою сексуальної статі:</w:t>
                      </w:r>
                    </w:p>
                    <w:p w:rsidR="00796A23" w:rsidRDefault="00796A23" w:rsidP="006375C1">
                      <w:pPr>
                        <w:jc w:val="center"/>
                      </w:pPr>
                    </w:p>
                  </w:txbxContent>
                </v:textbox>
                <w10:wrap anchorx="margin"/>
              </v:roundrect>
            </w:pict>
          </mc:Fallback>
        </mc:AlternateContent>
      </w:r>
    </w:p>
    <w:p w:rsidR="006375C1" w:rsidRPr="003A470E" w:rsidRDefault="006375C1" w:rsidP="00B73402">
      <w:pPr>
        <w:ind w:firstLine="567"/>
        <w:rPr>
          <w:sz w:val="28"/>
          <w:szCs w:val="28"/>
          <w:lang w:val="uk-UA"/>
        </w:rPr>
      </w:pPr>
    </w:p>
    <w:p w:rsidR="006375C1" w:rsidRPr="003A470E" w:rsidRDefault="006375C1" w:rsidP="00B73402">
      <w:pPr>
        <w:ind w:firstLine="567"/>
        <w:rPr>
          <w:sz w:val="28"/>
          <w:szCs w:val="28"/>
          <w:lang w:val="uk-UA"/>
        </w:rPr>
      </w:pPr>
    </w:p>
    <w:p w:rsidR="006375C1" w:rsidRPr="003A470E" w:rsidRDefault="006375C1" w:rsidP="00B73402">
      <w:pPr>
        <w:ind w:firstLine="567"/>
        <w:rPr>
          <w:sz w:val="28"/>
          <w:szCs w:val="28"/>
          <w:lang w:val="uk-UA"/>
        </w:rPr>
      </w:pPr>
    </w:p>
    <w:p w:rsidR="006375C1" w:rsidRPr="003A470E" w:rsidRDefault="006375C1" w:rsidP="006375C1">
      <w:pPr>
        <w:ind w:firstLine="709"/>
        <w:rPr>
          <w:sz w:val="28"/>
          <w:szCs w:val="28"/>
          <w:lang w:val="uk-UA"/>
        </w:rPr>
      </w:pPr>
    </w:p>
    <w:p w:rsidR="007401BF" w:rsidRPr="003A470E" w:rsidRDefault="004556AF" w:rsidP="0073174C">
      <w:pPr>
        <w:rPr>
          <w:sz w:val="28"/>
          <w:szCs w:val="28"/>
          <w:lang w:val="uk-UA"/>
        </w:rPr>
      </w:pPr>
      <w:r w:rsidRPr="003A470E">
        <w:rPr>
          <w:noProof/>
          <w:sz w:val="28"/>
          <w:szCs w:val="28"/>
        </w:rPr>
        <w:drawing>
          <wp:inline distT="0" distB="0" distL="0" distR="0" wp14:anchorId="735738C2" wp14:editId="74296BA6">
            <wp:extent cx="6021070" cy="7778187"/>
            <wp:effectExtent l="0" t="0" r="36830" b="133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7401BF" w:rsidRPr="003A470E" w:rsidRDefault="007401BF" w:rsidP="00B73402">
      <w:pPr>
        <w:ind w:firstLine="567"/>
        <w:rPr>
          <w:sz w:val="28"/>
          <w:szCs w:val="28"/>
          <w:lang w:val="uk-UA"/>
        </w:rPr>
      </w:pPr>
    </w:p>
    <w:p w:rsidR="006B2134" w:rsidRPr="003A470E" w:rsidRDefault="006B2134" w:rsidP="00787F7A">
      <w:pPr>
        <w:rPr>
          <w:sz w:val="28"/>
          <w:szCs w:val="28"/>
          <w:lang w:val="uk-UA"/>
        </w:rPr>
      </w:pPr>
    </w:p>
    <w:p w:rsidR="00A34D8E" w:rsidRPr="003A470E" w:rsidRDefault="00787F7A" w:rsidP="00787F7A">
      <w:pPr>
        <w:spacing w:line="360" w:lineRule="auto"/>
        <w:ind w:left="4962" w:right="567"/>
        <w:jc w:val="left"/>
        <w:rPr>
          <w:sz w:val="28"/>
          <w:szCs w:val="28"/>
          <w:lang w:val="uk-UA"/>
        </w:rPr>
      </w:pPr>
      <w:r w:rsidRPr="003A470E">
        <w:rPr>
          <w:noProof/>
          <w:sz w:val="28"/>
          <w:szCs w:val="28"/>
        </w:rPr>
        <w:lastRenderedPageBreak/>
        <mc:AlternateContent>
          <mc:Choice Requires="wps">
            <w:drawing>
              <wp:anchor distT="0" distB="0" distL="114300" distR="114300" simplePos="0" relativeHeight="251808768" behindDoc="0" locked="0" layoutInCell="1" allowOverlap="1">
                <wp:simplePos x="0" y="0"/>
                <wp:positionH relativeFrom="margin">
                  <wp:align>right</wp:align>
                </wp:positionH>
                <wp:positionV relativeFrom="paragraph">
                  <wp:posOffset>-38100</wp:posOffset>
                </wp:positionV>
                <wp:extent cx="6108700" cy="9232900"/>
                <wp:effectExtent l="0" t="0" r="25400" b="25400"/>
                <wp:wrapNone/>
                <wp:docPr id="293" name="Прямоугольник 293"/>
                <wp:cNvGraphicFramePr/>
                <a:graphic xmlns:a="http://schemas.openxmlformats.org/drawingml/2006/main">
                  <a:graphicData uri="http://schemas.microsoft.com/office/word/2010/wordprocessingShape">
                    <wps:wsp>
                      <wps:cNvSpPr/>
                      <wps:spPr>
                        <a:xfrm>
                          <a:off x="0" y="0"/>
                          <a:ext cx="6108700" cy="923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0A55" id="Прямоугольник 293" o:spid="_x0000_s1026" style="position:absolute;margin-left:429.8pt;margin-top:-3pt;width:481pt;height:727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" filled="f" strokecolor="#243f60 [1604]" strokeweight="2pt">
                <w10:wrap anchorx="margin"/>
              </v:rect>
            </w:pict>
          </mc:Fallback>
        </mc:AlternateContent>
      </w:r>
      <w:r w:rsidR="00A34D8E" w:rsidRPr="003A470E">
        <w:rPr>
          <w:spacing w:val="20"/>
          <w:sz w:val="28"/>
          <w:szCs w:val="28"/>
          <w:lang w:val="uk-UA"/>
        </w:rPr>
        <w:t>ПРОЕКТ</w:t>
      </w:r>
    </w:p>
    <w:p w:rsidR="00A34D8E" w:rsidRPr="003A470E" w:rsidRDefault="00A34D8E" w:rsidP="00787F7A">
      <w:pPr>
        <w:spacing w:before="120" w:after="120" w:line="360" w:lineRule="auto"/>
        <w:ind w:left="4962" w:right="283"/>
        <w:jc w:val="left"/>
        <w:rPr>
          <w:sz w:val="28"/>
          <w:szCs w:val="28"/>
          <w:lang w:val="uk-UA"/>
        </w:rPr>
      </w:pPr>
      <w:r w:rsidRPr="003A470E">
        <w:rPr>
          <w:sz w:val="28"/>
          <w:szCs w:val="28"/>
          <w:lang w:val="uk-UA"/>
        </w:rPr>
        <w:t xml:space="preserve">Вноситься народним депутатом України </w:t>
      </w:r>
    </w:p>
    <w:p w:rsidR="00A34D8E" w:rsidRPr="003A470E" w:rsidRDefault="00A34D8E" w:rsidP="00787F7A">
      <w:pPr>
        <w:spacing w:before="120" w:after="120" w:line="360" w:lineRule="auto"/>
        <w:ind w:left="4962" w:right="283"/>
        <w:jc w:val="left"/>
        <w:rPr>
          <w:sz w:val="28"/>
          <w:szCs w:val="28"/>
          <w:lang w:val="uk-UA"/>
        </w:rPr>
      </w:pPr>
      <w:r w:rsidRPr="003A470E">
        <w:rPr>
          <w:sz w:val="28"/>
          <w:szCs w:val="28"/>
          <w:lang w:val="uk-UA"/>
        </w:rPr>
        <w:t>Кухтіною Катериною Василівною</w:t>
      </w:r>
      <w:r w:rsidRPr="003A470E">
        <w:rPr>
          <w:sz w:val="28"/>
          <w:szCs w:val="28"/>
          <w:lang w:val="uk-UA"/>
        </w:rPr>
        <w:br/>
      </w:r>
    </w:p>
    <w:p w:rsidR="00A34D8E" w:rsidRPr="003A470E" w:rsidRDefault="00A34D8E" w:rsidP="00787F7A">
      <w:pPr>
        <w:keepNext/>
        <w:keepLines/>
        <w:spacing w:before="120" w:after="120" w:line="360" w:lineRule="auto"/>
        <w:ind w:left="284" w:right="283"/>
        <w:jc w:val="center"/>
        <w:rPr>
          <w:caps/>
          <w:sz w:val="28"/>
          <w:szCs w:val="28"/>
          <w:lang w:val="uk-UA"/>
        </w:rPr>
      </w:pPr>
      <w:r w:rsidRPr="003A470E">
        <w:rPr>
          <w:caps/>
          <w:sz w:val="28"/>
          <w:szCs w:val="28"/>
          <w:lang w:val="uk-UA"/>
        </w:rPr>
        <w:t>Закон УкраЇни</w:t>
      </w:r>
    </w:p>
    <w:p w:rsidR="00A34D8E" w:rsidRPr="003A470E" w:rsidRDefault="00A34D8E" w:rsidP="00787F7A">
      <w:pPr>
        <w:keepNext/>
        <w:keepLines/>
        <w:spacing w:before="120" w:after="120" w:line="360" w:lineRule="auto"/>
        <w:ind w:left="284" w:right="283"/>
        <w:jc w:val="center"/>
        <w:rPr>
          <w:sz w:val="28"/>
          <w:szCs w:val="28"/>
          <w:lang w:val="uk-UA"/>
        </w:rPr>
      </w:pPr>
      <w:r w:rsidRPr="003A470E">
        <w:rPr>
          <w:sz w:val="28"/>
          <w:szCs w:val="28"/>
          <w:lang w:val="uk-UA"/>
        </w:rPr>
        <w:t>Про внесення змін до Кримінально</w:t>
      </w:r>
      <w:r w:rsidRPr="003A470E">
        <w:rPr>
          <w:sz w:val="28"/>
          <w:szCs w:val="28"/>
        </w:rPr>
        <w:t>го</w:t>
      </w:r>
      <w:r w:rsidRPr="003A470E">
        <w:rPr>
          <w:sz w:val="28"/>
          <w:szCs w:val="28"/>
          <w:lang w:val="uk-UA"/>
        </w:rPr>
        <w:t xml:space="preserve"> кодекс</w:t>
      </w:r>
      <w:r w:rsidRPr="003A470E">
        <w:rPr>
          <w:sz w:val="28"/>
          <w:szCs w:val="28"/>
        </w:rPr>
        <w:t>у</w:t>
      </w:r>
      <w:r w:rsidRPr="003A470E">
        <w:rPr>
          <w:sz w:val="28"/>
          <w:szCs w:val="28"/>
          <w:lang w:val="uk-UA"/>
        </w:rPr>
        <w:t xml:space="preserve"> України </w:t>
      </w:r>
    </w:p>
    <w:p w:rsidR="00A34D8E" w:rsidRPr="003A470E" w:rsidRDefault="00A34D8E" w:rsidP="00787F7A">
      <w:pPr>
        <w:keepNext/>
        <w:keepLines/>
        <w:spacing w:before="120" w:after="120" w:line="360" w:lineRule="auto"/>
        <w:ind w:left="284" w:right="283"/>
        <w:jc w:val="center"/>
        <w:rPr>
          <w:sz w:val="28"/>
          <w:szCs w:val="28"/>
          <w:lang w:val="uk-UA"/>
        </w:rPr>
      </w:pPr>
      <w:r w:rsidRPr="003A470E">
        <w:rPr>
          <w:sz w:val="28"/>
          <w:szCs w:val="28"/>
          <w:lang w:val="uk-UA"/>
        </w:rPr>
        <w:t>(щодо гармонізації законодавства у сфері запобігання та протидії дискримінації із правом Європейського Союзу)</w:t>
      </w:r>
      <w:r w:rsidRPr="003A470E">
        <w:rPr>
          <w:sz w:val="28"/>
          <w:szCs w:val="28"/>
          <w:lang w:val="uk-UA"/>
        </w:rPr>
        <w:br/>
        <w:t>__________________________</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Верховна Рада України постановляє:</w:t>
      </w:r>
    </w:p>
    <w:p w:rsidR="00A34D8E" w:rsidRPr="003A470E" w:rsidRDefault="00A34D8E" w:rsidP="00787F7A">
      <w:pPr>
        <w:spacing w:before="120" w:after="120" w:line="360" w:lineRule="auto"/>
        <w:ind w:left="284" w:right="283" w:firstLine="709"/>
        <w:rPr>
          <w:sz w:val="28"/>
          <w:szCs w:val="28"/>
          <w:lang w:val="uk-UA"/>
        </w:rPr>
      </w:pPr>
      <w:r w:rsidRPr="003A470E">
        <w:rPr>
          <w:sz w:val="28"/>
          <w:szCs w:val="28"/>
          <w:lang w:val="uk-UA"/>
        </w:rPr>
        <w:t>I. У частині першій статті 161 слова «</w:t>
      </w:r>
      <w:r w:rsidRPr="003A470E">
        <w:rPr>
          <w:color w:val="000000"/>
          <w:sz w:val="28"/>
          <w:szCs w:val="28"/>
          <w:lang w:val="uk-UA"/>
        </w:rPr>
        <w:t>за ознаками раси, кольору шкіри, політичних, релігійних та інших переконань, статі, інвалідності, етнічного та соціального походження, майнового стану, місця проживання, за мовними або іншими ознаками</w:t>
      </w:r>
      <w:r w:rsidRPr="003A470E">
        <w:rPr>
          <w:sz w:val="28"/>
          <w:szCs w:val="28"/>
          <w:lang w:val="uk-UA"/>
        </w:rPr>
        <w:t xml:space="preserve">» викласти таким чином: </w:t>
      </w:r>
    </w:p>
    <w:p w:rsidR="00A34D8E" w:rsidRPr="003A470E" w:rsidRDefault="00A34D8E" w:rsidP="00787F7A">
      <w:pPr>
        <w:spacing w:before="120" w:after="120" w:line="360" w:lineRule="auto"/>
        <w:ind w:left="284" w:right="283" w:firstLine="709"/>
        <w:rPr>
          <w:sz w:val="28"/>
          <w:szCs w:val="28"/>
          <w:lang w:val="uk-UA"/>
        </w:rPr>
      </w:pPr>
      <w:r w:rsidRPr="003A470E">
        <w:rPr>
          <w:sz w:val="28"/>
          <w:szCs w:val="28"/>
          <w:lang w:val="uk-UA"/>
        </w:rPr>
        <w:t>«за ознаками раси, кольору шкіри, політичних, релігійних та інших переконань, статі, інвалідності, етнічного та соціального походження, гендерної ідентифікації, сексуальної орієнтації майнового стану, місця проживання, за мовними або іншими ознаками».</w:t>
      </w:r>
    </w:p>
    <w:p w:rsidR="00A34D8E" w:rsidRPr="003A470E" w:rsidRDefault="00A34D8E" w:rsidP="00787F7A">
      <w:pPr>
        <w:spacing w:before="120" w:after="120" w:line="360" w:lineRule="auto"/>
        <w:ind w:left="284" w:right="283" w:firstLine="709"/>
        <w:rPr>
          <w:sz w:val="28"/>
          <w:szCs w:val="28"/>
          <w:lang w:val="uk-UA"/>
        </w:rPr>
      </w:pPr>
      <w:r w:rsidRPr="003A470E">
        <w:rPr>
          <w:sz w:val="28"/>
          <w:szCs w:val="28"/>
          <w:lang w:val="uk-UA"/>
        </w:rPr>
        <w:t>ІІ. Цей Закон набирає чинності з дня, наступного за днем його опублікування.</w:t>
      </w:r>
    </w:p>
    <w:p w:rsidR="00787F7A" w:rsidRPr="003A470E" w:rsidRDefault="00787F7A" w:rsidP="00787F7A">
      <w:pPr>
        <w:spacing w:before="120" w:after="120" w:line="360" w:lineRule="auto"/>
        <w:ind w:left="284" w:right="283" w:firstLine="709"/>
        <w:rPr>
          <w:sz w:val="28"/>
          <w:szCs w:val="28"/>
          <w:lang w:val="uk-UA"/>
        </w:rPr>
      </w:pPr>
    </w:p>
    <w:p w:rsidR="00A34D8E" w:rsidRPr="003A470E" w:rsidRDefault="00A34D8E" w:rsidP="00787F7A">
      <w:pPr>
        <w:spacing w:before="120" w:after="120" w:line="360" w:lineRule="auto"/>
        <w:ind w:left="284" w:right="283"/>
        <w:jc w:val="left"/>
        <w:rPr>
          <w:sz w:val="26"/>
        </w:rPr>
      </w:pPr>
      <w:r w:rsidRPr="003A470E">
        <w:rPr>
          <w:sz w:val="28"/>
          <w:szCs w:val="28"/>
          <w:lang w:val="uk-UA"/>
        </w:rPr>
        <w:t xml:space="preserve">              Голова </w:t>
      </w:r>
      <w:r w:rsidRPr="003A470E">
        <w:rPr>
          <w:sz w:val="28"/>
          <w:szCs w:val="28"/>
          <w:lang w:val="uk-UA"/>
        </w:rPr>
        <w:br/>
        <w:t>Верховної Ради України</w:t>
      </w:r>
    </w:p>
    <w:p w:rsidR="006B2134" w:rsidRPr="003A470E" w:rsidRDefault="006B2134" w:rsidP="00787F7A">
      <w:pPr>
        <w:ind w:left="284" w:right="283"/>
        <w:rPr>
          <w:sz w:val="28"/>
          <w:szCs w:val="28"/>
          <w:lang w:val="uk-UA"/>
        </w:rPr>
      </w:pPr>
    </w:p>
    <w:p w:rsidR="00787F7A" w:rsidRPr="003A470E" w:rsidRDefault="00787F7A" w:rsidP="00787F7A">
      <w:pPr>
        <w:ind w:left="284" w:right="283"/>
        <w:rPr>
          <w:sz w:val="28"/>
          <w:szCs w:val="28"/>
          <w:lang w:val="uk-UA"/>
        </w:rPr>
      </w:pPr>
    </w:p>
    <w:p w:rsidR="006B2134" w:rsidRPr="003A470E" w:rsidRDefault="006B2134" w:rsidP="00787F7A">
      <w:pPr>
        <w:ind w:right="283" w:firstLine="567"/>
        <w:rPr>
          <w:sz w:val="28"/>
          <w:szCs w:val="28"/>
          <w:lang w:val="uk-UA"/>
        </w:rPr>
      </w:pPr>
    </w:p>
    <w:p w:rsidR="006B2134" w:rsidRPr="003A470E" w:rsidRDefault="006B2134" w:rsidP="00B73402">
      <w:pPr>
        <w:ind w:firstLine="567"/>
        <w:rPr>
          <w:sz w:val="28"/>
          <w:szCs w:val="28"/>
          <w:lang w:val="uk-UA"/>
        </w:rPr>
      </w:pPr>
    </w:p>
    <w:p w:rsidR="006B2134" w:rsidRPr="003A470E" w:rsidRDefault="0004290C" w:rsidP="00B73402">
      <w:pPr>
        <w:ind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09792" behindDoc="0" locked="0" layoutInCell="1" allowOverlap="1" wp14:anchorId="18BD96A3" wp14:editId="3C489FD1">
                <wp:simplePos x="0" y="0"/>
                <wp:positionH relativeFrom="margin">
                  <wp:align>right</wp:align>
                </wp:positionH>
                <wp:positionV relativeFrom="paragraph">
                  <wp:posOffset>12700</wp:posOffset>
                </wp:positionV>
                <wp:extent cx="6096000" cy="9169400"/>
                <wp:effectExtent l="0" t="0" r="19050" b="12700"/>
                <wp:wrapNone/>
                <wp:docPr id="297" name="Прямоугольник 297"/>
                <wp:cNvGraphicFramePr/>
                <a:graphic xmlns:a="http://schemas.openxmlformats.org/drawingml/2006/main">
                  <a:graphicData uri="http://schemas.microsoft.com/office/word/2010/wordprocessingShape">
                    <wps:wsp>
                      <wps:cNvSpPr/>
                      <wps:spPr>
                        <a:xfrm>
                          <a:off x="0" y="0"/>
                          <a:ext cx="6096000" cy="9169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E14C6" id="Прямоугольник 297" o:spid="_x0000_s1026" style="position:absolute;margin-left:428.8pt;margin-top:1pt;width:480pt;height:722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" filled="f" strokecolor="#243f60 [1604]" strokeweight="2pt">
                <w10:wrap anchorx="margin"/>
              </v:rect>
            </w:pict>
          </mc:Fallback>
        </mc:AlternateContent>
      </w:r>
    </w:p>
    <w:p w:rsidR="006B2134" w:rsidRPr="003A470E" w:rsidRDefault="006B2134" w:rsidP="00787F7A">
      <w:pPr>
        <w:rPr>
          <w:sz w:val="28"/>
          <w:szCs w:val="28"/>
          <w:lang w:val="uk-UA"/>
        </w:rPr>
      </w:pPr>
    </w:p>
    <w:p w:rsidR="00A34D8E" w:rsidRPr="003A470E" w:rsidRDefault="00A34D8E" w:rsidP="00A34D8E">
      <w:pPr>
        <w:keepNext/>
        <w:keepLines/>
        <w:spacing w:before="120" w:after="120" w:line="360" w:lineRule="auto"/>
        <w:ind w:left="5103"/>
        <w:jc w:val="center"/>
        <w:rPr>
          <w:spacing w:val="20"/>
          <w:sz w:val="28"/>
          <w:szCs w:val="28"/>
          <w:lang w:val="uk-UA"/>
        </w:rPr>
      </w:pPr>
      <w:r w:rsidRPr="003A470E">
        <w:rPr>
          <w:spacing w:val="20"/>
          <w:sz w:val="28"/>
          <w:szCs w:val="28"/>
          <w:lang w:val="uk-UA"/>
        </w:rPr>
        <w:t>ПРОЕКТ</w:t>
      </w:r>
    </w:p>
    <w:p w:rsidR="00A34D8E" w:rsidRPr="003A470E" w:rsidRDefault="00A34D8E" w:rsidP="00787F7A">
      <w:pPr>
        <w:spacing w:before="120" w:after="120" w:line="360" w:lineRule="auto"/>
        <w:ind w:left="5040"/>
        <w:jc w:val="left"/>
        <w:rPr>
          <w:sz w:val="28"/>
          <w:szCs w:val="28"/>
          <w:lang w:val="uk-UA"/>
        </w:rPr>
      </w:pPr>
      <w:r w:rsidRPr="003A470E">
        <w:rPr>
          <w:sz w:val="28"/>
          <w:szCs w:val="28"/>
          <w:lang w:val="uk-UA"/>
        </w:rPr>
        <w:t>Вноситься народним депутатом України Кухтіною Катериною Василівною</w:t>
      </w:r>
      <w:r w:rsidRPr="003A470E">
        <w:rPr>
          <w:sz w:val="28"/>
          <w:szCs w:val="28"/>
          <w:lang w:val="uk-UA"/>
        </w:rPr>
        <w:br/>
      </w:r>
    </w:p>
    <w:p w:rsidR="00A34D8E" w:rsidRPr="003A470E" w:rsidRDefault="00A34D8E" w:rsidP="00A34D8E">
      <w:pPr>
        <w:keepNext/>
        <w:keepLines/>
        <w:spacing w:before="120" w:after="120" w:line="360" w:lineRule="auto"/>
        <w:jc w:val="center"/>
        <w:rPr>
          <w:caps/>
          <w:sz w:val="28"/>
          <w:szCs w:val="28"/>
          <w:lang w:val="uk-UA"/>
        </w:rPr>
      </w:pPr>
      <w:r w:rsidRPr="003A470E">
        <w:rPr>
          <w:caps/>
          <w:sz w:val="28"/>
          <w:szCs w:val="28"/>
          <w:lang w:val="uk-UA"/>
        </w:rPr>
        <w:t>Закон УкраЇни</w:t>
      </w:r>
    </w:p>
    <w:p w:rsidR="00A34D8E" w:rsidRPr="003A470E" w:rsidRDefault="00A34D8E" w:rsidP="00A34D8E">
      <w:pPr>
        <w:keepNext/>
        <w:keepLines/>
        <w:spacing w:before="120" w:after="120" w:line="360" w:lineRule="auto"/>
        <w:jc w:val="center"/>
        <w:rPr>
          <w:sz w:val="28"/>
          <w:szCs w:val="28"/>
          <w:lang w:val="uk-UA"/>
        </w:rPr>
      </w:pPr>
      <w:r w:rsidRPr="003A470E">
        <w:rPr>
          <w:sz w:val="28"/>
          <w:szCs w:val="28"/>
          <w:lang w:val="uk-UA"/>
        </w:rPr>
        <w:t xml:space="preserve">Про внесення змін до Сімейного кодексу України </w:t>
      </w:r>
    </w:p>
    <w:p w:rsidR="00A34D8E" w:rsidRPr="003A470E" w:rsidRDefault="00A34D8E" w:rsidP="00A34D8E">
      <w:pPr>
        <w:keepNext/>
        <w:keepLines/>
        <w:spacing w:before="120" w:after="120" w:line="360" w:lineRule="auto"/>
        <w:jc w:val="center"/>
        <w:rPr>
          <w:sz w:val="28"/>
          <w:szCs w:val="28"/>
          <w:lang w:val="uk-UA"/>
        </w:rPr>
      </w:pPr>
      <w:r w:rsidRPr="003A470E">
        <w:rPr>
          <w:sz w:val="28"/>
          <w:szCs w:val="28"/>
          <w:lang w:val="uk-UA"/>
        </w:rPr>
        <w:t>(щодо гармонізації сімейного законодавства України у сфері запобігання та протидії дискримінації із правом Європейського Союзу)</w:t>
      </w:r>
      <w:r w:rsidRPr="003A470E">
        <w:rPr>
          <w:sz w:val="28"/>
          <w:szCs w:val="28"/>
          <w:lang w:val="uk-UA"/>
        </w:rPr>
        <w:br/>
        <w:t>__________________________</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Верховна Рада України п о с т а н о в л я є:</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Внести до Сімейного кодексу України (</w:t>
      </w:r>
      <w:r w:rsidRPr="003A470E">
        <w:rPr>
          <w:bCs/>
          <w:color w:val="000000"/>
          <w:sz w:val="28"/>
          <w:szCs w:val="28"/>
          <w:shd w:val="clear" w:color="auto" w:fill="FFFFFF"/>
          <w:lang w:val="uk-UA"/>
        </w:rPr>
        <w:t>Відомості Верховної Ради України, 2002, № 21-22, ст.135</w:t>
      </w:r>
      <w:r w:rsidRPr="003A470E">
        <w:rPr>
          <w:sz w:val="28"/>
          <w:szCs w:val="28"/>
          <w:lang w:val="uk-UA"/>
        </w:rPr>
        <w:t>) такі зміни:</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пункт 2 другої частини статті 3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«Подружжя вважається сім'єю і тоді, коли члени подружжя у зв'язку з навчанням, роботою, лікуванням, необхідністю догляду за батьками, дітьми та з інших поважних причин не проживають спільно».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2) доповнити статтю 4 пунктом 5 у наступній редакції: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«Сім'ю може створити особа будь-якої статі та сексуальної орієнтації».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3) п’яту та шосту частин</w:t>
      </w:r>
      <w:r w:rsidRPr="003A470E">
        <w:rPr>
          <w:sz w:val="28"/>
          <w:szCs w:val="28"/>
        </w:rPr>
        <w:t>и</w:t>
      </w:r>
      <w:r w:rsidRPr="003A470E">
        <w:rPr>
          <w:sz w:val="28"/>
          <w:szCs w:val="28"/>
          <w:lang w:val="uk-UA"/>
        </w:rPr>
        <w:t xml:space="preserve"> статті 7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«5. Учасник сімейних відносин не може мати привілеїв чи обмежень за ознаками статі, гендерної ідентичності, раси, віку, національності, сексуальної орієнтації, кольору шкіри, місця проживання, майнового стану, соціального статусу, етнічного походження, стану здоров’я, політичних, релігійних чи інших переконань, за мовними або іншими ознаками.</w:t>
      </w:r>
    </w:p>
    <w:p w:rsidR="00A34D8E" w:rsidRPr="003A470E" w:rsidRDefault="0004290C" w:rsidP="00787F7A">
      <w:pPr>
        <w:spacing w:before="120" w:after="120" w:line="360" w:lineRule="auto"/>
        <w:ind w:left="284" w:right="283"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15936" behindDoc="0" locked="0" layoutInCell="1" allowOverlap="1">
                <wp:simplePos x="0" y="0"/>
                <wp:positionH relativeFrom="margin">
                  <wp:align>right</wp:align>
                </wp:positionH>
                <wp:positionV relativeFrom="paragraph">
                  <wp:posOffset>-38100</wp:posOffset>
                </wp:positionV>
                <wp:extent cx="6096000" cy="9220200"/>
                <wp:effectExtent l="0" t="0" r="19050" b="19050"/>
                <wp:wrapNone/>
                <wp:docPr id="306" name="Прямоугольник 306"/>
                <wp:cNvGraphicFramePr/>
                <a:graphic xmlns:a="http://schemas.openxmlformats.org/drawingml/2006/main">
                  <a:graphicData uri="http://schemas.microsoft.com/office/word/2010/wordprocessingShape">
                    <wps:wsp>
                      <wps:cNvSpPr/>
                      <wps:spPr>
                        <a:xfrm>
                          <a:off x="0" y="0"/>
                          <a:ext cx="6096000" cy="922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736F" id="Прямоугольник 306" o:spid="_x0000_s1026" style="position:absolute;margin-left:428.8pt;margin-top:-3pt;width:480pt;height:726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" filled="f" strokecolor="#243f60 [1604]" strokeweight="2pt">
                <w10:wrap anchorx="margin"/>
              </v:rect>
            </w:pict>
          </mc:Fallback>
        </mc:AlternateContent>
      </w:r>
      <w:r w:rsidR="00A34D8E" w:rsidRPr="003A470E">
        <w:rPr>
          <w:sz w:val="28"/>
          <w:szCs w:val="28"/>
          <w:lang w:val="uk-UA"/>
        </w:rPr>
        <w:t>6. Особи жіночої статі та особи чоловічої статі мають рівні права і обов'язки у сімейних відносинах, шлюбі та сім'ї».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4) статтю 21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Шлюбом є сімейний союз двох осіб різної або однієї статі, зареєстрований у органі державної реєстрації актів цивільного стану.</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2. Проживання </w:t>
      </w:r>
      <w:r w:rsidRPr="003A470E">
        <w:rPr>
          <w:sz w:val="28"/>
          <w:szCs w:val="28"/>
        </w:rPr>
        <w:t>осіб</w:t>
      </w:r>
      <w:r w:rsidRPr="003A470E">
        <w:rPr>
          <w:sz w:val="28"/>
          <w:szCs w:val="28"/>
          <w:lang w:val="uk-UA"/>
        </w:rPr>
        <w:t xml:space="preserve"> однією сім'єю без шлюбу не є підставою для виникнення у них прав та обов'язків подружжя.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3. Релігійний обряд шлюбу не є підставою для виникнення у осіб прав та обов'язків подружжя, крім випадків, коли релігійний обряд шлюбу відбувся до створення або відновлення органів державної реєстрації актів цивільного стану».</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5) статтю 25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Особи можуть одночасно перебувати лише в одному шлюбі.</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2. Особи мають право на повторний шлюб лише після припинення попереднього шлюбу».</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6) першу частину статті 27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«Державна реєстрація шлюбу встановлена для забезпечення стабільності відносин між </w:t>
      </w:r>
      <w:r w:rsidRPr="003A470E">
        <w:rPr>
          <w:sz w:val="28"/>
          <w:szCs w:val="28"/>
        </w:rPr>
        <w:t>подружжям</w:t>
      </w:r>
      <w:r w:rsidRPr="003A470E">
        <w:rPr>
          <w:sz w:val="28"/>
          <w:szCs w:val="28"/>
          <w:lang w:val="uk-UA"/>
        </w:rPr>
        <w:t>, охорони прав та інтересів подружжя, їхніх дітей, а також в інтересах держави та суспільства».</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7) пункт 1 першої частини статті 28 викласти в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«Заява про реєстрацію шлюбу подається особами, які бажають зареєструвати шлюб до будь-якого органу державної реєстрації актів цивільного стану за їхнім вибором».</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8) </w:t>
      </w:r>
      <w:r w:rsidRPr="003A470E">
        <w:rPr>
          <w:sz w:val="28"/>
          <w:szCs w:val="28"/>
        </w:rPr>
        <w:t>другу</w:t>
      </w:r>
      <w:r w:rsidRPr="003A470E">
        <w:rPr>
          <w:sz w:val="28"/>
          <w:szCs w:val="28"/>
          <w:lang w:val="uk-UA"/>
        </w:rPr>
        <w:t xml:space="preserve"> частину статті 28 викласти в такій редакції:</w:t>
      </w:r>
    </w:p>
    <w:p w:rsidR="00A34D8E" w:rsidRDefault="00A34D8E" w:rsidP="00787F7A">
      <w:pPr>
        <w:spacing w:before="120" w:after="120" w:line="360" w:lineRule="auto"/>
        <w:ind w:left="284" w:right="283" w:firstLine="567"/>
        <w:rPr>
          <w:sz w:val="28"/>
          <w:szCs w:val="28"/>
          <w:lang w:val="uk-UA"/>
        </w:rPr>
      </w:pPr>
      <w:r w:rsidRPr="003A470E">
        <w:rPr>
          <w:sz w:val="28"/>
          <w:szCs w:val="28"/>
          <w:lang w:val="uk-UA"/>
        </w:rPr>
        <w:t>«Заява про реєстрацію шлюбу подається особами, які бажають зареєструвати шлюб особисто».</w:t>
      </w:r>
    </w:p>
    <w:p w:rsidR="00FE3392" w:rsidRPr="003A470E" w:rsidRDefault="00FE3392" w:rsidP="00787F7A">
      <w:pPr>
        <w:spacing w:before="120" w:after="120" w:line="360" w:lineRule="auto"/>
        <w:ind w:left="284" w:right="283" w:firstLine="567"/>
        <w:rPr>
          <w:sz w:val="28"/>
          <w:szCs w:val="28"/>
          <w:lang w:val="uk-UA"/>
        </w:rPr>
      </w:pPr>
    </w:p>
    <w:p w:rsidR="00A34D8E" w:rsidRPr="003A470E" w:rsidRDefault="006505D6" w:rsidP="00787F7A">
      <w:pPr>
        <w:spacing w:before="120" w:after="120" w:line="360" w:lineRule="auto"/>
        <w:ind w:left="284" w:right="283"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14912" behindDoc="0" locked="0" layoutInCell="1" allowOverlap="1">
                <wp:simplePos x="0" y="0"/>
                <wp:positionH relativeFrom="margin">
                  <wp:align>right</wp:align>
                </wp:positionH>
                <wp:positionV relativeFrom="paragraph">
                  <wp:posOffset>-38100</wp:posOffset>
                </wp:positionV>
                <wp:extent cx="6096000" cy="9232900"/>
                <wp:effectExtent l="0" t="0" r="19050" b="25400"/>
                <wp:wrapNone/>
                <wp:docPr id="305" name="Прямоугольник 305"/>
                <wp:cNvGraphicFramePr/>
                <a:graphic xmlns:a="http://schemas.openxmlformats.org/drawingml/2006/main">
                  <a:graphicData uri="http://schemas.microsoft.com/office/word/2010/wordprocessingShape">
                    <wps:wsp>
                      <wps:cNvSpPr/>
                      <wps:spPr>
                        <a:xfrm>
                          <a:off x="0" y="0"/>
                          <a:ext cx="6096000" cy="923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048D" id="Прямоугольник 305" o:spid="_x0000_s1026" style="position:absolute;margin-left:428.8pt;margin-top:-3pt;width:480pt;height:727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" filled="f" strokecolor="#243f60 [1604]" strokeweight="2pt">
                <w10:wrap anchorx="margin"/>
              </v:rect>
            </w:pict>
          </mc:Fallback>
        </mc:AlternateContent>
      </w:r>
      <w:r w:rsidR="00A34D8E" w:rsidRPr="003A470E">
        <w:rPr>
          <w:sz w:val="28"/>
          <w:szCs w:val="28"/>
          <w:lang w:val="uk-UA"/>
        </w:rPr>
        <w:t xml:space="preserve">9) третю частину статті 28 викласти в такій редакції: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«Якщо особи, які бажають зареєструвати шлюб не можуть через поважні причини особисто подати заяву про реєстрацію шлюбу до органу державної реєстрації актів цивільного стану, таку заяву, нотаріально засвідчену, можуть подати їх представники. Повноваження представника мають бути нотаріально засвідчен</w:t>
      </w:r>
      <w:r w:rsidRPr="003A470E">
        <w:rPr>
          <w:sz w:val="28"/>
          <w:szCs w:val="28"/>
        </w:rPr>
        <w:t>і</w:t>
      </w:r>
      <w:r w:rsidRPr="003A470E">
        <w:rPr>
          <w:sz w:val="28"/>
          <w:szCs w:val="28"/>
          <w:lang w:val="uk-UA"/>
        </w:rPr>
        <w:t>».</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10) назву статті 54  та статтю 54 викласти у такій редакції: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«Право членів подружжя на розподіл обов'язків та спільне вирішення питань життя сім'ї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Члени подружжя мають право розподілити між собою обов'язки в сім'ї.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Члени подружжя повинні утверджувати повагу до будь-якої праці, яка робиться в інтересах сім'ї.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2. Усі найважливіші питання життя сім'ї мають вирішуватися подружжям спільно, на засадах рівності. Члени подружжя мають право противитися усуненню їх від вирішення питань життя сім'ї.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3. Вважається, що дії одного з подружжя стосовно життя сім'ї вчинені за згодою другого з подружжя.»</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11) статтю 55 викласти у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«1. Члени подружжя зобов'язані спільно піклуватися про побудову сімейних відносин між собою та іншими членами сім'ї на почуттях взаємної любові, поваги, дружби, взаємодопомоги. </w:t>
      </w:r>
    </w:p>
    <w:p w:rsidR="00A34D8E" w:rsidRPr="003A470E" w:rsidRDefault="00A34D8E" w:rsidP="00787F7A">
      <w:pPr>
        <w:spacing w:before="120" w:after="120" w:line="360" w:lineRule="auto"/>
        <w:ind w:left="284" w:right="283" w:firstLine="567"/>
        <w:rPr>
          <w:sz w:val="28"/>
          <w:szCs w:val="28"/>
        </w:rPr>
      </w:pPr>
      <w:r w:rsidRPr="003A470E">
        <w:rPr>
          <w:sz w:val="28"/>
          <w:szCs w:val="28"/>
          <w:lang w:val="uk-UA"/>
        </w:rPr>
        <w:t xml:space="preserve">2. Члени подружжя зобов'язані утверджувати в сім'ї повагу один до одного, як до батьків у рівній степені.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3. Члени подружжя відповідальні один перед одним, перед іншими членами сім'ї за свою поведінку в ній. </w:t>
      </w:r>
    </w:p>
    <w:p w:rsidR="00A34D8E" w:rsidRPr="003A470E" w:rsidRDefault="006505D6" w:rsidP="00787F7A">
      <w:pPr>
        <w:spacing w:before="120" w:after="120" w:line="360" w:lineRule="auto"/>
        <w:ind w:left="284" w:right="283"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13888" behindDoc="0" locked="0" layoutInCell="1" allowOverlap="1">
                <wp:simplePos x="0" y="0"/>
                <wp:positionH relativeFrom="margin">
                  <wp:posOffset>-635</wp:posOffset>
                </wp:positionH>
                <wp:positionV relativeFrom="paragraph">
                  <wp:posOffset>-38100</wp:posOffset>
                </wp:positionV>
                <wp:extent cx="6108700" cy="9232900"/>
                <wp:effectExtent l="0" t="0" r="25400" b="25400"/>
                <wp:wrapNone/>
                <wp:docPr id="304" name="Прямоугольник 304"/>
                <wp:cNvGraphicFramePr/>
                <a:graphic xmlns:a="http://schemas.openxmlformats.org/drawingml/2006/main">
                  <a:graphicData uri="http://schemas.microsoft.com/office/word/2010/wordprocessingShape">
                    <wps:wsp>
                      <wps:cNvSpPr/>
                      <wps:spPr>
                        <a:xfrm>
                          <a:off x="0" y="0"/>
                          <a:ext cx="6108700" cy="923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81345" id="Прямоугольник 304" o:spid="_x0000_s1026" style="position:absolute;margin-left:-.05pt;margin-top:-3pt;width:481pt;height:72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" filled="f" strokecolor="#243f60 [1604]" strokeweight="2pt">
                <w10:wrap anchorx="margin"/>
              </v:rect>
            </w:pict>
          </mc:Fallback>
        </mc:AlternateContent>
      </w:r>
      <w:r w:rsidR="00A34D8E" w:rsidRPr="003A470E">
        <w:rPr>
          <w:sz w:val="28"/>
          <w:szCs w:val="28"/>
          <w:lang w:val="uk-UA"/>
        </w:rPr>
        <w:t>4. Члени подружжя зобов'язані спільно дбати про матеріальне забезпечення сім'ї».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12) назву статті 56  та статтю 56 викласти у такій редакції:</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«Право </w:t>
      </w:r>
      <w:r w:rsidRPr="003A470E">
        <w:rPr>
          <w:sz w:val="28"/>
          <w:szCs w:val="28"/>
        </w:rPr>
        <w:t>подружжя</w:t>
      </w:r>
      <w:r w:rsidRPr="003A470E">
        <w:rPr>
          <w:sz w:val="28"/>
          <w:szCs w:val="28"/>
          <w:lang w:val="uk-UA"/>
        </w:rPr>
        <w:t xml:space="preserve"> на свободу та особисту недоторканність </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1. Члени подружжя мають право на вільний вибір місця свого проживання.</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2. Члени подружжя мають право вживати заходів, які не заборонені законом і не суперечать моральним засадам суспільства, щодо підтримання шлюбних відносин.</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3. Кожен з подружжя має право припинити шлюбні відносини у встановлений законом спосіб.</w:t>
      </w:r>
    </w:p>
    <w:p w:rsidR="00A34D8E" w:rsidRPr="003A470E" w:rsidRDefault="00A34D8E" w:rsidP="00787F7A">
      <w:pPr>
        <w:spacing w:before="120" w:after="120" w:line="360" w:lineRule="auto"/>
        <w:ind w:left="284" w:right="283" w:firstLine="567"/>
        <w:rPr>
          <w:sz w:val="28"/>
          <w:szCs w:val="28"/>
          <w:lang w:val="uk-UA"/>
        </w:rPr>
      </w:pPr>
      <w:r w:rsidRPr="003A470E">
        <w:rPr>
          <w:sz w:val="28"/>
          <w:szCs w:val="28"/>
          <w:lang w:val="uk-UA"/>
        </w:rPr>
        <w:t xml:space="preserve">4. Примушування до припинення шлюбних відносин, примушування до їх збереження, в тому числі примушування до статевого зв'язку за допомогою фізичного або психічного насильства, є порушенням права </w:t>
      </w:r>
      <w:r w:rsidRPr="003A470E">
        <w:rPr>
          <w:sz w:val="28"/>
          <w:szCs w:val="28"/>
        </w:rPr>
        <w:t>ч</w:t>
      </w:r>
      <w:r w:rsidRPr="003A470E">
        <w:rPr>
          <w:sz w:val="28"/>
          <w:szCs w:val="28"/>
          <w:lang w:val="uk-UA"/>
        </w:rPr>
        <w:t>лен</w:t>
      </w:r>
      <w:r w:rsidRPr="003A470E">
        <w:rPr>
          <w:sz w:val="28"/>
          <w:szCs w:val="28"/>
        </w:rPr>
        <w:t>ів</w:t>
      </w:r>
      <w:r w:rsidRPr="003A470E">
        <w:rPr>
          <w:sz w:val="28"/>
          <w:szCs w:val="28"/>
          <w:lang w:val="uk-UA"/>
        </w:rPr>
        <w:t xml:space="preserve"> подружжя на свободу та особисту недоторканність і може мати наслідки, встановлені законом»</w:t>
      </w:r>
    </w:p>
    <w:p w:rsidR="00A34D8E" w:rsidRPr="003A470E" w:rsidRDefault="00A34D8E" w:rsidP="00787F7A">
      <w:pPr>
        <w:tabs>
          <w:tab w:val="left" w:pos="1520"/>
        </w:tabs>
        <w:spacing w:before="120" w:after="120" w:line="360" w:lineRule="auto"/>
        <w:ind w:left="284" w:right="283" w:firstLine="567"/>
        <w:rPr>
          <w:sz w:val="28"/>
          <w:szCs w:val="28"/>
          <w:lang w:val="uk-UA"/>
        </w:rPr>
      </w:pPr>
      <w:r w:rsidRPr="003A470E">
        <w:rPr>
          <w:sz w:val="28"/>
          <w:szCs w:val="28"/>
          <w:lang w:val="uk-UA"/>
        </w:rPr>
        <w:t>13) назву статті 57  та статтю 57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rPr>
      </w:pPr>
      <w:r w:rsidRPr="003A470E">
        <w:rPr>
          <w:color w:val="000000"/>
          <w:sz w:val="28"/>
          <w:szCs w:val="28"/>
          <w:lang w:val="uk-UA"/>
        </w:rPr>
        <w:t xml:space="preserve">«Майно, що є особистою приватною власністю </w:t>
      </w:r>
      <w:r w:rsidRPr="003A470E">
        <w:rPr>
          <w:color w:val="000000"/>
          <w:sz w:val="28"/>
          <w:szCs w:val="28"/>
        </w:rPr>
        <w:t>членів подружжя</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 Особистою приватною власністю членів подружжя є:</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1) майно, набуте </w:t>
      </w:r>
      <w:r w:rsidRPr="003A470E">
        <w:rPr>
          <w:color w:val="000000"/>
          <w:sz w:val="28"/>
          <w:szCs w:val="28"/>
        </w:rPr>
        <w:t xml:space="preserve">особою </w:t>
      </w:r>
      <w:r w:rsidRPr="003A470E">
        <w:rPr>
          <w:color w:val="000000"/>
          <w:sz w:val="28"/>
          <w:szCs w:val="28"/>
          <w:lang w:val="uk-UA"/>
        </w:rPr>
        <w:t>до шлюбу;</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2) майно, набуте </w:t>
      </w:r>
      <w:r w:rsidRPr="003A470E">
        <w:rPr>
          <w:color w:val="000000"/>
          <w:sz w:val="28"/>
          <w:szCs w:val="28"/>
        </w:rPr>
        <w:t>особою</w:t>
      </w:r>
      <w:r w:rsidRPr="003A470E">
        <w:rPr>
          <w:color w:val="000000"/>
          <w:sz w:val="28"/>
          <w:szCs w:val="28"/>
          <w:lang w:val="uk-UA"/>
        </w:rPr>
        <w:t xml:space="preserve"> за час шлюбу, але на підставі договору дарування або в порядку спадкування;</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3) майно, набуте </w:t>
      </w:r>
      <w:r w:rsidRPr="003A470E">
        <w:rPr>
          <w:color w:val="000000"/>
          <w:sz w:val="28"/>
          <w:szCs w:val="28"/>
        </w:rPr>
        <w:t>особою</w:t>
      </w:r>
      <w:r w:rsidRPr="003A470E">
        <w:rPr>
          <w:color w:val="000000"/>
          <w:sz w:val="28"/>
          <w:szCs w:val="28"/>
          <w:lang w:val="uk-UA"/>
        </w:rPr>
        <w:t xml:space="preserve"> за час шлюбу, але за кошти, які належали їй, йому особисто;</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4) житло, набуте </w:t>
      </w:r>
      <w:r w:rsidRPr="003A470E">
        <w:rPr>
          <w:color w:val="000000"/>
          <w:sz w:val="28"/>
          <w:szCs w:val="28"/>
        </w:rPr>
        <w:t>особою</w:t>
      </w:r>
      <w:r w:rsidRPr="003A470E">
        <w:rPr>
          <w:color w:val="000000"/>
          <w:sz w:val="28"/>
          <w:szCs w:val="28"/>
          <w:lang w:val="uk-UA"/>
        </w:rPr>
        <w:t xml:space="preserve"> за час шлюбу внаслідок його приватизації відповідно до Закону України "Про приватизацію державного житлового фонду";</w:t>
      </w:r>
    </w:p>
    <w:p w:rsidR="00A34D8E" w:rsidRPr="003A470E" w:rsidRDefault="006505D6" w:rsidP="00787F7A">
      <w:pPr>
        <w:tabs>
          <w:tab w:val="left" w:pos="1520"/>
        </w:tabs>
        <w:spacing w:before="120" w:after="120" w:line="360" w:lineRule="auto"/>
        <w:ind w:left="284" w:right="283" w:firstLine="567"/>
        <w:rPr>
          <w:color w:val="000000"/>
          <w:sz w:val="28"/>
          <w:szCs w:val="28"/>
          <w:lang w:val="uk-UA"/>
        </w:rPr>
      </w:pPr>
      <w:r w:rsidRPr="003A470E">
        <w:rPr>
          <w:noProof/>
          <w:color w:val="000000"/>
          <w:sz w:val="28"/>
          <w:szCs w:val="28"/>
        </w:rPr>
        <w:lastRenderedPageBreak/>
        <mc:AlternateContent>
          <mc:Choice Requires="wps">
            <w:drawing>
              <wp:anchor distT="0" distB="0" distL="114300" distR="114300" simplePos="0" relativeHeight="251812864" behindDoc="0" locked="0" layoutInCell="1" allowOverlap="1">
                <wp:simplePos x="0" y="0"/>
                <wp:positionH relativeFrom="margin">
                  <wp:posOffset>-635</wp:posOffset>
                </wp:positionH>
                <wp:positionV relativeFrom="paragraph">
                  <wp:posOffset>-38100</wp:posOffset>
                </wp:positionV>
                <wp:extent cx="6108700" cy="9207500"/>
                <wp:effectExtent l="0" t="0" r="25400" b="12700"/>
                <wp:wrapNone/>
                <wp:docPr id="303" name="Прямоугольник 303"/>
                <wp:cNvGraphicFramePr/>
                <a:graphic xmlns:a="http://schemas.openxmlformats.org/drawingml/2006/main">
                  <a:graphicData uri="http://schemas.microsoft.com/office/word/2010/wordprocessingShape">
                    <wps:wsp>
                      <wps:cNvSpPr/>
                      <wps:spPr>
                        <a:xfrm>
                          <a:off x="0" y="0"/>
                          <a:ext cx="6108700" cy="9207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BC67" id="Прямоугольник 303" o:spid="_x0000_s1026" style="position:absolute;margin-left:-.05pt;margin-top:-3pt;width:481pt;height:7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" filled="f" strokecolor="#243f60 [1604]" strokeweight="2pt">
                <w10:wrap anchorx="margin"/>
              </v:rect>
            </w:pict>
          </mc:Fallback>
        </mc:AlternateContent>
      </w:r>
      <w:r w:rsidR="00A34D8E" w:rsidRPr="003A470E">
        <w:rPr>
          <w:color w:val="000000"/>
          <w:sz w:val="28"/>
          <w:szCs w:val="28"/>
          <w:lang w:val="uk-UA"/>
        </w:rPr>
        <w:t>5) земельна ділянка, набута особою за час шлюбу внаслідок приватизації земельної ділянки, що перебувала у користуванні цієї особи, або одержана внаслідок приватизації земельних ділянок державних і комунальних сільськогосподарських підприємств, установ та організацій, або одержана із земель державної і комунальної власності в межах норм безоплатної приватизації, визначених Земельним кодексом України.</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2. Особистою приватною власністю членів подружжя є речі індивідуального користування, в тому числі коштовності, навіть тоді, коли вони були придбані за рахунок спільних коштів подружжя.</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3. Особистою приватною власністю членів подружжя є премії, нагороди, які така особа одержала за свої особисті заслуги.</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Суд може визнати за другим з подружжя право на частку цієї премії, нагороди, якщо буде встановлено, що </w:t>
      </w:r>
      <w:r w:rsidRPr="003A470E">
        <w:rPr>
          <w:color w:val="000000"/>
          <w:sz w:val="28"/>
          <w:szCs w:val="28"/>
        </w:rPr>
        <w:t>така особа</w:t>
      </w:r>
      <w:r w:rsidRPr="003A470E">
        <w:rPr>
          <w:color w:val="000000"/>
          <w:sz w:val="28"/>
          <w:szCs w:val="28"/>
          <w:lang w:val="uk-UA"/>
        </w:rPr>
        <w:t xml:space="preserve"> своїми діями (ведення домашнього господарства, виховання дітей тощо) сприя</w:t>
      </w:r>
      <w:r w:rsidRPr="003A470E">
        <w:rPr>
          <w:color w:val="000000"/>
          <w:sz w:val="28"/>
          <w:szCs w:val="28"/>
        </w:rPr>
        <w:t>ла</w:t>
      </w:r>
      <w:r w:rsidRPr="003A470E">
        <w:rPr>
          <w:color w:val="000000"/>
          <w:sz w:val="28"/>
          <w:szCs w:val="28"/>
          <w:lang w:val="uk-UA"/>
        </w:rPr>
        <w:t xml:space="preserve"> її одержанню.</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4. Особистою приватною власністю членів подружжя є кошти, одержані як відшкодування за втрату (пошкодження) речі, яка належала такій особі, а також як відшкодування завданої такій особі моральної шкоди.</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5. Особистою приватною власністю членів подружжя є страхові суми, одержані такою особою за обов'язковим особистим страхуванням, а також за добровільним особистим страхуванням, якщо страхові внески сплачувалися за рахунок коштів, що були особистою приватною власністю кожного з подружжя.</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6. Суд може визнати особистою приватною власністю членів подружжя майно, набуте </w:t>
      </w:r>
      <w:r w:rsidRPr="003A470E">
        <w:rPr>
          <w:color w:val="000000"/>
          <w:sz w:val="28"/>
          <w:szCs w:val="28"/>
        </w:rPr>
        <w:t>такою особою</w:t>
      </w:r>
      <w:r w:rsidRPr="003A470E">
        <w:rPr>
          <w:color w:val="000000"/>
          <w:sz w:val="28"/>
          <w:szCs w:val="28"/>
          <w:lang w:val="uk-UA"/>
        </w:rPr>
        <w:t xml:space="preserve"> за час їхнього окремого проживання у зв'язку з фактичним припиненням шлюбних відносин.</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7. Якщо у придбання майна вкладені крім спільних коштів і кошти, що належали одному з подружжя, то частка у цьому майні, відповідно до розміру внеску, є його особистою приватною власністю».</w:t>
      </w:r>
    </w:p>
    <w:p w:rsidR="00A34D8E" w:rsidRPr="003A470E" w:rsidRDefault="00CF468A" w:rsidP="00787F7A">
      <w:pPr>
        <w:tabs>
          <w:tab w:val="left" w:pos="1520"/>
        </w:tabs>
        <w:spacing w:before="120" w:after="120" w:line="360" w:lineRule="auto"/>
        <w:ind w:left="284" w:right="283" w:firstLine="567"/>
        <w:rPr>
          <w:color w:val="000000"/>
          <w:sz w:val="28"/>
          <w:szCs w:val="28"/>
          <w:lang w:val="uk-UA"/>
        </w:rPr>
      </w:pPr>
      <w:r w:rsidRPr="003A470E">
        <w:rPr>
          <w:noProof/>
          <w:color w:val="000000"/>
          <w:sz w:val="28"/>
          <w:szCs w:val="28"/>
        </w:rPr>
        <w:lastRenderedPageBreak/>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12700</wp:posOffset>
                </wp:positionV>
                <wp:extent cx="6096000" cy="9169400"/>
                <wp:effectExtent l="0" t="0" r="19050" b="12700"/>
                <wp:wrapNone/>
                <wp:docPr id="302" name="Прямоугольник 302"/>
                <wp:cNvGraphicFramePr/>
                <a:graphic xmlns:a="http://schemas.openxmlformats.org/drawingml/2006/main">
                  <a:graphicData uri="http://schemas.microsoft.com/office/word/2010/wordprocessingShape">
                    <wps:wsp>
                      <wps:cNvSpPr/>
                      <wps:spPr>
                        <a:xfrm>
                          <a:off x="0" y="0"/>
                          <a:ext cx="6096000" cy="9169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1336" id="Прямоугольник 302" o:spid="_x0000_s1026" style="position:absolute;margin-left:428.8pt;margin-top:1pt;width:480pt;height:722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" filled="f" strokecolor="#243f60 [1604]" strokeweight="2pt">
                <w10:wrap anchorx="margin"/>
              </v:rect>
            </w:pict>
          </mc:Fallback>
        </mc:AlternateContent>
      </w:r>
      <w:r w:rsidR="00A34D8E" w:rsidRPr="003A470E">
        <w:rPr>
          <w:color w:val="000000"/>
          <w:sz w:val="28"/>
          <w:szCs w:val="28"/>
          <w:lang w:val="uk-UA"/>
        </w:rPr>
        <w:t>14) назву статті 58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«Право на плоди та доходи від речей, що є особистою приватною власністю членів подружжя». </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15)</w:t>
      </w:r>
      <w:r w:rsidRPr="003A470E">
        <w:rPr>
          <w:sz w:val="28"/>
          <w:szCs w:val="28"/>
          <w:lang w:val="uk-UA"/>
        </w:rPr>
        <w:t xml:space="preserve"> </w:t>
      </w:r>
      <w:r w:rsidRPr="003A470E">
        <w:rPr>
          <w:color w:val="000000"/>
          <w:sz w:val="28"/>
          <w:szCs w:val="28"/>
          <w:lang w:val="uk-UA"/>
        </w:rPr>
        <w:t>назву статті 59 та другу частину статті 59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«Здійснення </w:t>
      </w:r>
      <w:r w:rsidRPr="003A470E">
        <w:rPr>
          <w:color w:val="000000"/>
          <w:sz w:val="28"/>
          <w:szCs w:val="28"/>
        </w:rPr>
        <w:t>членами подружжя</w:t>
      </w:r>
      <w:r w:rsidRPr="003A470E">
        <w:rPr>
          <w:color w:val="000000"/>
          <w:sz w:val="28"/>
          <w:szCs w:val="28"/>
          <w:lang w:val="uk-UA"/>
        </w:rPr>
        <w:t xml:space="preserve"> права особистої приватної власності</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2. При розпорядженні своїм майном члени подружжя зобов'язані враховувати інтереси дитини, інших членів сім'ї, які відповідно до закону мають право користування ним».</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16) першу частину статті 60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«Майно, набуте подружжям за час шлюбу, належить </w:t>
      </w:r>
      <w:r w:rsidRPr="003A470E">
        <w:rPr>
          <w:color w:val="000000"/>
          <w:sz w:val="28"/>
          <w:szCs w:val="28"/>
        </w:rPr>
        <w:t>членам подружжя</w:t>
      </w:r>
      <w:r w:rsidRPr="003A470E">
        <w:rPr>
          <w:color w:val="000000"/>
          <w:sz w:val="28"/>
          <w:szCs w:val="28"/>
          <w:lang w:val="uk-UA"/>
        </w:rPr>
        <w:t xml:space="preserve"> на праві спільної сумісної власності незалежно від того, що один з них не мав з поважної причини (навчання, ведення домашнього господарства, догляд за дітьми, хвороба тощо) самостійного заробітку (доходу)».</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17) назву статті 74  та статтю 74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«Право на майно двох </w:t>
      </w:r>
      <w:r w:rsidRPr="003A470E">
        <w:rPr>
          <w:color w:val="000000"/>
          <w:sz w:val="28"/>
          <w:szCs w:val="28"/>
        </w:rPr>
        <w:t>осіб</w:t>
      </w:r>
      <w:r w:rsidRPr="003A470E">
        <w:rPr>
          <w:color w:val="000000"/>
          <w:sz w:val="28"/>
          <w:szCs w:val="28"/>
          <w:lang w:val="uk-UA"/>
        </w:rPr>
        <w:t>, які проживають однією сім'єю, але не перебувають у шлюбі між собою або в будь-якому іншому шлюбі</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1. Якщо дві </w:t>
      </w:r>
      <w:r w:rsidRPr="003A470E">
        <w:rPr>
          <w:color w:val="000000"/>
          <w:sz w:val="28"/>
          <w:szCs w:val="28"/>
        </w:rPr>
        <w:t>особи</w:t>
      </w:r>
      <w:r w:rsidRPr="003A470E">
        <w:rPr>
          <w:color w:val="000000"/>
          <w:sz w:val="28"/>
          <w:szCs w:val="28"/>
          <w:lang w:val="uk-UA"/>
        </w:rPr>
        <w:t xml:space="preserve"> проживають однією сім'єю, але не перебувають у шлюбі між собою або в будь-якому іншому шлюбі, майно, набуте ними за час спільного проживання, належить їм на праві спільної сумісної власності, якщо інше не встановлено письмовим договором між ними.</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2. На майно, що є об'єктом права спільної сумісної власності осіб, які не перебувають у шлюбі між собою або в будь-якому іншому шлюбі, поширюються положення глави 8 цього Кодексу».</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18) першу частину статті 75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«Члени подружжя повинні матеріально підтримувати один одного».</w:t>
      </w:r>
    </w:p>
    <w:p w:rsidR="00A34D8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19) назву статті 90  та статтю 90  викласти у такій редакції:</w:t>
      </w:r>
    </w:p>
    <w:p w:rsidR="0084502C" w:rsidRPr="003A470E" w:rsidRDefault="0084502C" w:rsidP="00787F7A">
      <w:pPr>
        <w:tabs>
          <w:tab w:val="left" w:pos="1520"/>
        </w:tabs>
        <w:spacing w:before="120" w:after="120" w:line="360" w:lineRule="auto"/>
        <w:ind w:left="284" w:right="283" w:firstLine="567"/>
        <w:rPr>
          <w:color w:val="000000"/>
          <w:sz w:val="28"/>
          <w:szCs w:val="28"/>
          <w:lang w:val="uk-UA"/>
        </w:rPr>
      </w:pPr>
    </w:p>
    <w:p w:rsidR="00A34D8E" w:rsidRPr="003A470E" w:rsidRDefault="00CF468A" w:rsidP="00787F7A">
      <w:pPr>
        <w:tabs>
          <w:tab w:val="left" w:pos="1520"/>
        </w:tabs>
        <w:spacing w:before="120" w:after="120" w:line="360" w:lineRule="auto"/>
        <w:ind w:left="284" w:right="283" w:firstLine="567"/>
        <w:rPr>
          <w:color w:val="000000"/>
          <w:sz w:val="28"/>
          <w:szCs w:val="28"/>
          <w:lang w:val="uk-UA"/>
        </w:rPr>
      </w:pPr>
      <w:r w:rsidRPr="003A470E">
        <w:rPr>
          <w:noProof/>
          <w:color w:val="000000"/>
          <w:sz w:val="28"/>
          <w:szCs w:val="28"/>
        </w:rPr>
        <w:lastRenderedPageBreak/>
        <mc:AlternateContent>
          <mc:Choice Requires="wps">
            <w:drawing>
              <wp:anchor distT="0" distB="0" distL="114300" distR="114300" simplePos="0" relativeHeight="251810816" behindDoc="0" locked="0" layoutInCell="1" allowOverlap="1">
                <wp:simplePos x="0" y="0"/>
                <wp:positionH relativeFrom="margin">
                  <wp:align>right</wp:align>
                </wp:positionH>
                <wp:positionV relativeFrom="paragraph">
                  <wp:posOffset>-38100</wp:posOffset>
                </wp:positionV>
                <wp:extent cx="6096000" cy="9220200"/>
                <wp:effectExtent l="0" t="0" r="19050" b="19050"/>
                <wp:wrapNone/>
                <wp:docPr id="301" name="Прямоугольник 301"/>
                <wp:cNvGraphicFramePr/>
                <a:graphic xmlns:a="http://schemas.openxmlformats.org/drawingml/2006/main">
                  <a:graphicData uri="http://schemas.microsoft.com/office/word/2010/wordprocessingShape">
                    <wps:wsp>
                      <wps:cNvSpPr/>
                      <wps:spPr>
                        <a:xfrm>
                          <a:off x="0" y="0"/>
                          <a:ext cx="6096000" cy="922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0E721" id="Прямоугольник 301" o:spid="_x0000_s1026" style="position:absolute;margin-left:428.8pt;margin-top:-3pt;width:480pt;height:726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" filled="f" strokecolor="#243f60 [1604]" strokeweight="2pt">
                <w10:wrap anchorx="margin"/>
              </v:rect>
            </w:pict>
          </mc:Fallback>
        </mc:AlternateContent>
      </w:r>
      <w:r w:rsidR="00A34D8E" w:rsidRPr="003A470E">
        <w:rPr>
          <w:color w:val="000000"/>
          <w:sz w:val="28"/>
          <w:szCs w:val="28"/>
          <w:lang w:val="uk-UA"/>
        </w:rPr>
        <w:t xml:space="preserve">«Взаємна участь </w:t>
      </w:r>
      <w:r w:rsidR="00A34D8E" w:rsidRPr="003A470E">
        <w:rPr>
          <w:color w:val="000000"/>
          <w:sz w:val="28"/>
          <w:szCs w:val="28"/>
        </w:rPr>
        <w:t>членів подружжя</w:t>
      </w:r>
      <w:r w:rsidR="00A34D8E" w:rsidRPr="003A470E">
        <w:rPr>
          <w:color w:val="000000"/>
          <w:sz w:val="28"/>
          <w:szCs w:val="28"/>
          <w:lang w:val="uk-UA"/>
        </w:rPr>
        <w:t xml:space="preserve"> у витратах на лікування</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1. </w:t>
      </w:r>
      <w:r w:rsidRPr="003A470E">
        <w:rPr>
          <w:color w:val="000000"/>
          <w:sz w:val="28"/>
          <w:szCs w:val="28"/>
        </w:rPr>
        <w:t>Члени подружжя</w:t>
      </w:r>
      <w:r w:rsidRPr="003A470E">
        <w:rPr>
          <w:color w:val="000000"/>
          <w:sz w:val="28"/>
          <w:szCs w:val="28"/>
          <w:lang w:val="uk-UA"/>
        </w:rPr>
        <w:t xml:space="preserve"> взаємно зобов'язані брати участь у витратах, пов'язаних із хворобою або каліцтвом </w:t>
      </w:r>
      <w:r w:rsidRPr="003A470E">
        <w:rPr>
          <w:color w:val="000000"/>
          <w:sz w:val="28"/>
          <w:szCs w:val="28"/>
        </w:rPr>
        <w:t>один одного</w:t>
      </w:r>
      <w:r w:rsidRPr="003A470E">
        <w:rPr>
          <w:color w:val="000000"/>
          <w:sz w:val="28"/>
          <w:szCs w:val="28"/>
          <w:lang w:val="uk-UA"/>
        </w:rPr>
        <w:t xml:space="preserve">». </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20) доповнити статтею 149-1 у наступній редакції: </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«Визначення матчества дитини</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1. У разі народження дитини в одностатевій сім’ї жінок, дитині надається матчество згідно власного імені біологічної матері».</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21) статтю 153 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w:t>
      </w:r>
      <w:r w:rsidRPr="003A470E">
        <w:rPr>
          <w:color w:val="000000"/>
          <w:sz w:val="28"/>
          <w:szCs w:val="28"/>
        </w:rPr>
        <w:t>Подружжя</w:t>
      </w:r>
      <w:r w:rsidRPr="003A470E">
        <w:rPr>
          <w:color w:val="000000"/>
          <w:sz w:val="28"/>
          <w:szCs w:val="28"/>
          <w:lang w:val="uk-UA"/>
        </w:rPr>
        <w:t xml:space="preserve"> та їх дитина мають право на безперешкодне спілкування між собою, крім випадків, коли таке право обмежене законом».</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22) виключити з третьої частини статті 211 наступний рядок: </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«Усиновлювачами не можуть бути особи однієї статі».</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 xml:space="preserve">23) </w:t>
      </w:r>
      <w:r w:rsidRPr="003A470E">
        <w:rPr>
          <w:color w:val="000000"/>
          <w:sz w:val="28"/>
          <w:szCs w:val="28"/>
        </w:rPr>
        <w:t>п’яту</w:t>
      </w:r>
      <w:r w:rsidRPr="003A470E">
        <w:rPr>
          <w:color w:val="000000"/>
          <w:sz w:val="28"/>
          <w:szCs w:val="28"/>
          <w:lang w:val="uk-UA"/>
        </w:rPr>
        <w:t xml:space="preserve"> частин</w:t>
      </w:r>
      <w:r w:rsidRPr="003A470E">
        <w:rPr>
          <w:color w:val="000000"/>
          <w:sz w:val="28"/>
          <w:szCs w:val="28"/>
        </w:rPr>
        <w:t>у</w:t>
      </w:r>
      <w:r w:rsidRPr="003A470E">
        <w:rPr>
          <w:color w:val="000000"/>
          <w:sz w:val="28"/>
          <w:szCs w:val="28"/>
          <w:lang w:val="uk-UA"/>
        </w:rPr>
        <w:t xml:space="preserve"> статті 211</w:t>
      </w:r>
      <w:r w:rsidRPr="003A470E">
        <w:rPr>
          <w:sz w:val="28"/>
          <w:szCs w:val="28"/>
          <w:lang w:val="uk-UA"/>
        </w:rPr>
        <w:t xml:space="preserve"> </w:t>
      </w:r>
      <w:r w:rsidRPr="003A470E">
        <w:rPr>
          <w:color w:val="000000"/>
          <w:sz w:val="28"/>
          <w:szCs w:val="28"/>
          <w:lang w:val="uk-UA"/>
        </w:rPr>
        <w:t>викласти у такій редакції:</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«Якщо дитина має лише матір, вона не може бути усиновлена чоловіком або жінкою, з яким</w:t>
      </w:r>
      <w:r w:rsidRPr="003A470E">
        <w:rPr>
          <w:color w:val="000000"/>
          <w:sz w:val="28"/>
          <w:szCs w:val="28"/>
        </w:rPr>
        <w:t>и</w:t>
      </w:r>
      <w:r w:rsidRPr="003A470E">
        <w:rPr>
          <w:color w:val="000000"/>
          <w:sz w:val="28"/>
          <w:szCs w:val="28"/>
          <w:lang w:val="uk-UA"/>
        </w:rPr>
        <w:t xml:space="preserve"> її мати не перебуває у шлюбі. </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Якщо дитина має лише батька, вона не може бути усиновлена жінкою або</w:t>
      </w:r>
      <w:r w:rsidRPr="003A470E">
        <w:rPr>
          <w:sz w:val="28"/>
          <w:szCs w:val="28"/>
          <w:lang w:val="uk-UA"/>
        </w:rPr>
        <w:t xml:space="preserve"> </w:t>
      </w:r>
      <w:r w:rsidRPr="003A470E">
        <w:rPr>
          <w:color w:val="000000"/>
          <w:sz w:val="28"/>
          <w:szCs w:val="28"/>
          <w:lang w:val="uk-UA"/>
        </w:rPr>
        <w:t>чоловіком, з якою він не перебуває у шлюбі.</w:t>
      </w:r>
    </w:p>
    <w:p w:rsidR="00A34D8E" w:rsidRPr="003A470E" w:rsidRDefault="00A34D8E" w:rsidP="00787F7A">
      <w:pPr>
        <w:tabs>
          <w:tab w:val="left" w:pos="1520"/>
        </w:tabs>
        <w:spacing w:before="120" w:after="120" w:line="360" w:lineRule="auto"/>
        <w:ind w:left="284" w:right="283" w:firstLine="567"/>
        <w:rPr>
          <w:color w:val="000000"/>
          <w:sz w:val="28"/>
          <w:szCs w:val="28"/>
          <w:lang w:val="uk-UA"/>
        </w:rPr>
      </w:pPr>
      <w:r w:rsidRPr="003A470E">
        <w:rPr>
          <w:color w:val="000000"/>
          <w:sz w:val="28"/>
          <w:szCs w:val="28"/>
          <w:lang w:val="uk-UA"/>
        </w:rPr>
        <w:t>Якщо такі особи проживають однією сім'єю, суд може постановити рішення про усиновлення ними дитини».</w:t>
      </w:r>
    </w:p>
    <w:p w:rsidR="00A34D8E" w:rsidRPr="003A470E" w:rsidRDefault="00A34D8E" w:rsidP="00787F7A">
      <w:pPr>
        <w:spacing w:before="120" w:after="120" w:line="360" w:lineRule="auto"/>
        <w:ind w:left="284" w:right="283" w:firstLine="567"/>
        <w:rPr>
          <w:sz w:val="28"/>
          <w:szCs w:val="28"/>
          <w:lang w:val="uk-UA"/>
        </w:rPr>
      </w:pPr>
      <w:r w:rsidRPr="003A470E">
        <w:rPr>
          <w:color w:val="000000"/>
          <w:sz w:val="28"/>
          <w:szCs w:val="28"/>
          <w:lang w:val="uk-UA"/>
        </w:rPr>
        <w:t>2.</w:t>
      </w:r>
      <w:r w:rsidRPr="003A470E">
        <w:rPr>
          <w:color w:val="FF0000"/>
          <w:sz w:val="28"/>
          <w:szCs w:val="28"/>
          <w:lang w:val="uk-UA"/>
        </w:rPr>
        <w:t xml:space="preserve"> </w:t>
      </w:r>
      <w:r w:rsidRPr="003A470E">
        <w:rPr>
          <w:sz w:val="28"/>
          <w:szCs w:val="28"/>
          <w:lang w:val="uk-UA"/>
        </w:rPr>
        <w:t>Цей Закон набирає чинності з дня, наступного за днем його опублікування.</w:t>
      </w:r>
    </w:p>
    <w:p w:rsidR="00A34D8E" w:rsidRPr="003A470E" w:rsidRDefault="00A34D8E" w:rsidP="00787F7A">
      <w:pPr>
        <w:spacing w:before="120" w:after="120" w:line="360" w:lineRule="auto"/>
        <w:ind w:right="283"/>
        <w:rPr>
          <w:sz w:val="28"/>
          <w:szCs w:val="28"/>
          <w:lang w:val="uk-UA"/>
        </w:rPr>
      </w:pPr>
    </w:p>
    <w:p w:rsidR="00A34D8E" w:rsidRPr="003A470E" w:rsidRDefault="00A34D8E" w:rsidP="00787F7A">
      <w:pPr>
        <w:spacing w:before="120" w:after="120" w:line="360" w:lineRule="auto"/>
        <w:ind w:left="284" w:right="283"/>
        <w:jc w:val="left"/>
        <w:rPr>
          <w:sz w:val="28"/>
          <w:szCs w:val="28"/>
        </w:rPr>
      </w:pPr>
      <w:r w:rsidRPr="003A470E">
        <w:rPr>
          <w:sz w:val="28"/>
          <w:szCs w:val="28"/>
          <w:lang w:val="uk-UA"/>
        </w:rPr>
        <w:t xml:space="preserve">              Голова </w:t>
      </w:r>
      <w:r w:rsidRPr="003A470E">
        <w:rPr>
          <w:sz w:val="28"/>
          <w:szCs w:val="28"/>
          <w:lang w:val="uk-UA"/>
        </w:rPr>
        <w:br/>
        <w:t>Верховної Ради України</w:t>
      </w:r>
    </w:p>
    <w:p w:rsidR="006B2134" w:rsidRPr="003A470E" w:rsidRDefault="006B2134" w:rsidP="00A34D8E">
      <w:pPr>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281C9D" w:rsidP="00B73402">
      <w:pPr>
        <w:ind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16960" behindDoc="0" locked="0" layoutInCell="1" allowOverlap="1">
                <wp:simplePos x="0" y="0"/>
                <wp:positionH relativeFrom="margin">
                  <wp:align>right</wp:align>
                </wp:positionH>
                <wp:positionV relativeFrom="paragraph">
                  <wp:posOffset>-17780</wp:posOffset>
                </wp:positionV>
                <wp:extent cx="6100354" cy="9209314"/>
                <wp:effectExtent l="0" t="0" r="15240" b="11430"/>
                <wp:wrapNone/>
                <wp:docPr id="307" name="Прямоугольник 307"/>
                <wp:cNvGraphicFramePr/>
                <a:graphic xmlns:a="http://schemas.openxmlformats.org/drawingml/2006/main">
                  <a:graphicData uri="http://schemas.microsoft.com/office/word/2010/wordprocessingShape">
                    <wps:wsp>
                      <wps:cNvSpPr/>
                      <wps:spPr>
                        <a:xfrm>
                          <a:off x="0" y="0"/>
                          <a:ext cx="6100354" cy="92093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4199" id="Прямоугольник 307" o:spid="_x0000_s1026" style="position:absolute;margin-left:429.15pt;margin-top:-1.4pt;width:480.35pt;height:725.1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" filled="f" strokecolor="#243f60 [1604]" strokeweight="2pt">
                <w10:wrap anchorx="margin"/>
              </v:rect>
            </w:pict>
          </mc:Fallback>
        </mc:AlternateContent>
      </w:r>
    </w:p>
    <w:p w:rsidR="00A34D8E" w:rsidRPr="003A470E" w:rsidRDefault="00A34D8E" w:rsidP="00B31612">
      <w:pPr>
        <w:keepNext/>
        <w:keepLines/>
        <w:spacing w:before="120" w:after="120" w:line="360" w:lineRule="auto"/>
        <w:ind w:left="5103"/>
        <w:jc w:val="center"/>
        <w:rPr>
          <w:spacing w:val="20"/>
          <w:sz w:val="28"/>
          <w:szCs w:val="28"/>
          <w:lang w:val="uk-UA"/>
        </w:rPr>
      </w:pPr>
      <w:r w:rsidRPr="003A470E">
        <w:rPr>
          <w:spacing w:val="20"/>
          <w:sz w:val="28"/>
          <w:szCs w:val="28"/>
          <w:lang w:val="uk-UA"/>
        </w:rPr>
        <w:t>ПРОЕКТ</w:t>
      </w:r>
    </w:p>
    <w:p w:rsidR="00A34D8E" w:rsidRPr="003A470E" w:rsidRDefault="00A34D8E" w:rsidP="00B31612">
      <w:pPr>
        <w:spacing w:before="120" w:after="120" w:line="360" w:lineRule="auto"/>
        <w:ind w:left="5040"/>
        <w:jc w:val="left"/>
        <w:rPr>
          <w:sz w:val="28"/>
          <w:szCs w:val="28"/>
          <w:lang w:val="uk-UA"/>
        </w:rPr>
      </w:pPr>
      <w:r w:rsidRPr="003A470E">
        <w:rPr>
          <w:sz w:val="28"/>
          <w:szCs w:val="28"/>
          <w:lang w:val="uk-UA"/>
        </w:rPr>
        <w:t xml:space="preserve">Вноситься народним депутатом України </w:t>
      </w:r>
    </w:p>
    <w:p w:rsidR="00A34D8E" w:rsidRPr="003A470E" w:rsidRDefault="00B31612" w:rsidP="00B31612">
      <w:pPr>
        <w:spacing w:before="120" w:after="120" w:line="360" w:lineRule="auto"/>
        <w:ind w:left="5040"/>
        <w:jc w:val="left"/>
        <w:rPr>
          <w:sz w:val="28"/>
          <w:szCs w:val="28"/>
          <w:lang w:val="uk-UA"/>
        </w:rPr>
      </w:pPr>
      <w:r w:rsidRPr="003A470E">
        <w:rPr>
          <w:sz w:val="28"/>
          <w:szCs w:val="28"/>
          <w:lang w:val="uk-UA"/>
        </w:rPr>
        <w:t>Кухтіною Катериною Василівною</w:t>
      </w:r>
      <w:r w:rsidRPr="003A470E">
        <w:rPr>
          <w:sz w:val="28"/>
          <w:szCs w:val="28"/>
          <w:lang w:val="uk-UA"/>
        </w:rPr>
        <w:br/>
      </w:r>
    </w:p>
    <w:p w:rsidR="00A34D8E" w:rsidRPr="003A470E" w:rsidRDefault="00A34D8E" w:rsidP="00B31612">
      <w:pPr>
        <w:keepNext/>
        <w:keepLines/>
        <w:spacing w:before="120" w:after="120" w:line="360" w:lineRule="auto"/>
        <w:jc w:val="center"/>
        <w:rPr>
          <w:caps/>
          <w:sz w:val="28"/>
          <w:szCs w:val="28"/>
          <w:lang w:val="uk-UA"/>
        </w:rPr>
      </w:pPr>
      <w:r w:rsidRPr="003A470E">
        <w:rPr>
          <w:caps/>
          <w:sz w:val="28"/>
          <w:szCs w:val="28"/>
          <w:lang w:val="uk-UA"/>
        </w:rPr>
        <w:t>Закон УкраЇни</w:t>
      </w:r>
    </w:p>
    <w:p w:rsidR="00A34D8E" w:rsidRPr="003A470E" w:rsidRDefault="00A34D8E" w:rsidP="00B31612">
      <w:pPr>
        <w:keepNext/>
        <w:keepLines/>
        <w:spacing w:before="120" w:after="120" w:line="360" w:lineRule="auto"/>
        <w:jc w:val="center"/>
        <w:rPr>
          <w:sz w:val="28"/>
          <w:szCs w:val="28"/>
        </w:rPr>
      </w:pPr>
      <w:r w:rsidRPr="003A470E">
        <w:rPr>
          <w:sz w:val="28"/>
          <w:szCs w:val="28"/>
        </w:rPr>
        <w:t>«Про сімейне партнерство»</w:t>
      </w:r>
    </w:p>
    <w:p w:rsidR="00A34D8E" w:rsidRPr="003A470E" w:rsidRDefault="00A34D8E" w:rsidP="00B31612">
      <w:pPr>
        <w:keepNext/>
        <w:keepLines/>
        <w:tabs>
          <w:tab w:val="center" w:pos="4535"/>
          <w:tab w:val="left" w:pos="7893"/>
        </w:tabs>
        <w:spacing w:before="120" w:after="120" w:line="360" w:lineRule="auto"/>
        <w:jc w:val="left"/>
        <w:rPr>
          <w:sz w:val="28"/>
          <w:szCs w:val="28"/>
          <w:lang w:val="uk-UA"/>
        </w:rPr>
      </w:pPr>
      <w:r w:rsidRPr="003A470E">
        <w:rPr>
          <w:sz w:val="28"/>
          <w:szCs w:val="28"/>
          <w:lang w:val="uk-UA"/>
        </w:rPr>
        <w:tab/>
        <w:t>__________________________</w:t>
      </w:r>
      <w:r w:rsidRPr="003A470E">
        <w:rPr>
          <w:sz w:val="28"/>
          <w:szCs w:val="28"/>
          <w:lang w:val="uk-UA"/>
        </w:rPr>
        <w:tab/>
      </w:r>
    </w:p>
    <w:p w:rsidR="00A34D8E" w:rsidRPr="003A470E" w:rsidRDefault="00A34D8E" w:rsidP="00281C9D">
      <w:pPr>
        <w:spacing w:before="120" w:line="360" w:lineRule="auto"/>
        <w:ind w:left="284" w:right="283" w:firstLine="567"/>
        <w:rPr>
          <w:sz w:val="28"/>
          <w:szCs w:val="28"/>
        </w:rPr>
      </w:pPr>
      <w:r w:rsidRPr="003A470E">
        <w:rPr>
          <w:sz w:val="28"/>
          <w:szCs w:val="28"/>
        </w:rPr>
        <w:t>Вер</w:t>
      </w:r>
      <w:r w:rsidR="00B31612" w:rsidRPr="003A470E">
        <w:rPr>
          <w:sz w:val="28"/>
          <w:szCs w:val="28"/>
        </w:rPr>
        <w:t>ховна Рада України постановляє:</w:t>
      </w:r>
    </w:p>
    <w:p w:rsidR="00A34D8E" w:rsidRPr="003A470E" w:rsidRDefault="00A34D8E" w:rsidP="00281C9D">
      <w:pPr>
        <w:spacing w:before="120" w:after="120" w:line="360" w:lineRule="auto"/>
        <w:ind w:left="284" w:right="283"/>
        <w:rPr>
          <w:sz w:val="28"/>
          <w:szCs w:val="28"/>
          <w:lang w:val="uk-UA"/>
        </w:rPr>
      </w:pPr>
      <w:r w:rsidRPr="003A470E">
        <w:rPr>
          <w:sz w:val="28"/>
          <w:szCs w:val="28"/>
          <w:lang w:val="uk-UA"/>
        </w:rPr>
        <w:tab/>
        <w:t xml:space="preserve">Стаття 1. Поняття, що відносяться до сімейного партнерства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Сімейним партнерством є сімейний союз двох осіб різної або однієї статі, укладений згідно з цим Законом.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2. При застосуванні законодавства, що стосується прав і обов'язків подружжя, до регулювання питань сімейного партнерства, всі терміни «чоловік», «дружина» розуміються як «сімейний партнер»; терміни «подружжя», «чоловік і (або) дружина» розуміються як «сімейні партнери»; терміни «шлюбний», «подружній» розуміються як «сімейнопартнерський».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2. Вимоги до партнерів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Особа має право зареєструвати сімейне партнерство після досягнення нею віку вісімнадцяти років.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2. Сімейне партнерство може бути укладене лише при умові, що особи, які його укладають, не перебуває в іншому сімейному партнерстві або шлюбі. </w:t>
      </w:r>
    </w:p>
    <w:p w:rsidR="00281C9D" w:rsidRPr="003A470E" w:rsidRDefault="00A34D8E" w:rsidP="00281C9D">
      <w:pPr>
        <w:spacing w:before="120" w:after="120" w:line="360" w:lineRule="auto"/>
        <w:ind w:left="284" w:right="283" w:firstLine="708"/>
        <w:rPr>
          <w:sz w:val="28"/>
          <w:szCs w:val="28"/>
          <w:lang w:val="uk-UA"/>
        </w:rPr>
      </w:pPr>
      <w:r w:rsidRPr="003A470E">
        <w:rPr>
          <w:sz w:val="28"/>
          <w:szCs w:val="28"/>
          <w:lang w:val="uk-UA"/>
        </w:rPr>
        <w:t>3. Особа, яка укладаює сімейне партнерство, на момент реєстрації сімейного партнерства має бути громадянином України, або іноземцем,</w:t>
      </w:r>
    </w:p>
    <w:p w:rsidR="00A34D8E" w:rsidRPr="003A470E" w:rsidRDefault="00281C9D" w:rsidP="00281C9D">
      <w:pPr>
        <w:spacing w:before="120" w:after="120" w:line="360" w:lineRule="auto"/>
        <w:ind w:left="284" w:right="283" w:firstLine="708"/>
        <w:rPr>
          <w:sz w:val="28"/>
          <w:szCs w:val="28"/>
          <w:lang w:val="uk-UA"/>
        </w:rPr>
      </w:pPr>
      <w:r w:rsidRPr="003A470E">
        <w:rPr>
          <w:noProof/>
          <w:sz w:val="28"/>
          <w:szCs w:val="28"/>
        </w:rPr>
        <w:lastRenderedPageBreak/>
        <mc:AlternateContent>
          <mc:Choice Requires="wps">
            <w:drawing>
              <wp:anchor distT="0" distB="0" distL="114300" distR="114300" simplePos="0" relativeHeight="251817984" behindDoc="0" locked="0" layoutInCell="1" allowOverlap="1">
                <wp:simplePos x="0" y="0"/>
                <wp:positionH relativeFrom="margin">
                  <wp:align>right</wp:align>
                </wp:positionH>
                <wp:positionV relativeFrom="paragraph">
                  <wp:posOffset>-30843</wp:posOffset>
                </wp:positionV>
                <wp:extent cx="6087292" cy="9209042"/>
                <wp:effectExtent l="0" t="0" r="27940" b="11430"/>
                <wp:wrapNone/>
                <wp:docPr id="308" name="Прямоугольник 308"/>
                <wp:cNvGraphicFramePr/>
                <a:graphic xmlns:a="http://schemas.openxmlformats.org/drawingml/2006/main">
                  <a:graphicData uri="http://schemas.microsoft.com/office/word/2010/wordprocessingShape">
                    <wps:wsp>
                      <wps:cNvSpPr/>
                      <wps:spPr>
                        <a:xfrm>
                          <a:off x="0" y="0"/>
                          <a:ext cx="6087292" cy="92090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DD36" id="Прямоугольник 308" o:spid="_x0000_s1026" style="position:absolute;margin-left:428.1pt;margin-top:-2.45pt;width:479.3pt;height:725.1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" filled="f" strokecolor="#243f60 [1604]" strokeweight="2pt">
                <w10:wrap anchorx="margin"/>
              </v:rect>
            </w:pict>
          </mc:Fallback>
        </mc:AlternateContent>
      </w:r>
      <w:r w:rsidR="00A34D8E" w:rsidRPr="003A470E">
        <w:rPr>
          <w:sz w:val="28"/>
          <w:szCs w:val="28"/>
          <w:lang w:val="uk-UA"/>
        </w:rPr>
        <w:t xml:space="preserve"> який постійно проживає в Україні, або особою без громадянства, яка постійно проживає в Україні. Особи, які прагнуть укласти сімейне партнерство мають відповідати вимогам цієї частини, проте не обов’язково мати однаковий правовий статус громадянин</w:t>
      </w:r>
      <w:r w:rsidR="00A34D8E" w:rsidRPr="003A470E">
        <w:rPr>
          <w:sz w:val="28"/>
          <w:szCs w:val="28"/>
        </w:rPr>
        <w:t>а</w:t>
      </w:r>
      <w:r w:rsidR="00A34D8E" w:rsidRPr="003A470E">
        <w:rPr>
          <w:sz w:val="28"/>
          <w:szCs w:val="28"/>
          <w:lang w:val="uk-UA"/>
        </w:rPr>
        <w:t xml:space="preserve"> України, або іноземц</w:t>
      </w:r>
      <w:r w:rsidR="00A34D8E" w:rsidRPr="003A470E">
        <w:rPr>
          <w:sz w:val="28"/>
          <w:szCs w:val="28"/>
        </w:rPr>
        <w:t>я</w:t>
      </w:r>
      <w:r w:rsidR="00A34D8E" w:rsidRPr="003A470E">
        <w:rPr>
          <w:sz w:val="28"/>
          <w:szCs w:val="28"/>
          <w:lang w:val="uk-UA"/>
        </w:rPr>
        <w:t>, який постійно проживає в Україні, або особ</w:t>
      </w:r>
      <w:r w:rsidR="00A34D8E" w:rsidRPr="003A470E">
        <w:rPr>
          <w:sz w:val="28"/>
          <w:szCs w:val="28"/>
        </w:rPr>
        <w:t>и</w:t>
      </w:r>
      <w:r w:rsidR="00A34D8E" w:rsidRPr="003A470E">
        <w:rPr>
          <w:sz w:val="28"/>
          <w:szCs w:val="28"/>
          <w:lang w:val="uk-UA"/>
        </w:rPr>
        <w:t xml:space="preserve"> без громадянства, яка постійно проживає в Україні.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3. Особи, які не можуть перебувати між собою в сімейному партнерстві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У сімейному партнерстві між собою не можуть перебувати особи, які є родичами прямої лінії споріднення.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2. У сімейному партнерстві між собою не можуть перебувати рідні (повнорідні або неповнорідні) брати та/або сестри.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3. У сімейному партнерстві між собою не можуть перебувати двоюрідні брат</w:t>
      </w:r>
      <w:r w:rsidRPr="003A470E">
        <w:rPr>
          <w:sz w:val="28"/>
          <w:szCs w:val="28"/>
        </w:rPr>
        <w:t>и</w:t>
      </w:r>
      <w:r w:rsidRPr="003A470E">
        <w:rPr>
          <w:sz w:val="28"/>
          <w:szCs w:val="28"/>
          <w:lang w:val="uk-UA"/>
        </w:rPr>
        <w:t xml:space="preserve"> та/або сестр</w:t>
      </w:r>
      <w:r w:rsidRPr="003A470E">
        <w:rPr>
          <w:sz w:val="28"/>
          <w:szCs w:val="28"/>
        </w:rPr>
        <w:t>и</w:t>
      </w:r>
      <w:r w:rsidRPr="003A470E">
        <w:rPr>
          <w:sz w:val="28"/>
          <w:szCs w:val="28"/>
          <w:lang w:val="uk-UA"/>
        </w:rPr>
        <w:t>, рідні тітка, дядько та племінник, племінниця.</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4. За рішенням суду може бути надане право на сімейн</w:t>
      </w:r>
      <w:r w:rsidRPr="003A470E">
        <w:rPr>
          <w:sz w:val="28"/>
          <w:szCs w:val="28"/>
        </w:rPr>
        <w:t>е</w:t>
      </w:r>
      <w:r w:rsidRPr="003A470E">
        <w:rPr>
          <w:sz w:val="28"/>
          <w:szCs w:val="28"/>
          <w:lang w:val="uk-UA"/>
        </w:rPr>
        <w:t xml:space="preserve"> партнерств</w:t>
      </w:r>
      <w:r w:rsidRPr="003A470E">
        <w:rPr>
          <w:sz w:val="28"/>
          <w:szCs w:val="28"/>
        </w:rPr>
        <w:t xml:space="preserve">о </w:t>
      </w:r>
      <w:r w:rsidRPr="003A470E">
        <w:rPr>
          <w:sz w:val="28"/>
          <w:szCs w:val="28"/>
          <w:lang w:val="uk-UA"/>
        </w:rPr>
        <w:t>між рідною дитиною усиновлювача та усиновленою ним дитиною, а також між дітьми, які були усиновлені ним.</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5. У сімейному партнерстві між собою не можуть перебувати усиновлювач і усиновлена ним дитина, якщо це усиновлення не скасоване.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4. Державна реєстрація сімейного партнерства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Державна реєстрація сімейного партнерства здійснюється аналогічно державній реєстрації шлюбу відповідно до глави 4 Сімейного кодексу України та інших законодавчих актів, що регулюють реєстрацію шлюбу. </w:t>
      </w:r>
    </w:p>
    <w:p w:rsidR="00A34D8E" w:rsidRDefault="00A34D8E" w:rsidP="00281C9D">
      <w:pPr>
        <w:spacing w:before="120" w:after="120" w:line="360" w:lineRule="auto"/>
        <w:ind w:left="284" w:right="283" w:firstLine="708"/>
        <w:rPr>
          <w:sz w:val="28"/>
          <w:szCs w:val="28"/>
          <w:lang w:val="uk-UA"/>
        </w:rPr>
      </w:pPr>
      <w:r w:rsidRPr="003A470E">
        <w:rPr>
          <w:sz w:val="28"/>
          <w:szCs w:val="28"/>
          <w:lang w:val="uk-UA"/>
        </w:rPr>
        <w:t xml:space="preserve">2. Державна реєстрація сімейного партнерства засвідчується Свідоцтвом про сімейне партнерство, зразок якого затверджує Кабінет Міністрів України. </w:t>
      </w:r>
    </w:p>
    <w:p w:rsidR="0084502C" w:rsidRPr="003A470E" w:rsidRDefault="0084502C" w:rsidP="00281C9D">
      <w:pPr>
        <w:spacing w:before="120" w:after="120" w:line="360" w:lineRule="auto"/>
        <w:ind w:left="284" w:right="283" w:firstLine="708"/>
        <w:rPr>
          <w:sz w:val="28"/>
          <w:szCs w:val="28"/>
          <w:lang w:val="uk-UA"/>
        </w:rPr>
      </w:pPr>
    </w:p>
    <w:p w:rsidR="00A34D8E" w:rsidRPr="003A470E" w:rsidRDefault="00281C9D" w:rsidP="00281C9D">
      <w:pPr>
        <w:spacing w:before="120" w:after="120" w:line="360" w:lineRule="auto"/>
        <w:ind w:left="284" w:right="283" w:firstLine="708"/>
        <w:rPr>
          <w:sz w:val="28"/>
          <w:szCs w:val="28"/>
          <w:lang w:val="uk-UA"/>
        </w:rPr>
      </w:pPr>
      <w:r w:rsidRPr="003A470E">
        <w:rPr>
          <w:noProof/>
          <w:sz w:val="28"/>
          <w:szCs w:val="28"/>
        </w:rPr>
        <w:lastRenderedPageBreak/>
        <mc:AlternateContent>
          <mc:Choice Requires="wps">
            <w:drawing>
              <wp:anchor distT="0" distB="0" distL="114300" distR="114300" simplePos="0" relativeHeight="251819008" behindDoc="0" locked="0" layoutInCell="1" allowOverlap="1">
                <wp:simplePos x="0" y="0"/>
                <wp:positionH relativeFrom="margin">
                  <wp:align>right</wp:align>
                </wp:positionH>
                <wp:positionV relativeFrom="paragraph">
                  <wp:posOffset>-30844</wp:posOffset>
                </wp:positionV>
                <wp:extent cx="6099810" cy="9222377"/>
                <wp:effectExtent l="0" t="0" r="15240" b="17145"/>
                <wp:wrapNone/>
                <wp:docPr id="309" name="Прямоугольник 309"/>
                <wp:cNvGraphicFramePr/>
                <a:graphic xmlns:a="http://schemas.openxmlformats.org/drawingml/2006/main">
                  <a:graphicData uri="http://schemas.microsoft.com/office/word/2010/wordprocessingShape">
                    <wps:wsp>
                      <wps:cNvSpPr/>
                      <wps:spPr>
                        <a:xfrm>
                          <a:off x="0" y="0"/>
                          <a:ext cx="6099810" cy="9222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C97A" id="Прямоугольник 309" o:spid="_x0000_s1026" style="position:absolute;margin-left:429.1pt;margin-top:-2.45pt;width:480.3pt;height:726.1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" filled="f" strokecolor="#243f60 [1604]" strokeweight="2pt">
                <w10:wrap anchorx="margin"/>
              </v:rect>
            </w:pict>
          </mc:Fallback>
        </mc:AlternateContent>
      </w:r>
      <w:r w:rsidR="00A34D8E" w:rsidRPr="003A470E">
        <w:rPr>
          <w:sz w:val="28"/>
          <w:szCs w:val="28"/>
          <w:lang w:val="uk-UA"/>
        </w:rPr>
        <w:t xml:space="preserve">Стаття 5. Недійсність сімейного партнерства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Недійсним є сімейне партнерство, укладене в порушення статей 2, 3 цього Закону.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2. В іншому питання недійсності сімейного партнерства регулюються аналогічно положенням глави 5 Сімейного кодексу України, виключаючи статтю 38.</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6. Припинення сімейного партнерства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Питання припинення сімейного партнерства регулюються аналогічно положенням глави 11 Сімейного кодексу України та інших законодавчих актів, що регулюють  припинення шлюбу.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2. Державна реєстрація розірвання сімейного партнерства засвідчується Свідоцтвом про розірвання сімейного партнерства, зразок якого затверджує Кабінет Міністрів України.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7. Партнерський договір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Особи, які подали заяву про реєстрацію сімейного партнерства, а також особи, які уклали сімейне партнерство, мають право на укладення партнерського договору аналогічно положенням про шлюбний договір глави 10 Сімейного кодексу України.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Стаття 8. Правові наслідки сімейного партнерства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1. Сімейні партнери після укладення сімейного партнерства мають ті самі права і обов'язки, що й подружжя після укладення шлюбу.  </w:t>
      </w:r>
    </w:p>
    <w:p w:rsidR="00A34D8E" w:rsidRPr="003A470E" w:rsidRDefault="00A34D8E" w:rsidP="00281C9D">
      <w:pPr>
        <w:spacing w:before="120" w:after="120" w:line="360" w:lineRule="auto"/>
        <w:ind w:left="284" w:right="283" w:firstLine="708"/>
        <w:rPr>
          <w:sz w:val="28"/>
          <w:szCs w:val="28"/>
          <w:lang w:val="uk-UA"/>
        </w:rPr>
      </w:pPr>
      <w:r w:rsidRPr="003A470E">
        <w:rPr>
          <w:sz w:val="28"/>
          <w:szCs w:val="28"/>
          <w:lang w:val="uk-UA"/>
        </w:rPr>
        <w:t xml:space="preserve">2. Якщо інше спеціально не зазначено в законі, всі закони та підзаконні акти, що стосуються шлюбу та подружжя, застосовуються аналогічним чином до сімейного партнерства та сімейних партнерів.  </w:t>
      </w:r>
    </w:p>
    <w:p w:rsidR="00A34D8E" w:rsidRPr="003A470E" w:rsidRDefault="00A34D8E" w:rsidP="00281C9D">
      <w:pPr>
        <w:spacing w:before="120" w:after="120" w:line="360" w:lineRule="auto"/>
        <w:ind w:left="284" w:right="283" w:firstLine="708"/>
        <w:rPr>
          <w:sz w:val="28"/>
          <w:szCs w:val="28"/>
          <w:lang w:val="uk-UA"/>
        </w:rPr>
      </w:pPr>
    </w:p>
    <w:p w:rsidR="00A34D8E" w:rsidRPr="003A470E" w:rsidRDefault="00A34D8E" w:rsidP="00281C9D">
      <w:pPr>
        <w:spacing w:before="120" w:after="120" w:line="360" w:lineRule="auto"/>
        <w:ind w:left="284" w:right="283"/>
        <w:jc w:val="left"/>
        <w:rPr>
          <w:sz w:val="28"/>
          <w:szCs w:val="28"/>
        </w:rPr>
      </w:pPr>
      <w:r w:rsidRPr="003A470E">
        <w:rPr>
          <w:sz w:val="28"/>
          <w:szCs w:val="28"/>
          <w:lang w:val="uk-UA"/>
        </w:rPr>
        <w:t xml:space="preserve">              Голова </w:t>
      </w:r>
      <w:r w:rsidRPr="003A470E">
        <w:rPr>
          <w:sz w:val="28"/>
          <w:szCs w:val="28"/>
          <w:lang w:val="uk-UA"/>
        </w:rPr>
        <w:br/>
        <w:t>Верховної Ради України</w:t>
      </w:r>
    </w:p>
    <w:p w:rsidR="00281C9D" w:rsidRPr="003A470E" w:rsidRDefault="00DA6412" w:rsidP="00B31612">
      <w:pPr>
        <w:keepNext/>
        <w:keepLines/>
        <w:spacing w:before="120" w:after="120" w:line="360" w:lineRule="auto"/>
        <w:ind w:left="5103"/>
        <w:jc w:val="center"/>
        <w:rPr>
          <w:spacing w:val="20"/>
          <w:sz w:val="28"/>
          <w:szCs w:val="28"/>
          <w:lang w:val="uk-UA"/>
        </w:rPr>
      </w:pPr>
      <w:r w:rsidRPr="003A470E">
        <w:rPr>
          <w:noProof/>
          <w:spacing w:val="20"/>
          <w:sz w:val="28"/>
          <w:szCs w:val="28"/>
        </w:rPr>
        <w:lastRenderedPageBreak/>
        <mc:AlternateContent>
          <mc:Choice Requires="wps">
            <w:drawing>
              <wp:anchor distT="0" distB="0" distL="114300" distR="114300" simplePos="0" relativeHeight="251820032" behindDoc="0" locked="0" layoutInCell="1" allowOverlap="1" wp14:anchorId="1375A9B9" wp14:editId="23FCE5B1">
                <wp:simplePos x="0" y="0"/>
                <wp:positionH relativeFrom="margin">
                  <wp:align>right</wp:align>
                </wp:positionH>
                <wp:positionV relativeFrom="paragraph">
                  <wp:posOffset>21409</wp:posOffset>
                </wp:positionV>
                <wp:extent cx="6100354" cy="9157062"/>
                <wp:effectExtent l="0" t="0" r="15240" b="25400"/>
                <wp:wrapNone/>
                <wp:docPr id="310" name="Прямоугольник 310"/>
                <wp:cNvGraphicFramePr/>
                <a:graphic xmlns:a="http://schemas.openxmlformats.org/drawingml/2006/main">
                  <a:graphicData uri="http://schemas.microsoft.com/office/word/2010/wordprocessingShape">
                    <wps:wsp>
                      <wps:cNvSpPr/>
                      <wps:spPr>
                        <a:xfrm>
                          <a:off x="0" y="0"/>
                          <a:ext cx="6100354" cy="91570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1C3A" id="Прямоугольник 310" o:spid="_x0000_s1026" style="position:absolute;margin-left:429.15pt;margin-top:1.7pt;width:480.35pt;height:721.0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" filled="f" strokecolor="#243f60 [1604]" strokeweight="2pt">
                <w10:wrap anchorx="margin"/>
              </v:rect>
            </w:pict>
          </mc:Fallback>
        </mc:AlternateContent>
      </w:r>
    </w:p>
    <w:p w:rsidR="00A34D8E" w:rsidRPr="003A470E" w:rsidRDefault="00A34D8E" w:rsidP="00B31612">
      <w:pPr>
        <w:keepNext/>
        <w:keepLines/>
        <w:spacing w:before="120" w:after="120" w:line="360" w:lineRule="auto"/>
        <w:ind w:left="5103"/>
        <w:jc w:val="center"/>
        <w:rPr>
          <w:spacing w:val="20"/>
          <w:sz w:val="28"/>
          <w:szCs w:val="28"/>
          <w:lang w:val="uk-UA"/>
        </w:rPr>
      </w:pPr>
      <w:r w:rsidRPr="003A470E">
        <w:rPr>
          <w:spacing w:val="20"/>
          <w:sz w:val="28"/>
          <w:szCs w:val="28"/>
          <w:lang w:val="uk-UA"/>
        </w:rPr>
        <w:t>ПРОЕКТ</w:t>
      </w:r>
    </w:p>
    <w:p w:rsidR="00A34D8E" w:rsidRPr="003A470E" w:rsidRDefault="00A34D8E" w:rsidP="00B31612">
      <w:pPr>
        <w:spacing w:before="120" w:after="120" w:line="360" w:lineRule="auto"/>
        <w:ind w:left="5040"/>
        <w:jc w:val="left"/>
        <w:rPr>
          <w:sz w:val="28"/>
          <w:szCs w:val="28"/>
          <w:lang w:val="uk-UA"/>
        </w:rPr>
      </w:pPr>
      <w:r w:rsidRPr="003A470E">
        <w:rPr>
          <w:sz w:val="28"/>
          <w:szCs w:val="28"/>
          <w:lang w:val="uk-UA"/>
        </w:rPr>
        <w:t xml:space="preserve">Вноситься народним депутатом України </w:t>
      </w:r>
    </w:p>
    <w:p w:rsidR="00A34D8E" w:rsidRPr="003A470E" w:rsidRDefault="00A34D8E" w:rsidP="00B31612">
      <w:pPr>
        <w:spacing w:before="120" w:after="120" w:line="360" w:lineRule="auto"/>
        <w:ind w:left="5040"/>
        <w:jc w:val="left"/>
        <w:rPr>
          <w:sz w:val="28"/>
          <w:szCs w:val="28"/>
          <w:lang w:val="uk-UA"/>
        </w:rPr>
      </w:pPr>
      <w:r w:rsidRPr="003A470E">
        <w:rPr>
          <w:sz w:val="28"/>
          <w:szCs w:val="28"/>
          <w:lang w:val="uk-UA"/>
        </w:rPr>
        <w:t>Кухтіною Катериною Василівною</w:t>
      </w:r>
      <w:r w:rsidRPr="003A470E">
        <w:rPr>
          <w:sz w:val="28"/>
          <w:szCs w:val="28"/>
          <w:lang w:val="uk-UA"/>
        </w:rPr>
        <w:br/>
      </w:r>
    </w:p>
    <w:p w:rsidR="00A34D8E" w:rsidRPr="003A470E" w:rsidRDefault="00A34D8E" w:rsidP="00B31612">
      <w:pPr>
        <w:spacing w:line="360" w:lineRule="auto"/>
        <w:ind w:right="560"/>
        <w:jc w:val="right"/>
        <w:rPr>
          <w:b/>
          <w:sz w:val="28"/>
          <w:szCs w:val="28"/>
        </w:rPr>
      </w:pPr>
    </w:p>
    <w:p w:rsidR="00A34D8E" w:rsidRPr="003A470E" w:rsidRDefault="00A34D8E" w:rsidP="00B31612">
      <w:pPr>
        <w:keepNext/>
        <w:keepLines/>
        <w:spacing w:before="120" w:after="120" w:line="360" w:lineRule="auto"/>
        <w:jc w:val="center"/>
        <w:rPr>
          <w:caps/>
          <w:sz w:val="28"/>
          <w:szCs w:val="28"/>
          <w:lang w:val="uk-UA"/>
        </w:rPr>
      </w:pPr>
      <w:r w:rsidRPr="003A470E">
        <w:rPr>
          <w:caps/>
          <w:sz w:val="28"/>
          <w:szCs w:val="28"/>
          <w:lang w:val="uk-UA"/>
        </w:rPr>
        <w:t>Закон УкраЇни</w:t>
      </w:r>
    </w:p>
    <w:p w:rsidR="00281C9D" w:rsidRPr="003A470E" w:rsidRDefault="00A34D8E" w:rsidP="00281C9D">
      <w:pPr>
        <w:keepNext/>
        <w:keepLines/>
        <w:tabs>
          <w:tab w:val="center" w:pos="4535"/>
          <w:tab w:val="left" w:pos="7893"/>
        </w:tabs>
        <w:spacing w:before="120" w:after="120" w:line="360" w:lineRule="auto"/>
        <w:ind w:left="426" w:right="283"/>
        <w:jc w:val="center"/>
        <w:rPr>
          <w:sz w:val="28"/>
          <w:szCs w:val="28"/>
          <w:lang w:val="uk-UA"/>
        </w:rPr>
      </w:pPr>
      <w:r w:rsidRPr="003A470E">
        <w:rPr>
          <w:sz w:val="28"/>
          <w:szCs w:val="28"/>
        </w:rPr>
        <w:t>Про внесення змін до</w:t>
      </w:r>
      <w:r w:rsidRPr="003A470E">
        <w:rPr>
          <w:b/>
          <w:sz w:val="28"/>
          <w:szCs w:val="28"/>
          <w:lang w:val="uk-UA"/>
        </w:rPr>
        <w:t xml:space="preserve"> </w:t>
      </w:r>
      <w:r w:rsidRPr="003A470E">
        <w:rPr>
          <w:sz w:val="28"/>
          <w:szCs w:val="28"/>
        </w:rPr>
        <w:t xml:space="preserve">Закону України </w:t>
      </w:r>
      <w:r w:rsidR="00281C9D" w:rsidRPr="003A470E">
        <w:rPr>
          <w:sz w:val="28"/>
          <w:szCs w:val="28"/>
          <w:lang w:val="uk-UA"/>
        </w:rPr>
        <w:t>«</w:t>
      </w:r>
      <w:r w:rsidRPr="003A470E">
        <w:rPr>
          <w:sz w:val="28"/>
          <w:szCs w:val="28"/>
        </w:rPr>
        <w:t>Про міжнародне приватне право</w:t>
      </w:r>
      <w:r w:rsidR="00281C9D" w:rsidRPr="003A470E">
        <w:rPr>
          <w:sz w:val="28"/>
          <w:szCs w:val="28"/>
          <w:lang w:val="uk-UA"/>
        </w:rPr>
        <w:t>»</w:t>
      </w:r>
    </w:p>
    <w:p w:rsidR="00A34D8E" w:rsidRPr="003A470E" w:rsidRDefault="00A34D8E" w:rsidP="00281C9D">
      <w:pPr>
        <w:keepNext/>
        <w:keepLines/>
        <w:tabs>
          <w:tab w:val="center" w:pos="4535"/>
          <w:tab w:val="left" w:pos="7893"/>
        </w:tabs>
        <w:spacing w:before="120" w:after="120" w:line="360" w:lineRule="auto"/>
        <w:ind w:left="426" w:right="283"/>
        <w:jc w:val="center"/>
        <w:rPr>
          <w:sz w:val="28"/>
          <w:szCs w:val="28"/>
        </w:rPr>
      </w:pPr>
      <w:r w:rsidRPr="003A470E">
        <w:rPr>
          <w:b/>
          <w:sz w:val="28"/>
          <w:szCs w:val="28"/>
          <w:lang w:val="uk-UA"/>
        </w:rPr>
        <w:t xml:space="preserve"> </w:t>
      </w:r>
      <w:r w:rsidRPr="003A470E">
        <w:rPr>
          <w:sz w:val="28"/>
          <w:szCs w:val="28"/>
        </w:rPr>
        <w:t>у зв'язку з запровадження сімейного партнерства</w:t>
      </w:r>
    </w:p>
    <w:p w:rsidR="00A34D8E" w:rsidRPr="003A470E" w:rsidRDefault="00A34D8E" w:rsidP="00281C9D">
      <w:pPr>
        <w:keepNext/>
        <w:keepLines/>
        <w:tabs>
          <w:tab w:val="center" w:pos="4535"/>
          <w:tab w:val="left" w:pos="7893"/>
        </w:tabs>
        <w:spacing w:before="120" w:after="120" w:line="360" w:lineRule="auto"/>
        <w:ind w:left="426" w:right="283"/>
        <w:jc w:val="center"/>
        <w:rPr>
          <w:sz w:val="28"/>
          <w:szCs w:val="28"/>
          <w:lang w:val="uk-UA"/>
        </w:rPr>
      </w:pPr>
      <w:r w:rsidRPr="003A470E">
        <w:rPr>
          <w:sz w:val="28"/>
          <w:szCs w:val="28"/>
          <w:lang w:val="uk-UA"/>
        </w:rPr>
        <w:t>__________________________</w:t>
      </w:r>
    </w:p>
    <w:p w:rsidR="00A34D8E" w:rsidRPr="003A470E" w:rsidRDefault="00A34D8E" w:rsidP="00281C9D">
      <w:pPr>
        <w:spacing w:before="120" w:line="360" w:lineRule="auto"/>
        <w:ind w:left="426" w:right="283" w:firstLine="567"/>
        <w:rPr>
          <w:sz w:val="28"/>
          <w:szCs w:val="28"/>
        </w:rPr>
      </w:pPr>
      <w:r w:rsidRPr="003A470E">
        <w:rPr>
          <w:sz w:val="28"/>
          <w:szCs w:val="28"/>
        </w:rPr>
        <w:t>Верховна Рада України п</w:t>
      </w:r>
      <w:r w:rsidR="00281C9D" w:rsidRPr="003A470E">
        <w:rPr>
          <w:sz w:val="28"/>
          <w:szCs w:val="28"/>
        </w:rPr>
        <w:t>остановляє:</w:t>
      </w:r>
    </w:p>
    <w:p w:rsidR="00A34D8E" w:rsidRPr="003A470E" w:rsidRDefault="00A34D8E" w:rsidP="00281C9D">
      <w:pPr>
        <w:spacing w:before="120" w:after="120" w:line="360" w:lineRule="auto"/>
        <w:ind w:left="426" w:right="283" w:firstLine="708"/>
        <w:rPr>
          <w:sz w:val="28"/>
          <w:szCs w:val="28"/>
          <w:lang w:val="uk-UA"/>
        </w:rPr>
      </w:pPr>
      <w:r w:rsidRPr="003A470E">
        <w:rPr>
          <w:sz w:val="28"/>
          <w:szCs w:val="28"/>
          <w:lang w:val="uk-UA"/>
        </w:rPr>
        <w:t xml:space="preserve">I. </w:t>
      </w:r>
      <w:r w:rsidRPr="003A470E">
        <w:rPr>
          <w:sz w:val="28"/>
          <w:szCs w:val="28"/>
        </w:rPr>
        <w:t>Д</w:t>
      </w:r>
      <w:r w:rsidRPr="003A470E">
        <w:rPr>
          <w:sz w:val="28"/>
          <w:szCs w:val="28"/>
          <w:lang w:val="uk-UA"/>
        </w:rPr>
        <w:t xml:space="preserve">оповнити статтею 58-1 такого змісту: </w:t>
      </w:r>
    </w:p>
    <w:p w:rsidR="00A34D8E" w:rsidRPr="003A470E" w:rsidRDefault="00A34D8E" w:rsidP="00281C9D">
      <w:pPr>
        <w:spacing w:before="120" w:after="120" w:line="360" w:lineRule="auto"/>
        <w:ind w:left="426" w:right="283" w:firstLine="708"/>
        <w:rPr>
          <w:sz w:val="28"/>
          <w:szCs w:val="28"/>
          <w:lang w:val="uk-UA"/>
        </w:rPr>
      </w:pPr>
      <w:r w:rsidRPr="003A470E">
        <w:rPr>
          <w:sz w:val="28"/>
          <w:szCs w:val="28"/>
          <w:lang w:val="uk-UA"/>
        </w:rPr>
        <w:t xml:space="preserve">«Стаття 58-1. Дійсність сімейного партнерства, укладеного за межами України  </w:t>
      </w:r>
    </w:p>
    <w:p w:rsidR="00A34D8E" w:rsidRPr="003A470E" w:rsidRDefault="00A34D8E" w:rsidP="00281C9D">
      <w:pPr>
        <w:spacing w:before="120" w:after="120" w:line="360" w:lineRule="auto"/>
        <w:ind w:left="426" w:right="283" w:firstLine="708"/>
        <w:rPr>
          <w:sz w:val="28"/>
          <w:szCs w:val="28"/>
          <w:lang w:val="uk-UA"/>
        </w:rPr>
      </w:pPr>
      <w:r w:rsidRPr="003A470E">
        <w:rPr>
          <w:sz w:val="28"/>
          <w:szCs w:val="28"/>
          <w:lang w:val="uk-UA"/>
        </w:rPr>
        <w:t xml:space="preserve">1. У цілях цього Закону сімейним партнерством, укладеним за межами України відповідно до права іноземної держави, вважається будь-яка форма державної реєстрації сімейного союзу двох осіб різної статі чи однієї статі, відмінна від шлюбу, а також шлюб двох осіб однієї статі, укладений за межами України відповідно до права іноземної держави. </w:t>
      </w:r>
    </w:p>
    <w:p w:rsidR="00A34D8E" w:rsidRDefault="00A34D8E" w:rsidP="00281C9D">
      <w:pPr>
        <w:spacing w:before="120" w:after="120" w:line="360" w:lineRule="auto"/>
        <w:ind w:left="426" w:right="283" w:firstLine="708"/>
        <w:rPr>
          <w:sz w:val="28"/>
          <w:szCs w:val="28"/>
          <w:lang w:val="uk-UA"/>
        </w:rPr>
      </w:pPr>
      <w:r w:rsidRPr="003A470E">
        <w:rPr>
          <w:sz w:val="28"/>
          <w:szCs w:val="28"/>
          <w:lang w:val="uk-UA"/>
        </w:rPr>
        <w:t xml:space="preserve">2. Сімейне партнерство між громадянами України, між громадянином України та іноземцем, між громадянином України та особою без громадянства, яке укладене за межами України відповідно до права іноземної держави, є дійсним в Україні за умови додержання вимог Закону України </w:t>
      </w:r>
      <w:r w:rsidR="00281C9D" w:rsidRPr="003A470E">
        <w:rPr>
          <w:sz w:val="28"/>
          <w:szCs w:val="28"/>
          <w:lang w:val="uk-UA"/>
        </w:rPr>
        <w:t>«</w:t>
      </w:r>
      <w:r w:rsidRPr="003A470E">
        <w:rPr>
          <w:sz w:val="28"/>
          <w:szCs w:val="28"/>
          <w:lang w:val="uk-UA"/>
        </w:rPr>
        <w:t>Про сімейне партнерство</w:t>
      </w:r>
      <w:r w:rsidR="00281C9D" w:rsidRPr="003A470E">
        <w:rPr>
          <w:sz w:val="28"/>
          <w:szCs w:val="28"/>
          <w:lang w:val="uk-UA"/>
        </w:rPr>
        <w:t>»</w:t>
      </w:r>
      <w:r w:rsidRPr="003A470E">
        <w:rPr>
          <w:sz w:val="28"/>
          <w:szCs w:val="28"/>
          <w:lang w:val="uk-UA"/>
        </w:rPr>
        <w:t xml:space="preserve"> щодо підстав недійсності сімейного партнерства.  </w:t>
      </w:r>
    </w:p>
    <w:p w:rsidR="0084502C" w:rsidRPr="003A470E" w:rsidRDefault="0084502C" w:rsidP="00281C9D">
      <w:pPr>
        <w:spacing w:before="120" w:after="120" w:line="360" w:lineRule="auto"/>
        <w:ind w:left="426" w:right="283" w:firstLine="708"/>
        <w:rPr>
          <w:sz w:val="28"/>
          <w:szCs w:val="28"/>
          <w:lang w:val="uk-UA"/>
        </w:rPr>
      </w:pPr>
    </w:p>
    <w:p w:rsidR="00DA6412" w:rsidRPr="003A470E" w:rsidRDefault="00DA6412" w:rsidP="00281C9D">
      <w:pPr>
        <w:spacing w:before="120" w:after="120" w:line="360" w:lineRule="auto"/>
        <w:ind w:left="426" w:right="283" w:firstLine="708"/>
        <w:rPr>
          <w:sz w:val="28"/>
          <w:szCs w:val="28"/>
          <w:lang w:val="uk-UA"/>
        </w:rPr>
      </w:pPr>
      <w:r w:rsidRPr="003A470E">
        <w:rPr>
          <w:noProof/>
          <w:sz w:val="28"/>
          <w:szCs w:val="28"/>
        </w:rPr>
        <w:lastRenderedPageBreak/>
        <mc:AlternateContent>
          <mc:Choice Requires="wps">
            <w:drawing>
              <wp:anchor distT="0" distB="0" distL="114300" distR="114300" simplePos="0" relativeHeight="251821056" behindDoc="0" locked="0" layoutInCell="1" allowOverlap="1" wp14:anchorId="3A31CE58" wp14:editId="23C5E461">
                <wp:simplePos x="0" y="0"/>
                <wp:positionH relativeFrom="margin">
                  <wp:align>right</wp:align>
                </wp:positionH>
                <wp:positionV relativeFrom="paragraph">
                  <wp:posOffset>8346</wp:posOffset>
                </wp:positionV>
                <wp:extent cx="6087292" cy="3435531"/>
                <wp:effectExtent l="0" t="0" r="27940" b="12700"/>
                <wp:wrapNone/>
                <wp:docPr id="311" name="Прямоугольник 311"/>
                <wp:cNvGraphicFramePr/>
                <a:graphic xmlns:a="http://schemas.openxmlformats.org/drawingml/2006/main">
                  <a:graphicData uri="http://schemas.microsoft.com/office/word/2010/wordprocessingShape">
                    <wps:wsp>
                      <wps:cNvSpPr/>
                      <wps:spPr>
                        <a:xfrm>
                          <a:off x="0" y="0"/>
                          <a:ext cx="6087292" cy="34355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04421" id="Прямоугольник 311" o:spid="_x0000_s1026" style="position:absolute;margin-left:428.1pt;margin-top:.65pt;width:479.3pt;height:270.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" filled="f" strokecolor="#243f60 [1604]" strokeweight="2pt">
                <w10:wrap anchorx="margin"/>
              </v:rect>
            </w:pict>
          </mc:Fallback>
        </mc:AlternateContent>
      </w:r>
    </w:p>
    <w:p w:rsidR="00A34D8E" w:rsidRPr="003A470E" w:rsidRDefault="00A34D8E" w:rsidP="00281C9D">
      <w:pPr>
        <w:spacing w:before="120" w:after="120" w:line="360" w:lineRule="auto"/>
        <w:ind w:left="426" w:right="283" w:firstLine="708"/>
        <w:rPr>
          <w:sz w:val="28"/>
          <w:szCs w:val="28"/>
          <w:lang w:val="uk-UA"/>
        </w:rPr>
      </w:pPr>
      <w:r w:rsidRPr="003A470E">
        <w:rPr>
          <w:sz w:val="28"/>
          <w:szCs w:val="28"/>
          <w:lang w:val="uk-UA"/>
        </w:rPr>
        <w:t>3. Сімейне партнерство між іноземцями, між іноземцем та особою без громадянства, між особами без громадянства, що укладене відповідно до права іноземної держави, є дійсним в Україні.»</w:t>
      </w:r>
    </w:p>
    <w:p w:rsidR="00A34D8E" w:rsidRPr="003A470E" w:rsidRDefault="00A34D8E" w:rsidP="00281C9D">
      <w:pPr>
        <w:spacing w:before="120" w:after="120" w:line="360" w:lineRule="auto"/>
        <w:ind w:left="426" w:right="283" w:firstLine="708"/>
        <w:rPr>
          <w:sz w:val="28"/>
          <w:szCs w:val="28"/>
          <w:lang w:val="uk-UA"/>
        </w:rPr>
      </w:pPr>
      <w:r w:rsidRPr="003A470E">
        <w:rPr>
          <w:sz w:val="28"/>
          <w:szCs w:val="28"/>
          <w:lang w:val="uk-UA"/>
        </w:rPr>
        <w:t>II. Цей Закон набирає чинності з дня, наступного за днем його опублікування.</w:t>
      </w:r>
    </w:p>
    <w:p w:rsidR="00A34D8E" w:rsidRPr="003A470E" w:rsidRDefault="00A34D8E" w:rsidP="00281C9D">
      <w:pPr>
        <w:spacing w:before="120" w:after="120" w:line="360" w:lineRule="auto"/>
        <w:ind w:left="426" w:right="283" w:firstLine="708"/>
        <w:rPr>
          <w:sz w:val="28"/>
          <w:szCs w:val="28"/>
          <w:lang w:val="uk-UA"/>
        </w:rPr>
      </w:pPr>
    </w:p>
    <w:p w:rsidR="006B2134" w:rsidRPr="003A470E" w:rsidRDefault="00A34D8E" w:rsidP="000B5E04">
      <w:pPr>
        <w:spacing w:before="120" w:after="120" w:line="360" w:lineRule="auto"/>
        <w:ind w:left="426" w:right="283"/>
        <w:jc w:val="left"/>
        <w:rPr>
          <w:sz w:val="28"/>
          <w:szCs w:val="28"/>
        </w:rPr>
      </w:pPr>
      <w:r w:rsidRPr="003A470E">
        <w:rPr>
          <w:sz w:val="28"/>
          <w:szCs w:val="28"/>
          <w:lang w:val="uk-UA"/>
        </w:rPr>
        <w:t xml:space="preserve">              Голова </w:t>
      </w:r>
      <w:r w:rsidRPr="003A470E">
        <w:rPr>
          <w:sz w:val="28"/>
          <w:szCs w:val="28"/>
          <w:lang w:val="uk-UA"/>
        </w:rPr>
        <w:br/>
        <w:t>Верховної Ради України</w:t>
      </w: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B73402">
      <w:pPr>
        <w:ind w:firstLine="567"/>
        <w:rPr>
          <w:sz w:val="28"/>
          <w:szCs w:val="28"/>
          <w:lang w:val="uk-UA"/>
        </w:rPr>
      </w:pPr>
    </w:p>
    <w:p w:rsidR="006B2134" w:rsidRPr="003A470E" w:rsidRDefault="006B2134" w:rsidP="000B5E04">
      <w:pPr>
        <w:rPr>
          <w:sz w:val="28"/>
          <w:szCs w:val="28"/>
          <w:lang w:val="uk-UA"/>
        </w:rPr>
      </w:pPr>
    </w:p>
    <w:p w:rsidR="006B2134" w:rsidRPr="003A470E" w:rsidRDefault="000B5E04" w:rsidP="000B5E04">
      <w:pPr>
        <w:rPr>
          <w:sz w:val="28"/>
          <w:szCs w:val="28"/>
          <w:lang w:val="uk-UA"/>
        </w:rPr>
      </w:pPr>
      <w:r w:rsidRPr="003A470E">
        <w:rPr>
          <w:noProof/>
          <w:sz w:val="28"/>
          <w:szCs w:val="28"/>
        </w:rPr>
        <w:drawing>
          <wp:inline distT="0" distB="0" distL="0" distR="0">
            <wp:extent cx="6067425" cy="5124450"/>
            <wp:effectExtent l="0" t="0" r="0" b="19050"/>
            <wp:docPr id="313" name="Схема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45161C" w:rsidRPr="003A470E" w:rsidRDefault="00C70B31" w:rsidP="000B5E04">
      <w:pPr>
        <w:rPr>
          <w:sz w:val="28"/>
          <w:szCs w:val="28"/>
          <w:lang w:val="uk-UA"/>
        </w:rPr>
      </w:pPr>
      <w:r w:rsidRPr="003A470E">
        <w:rPr>
          <w:noProof/>
          <w:sz w:val="28"/>
          <w:szCs w:val="28"/>
        </w:rPr>
        <w:lastRenderedPageBreak/>
        <mc:AlternateContent>
          <mc:Choice Requires="wps">
            <w:drawing>
              <wp:anchor distT="0" distB="0" distL="114300" distR="114300" simplePos="0" relativeHeight="251822080" behindDoc="0" locked="0" layoutInCell="1" allowOverlap="1" wp14:anchorId="0D640F95" wp14:editId="52B66DB7">
                <wp:simplePos x="0" y="0"/>
                <wp:positionH relativeFrom="column">
                  <wp:posOffset>50833</wp:posOffset>
                </wp:positionH>
                <wp:positionV relativeFrom="paragraph">
                  <wp:posOffset>20722</wp:posOffset>
                </wp:positionV>
                <wp:extent cx="6106886" cy="757990"/>
                <wp:effectExtent l="76200" t="38100" r="103505" b="118745"/>
                <wp:wrapNone/>
                <wp:docPr id="318" name="Прямоугольник 318"/>
                <wp:cNvGraphicFramePr/>
                <a:graphic xmlns:a="http://schemas.openxmlformats.org/drawingml/2006/main">
                  <a:graphicData uri="http://schemas.microsoft.com/office/word/2010/wordprocessingShape">
                    <wps:wsp>
                      <wps:cNvSpPr/>
                      <wps:spPr>
                        <a:xfrm>
                          <a:off x="0" y="0"/>
                          <a:ext cx="6106886" cy="75799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796A23" w:rsidRPr="00C70B31" w:rsidRDefault="00796A23" w:rsidP="00C70B31">
                            <w:pPr>
                              <w:jc w:val="center"/>
                              <w:rPr>
                                <w:sz w:val="28"/>
                                <w:szCs w:val="28"/>
                                <w:lang w:val="uk-UA"/>
                              </w:rPr>
                            </w:pPr>
                            <w:r w:rsidRPr="00C70B31">
                              <w:rPr>
                                <w:sz w:val="28"/>
                                <w:szCs w:val="28"/>
                                <w:lang w:val="uk-UA"/>
                              </w:rPr>
                              <w:t xml:space="preserve">Які </w:t>
                            </w:r>
                            <w:r>
                              <w:rPr>
                                <w:sz w:val="28"/>
                                <w:szCs w:val="28"/>
                                <w:lang w:val="uk-UA"/>
                              </w:rPr>
                              <w:t>права надає інститут цивільного партнерства?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0F95" id="Прямоугольник 318" o:spid="_x0000_s1087" style="position:absolute;left:0;text-align:left;margin-left:4pt;margin-top:1.65pt;width:480.85pt;height:59.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" fillcolor="#413253 [1639]" stroked="f">
                <v:fill color2="#775c99 [3015]" rotate="t" angle="180" colors="0 #5d417e;52429f #7b58a6;1 #7b57a8" focus="100%" type="gradient">
                  <o:fill v:ext="view" type="gradientUnscaled"/>
                </v:fill>
                <v:shadow on="t" color="black" opacity="22937f" origin=",.5" offset="0,.63889mm"/>
                <v:textbox>
                  <w:txbxContent>
                    <w:p w:rsidR="00796A23" w:rsidRPr="00C70B31" w:rsidRDefault="00796A23" w:rsidP="00C70B31">
                      <w:pPr>
                        <w:jc w:val="center"/>
                        <w:rPr>
                          <w:sz w:val="28"/>
                          <w:szCs w:val="28"/>
                          <w:lang w:val="uk-UA"/>
                        </w:rPr>
                      </w:pPr>
                      <w:r w:rsidRPr="00C70B31">
                        <w:rPr>
                          <w:sz w:val="28"/>
                          <w:szCs w:val="28"/>
                          <w:lang w:val="uk-UA"/>
                        </w:rPr>
                        <w:t xml:space="preserve">Які </w:t>
                      </w:r>
                      <w:r>
                        <w:rPr>
                          <w:sz w:val="28"/>
                          <w:szCs w:val="28"/>
                          <w:lang w:val="uk-UA"/>
                        </w:rPr>
                        <w:t>права надає інститут цивільного партнерства?</w:t>
                      </w:r>
                    </w:p>
                  </w:txbxContent>
                </v:textbox>
              </v:rect>
            </w:pict>
          </mc:Fallback>
        </mc:AlternateContent>
      </w:r>
    </w:p>
    <w:p w:rsidR="0045161C" w:rsidRPr="003A470E" w:rsidRDefault="0045161C" w:rsidP="000B5E04">
      <w:pPr>
        <w:rPr>
          <w:sz w:val="28"/>
          <w:szCs w:val="28"/>
          <w:lang w:val="uk-UA"/>
        </w:rPr>
      </w:pPr>
    </w:p>
    <w:p w:rsidR="0045161C" w:rsidRPr="003A470E" w:rsidRDefault="0045161C" w:rsidP="000B5E04">
      <w:pPr>
        <w:rPr>
          <w:sz w:val="28"/>
          <w:szCs w:val="28"/>
          <w:lang w:val="uk-UA"/>
        </w:rPr>
      </w:pPr>
    </w:p>
    <w:p w:rsidR="0045161C" w:rsidRPr="003A470E" w:rsidRDefault="0045161C" w:rsidP="000B5E04">
      <w:pPr>
        <w:rPr>
          <w:sz w:val="28"/>
          <w:szCs w:val="28"/>
          <w:lang w:val="uk-UA"/>
        </w:rPr>
      </w:pPr>
    </w:p>
    <w:p w:rsidR="0045161C" w:rsidRPr="003A470E" w:rsidRDefault="0045161C" w:rsidP="000B5E04">
      <w:pPr>
        <w:rPr>
          <w:sz w:val="28"/>
          <w:szCs w:val="28"/>
          <w:lang w:val="uk-UA"/>
        </w:rPr>
      </w:pPr>
    </w:p>
    <w:p w:rsidR="006B2134" w:rsidRPr="003A470E" w:rsidRDefault="00846BB3" w:rsidP="00846BB3">
      <w:pPr>
        <w:rPr>
          <w:sz w:val="28"/>
          <w:szCs w:val="28"/>
          <w:lang w:val="uk-UA"/>
        </w:rPr>
      </w:pPr>
      <w:r w:rsidRPr="003A470E">
        <w:rPr>
          <w:noProof/>
          <w:sz w:val="28"/>
          <w:szCs w:val="28"/>
        </w:rPr>
        <w:drawing>
          <wp:inline distT="0" distB="0" distL="0" distR="0">
            <wp:extent cx="6057900" cy="7821385"/>
            <wp:effectExtent l="95250" t="0" r="114300" b="0"/>
            <wp:docPr id="316" name="Схема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84502C" w:rsidRDefault="0084502C" w:rsidP="00C70B31">
      <w:pPr>
        <w:rPr>
          <w:sz w:val="28"/>
          <w:szCs w:val="28"/>
          <w:lang w:val="uk-UA"/>
        </w:rPr>
      </w:pPr>
    </w:p>
    <w:p w:rsidR="0084502C" w:rsidRPr="003A470E" w:rsidRDefault="0084502C" w:rsidP="00C70B31">
      <w:pPr>
        <w:rPr>
          <w:sz w:val="28"/>
          <w:szCs w:val="28"/>
          <w:lang w:val="uk-UA"/>
        </w:rPr>
      </w:pPr>
    </w:p>
    <w:p w:rsidR="00B73402" w:rsidRPr="003A470E" w:rsidRDefault="00B73402" w:rsidP="00C70B31">
      <w:pPr>
        <w:ind w:firstLine="709"/>
        <w:rPr>
          <w:sz w:val="28"/>
          <w:szCs w:val="28"/>
          <w:lang w:val="uk-UA"/>
        </w:rPr>
      </w:pPr>
      <w:r w:rsidRPr="003A470E">
        <w:rPr>
          <w:sz w:val="28"/>
          <w:szCs w:val="28"/>
          <w:lang w:val="uk-UA"/>
        </w:rPr>
        <w:lastRenderedPageBreak/>
        <w:t>2.4 Заходи захисту прав осіб з нетрадиційною сексуальною орієнтацією.</w:t>
      </w:r>
      <w:r w:rsidR="008C15FD">
        <w:rPr>
          <w:sz w:val="28"/>
          <w:szCs w:val="28"/>
          <w:lang w:val="uk-UA"/>
        </w:rPr>
        <w:t xml:space="preserve"> </w:t>
      </w:r>
    </w:p>
    <w:p w:rsidR="007401BF" w:rsidRPr="003A470E" w:rsidRDefault="007401BF" w:rsidP="00C70B31">
      <w:pPr>
        <w:ind w:firstLine="709"/>
        <w:rPr>
          <w:sz w:val="28"/>
          <w:szCs w:val="28"/>
          <w:lang w:val="uk-UA"/>
        </w:rPr>
      </w:pPr>
    </w:p>
    <w:p w:rsidR="007401BF" w:rsidRPr="003A470E" w:rsidRDefault="007401BF" w:rsidP="00B73402">
      <w:pPr>
        <w:ind w:firstLine="567"/>
        <w:rPr>
          <w:sz w:val="28"/>
          <w:szCs w:val="28"/>
          <w:lang w:val="uk-UA"/>
        </w:rPr>
      </w:pPr>
    </w:p>
    <w:p w:rsidR="00152D2B" w:rsidRPr="003A470E" w:rsidRDefault="00152D2B"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7401BF">
      <w:pPr>
        <w:rPr>
          <w:sz w:val="28"/>
          <w:szCs w:val="28"/>
          <w:lang w:val="uk-UA"/>
        </w:rPr>
      </w:pPr>
      <w:r w:rsidRPr="003A470E">
        <w:rPr>
          <w:rFonts w:eastAsia="Calibri"/>
          <w:noProof/>
        </w:rPr>
        <w:drawing>
          <wp:inline distT="0" distB="0" distL="0" distR="0" wp14:anchorId="3228CC5A" wp14:editId="62347023">
            <wp:extent cx="5833745" cy="6400800"/>
            <wp:effectExtent l="19050" t="57150" r="52705" b="57150"/>
            <wp:docPr id="282"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41059B">
      <w:pPr>
        <w:rPr>
          <w:sz w:val="28"/>
          <w:szCs w:val="28"/>
          <w:lang w:val="uk-UA"/>
        </w:rPr>
      </w:pPr>
    </w:p>
    <w:p w:rsidR="00CC6CC2" w:rsidRPr="003A470E" w:rsidRDefault="00CC6CC2" w:rsidP="0041059B">
      <w:pPr>
        <w:rPr>
          <w:sz w:val="28"/>
          <w:szCs w:val="28"/>
          <w:lang w:val="uk-UA"/>
        </w:rPr>
      </w:pPr>
      <w:r w:rsidRPr="003A470E">
        <w:rPr>
          <w:noProof/>
          <w:sz w:val="28"/>
          <w:szCs w:val="28"/>
        </w:rPr>
        <w:lastRenderedPageBreak/>
        <mc:AlternateContent>
          <mc:Choice Requires="wps">
            <w:drawing>
              <wp:anchor distT="0" distB="0" distL="114300" distR="114300" simplePos="0" relativeHeight="251794432" behindDoc="0" locked="0" layoutInCell="1" allowOverlap="1" wp14:anchorId="017E54B8" wp14:editId="6684B663">
                <wp:simplePos x="0" y="0"/>
                <wp:positionH relativeFrom="margin">
                  <wp:align>left</wp:align>
                </wp:positionH>
                <wp:positionV relativeFrom="paragraph">
                  <wp:posOffset>-34925</wp:posOffset>
                </wp:positionV>
                <wp:extent cx="2324100" cy="2647950"/>
                <wp:effectExtent l="0" t="0" r="19050" b="19050"/>
                <wp:wrapNone/>
                <wp:docPr id="295" name="Вертикальный свиток 295"/>
                <wp:cNvGraphicFramePr/>
                <a:graphic xmlns:a="http://schemas.openxmlformats.org/drawingml/2006/main">
                  <a:graphicData uri="http://schemas.microsoft.com/office/word/2010/wordprocessingShape">
                    <wps:wsp>
                      <wps:cNvSpPr/>
                      <wps:spPr>
                        <a:xfrm>
                          <a:off x="0" y="0"/>
                          <a:ext cx="2324100" cy="2647950"/>
                        </a:xfrm>
                        <a:prstGeom prst="verticalScroll">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6A23" w:rsidRPr="00CC6CC2" w:rsidRDefault="00796A23" w:rsidP="00CC6CC2">
                            <w:pPr>
                              <w:jc w:val="center"/>
                              <w:rPr>
                                <w:sz w:val="28"/>
                                <w:szCs w:val="28"/>
                              </w:rPr>
                            </w:pPr>
                            <w:r w:rsidRPr="00CC6CC2">
                              <w:rPr>
                                <w:sz w:val="28"/>
                                <w:szCs w:val="28"/>
                              </w:rPr>
                              <w:t>Права людини — це природні можливості індивіда (людини), що забезпечують його життя, людську гідність і свободу діяльності у всіх сферах суспільного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E54B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95" o:spid="_x0000_s1088" type="#_x0000_t97" style="position:absolute;left:0;text-align:left;margin-left:0;margin-top:-2.75pt;width:183pt;height:208.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" fillcolor="white [3201]" strokecolor="#4f81bd [3204]" strokeweight="2pt">
                <v:textbox>
                  <w:txbxContent>
                    <w:p w:rsidR="00796A23" w:rsidRPr="00CC6CC2" w:rsidRDefault="00796A23" w:rsidP="00CC6CC2">
                      <w:pPr>
                        <w:jc w:val="center"/>
                        <w:rPr>
                          <w:sz w:val="28"/>
                          <w:szCs w:val="28"/>
                        </w:rPr>
                      </w:pPr>
                      <w:r w:rsidRPr="00CC6CC2">
                        <w:rPr>
                          <w:sz w:val="28"/>
                          <w:szCs w:val="28"/>
                        </w:rPr>
                        <w:t>Права людини — це природні можливості індивіда (людини), що забезпечують його життя, людську гідність і свободу діяльності у всіх сферах суспільного життя.</w:t>
                      </w:r>
                    </w:p>
                  </w:txbxContent>
                </v:textbox>
                <w10:wrap anchorx="margin"/>
              </v:shape>
            </w:pict>
          </mc:Fallback>
        </mc:AlternateContent>
      </w:r>
      <w:r w:rsidRPr="003A470E">
        <w:rPr>
          <w:noProof/>
          <w:sz w:val="28"/>
          <w:szCs w:val="28"/>
        </w:rPr>
        <mc:AlternateContent>
          <mc:Choice Requires="wps">
            <w:drawing>
              <wp:anchor distT="0" distB="0" distL="114300" distR="114300" simplePos="0" relativeHeight="251795456" behindDoc="0" locked="0" layoutInCell="1" allowOverlap="1" wp14:anchorId="7EC9758C" wp14:editId="11AF6AAE">
                <wp:simplePos x="0" y="0"/>
                <wp:positionH relativeFrom="column">
                  <wp:posOffset>2558415</wp:posOffset>
                </wp:positionH>
                <wp:positionV relativeFrom="paragraph">
                  <wp:posOffset>203200</wp:posOffset>
                </wp:positionV>
                <wp:extent cx="3143250" cy="2133600"/>
                <wp:effectExtent l="0" t="0" r="19050" b="19050"/>
                <wp:wrapNone/>
                <wp:docPr id="296" name="Горизонтальный свиток 296"/>
                <wp:cNvGraphicFramePr/>
                <a:graphic xmlns:a="http://schemas.openxmlformats.org/drawingml/2006/main">
                  <a:graphicData uri="http://schemas.microsoft.com/office/word/2010/wordprocessingShape">
                    <wps:wsp>
                      <wps:cNvSpPr/>
                      <wps:spPr>
                        <a:xfrm>
                          <a:off x="0" y="0"/>
                          <a:ext cx="3143250" cy="2133600"/>
                        </a:xfrm>
                        <a:prstGeom prst="horizontalScroll">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96A23" w:rsidRPr="00CC6CC2" w:rsidRDefault="00796A23" w:rsidP="00CC6CC2">
                            <w:pPr>
                              <w:jc w:val="center"/>
                              <w:rPr>
                                <w:sz w:val="28"/>
                              </w:rPr>
                            </w:pPr>
                            <w:r w:rsidRPr="00CC6CC2">
                              <w:rPr>
                                <w:sz w:val="28"/>
                              </w:rPr>
                              <w:t>Свободи людина може реалізувати, здійснити без будь-якого втручання держави та її органів. Держава повинна лише забезпечити охорону, непорушність і захист цих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C9758C" id="Горизонтальный свиток 296" o:spid="_x0000_s1089" type="#_x0000_t98" style="position:absolute;left:0;text-align:left;margin-left:201.45pt;margin-top:16pt;width:247.5pt;height:16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" fillcolor="white [3201]" strokecolor="#4f81bd [3204]" strokeweight="2pt">
                <v:textbox>
                  <w:txbxContent>
                    <w:p w:rsidR="00796A23" w:rsidRPr="00CC6CC2" w:rsidRDefault="00796A23" w:rsidP="00CC6CC2">
                      <w:pPr>
                        <w:jc w:val="center"/>
                        <w:rPr>
                          <w:sz w:val="28"/>
                        </w:rPr>
                      </w:pPr>
                      <w:r w:rsidRPr="00CC6CC2">
                        <w:rPr>
                          <w:sz w:val="28"/>
                        </w:rPr>
                        <w:t>Свободи людина може реалізувати, здійснити без будь-якого втручання держави та її органів. Держава повинна лише забезпечити охорону, непорушність і захист цих свобод.</w:t>
                      </w:r>
                    </w:p>
                  </w:txbxContent>
                </v:textbox>
              </v:shape>
            </w:pict>
          </mc:Fallback>
        </mc:AlternateContent>
      </w: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CC6CC2" w:rsidRPr="003A470E" w:rsidRDefault="00CC6CC2" w:rsidP="0041059B">
      <w:pPr>
        <w:rPr>
          <w:sz w:val="28"/>
          <w:szCs w:val="28"/>
          <w:lang w:val="uk-UA"/>
        </w:rPr>
      </w:pPr>
    </w:p>
    <w:p w:rsidR="007401BF" w:rsidRPr="003A470E" w:rsidRDefault="00CC6CC2"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793408" behindDoc="0" locked="0" layoutInCell="1" allowOverlap="1">
                <wp:simplePos x="0" y="0"/>
                <wp:positionH relativeFrom="column">
                  <wp:posOffset>1177290</wp:posOffset>
                </wp:positionH>
                <wp:positionV relativeFrom="paragraph">
                  <wp:posOffset>2908300</wp:posOffset>
                </wp:positionV>
                <wp:extent cx="1485900" cy="1543050"/>
                <wp:effectExtent l="76200" t="38100" r="76200" b="114300"/>
                <wp:wrapNone/>
                <wp:docPr id="294" name="Овал 294"/>
                <wp:cNvGraphicFramePr/>
                <a:graphic xmlns:a="http://schemas.openxmlformats.org/drawingml/2006/main">
                  <a:graphicData uri="http://schemas.microsoft.com/office/word/2010/wordprocessingShape">
                    <wps:wsp>
                      <wps:cNvSpPr/>
                      <wps:spPr>
                        <a:xfrm>
                          <a:off x="0" y="0"/>
                          <a:ext cx="1485900" cy="154305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796A23" w:rsidRPr="00CC6CC2" w:rsidRDefault="00796A23" w:rsidP="00CC6CC2">
                            <w:pPr>
                              <w:jc w:val="center"/>
                              <w:rPr>
                                <w:sz w:val="28"/>
                                <w:lang w:val="uk-UA"/>
                              </w:rPr>
                            </w:pPr>
                            <w:r w:rsidRPr="00CC6CC2">
                              <w:rPr>
                                <w:sz w:val="28"/>
                                <w:lang w:val="uk-UA"/>
                              </w:rPr>
                              <w:t xml:space="preserve">Форми </w:t>
                            </w:r>
                          </w:p>
                          <w:p w:rsidR="00796A23" w:rsidRPr="00CC6CC2" w:rsidRDefault="00796A23" w:rsidP="00CC6CC2">
                            <w:pPr>
                              <w:jc w:val="center"/>
                              <w:rPr>
                                <w:sz w:val="28"/>
                                <w:lang w:val="uk-UA"/>
                              </w:rPr>
                            </w:pPr>
                            <w:r w:rsidRPr="00CC6CC2">
                              <w:rPr>
                                <w:sz w:val="28"/>
                                <w:lang w:val="uk-UA"/>
                              </w:rPr>
                              <w:t xml:space="preserve">захисту </w:t>
                            </w:r>
                          </w:p>
                          <w:p w:rsidR="00796A23" w:rsidRPr="00CC6CC2" w:rsidRDefault="00796A23" w:rsidP="00CC6CC2">
                            <w:pPr>
                              <w:jc w:val="center"/>
                              <w:rPr>
                                <w:sz w:val="28"/>
                                <w:lang w:val="uk-UA"/>
                              </w:rPr>
                            </w:pPr>
                            <w:r w:rsidRPr="00CC6CC2">
                              <w:rPr>
                                <w:sz w:val="28"/>
                                <w:lang w:val="uk-UA"/>
                              </w:rPr>
                              <w:t xml:space="preserve">порушених </w:t>
                            </w:r>
                          </w:p>
                          <w:p w:rsidR="00796A23" w:rsidRPr="00CC6CC2" w:rsidRDefault="00796A23" w:rsidP="00CC6CC2">
                            <w:pPr>
                              <w:jc w:val="center"/>
                              <w:rPr>
                                <w:sz w:val="28"/>
                                <w:lang w:val="uk-UA"/>
                              </w:rPr>
                            </w:pPr>
                            <w:r w:rsidRPr="00CC6CC2">
                              <w:rPr>
                                <w:sz w:val="28"/>
                                <w:lang w:val="uk-UA"/>
                              </w:rPr>
                              <w:t>прав</w:t>
                            </w:r>
                          </w:p>
                          <w:p w:rsidR="00796A23" w:rsidRDefault="00796A23" w:rsidP="00CC6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4" o:spid="_x0000_s1090" style="position:absolute;left:0;text-align:left;margin-left:92.7pt;margin-top:229pt;width:117pt;height:12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796A23" w:rsidRPr="00CC6CC2" w:rsidRDefault="00796A23" w:rsidP="00CC6CC2">
                      <w:pPr>
                        <w:jc w:val="center"/>
                        <w:rPr>
                          <w:sz w:val="28"/>
                          <w:lang w:val="uk-UA"/>
                        </w:rPr>
                      </w:pPr>
                      <w:r w:rsidRPr="00CC6CC2">
                        <w:rPr>
                          <w:sz w:val="28"/>
                          <w:lang w:val="uk-UA"/>
                        </w:rPr>
                        <w:t xml:space="preserve">Форми </w:t>
                      </w:r>
                    </w:p>
                    <w:p w:rsidR="00796A23" w:rsidRPr="00CC6CC2" w:rsidRDefault="00796A23" w:rsidP="00CC6CC2">
                      <w:pPr>
                        <w:jc w:val="center"/>
                        <w:rPr>
                          <w:sz w:val="28"/>
                          <w:lang w:val="uk-UA"/>
                        </w:rPr>
                      </w:pPr>
                      <w:r w:rsidRPr="00CC6CC2">
                        <w:rPr>
                          <w:sz w:val="28"/>
                          <w:lang w:val="uk-UA"/>
                        </w:rPr>
                        <w:t xml:space="preserve">захисту </w:t>
                      </w:r>
                    </w:p>
                    <w:p w:rsidR="00796A23" w:rsidRPr="00CC6CC2" w:rsidRDefault="00796A23" w:rsidP="00CC6CC2">
                      <w:pPr>
                        <w:jc w:val="center"/>
                        <w:rPr>
                          <w:sz w:val="28"/>
                          <w:lang w:val="uk-UA"/>
                        </w:rPr>
                      </w:pPr>
                      <w:r w:rsidRPr="00CC6CC2">
                        <w:rPr>
                          <w:sz w:val="28"/>
                          <w:lang w:val="uk-UA"/>
                        </w:rPr>
                        <w:t xml:space="preserve">порушених </w:t>
                      </w:r>
                    </w:p>
                    <w:p w:rsidR="00796A23" w:rsidRPr="00CC6CC2" w:rsidRDefault="00796A23" w:rsidP="00CC6CC2">
                      <w:pPr>
                        <w:jc w:val="center"/>
                        <w:rPr>
                          <w:sz w:val="28"/>
                          <w:lang w:val="uk-UA"/>
                        </w:rPr>
                      </w:pPr>
                      <w:r w:rsidRPr="00CC6CC2">
                        <w:rPr>
                          <w:sz w:val="28"/>
                          <w:lang w:val="uk-UA"/>
                        </w:rPr>
                        <w:t>прав</w:t>
                      </w:r>
                    </w:p>
                    <w:p w:rsidR="00796A23" w:rsidRDefault="00796A23" w:rsidP="00CC6CC2">
                      <w:pPr>
                        <w:jc w:val="center"/>
                      </w:pPr>
                    </w:p>
                  </w:txbxContent>
                </v:textbox>
              </v:oval>
            </w:pict>
          </mc:Fallback>
        </mc:AlternateContent>
      </w:r>
      <w:r w:rsidR="0041059B" w:rsidRPr="003A470E">
        <w:rPr>
          <w:noProof/>
          <w:sz w:val="28"/>
          <w:szCs w:val="28"/>
        </w:rPr>
        <w:drawing>
          <wp:inline distT="0" distB="0" distL="0" distR="0">
            <wp:extent cx="5543550" cy="4591050"/>
            <wp:effectExtent l="0" t="0" r="0" b="19050"/>
            <wp:docPr id="284" name="Схема 2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7401BF" w:rsidRPr="003A470E" w:rsidRDefault="007401BF"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CC6CC2">
      <w:pPr>
        <w:rPr>
          <w:sz w:val="28"/>
          <w:szCs w:val="28"/>
          <w:lang w:val="uk-UA"/>
        </w:rPr>
      </w:pPr>
    </w:p>
    <w:p w:rsidR="007401BF" w:rsidRPr="003A470E" w:rsidRDefault="00002835" w:rsidP="00002835">
      <w:pPr>
        <w:rPr>
          <w:sz w:val="28"/>
          <w:szCs w:val="28"/>
          <w:lang w:val="uk-UA"/>
        </w:rPr>
      </w:pPr>
      <w:r w:rsidRPr="003A470E">
        <w:rPr>
          <w:noProof/>
          <w:sz w:val="28"/>
          <w:szCs w:val="28"/>
        </w:rPr>
        <w:lastRenderedPageBreak/>
        <w:drawing>
          <wp:inline distT="0" distB="0" distL="0" distR="0">
            <wp:extent cx="5867400" cy="6812924"/>
            <wp:effectExtent l="0" t="57150" r="0" b="121285"/>
            <wp:docPr id="298" name="Схема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Default="00CC6CC2" w:rsidP="00B73402">
      <w:pPr>
        <w:ind w:firstLine="567"/>
        <w:rPr>
          <w:sz w:val="28"/>
          <w:szCs w:val="28"/>
          <w:lang w:val="uk-UA"/>
        </w:rPr>
      </w:pPr>
    </w:p>
    <w:p w:rsidR="0084502C" w:rsidRPr="003A470E" w:rsidRDefault="0084502C"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29447E" w:rsidRPr="003A470E" w:rsidRDefault="0029447E" w:rsidP="00B73402">
      <w:pPr>
        <w:ind w:firstLine="567"/>
        <w:rPr>
          <w:sz w:val="28"/>
          <w:szCs w:val="28"/>
          <w:lang w:val="uk-UA"/>
        </w:rPr>
      </w:pPr>
      <w:r w:rsidRPr="003A470E">
        <w:rPr>
          <w:noProof/>
          <w:sz w:val="28"/>
          <w:szCs w:val="28"/>
        </w:rPr>
        <w:lastRenderedPageBreak/>
        <mc:AlternateContent>
          <mc:Choice Requires="wps">
            <w:drawing>
              <wp:anchor distT="0" distB="0" distL="114300" distR="114300" simplePos="0" relativeHeight="251796480" behindDoc="0" locked="0" layoutInCell="1" allowOverlap="1" wp14:anchorId="6087358A" wp14:editId="3E1DDC27">
                <wp:simplePos x="0" y="0"/>
                <wp:positionH relativeFrom="margin">
                  <wp:align>center</wp:align>
                </wp:positionH>
                <wp:positionV relativeFrom="paragraph">
                  <wp:posOffset>-38100</wp:posOffset>
                </wp:positionV>
                <wp:extent cx="4004734" cy="431800"/>
                <wp:effectExtent l="0" t="0" r="15240" b="25400"/>
                <wp:wrapNone/>
                <wp:docPr id="300" name="Прямоугольник 300"/>
                <wp:cNvGraphicFramePr/>
                <a:graphic xmlns:a="http://schemas.openxmlformats.org/drawingml/2006/main">
                  <a:graphicData uri="http://schemas.microsoft.com/office/word/2010/wordprocessingShape">
                    <wps:wsp>
                      <wps:cNvSpPr/>
                      <wps:spPr>
                        <a:xfrm>
                          <a:off x="0" y="0"/>
                          <a:ext cx="4004734" cy="431800"/>
                        </a:xfrm>
                        <a:prstGeom prst="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796A23" w:rsidRPr="0029447E" w:rsidRDefault="00796A23" w:rsidP="0029447E">
                            <w:pPr>
                              <w:jc w:val="center"/>
                              <w:rPr>
                                <w:sz w:val="28"/>
                                <w:szCs w:val="28"/>
                                <w14:props3d w14:extrusionH="57150" w14:contourW="0" w14:prstMaterial="warmMatte">
                                  <w14:bevelT w14:w="38100" w14:h="38100" w14:prst="circle"/>
                                </w14:props3d>
                              </w:rPr>
                            </w:pPr>
                            <w:r w:rsidRPr="0029447E">
                              <w:rPr>
                                <w:b/>
                                <w:bCs/>
                                <w:sz w:val="28"/>
                                <w:szCs w:val="28"/>
                                <w14:props3d w14:extrusionH="57150" w14:contourW="0" w14:prstMaterial="warmMatte">
                                  <w14:bevelT w14:w="38100" w14:h="38100" w14:prst="circle"/>
                                </w14:props3d>
                              </w:rPr>
                              <w:t>Адміністративна форма</w:t>
                            </w:r>
                            <w:r w:rsidRPr="0029447E">
                              <w:rPr>
                                <w:rFonts w:ascii="Arial" w:hAnsi="Arial" w:cs="Arial"/>
                                <w:b/>
                                <w:bCs/>
                                <w:color w:val="000080"/>
                                <w:shd w:val="clear" w:color="auto" w:fill="FFFFFF"/>
                              </w:rPr>
                              <w:t xml:space="preserve"> </w:t>
                            </w:r>
                            <w:r w:rsidRPr="0029447E">
                              <w:rPr>
                                <w:b/>
                                <w:bCs/>
                                <w:sz w:val="28"/>
                                <w:szCs w:val="28"/>
                                <w14:props3d w14:extrusionH="57150" w14:contourW="0" w14:prstMaterial="warmMatte">
                                  <w14:bevelT w14:w="38100" w14:h="38100" w14:prst="circle"/>
                                </w14:props3d>
                              </w:rPr>
                              <w:t>захисту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6087358A" id="Прямоугольник 300" o:spid="_x0000_s1091" style="position:absolute;left:0;text-align:left;margin-left:0;margin-top:-3pt;width:315.35pt;height:34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" fillcolor="white [3201]" strokecolor="#002060" strokeweight="2pt">
                <v:textbox>
                  <w:txbxContent>
                    <w:p w:rsidR="00796A23" w:rsidRPr="0029447E" w:rsidRDefault="00796A23" w:rsidP="0029447E">
                      <w:pPr>
                        <w:jc w:val="center"/>
                        <w:rPr>
                          <w:sz w:val="28"/>
                          <w:szCs w:val="28"/>
                          <w14:props3d w14:extrusionH="57150" w14:contourW="0" w14:prstMaterial="warmMatte">
                            <w14:bevelT w14:w="38100" w14:h="38100" w14:prst="circle"/>
                          </w14:props3d>
                        </w:rPr>
                      </w:pPr>
                      <w:r w:rsidRPr="0029447E">
                        <w:rPr>
                          <w:b/>
                          <w:bCs/>
                          <w:sz w:val="28"/>
                          <w:szCs w:val="28"/>
                          <w14:props3d w14:extrusionH="57150" w14:contourW="0" w14:prstMaterial="warmMatte">
                            <w14:bevelT w14:w="38100" w14:h="38100" w14:prst="circle"/>
                          </w14:props3d>
                        </w:rPr>
                        <w:t>Адміністративна форма</w:t>
                      </w:r>
                      <w:r w:rsidRPr="0029447E">
                        <w:rPr>
                          <w:rFonts w:ascii="Arial" w:hAnsi="Arial" w:cs="Arial"/>
                          <w:b/>
                          <w:bCs/>
                          <w:color w:val="000080"/>
                          <w:shd w:val="clear" w:color="auto" w:fill="FFFFFF"/>
                        </w:rPr>
                        <w:t xml:space="preserve"> </w:t>
                      </w:r>
                      <w:r w:rsidRPr="0029447E">
                        <w:rPr>
                          <w:b/>
                          <w:bCs/>
                          <w:sz w:val="28"/>
                          <w:szCs w:val="28"/>
                          <w14:props3d w14:extrusionH="57150" w14:contourW="0" w14:prstMaterial="warmMatte">
                            <w14:bevelT w14:w="38100" w14:h="38100" w14:prst="circle"/>
                          </w14:props3d>
                        </w:rPr>
                        <w:t>захисту прав людини</w:t>
                      </w:r>
                    </w:p>
                  </w:txbxContent>
                </v:textbox>
                <w10:wrap anchorx="margin"/>
              </v:rect>
            </w:pict>
          </mc:Fallback>
        </mc:AlternateContent>
      </w:r>
    </w:p>
    <w:p w:rsidR="0029447E" w:rsidRPr="003A470E" w:rsidRDefault="0029447E" w:rsidP="00B73402">
      <w:pPr>
        <w:ind w:firstLine="567"/>
        <w:rPr>
          <w:sz w:val="28"/>
          <w:szCs w:val="28"/>
          <w:lang w:val="uk-UA"/>
        </w:rPr>
      </w:pPr>
    </w:p>
    <w:p w:rsidR="0029447E" w:rsidRPr="003A470E" w:rsidRDefault="0029447E" w:rsidP="00507792">
      <w:pPr>
        <w:rPr>
          <w:sz w:val="28"/>
          <w:szCs w:val="28"/>
          <w:lang w:val="uk-UA"/>
        </w:rPr>
      </w:pPr>
    </w:p>
    <w:p w:rsidR="0029447E" w:rsidRPr="003A470E" w:rsidRDefault="0029447E" w:rsidP="00B73402">
      <w:pPr>
        <w:ind w:firstLine="567"/>
        <w:rPr>
          <w:sz w:val="28"/>
          <w:szCs w:val="28"/>
          <w:lang w:val="uk-UA"/>
        </w:rPr>
      </w:pPr>
    </w:p>
    <w:p w:rsidR="0029447E" w:rsidRPr="003A470E" w:rsidRDefault="0029447E" w:rsidP="0029447E">
      <w:pPr>
        <w:rPr>
          <w:sz w:val="28"/>
          <w:szCs w:val="28"/>
          <w:lang w:val="uk-UA"/>
        </w:rPr>
      </w:pPr>
      <w:r w:rsidRPr="003A470E">
        <w:rPr>
          <w:noProof/>
          <w:sz w:val="28"/>
          <w:szCs w:val="28"/>
        </w:rPr>
        <w:drawing>
          <wp:inline distT="0" distB="0" distL="0" distR="0">
            <wp:extent cx="5342255" cy="5418667"/>
            <wp:effectExtent l="0" t="0" r="10795" b="10795"/>
            <wp:docPr id="299" name="Схема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p w:rsidR="00507792" w:rsidRPr="003A470E" w:rsidRDefault="00507792" w:rsidP="00B73402">
      <w:pPr>
        <w:ind w:firstLine="567"/>
        <w:rPr>
          <w:sz w:val="28"/>
          <w:szCs w:val="28"/>
          <w:lang w:val="uk-UA"/>
        </w:rPr>
      </w:pPr>
    </w:p>
    <w:tbl>
      <w:tblPr>
        <w:tblStyle w:val="aff3"/>
        <w:tblW w:w="0" w:type="auto"/>
        <w:shd w:val="clear" w:color="auto" w:fill="B6DDE8" w:themeFill="accent5" w:themeFillTint="66"/>
        <w:tblLook w:val="04A0" w:firstRow="1" w:lastRow="0" w:firstColumn="1" w:lastColumn="0" w:noHBand="0" w:noVBand="1"/>
      </w:tblPr>
      <w:tblGrid>
        <w:gridCol w:w="824"/>
        <w:gridCol w:w="8561"/>
      </w:tblGrid>
      <w:tr w:rsidR="00507792" w:rsidRPr="003A470E" w:rsidTr="00ED3115">
        <w:trPr>
          <w:trHeight w:val="913"/>
        </w:trPr>
        <w:tc>
          <w:tcPr>
            <w:tcW w:w="9385" w:type="dxa"/>
            <w:gridSpan w:val="2"/>
            <w:shd w:val="clear" w:color="auto" w:fill="31849B" w:themeFill="accent5" w:themeFillShade="BF"/>
          </w:tcPr>
          <w:p w:rsidR="00507792" w:rsidRPr="003A470E" w:rsidRDefault="00507792" w:rsidP="00507792">
            <w:pPr>
              <w:spacing w:line="360" w:lineRule="auto"/>
              <w:rPr>
                <w:sz w:val="28"/>
                <w:szCs w:val="28"/>
                <w:lang w:val="uk-UA"/>
              </w:rPr>
            </w:pPr>
            <w:r w:rsidRPr="00ED3115">
              <w:rPr>
                <w:color w:val="FFFFFF" w:themeColor="background1"/>
                <w:sz w:val="28"/>
                <w:szCs w:val="28"/>
                <w:lang w:val="uk-UA"/>
              </w:rPr>
              <w:lastRenderedPageBreak/>
              <w:t>Метою парламентського контролю над дотриманням конституційних прав і свобод людини і громадянина, що здійснює Уповноважений Верховної Ради України по правах людини, є:</w:t>
            </w:r>
          </w:p>
        </w:tc>
      </w:tr>
      <w:tr w:rsidR="00507792" w:rsidRPr="003A470E" w:rsidTr="00ED3115">
        <w:trPr>
          <w:trHeight w:val="1376"/>
        </w:trPr>
        <w:tc>
          <w:tcPr>
            <w:tcW w:w="824" w:type="dxa"/>
            <w:tcBorders>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захист прав і свобод людини і громадянина, проголошених Конституцією України, законами України і міжнародними договорами України;</w:t>
            </w:r>
          </w:p>
        </w:tc>
      </w:tr>
      <w:tr w:rsidR="00507792" w:rsidRPr="00796A23" w:rsidTr="00ED3115">
        <w:trPr>
          <w:trHeight w:val="1845"/>
        </w:trPr>
        <w:tc>
          <w:tcPr>
            <w:tcW w:w="824" w:type="dxa"/>
            <w:tcBorders>
              <w:top w:val="nil"/>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 xml:space="preserve">дотримання і повага прав людини і громадянина з боку органів державної влади, органів місцевого самоврядування, об'єднань громадян, підприємств, установ, організацій </w:t>
            </w:r>
            <w:r w:rsidR="006C0555" w:rsidRPr="003A470E">
              <w:rPr>
                <w:sz w:val="28"/>
                <w:szCs w:val="28"/>
                <w:lang w:val="uk-UA"/>
              </w:rPr>
              <w:t>і їх посадових і службових осіб.</w:t>
            </w:r>
          </w:p>
        </w:tc>
      </w:tr>
      <w:tr w:rsidR="00507792" w:rsidRPr="003A470E" w:rsidTr="00ED3115">
        <w:trPr>
          <w:trHeight w:val="894"/>
        </w:trPr>
        <w:tc>
          <w:tcPr>
            <w:tcW w:w="824" w:type="dxa"/>
            <w:tcBorders>
              <w:top w:val="nil"/>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запобігання порушень прав і свобод людини і громадянина і сприяння відновленню порушених прав;</w:t>
            </w:r>
          </w:p>
        </w:tc>
      </w:tr>
      <w:tr w:rsidR="00507792" w:rsidRPr="003A470E" w:rsidTr="00ED3115">
        <w:trPr>
          <w:trHeight w:val="1320"/>
        </w:trPr>
        <w:tc>
          <w:tcPr>
            <w:tcW w:w="824" w:type="dxa"/>
            <w:tcBorders>
              <w:top w:val="nil"/>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сприяння приведенню законодавства України про права і свободи людини і громадянина у відповідність із Конституцією України, міжнародними стандартами в цій області;</w:t>
            </w:r>
          </w:p>
        </w:tc>
      </w:tr>
      <w:tr w:rsidR="00507792" w:rsidRPr="003A470E" w:rsidTr="00ED3115">
        <w:trPr>
          <w:trHeight w:val="886"/>
        </w:trPr>
        <w:tc>
          <w:tcPr>
            <w:tcW w:w="824" w:type="dxa"/>
            <w:tcBorders>
              <w:top w:val="nil"/>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поліпшення і подальший розвиток міжнародного співробітництва в області захисту прав і свобод людини і громадянина;</w:t>
            </w:r>
          </w:p>
        </w:tc>
      </w:tr>
      <w:tr w:rsidR="00507792" w:rsidRPr="003A470E" w:rsidTr="00ED3115">
        <w:trPr>
          <w:trHeight w:val="377"/>
        </w:trPr>
        <w:tc>
          <w:tcPr>
            <w:tcW w:w="824" w:type="dxa"/>
            <w:tcBorders>
              <w:top w:val="nil"/>
              <w:bottom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запобігання будь-яким формам дискримінації щодо реалізації людиною своїх прав і свобод;</w:t>
            </w:r>
          </w:p>
        </w:tc>
      </w:tr>
      <w:tr w:rsidR="00507792" w:rsidRPr="003A470E" w:rsidTr="00ED3115">
        <w:trPr>
          <w:trHeight w:val="377"/>
        </w:trPr>
        <w:tc>
          <w:tcPr>
            <w:tcW w:w="824" w:type="dxa"/>
            <w:tcBorders>
              <w:top w:val="nil"/>
            </w:tcBorders>
            <w:shd w:val="clear" w:color="auto" w:fill="92CDDC" w:themeFill="accent5" w:themeFillTint="99"/>
            <w:vAlign w:val="center"/>
          </w:tcPr>
          <w:p w:rsidR="00507792" w:rsidRPr="003A470E" w:rsidRDefault="00507792" w:rsidP="00507792">
            <w:pPr>
              <w:spacing w:line="360" w:lineRule="auto"/>
              <w:rPr>
                <w:sz w:val="28"/>
                <w:szCs w:val="28"/>
                <w:lang w:val="uk-UA"/>
              </w:rPr>
            </w:pPr>
          </w:p>
        </w:tc>
        <w:tc>
          <w:tcPr>
            <w:tcW w:w="8561" w:type="dxa"/>
            <w:shd w:val="clear" w:color="auto" w:fill="B6DDE8" w:themeFill="accent5" w:themeFillTint="66"/>
          </w:tcPr>
          <w:p w:rsidR="00507792" w:rsidRPr="003A470E" w:rsidRDefault="00507792" w:rsidP="006C0555">
            <w:pPr>
              <w:shd w:val="clear" w:color="auto" w:fill="FFFFFF"/>
              <w:spacing w:before="100" w:beforeAutospacing="1" w:after="100" w:afterAutospacing="1" w:line="360" w:lineRule="auto"/>
              <w:rPr>
                <w:sz w:val="28"/>
                <w:szCs w:val="28"/>
                <w:lang w:val="uk-UA"/>
              </w:rPr>
            </w:pPr>
            <w:r w:rsidRPr="003A470E">
              <w:rPr>
                <w:sz w:val="28"/>
                <w:szCs w:val="28"/>
                <w:lang w:val="uk-UA"/>
              </w:rPr>
              <w:t>сприяння правовому інформуванню населення і захист конфіденційної інформації про особу.</w:t>
            </w:r>
          </w:p>
        </w:tc>
      </w:tr>
    </w:tbl>
    <w:p w:rsidR="00507792" w:rsidRPr="003A470E" w:rsidRDefault="0050779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CC6CC2" w:rsidRPr="003A470E" w:rsidRDefault="00CC6CC2" w:rsidP="00B73402">
      <w:pPr>
        <w:ind w:firstLine="567"/>
        <w:rPr>
          <w:sz w:val="28"/>
          <w:szCs w:val="28"/>
          <w:lang w:val="uk-UA"/>
        </w:rPr>
      </w:pPr>
    </w:p>
    <w:p w:rsidR="007401BF" w:rsidRPr="003A470E" w:rsidRDefault="007401BF" w:rsidP="00B73402">
      <w:pPr>
        <w:ind w:firstLine="567"/>
        <w:rPr>
          <w:sz w:val="28"/>
          <w:szCs w:val="28"/>
          <w:lang w:val="uk-UA"/>
        </w:rPr>
      </w:pPr>
    </w:p>
    <w:p w:rsidR="007401BF" w:rsidRPr="003A470E" w:rsidRDefault="007401BF" w:rsidP="00B73402">
      <w:pPr>
        <w:ind w:firstLine="567"/>
        <w:rPr>
          <w:sz w:val="28"/>
          <w:szCs w:val="28"/>
          <w:lang w:val="uk-UA"/>
        </w:rPr>
      </w:pPr>
    </w:p>
    <w:p w:rsidR="00EF4C13" w:rsidRPr="003A470E" w:rsidRDefault="00EF4C13" w:rsidP="00B73402">
      <w:pPr>
        <w:ind w:firstLine="567"/>
        <w:rPr>
          <w:sz w:val="28"/>
          <w:szCs w:val="28"/>
          <w:lang w:val="uk-UA"/>
        </w:rPr>
      </w:pPr>
    </w:p>
    <w:p w:rsidR="00EF4C13" w:rsidRPr="003A470E" w:rsidRDefault="00EF4C13" w:rsidP="00B73402">
      <w:pPr>
        <w:ind w:firstLine="567"/>
        <w:rPr>
          <w:sz w:val="28"/>
          <w:szCs w:val="28"/>
          <w:lang w:val="uk-UA"/>
        </w:rPr>
      </w:pPr>
    </w:p>
    <w:p w:rsidR="00EF4C13" w:rsidRPr="003A470E" w:rsidRDefault="00EF4C13" w:rsidP="00B73402">
      <w:pPr>
        <w:ind w:firstLine="567"/>
        <w:rPr>
          <w:sz w:val="28"/>
          <w:szCs w:val="28"/>
          <w:lang w:val="uk-UA"/>
        </w:rPr>
      </w:pPr>
      <w:r w:rsidRPr="003A470E">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222192</wp:posOffset>
                </wp:positionH>
                <wp:positionV relativeFrom="paragraph">
                  <wp:posOffset>-125845</wp:posOffset>
                </wp:positionV>
                <wp:extent cx="5195455" cy="568036"/>
                <wp:effectExtent l="0" t="0" r="24765" b="22860"/>
                <wp:wrapNone/>
                <wp:docPr id="136" name="Горизонтальный свиток 136"/>
                <wp:cNvGraphicFramePr/>
                <a:graphic xmlns:a="http://schemas.openxmlformats.org/drawingml/2006/main">
                  <a:graphicData uri="http://schemas.microsoft.com/office/word/2010/wordprocessingShape">
                    <wps:wsp>
                      <wps:cNvSpPr/>
                      <wps:spPr>
                        <a:xfrm>
                          <a:off x="0" y="0"/>
                          <a:ext cx="5195455" cy="568036"/>
                        </a:xfrm>
                        <a:prstGeom prst="horizontalScroll">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96A23" w:rsidRPr="00EF4C13" w:rsidRDefault="00796A23" w:rsidP="00EF4C13">
                            <w:pPr>
                              <w:jc w:val="center"/>
                              <w:rPr>
                                <w:lang w:val="uk-UA"/>
                              </w:rPr>
                            </w:pPr>
                            <w:r w:rsidRPr="00EF4C13">
                              <w:rPr>
                                <w:sz w:val="28"/>
                                <w:lang w:val="uk-UA"/>
                              </w:rPr>
                              <w:t>Рейтинг</w:t>
                            </w:r>
                            <w:r>
                              <w:rPr>
                                <w:lang w:val="uk-UA"/>
                              </w:rPr>
                              <w:t xml:space="preserve"> </w:t>
                            </w:r>
                            <w:r w:rsidRPr="00EF4C13">
                              <w:rPr>
                                <w:sz w:val="28"/>
                                <w:lang w:val="uk-UA"/>
                              </w:rPr>
                              <w:t xml:space="preserve">захисту прав ЛГБТ у Європі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136" o:spid="_x0000_s1092" type="#_x0000_t98" style="position:absolute;left:0;text-align:left;margin-left:17.5pt;margin-top:-9.9pt;width:409.1pt;height:44.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" fillcolor="#dbe5f1 [660]" strokecolor="#548dd4 [1951]" strokeweight="2pt">
                <v:textbox>
                  <w:txbxContent>
                    <w:p w:rsidR="00796A23" w:rsidRPr="00EF4C13" w:rsidRDefault="00796A23" w:rsidP="00EF4C13">
                      <w:pPr>
                        <w:jc w:val="center"/>
                        <w:rPr>
                          <w:lang w:val="uk-UA"/>
                        </w:rPr>
                      </w:pPr>
                      <w:r w:rsidRPr="00EF4C13">
                        <w:rPr>
                          <w:sz w:val="28"/>
                          <w:lang w:val="uk-UA"/>
                        </w:rPr>
                        <w:t>Рейтинг</w:t>
                      </w:r>
                      <w:r>
                        <w:rPr>
                          <w:lang w:val="uk-UA"/>
                        </w:rPr>
                        <w:t xml:space="preserve"> </w:t>
                      </w:r>
                      <w:r w:rsidRPr="00EF4C13">
                        <w:rPr>
                          <w:sz w:val="28"/>
                          <w:lang w:val="uk-UA"/>
                        </w:rPr>
                        <w:t xml:space="preserve">захисту прав ЛГБТ у Європі </w:t>
                      </w:r>
                    </w:p>
                  </w:txbxContent>
                </v:textbox>
              </v:shape>
            </w:pict>
          </mc:Fallback>
        </mc:AlternateContent>
      </w:r>
    </w:p>
    <w:p w:rsidR="007401BF" w:rsidRPr="003A470E" w:rsidRDefault="00EF4C13" w:rsidP="00EF4C13">
      <w:pPr>
        <w:jc w:val="center"/>
        <w:rPr>
          <w:sz w:val="28"/>
          <w:szCs w:val="28"/>
          <w:lang w:val="uk-UA"/>
        </w:rPr>
      </w:pPr>
      <w:r w:rsidRPr="003A470E">
        <w:rPr>
          <w:noProof/>
          <w:sz w:val="28"/>
          <w:szCs w:val="28"/>
        </w:rPr>
        <w:drawing>
          <wp:inline distT="0" distB="0" distL="0" distR="0">
            <wp:extent cx="4030134" cy="3351728"/>
            <wp:effectExtent l="0" t="0" r="8890" b="12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epositphotos_10562616-stock-illustration-color-country-map-of-europe.jpg"/>
                    <pic:cNvPicPr/>
                  </pic:nvPicPr>
                  <pic:blipFill>
                    <a:blip r:embed="rId127">
                      <a:extLst>
                        <a:ext uri="{28A0092B-C50C-407E-A947-70E740481C1C}">
                          <a14:useLocalDpi xmlns:a14="http://schemas.microsoft.com/office/drawing/2010/main" val="0"/>
                        </a:ext>
                      </a:extLst>
                    </a:blip>
                    <a:stretch>
                      <a:fillRect/>
                    </a:stretch>
                  </pic:blipFill>
                  <pic:spPr>
                    <a:xfrm>
                      <a:off x="0" y="0"/>
                      <a:ext cx="4035382" cy="3356092"/>
                    </a:xfrm>
                    <a:prstGeom prst="rect">
                      <a:avLst/>
                    </a:prstGeom>
                  </pic:spPr>
                </pic:pic>
              </a:graphicData>
            </a:graphic>
          </wp:inline>
        </w:drawing>
      </w:r>
    </w:p>
    <w:p w:rsidR="007401BF" w:rsidRPr="003A470E" w:rsidRDefault="00EF4C13" w:rsidP="00892369">
      <w:pPr>
        <w:rPr>
          <w:sz w:val="28"/>
          <w:szCs w:val="28"/>
          <w:lang w:val="uk-UA"/>
        </w:rPr>
      </w:pPr>
      <w:r w:rsidRPr="003A470E">
        <w:rPr>
          <w:noProof/>
          <w:sz w:val="28"/>
          <w:szCs w:val="28"/>
        </w:rPr>
        <w:drawing>
          <wp:inline distT="0" distB="0" distL="0" distR="0">
            <wp:extent cx="6064898" cy="3190914"/>
            <wp:effectExtent l="0" t="0" r="12065" b="952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F4C13" w:rsidRPr="003A470E" w:rsidRDefault="00EF4C13" w:rsidP="00A80487">
      <w:pPr>
        <w:spacing w:line="360" w:lineRule="auto"/>
        <w:ind w:firstLine="567"/>
        <w:rPr>
          <w:sz w:val="28"/>
          <w:szCs w:val="28"/>
          <w:lang w:val="uk-UA"/>
        </w:rPr>
      </w:pPr>
    </w:p>
    <w:p w:rsidR="00EF4C13" w:rsidRPr="003A470E" w:rsidRDefault="00EF4C13" w:rsidP="00A80487">
      <w:pPr>
        <w:spacing w:line="360" w:lineRule="auto"/>
        <w:ind w:firstLine="567"/>
        <w:rPr>
          <w:sz w:val="28"/>
          <w:szCs w:val="28"/>
          <w:lang w:val="uk-UA"/>
        </w:rPr>
      </w:pPr>
      <w:r w:rsidRPr="003A470E">
        <w:rPr>
          <w:sz w:val="28"/>
          <w:szCs w:val="28"/>
          <w:lang w:val="uk-UA"/>
        </w:rPr>
        <w:t>0% - порушення прав людини та дискрмінація.</w:t>
      </w:r>
    </w:p>
    <w:p w:rsidR="00EF4C13" w:rsidRPr="003A470E" w:rsidRDefault="00EF4C13" w:rsidP="00A80487">
      <w:pPr>
        <w:spacing w:line="360" w:lineRule="auto"/>
        <w:ind w:firstLine="567"/>
        <w:rPr>
          <w:sz w:val="28"/>
          <w:szCs w:val="28"/>
          <w:lang w:val="uk-UA"/>
        </w:rPr>
      </w:pPr>
      <w:r w:rsidRPr="003A470E">
        <w:rPr>
          <w:sz w:val="28"/>
          <w:szCs w:val="28"/>
          <w:lang w:val="uk-UA"/>
        </w:rPr>
        <w:t>100% - повага прав людини, рівність.</w:t>
      </w:r>
    </w:p>
    <w:p w:rsidR="007401BF" w:rsidRPr="003A470E" w:rsidRDefault="007401BF" w:rsidP="00B73402">
      <w:pPr>
        <w:ind w:firstLine="567"/>
        <w:rPr>
          <w:sz w:val="28"/>
          <w:szCs w:val="28"/>
          <w:lang w:val="uk-UA"/>
        </w:rPr>
      </w:pPr>
    </w:p>
    <w:p w:rsidR="007401BF" w:rsidRPr="003A470E" w:rsidRDefault="007401BF" w:rsidP="00892369">
      <w:pPr>
        <w:rPr>
          <w:sz w:val="28"/>
          <w:szCs w:val="28"/>
          <w:lang w:val="uk-UA"/>
        </w:rPr>
      </w:pPr>
    </w:p>
    <w:p w:rsidR="006C0555" w:rsidRPr="003A470E" w:rsidRDefault="006C0555" w:rsidP="00B73402">
      <w:pPr>
        <w:ind w:firstLine="567"/>
        <w:rPr>
          <w:sz w:val="28"/>
          <w:szCs w:val="28"/>
          <w:lang w:val="uk-UA"/>
        </w:rPr>
      </w:pPr>
    </w:p>
    <w:p w:rsidR="006C0555" w:rsidRPr="003A470E" w:rsidRDefault="006C0555" w:rsidP="00B73402">
      <w:pPr>
        <w:ind w:firstLine="567"/>
        <w:rPr>
          <w:sz w:val="28"/>
          <w:szCs w:val="28"/>
          <w:lang w:val="uk-UA"/>
        </w:rPr>
      </w:pPr>
    </w:p>
    <w:p w:rsidR="006C0555" w:rsidRPr="003A470E" w:rsidRDefault="006C0555" w:rsidP="00152D2B">
      <w:pPr>
        <w:rPr>
          <w:sz w:val="28"/>
          <w:szCs w:val="28"/>
          <w:lang w:val="uk-UA"/>
        </w:rPr>
      </w:pPr>
    </w:p>
    <w:p w:rsidR="00152D2B" w:rsidRPr="003A470E" w:rsidRDefault="00152D2B" w:rsidP="00152D2B">
      <w:pPr>
        <w:rPr>
          <w:sz w:val="28"/>
          <w:szCs w:val="28"/>
          <w:lang w:val="uk-UA"/>
        </w:rPr>
      </w:pPr>
    </w:p>
    <w:p w:rsidR="00B73402" w:rsidRPr="003A470E" w:rsidRDefault="00B73402" w:rsidP="004E75FE">
      <w:pPr>
        <w:spacing w:line="360" w:lineRule="auto"/>
        <w:ind w:firstLine="709"/>
        <w:rPr>
          <w:sz w:val="28"/>
          <w:szCs w:val="28"/>
          <w:lang w:val="uk-UA"/>
        </w:rPr>
      </w:pPr>
      <w:r w:rsidRPr="003A470E">
        <w:rPr>
          <w:sz w:val="28"/>
          <w:szCs w:val="28"/>
          <w:lang w:val="uk-UA"/>
        </w:rPr>
        <w:lastRenderedPageBreak/>
        <w:t>2.5 Позиція Європейського суду з прав людини щодо захисту прав осіб з нетрадиційною сексуальною орієнтацією.</w:t>
      </w:r>
    </w:p>
    <w:p w:rsidR="00B73402" w:rsidRPr="003A470E" w:rsidRDefault="00B73402"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p w:rsidR="001375D0" w:rsidRPr="003A470E" w:rsidRDefault="009A1692" w:rsidP="001375D0">
      <w:pPr>
        <w:spacing w:line="360" w:lineRule="auto"/>
        <w:rPr>
          <w:sz w:val="28"/>
          <w:szCs w:val="28"/>
          <w:lang w:val="uk-UA"/>
        </w:rPr>
      </w:pPr>
      <w:r w:rsidRPr="003A470E">
        <w:rPr>
          <w:noProof/>
          <w:sz w:val="28"/>
          <w:szCs w:val="28"/>
        </w:rPr>
        <mc:AlternateContent>
          <mc:Choice Requires="wps">
            <w:drawing>
              <wp:anchor distT="0" distB="0" distL="114300" distR="114300" simplePos="0" relativeHeight="251823104" behindDoc="0" locked="0" layoutInCell="1" allowOverlap="1">
                <wp:simplePos x="0" y="0"/>
                <wp:positionH relativeFrom="column">
                  <wp:posOffset>781916</wp:posOffset>
                </wp:positionH>
                <wp:positionV relativeFrom="paragraph">
                  <wp:posOffset>68811</wp:posOffset>
                </wp:positionV>
                <wp:extent cx="5195454" cy="872836"/>
                <wp:effectExtent l="0" t="0" r="24765" b="2286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5195454" cy="87283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796A23" w:rsidRPr="009A1692" w:rsidRDefault="00796A23" w:rsidP="009A1692">
                            <w:pPr>
                              <w:rPr>
                                <w:color w:val="000000" w:themeColor="text1"/>
                                <w:sz w:val="28"/>
                                <w:szCs w:val="28"/>
                              </w:rPr>
                            </w:pPr>
                            <w:r>
                              <w:rPr>
                                <w:color w:val="000000" w:themeColor="text1"/>
                                <w:sz w:val="28"/>
                                <w:szCs w:val="28"/>
                                <w:lang w:val="uk-UA"/>
                              </w:rPr>
                              <w:t xml:space="preserve"> </w:t>
                            </w:r>
                            <w:r w:rsidRPr="009A1692">
                              <w:rPr>
                                <w:color w:val="000000" w:themeColor="text1"/>
                                <w:sz w:val="28"/>
                                <w:szCs w:val="28"/>
                              </w:rPr>
                              <w:t>Норми Конвенції про захист прав людини і основоположних свобод, які використовуються при вирішенні справ</w:t>
                            </w:r>
                            <w:r w:rsidRPr="009A1692">
                              <w:rPr>
                                <w:color w:val="000000" w:themeColor="text1"/>
                                <w:sz w:val="28"/>
                                <w:szCs w:val="28"/>
                                <w:lang w:val="uk-UA"/>
                              </w:rPr>
                              <w:t xml:space="preserve"> ЄСПЛ щодо захисту прав осіб з нетрадиційною сексуальною орієнтацією</w:t>
                            </w:r>
                          </w:p>
                          <w:p w:rsidR="00796A23" w:rsidRPr="009A1692" w:rsidRDefault="00796A23" w:rsidP="009A1692">
                            <w:pPr>
                              <w:rPr>
                                <w:color w:val="000000" w:themeColor="text1"/>
                                <w:sz w:val="28"/>
                                <w:szCs w:val="28"/>
                              </w:rPr>
                            </w:pPr>
                          </w:p>
                          <w:p w:rsidR="00796A23" w:rsidRDefault="00796A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 o:spid="_x0000_s1093" style="position:absolute;left:0;text-align:left;margin-left:61.55pt;margin-top:5.4pt;width:409.1pt;height:6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" fillcolor="#fde9d9 [665]" strokecolor="#f79646 [3209]" strokeweight="2pt">
                <v:textbox>
                  <w:txbxContent>
                    <w:p w:rsidR="00796A23" w:rsidRPr="009A1692" w:rsidRDefault="00796A23" w:rsidP="009A1692">
                      <w:pPr>
                        <w:rPr>
                          <w:color w:val="000000" w:themeColor="text1"/>
                          <w:sz w:val="28"/>
                          <w:szCs w:val="28"/>
                        </w:rPr>
                      </w:pPr>
                      <w:r>
                        <w:rPr>
                          <w:color w:val="000000" w:themeColor="text1"/>
                          <w:sz w:val="28"/>
                          <w:szCs w:val="28"/>
                          <w:lang w:val="uk-UA"/>
                        </w:rPr>
                        <w:t xml:space="preserve"> </w:t>
                      </w:r>
                      <w:r w:rsidRPr="009A1692">
                        <w:rPr>
                          <w:color w:val="000000" w:themeColor="text1"/>
                          <w:sz w:val="28"/>
                          <w:szCs w:val="28"/>
                        </w:rPr>
                        <w:t>Норми Конвенції про захист прав людини і основоположних свобод, які використовуються при вирішенні справ</w:t>
                      </w:r>
                      <w:r w:rsidRPr="009A1692">
                        <w:rPr>
                          <w:color w:val="000000" w:themeColor="text1"/>
                          <w:sz w:val="28"/>
                          <w:szCs w:val="28"/>
                          <w:lang w:val="uk-UA"/>
                        </w:rPr>
                        <w:t xml:space="preserve"> ЄСПЛ щодо захисту прав осіб з нетрадиційною сексуальною орієнтацією</w:t>
                      </w:r>
                    </w:p>
                    <w:p w:rsidR="00796A23" w:rsidRPr="009A1692" w:rsidRDefault="00796A23" w:rsidP="009A1692">
                      <w:pPr>
                        <w:rPr>
                          <w:color w:val="000000" w:themeColor="text1"/>
                          <w:sz w:val="28"/>
                          <w:szCs w:val="28"/>
                        </w:rPr>
                      </w:pPr>
                    </w:p>
                    <w:p w:rsidR="00796A23" w:rsidRDefault="00796A23"/>
                  </w:txbxContent>
                </v:textbox>
              </v:roundrect>
            </w:pict>
          </mc:Fallback>
        </mc:AlternateContent>
      </w:r>
    </w:p>
    <w:p w:rsidR="001375D0" w:rsidRPr="003A470E" w:rsidRDefault="007E7980"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24128" behindDoc="0" locked="0" layoutInCell="1" allowOverlap="1" wp14:anchorId="6124A8F1" wp14:editId="56720C80">
                <wp:simplePos x="0" y="0"/>
                <wp:positionH relativeFrom="column">
                  <wp:posOffset>173224</wp:posOffset>
                </wp:positionH>
                <wp:positionV relativeFrom="paragraph">
                  <wp:posOffset>168713</wp:posOffset>
                </wp:positionV>
                <wp:extent cx="152400" cy="5718941"/>
                <wp:effectExtent l="0" t="0" r="19050" b="15240"/>
                <wp:wrapNone/>
                <wp:docPr id="100" name="Прямоугольник 100"/>
                <wp:cNvGraphicFramePr/>
                <a:graphic xmlns:a="http://schemas.openxmlformats.org/drawingml/2006/main">
                  <a:graphicData uri="http://schemas.microsoft.com/office/word/2010/wordprocessingShape">
                    <wps:wsp>
                      <wps:cNvSpPr/>
                      <wps:spPr>
                        <a:xfrm>
                          <a:off x="0" y="0"/>
                          <a:ext cx="152400" cy="5718941"/>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FA900" id="Прямоугольник 100" o:spid="_x0000_s1026" style="position:absolute;margin-left:13.65pt;margin-top:13.3pt;width:12pt;height:450.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" fillcolor="#e36c0a [2409]" strokecolor="#e36c0a [2409]" strokeweight="2pt"/>
            </w:pict>
          </mc:Fallback>
        </mc:AlternateContent>
      </w:r>
      <w:r w:rsidR="009A1692" w:rsidRPr="003A470E">
        <w:rPr>
          <w:noProof/>
          <w:sz w:val="28"/>
          <w:szCs w:val="28"/>
        </w:rPr>
        <mc:AlternateContent>
          <mc:Choice Requires="wps">
            <w:drawing>
              <wp:anchor distT="0" distB="0" distL="114300" distR="114300" simplePos="0" relativeHeight="251658239" behindDoc="0" locked="0" layoutInCell="1" allowOverlap="1" wp14:anchorId="777D81FB" wp14:editId="24F06855">
                <wp:simplePos x="0" y="0"/>
                <wp:positionH relativeFrom="column">
                  <wp:posOffset>173697</wp:posOffset>
                </wp:positionH>
                <wp:positionV relativeFrom="paragraph">
                  <wp:posOffset>120112</wp:posOffset>
                </wp:positionV>
                <wp:extent cx="914400" cy="140677"/>
                <wp:effectExtent l="0" t="0" r="19050" b="12065"/>
                <wp:wrapNone/>
                <wp:docPr id="101" name="Прямоугольник 101"/>
                <wp:cNvGraphicFramePr/>
                <a:graphic xmlns:a="http://schemas.openxmlformats.org/drawingml/2006/main">
                  <a:graphicData uri="http://schemas.microsoft.com/office/word/2010/wordprocessingShape">
                    <wps:wsp>
                      <wps:cNvSpPr/>
                      <wps:spPr>
                        <a:xfrm>
                          <a:off x="0" y="0"/>
                          <a:ext cx="914400" cy="140677"/>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5B4FA" id="Прямоугольник 101" o:spid="_x0000_s1026" style="position:absolute;margin-left:13.7pt;margin-top:9.45pt;width:1in;height:11.1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" fillcolor="#e36c0a [2409]" strokecolor="#e36c0a [2409]" strokeweight="2pt"/>
            </w:pict>
          </mc:Fallback>
        </mc:AlternateContent>
      </w:r>
    </w:p>
    <w:p w:rsidR="001375D0" w:rsidRPr="003A470E" w:rsidRDefault="001375D0" w:rsidP="004E75FE">
      <w:pPr>
        <w:spacing w:line="360" w:lineRule="auto"/>
        <w:ind w:firstLine="567"/>
        <w:rPr>
          <w:sz w:val="28"/>
          <w:szCs w:val="28"/>
          <w:lang w:val="uk-UA"/>
        </w:rPr>
      </w:pPr>
    </w:p>
    <w:p w:rsidR="001375D0" w:rsidRPr="003A470E" w:rsidRDefault="007E7980"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39488" behindDoc="0" locked="0" layoutInCell="1" allowOverlap="1">
                <wp:simplePos x="0" y="0"/>
                <wp:positionH relativeFrom="column">
                  <wp:posOffset>171149</wp:posOffset>
                </wp:positionH>
                <wp:positionV relativeFrom="paragraph">
                  <wp:posOffset>222351</wp:posOffset>
                </wp:positionV>
                <wp:extent cx="702644" cy="336884"/>
                <wp:effectExtent l="0" t="19050" r="40640" b="44450"/>
                <wp:wrapNone/>
                <wp:docPr id="156" name="Стрелка вправо 156"/>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DF9507" id="Стрелка вправо 156" o:spid="_x0000_s1026" type="#_x0000_t13" style="position:absolute;margin-left:13.5pt;margin-top:17.5pt;width:55.35pt;height:26.5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" adj="16422" fillcolor="#e36c0a [2409]" strokecolor="#e36c0a [2409]" strokeweight="2pt"/>
            </w:pict>
          </mc:Fallback>
        </mc:AlternateContent>
      </w:r>
      <w:r w:rsidRPr="003A470E">
        <w:rPr>
          <w:noProof/>
          <w:sz w:val="28"/>
          <w:szCs w:val="28"/>
        </w:rPr>
        <mc:AlternateContent>
          <mc:Choice Requires="wps">
            <w:drawing>
              <wp:anchor distT="0" distB="0" distL="114300" distR="114300" simplePos="0" relativeHeight="251825152" behindDoc="0" locked="0" layoutInCell="1" allowOverlap="1" wp14:anchorId="43E03D23" wp14:editId="0C9634F8">
                <wp:simplePos x="0" y="0"/>
                <wp:positionH relativeFrom="margin">
                  <wp:posOffset>889342</wp:posOffset>
                </wp:positionH>
                <wp:positionV relativeFrom="paragraph">
                  <wp:posOffset>210380</wp:posOffset>
                </wp:positionV>
                <wp:extent cx="2567354" cy="398585"/>
                <wp:effectExtent l="0" t="0" r="23495" b="20955"/>
                <wp:wrapNone/>
                <wp:docPr id="103" name="Прямоугольник 103"/>
                <wp:cNvGraphicFramePr/>
                <a:graphic xmlns:a="http://schemas.openxmlformats.org/drawingml/2006/main">
                  <a:graphicData uri="http://schemas.microsoft.com/office/word/2010/wordprocessingShape">
                    <wps:wsp>
                      <wps:cNvSpPr/>
                      <wps:spPr>
                        <a:xfrm>
                          <a:off x="0" y="0"/>
                          <a:ext cx="2567354" cy="3985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6A23" w:rsidRPr="007E7980" w:rsidRDefault="00796A23" w:rsidP="007E7980">
                            <w:pPr>
                              <w:jc w:val="center"/>
                              <w:rPr>
                                <w:color w:val="000000" w:themeColor="text1"/>
                                <w:sz w:val="28"/>
                              </w:rPr>
                            </w:pPr>
                            <w:r w:rsidRPr="007E7980">
                              <w:rPr>
                                <w:color w:val="000000" w:themeColor="text1"/>
                                <w:sz w:val="28"/>
                                <w:lang w:val="uk-UA"/>
                              </w:rPr>
                              <w:t>заборону катування (стаття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3D23" id="Прямоугольник 103" o:spid="_x0000_s1094" style="position:absolute;left:0;text-align:left;margin-left:70.05pt;margin-top:16.55pt;width:202.15pt;height:31.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" fillcolor="#fde9d9 [665]" strokecolor="#243f60 [1604]" strokeweight="2pt">
                <v:textbox>
                  <w:txbxContent>
                    <w:p w:rsidR="00796A23" w:rsidRPr="007E7980" w:rsidRDefault="00796A23" w:rsidP="007E7980">
                      <w:pPr>
                        <w:jc w:val="center"/>
                        <w:rPr>
                          <w:color w:val="000000" w:themeColor="text1"/>
                          <w:sz w:val="28"/>
                        </w:rPr>
                      </w:pPr>
                      <w:r w:rsidRPr="007E7980">
                        <w:rPr>
                          <w:color w:val="000000" w:themeColor="text1"/>
                          <w:sz w:val="28"/>
                          <w:lang w:val="uk-UA"/>
                        </w:rPr>
                        <w:t>заборону катування (стаття 3)</w:t>
                      </w:r>
                    </w:p>
                  </w:txbxContent>
                </v:textbox>
                <w10:wrap anchorx="margin"/>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7E7980"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41536" behindDoc="0" locked="0" layoutInCell="1" allowOverlap="1" wp14:anchorId="24BF6B7A" wp14:editId="5E8AE4D6">
                <wp:simplePos x="0" y="0"/>
                <wp:positionH relativeFrom="column">
                  <wp:posOffset>238526</wp:posOffset>
                </wp:positionH>
                <wp:positionV relativeFrom="paragraph">
                  <wp:posOffset>234582</wp:posOffset>
                </wp:positionV>
                <wp:extent cx="625308" cy="336884"/>
                <wp:effectExtent l="0" t="19050" r="41910" b="44450"/>
                <wp:wrapNone/>
                <wp:docPr id="157" name="Стрелка вправо 157"/>
                <wp:cNvGraphicFramePr/>
                <a:graphic xmlns:a="http://schemas.openxmlformats.org/drawingml/2006/main">
                  <a:graphicData uri="http://schemas.microsoft.com/office/word/2010/wordprocessingShape">
                    <wps:wsp>
                      <wps:cNvSpPr/>
                      <wps:spPr>
                        <a:xfrm>
                          <a:off x="0" y="0"/>
                          <a:ext cx="625308"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B20C" id="Стрелка вправо 157" o:spid="_x0000_s1026" type="#_x0000_t13" style="position:absolute;margin-left:18.8pt;margin-top:18.45pt;width:49.25pt;height:26.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" adj="15782" fillcolor="#e46c0a" strokecolor="#e46c0a" strokeweight="2pt"/>
            </w:pict>
          </mc:Fallback>
        </mc:AlternateContent>
      </w:r>
      <w:r w:rsidRPr="003A470E">
        <w:rPr>
          <w:noProof/>
          <w:sz w:val="28"/>
          <w:szCs w:val="28"/>
        </w:rPr>
        <mc:AlternateContent>
          <mc:Choice Requires="wps">
            <w:drawing>
              <wp:anchor distT="0" distB="0" distL="114300" distR="114300" simplePos="0" relativeHeight="251826176" behindDoc="0" locked="0" layoutInCell="1" allowOverlap="1" wp14:anchorId="53D2492C" wp14:editId="454E0669">
                <wp:simplePos x="0" y="0"/>
                <wp:positionH relativeFrom="column">
                  <wp:posOffset>912788</wp:posOffset>
                </wp:positionH>
                <wp:positionV relativeFrom="paragraph">
                  <wp:posOffset>194847</wp:posOffset>
                </wp:positionV>
                <wp:extent cx="4079631" cy="410308"/>
                <wp:effectExtent l="0" t="0" r="16510" b="27940"/>
                <wp:wrapNone/>
                <wp:docPr id="106" name="Прямоугольник 106"/>
                <wp:cNvGraphicFramePr/>
                <a:graphic xmlns:a="http://schemas.openxmlformats.org/drawingml/2006/main">
                  <a:graphicData uri="http://schemas.microsoft.com/office/word/2010/wordprocessingShape">
                    <wps:wsp>
                      <wps:cNvSpPr/>
                      <wps:spPr>
                        <a:xfrm>
                          <a:off x="0" y="0"/>
                          <a:ext cx="4079631" cy="410308"/>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6A23" w:rsidRPr="007E7980" w:rsidRDefault="00796A23" w:rsidP="007E7980">
                            <w:pPr>
                              <w:rPr>
                                <w:color w:val="000000" w:themeColor="text1"/>
                                <w:sz w:val="28"/>
                              </w:rPr>
                            </w:pPr>
                            <w:r w:rsidRPr="007E7980">
                              <w:rPr>
                                <w:color w:val="000000" w:themeColor="text1"/>
                                <w:sz w:val="28"/>
                                <w:lang w:val="uk-UA"/>
                              </w:rPr>
                              <w:t>на свободу та особисту недоторканність (стаття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2492C" id="Прямоугольник 106" o:spid="_x0000_s1095" style="position:absolute;left:0;text-align:left;margin-left:71.85pt;margin-top:15.35pt;width:321.25pt;height:3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" fillcolor="#fbd4b4 [1305]" strokecolor="#243f60 [1604]" strokeweight="2pt">
                <v:textbox>
                  <w:txbxContent>
                    <w:p w:rsidR="00796A23" w:rsidRPr="007E7980" w:rsidRDefault="00796A23" w:rsidP="007E7980">
                      <w:pPr>
                        <w:rPr>
                          <w:color w:val="000000" w:themeColor="text1"/>
                          <w:sz w:val="28"/>
                        </w:rPr>
                      </w:pPr>
                      <w:r w:rsidRPr="007E7980">
                        <w:rPr>
                          <w:color w:val="000000" w:themeColor="text1"/>
                          <w:sz w:val="28"/>
                          <w:lang w:val="uk-UA"/>
                        </w:rPr>
                        <w:t>на свободу та особисту недоторканність (стаття 5)</w:t>
                      </w:r>
                    </w:p>
                  </w:txbxContent>
                </v:textbox>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1A092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43584" behindDoc="0" locked="0" layoutInCell="1" allowOverlap="1" wp14:anchorId="102DAFD1" wp14:editId="43BEA178">
                <wp:simplePos x="0" y="0"/>
                <wp:positionH relativeFrom="column">
                  <wp:posOffset>180773</wp:posOffset>
                </wp:positionH>
                <wp:positionV relativeFrom="paragraph">
                  <wp:posOffset>227564</wp:posOffset>
                </wp:positionV>
                <wp:extent cx="673435" cy="336884"/>
                <wp:effectExtent l="0" t="19050" r="31750" b="44450"/>
                <wp:wrapNone/>
                <wp:docPr id="158" name="Стрелка вправо 158"/>
                <wp:cNvGraphicFramePr/>
                <a:graphic xmlns:a="http://schemas.openxmlformats.org/drawingml/2006/main">
                  <a:graphicData uri="http://schemas.microsoft.com/office/word/2010/wordprocessingShape">
                    <wps:wsp>
                      <wps:cNvSpPr/>
                      <wps:spPr>
                        <a:xfrm>
                          <a:off x="0" y="0"/>
                          <a:ext cx="673435"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CDEA" id="Стрелка вправо 158" o:spid="_x0000_s1026" type="#_x0000_t13" style="position:absolute;margin-left:14.25pt;margin-top:17.9pt;width:53.05pt;height:26.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" adj="16197" fillcolor="#e46c0a" strokecolor="#e46c0a" strokeweight="2pt"/>
            </w:pict>
          </mc:Fallback>
        </mc:AlternateContent>
      </w:r>
      <w:r w:rsidR="007E7980" w:rsidRPr="003A470E">
        <w:rPr>
          <w:noProof/>
          <w:sz w:val="28"/>
          <w:szCs w:val="28"/>
        </w:rPr>
        <mc:AlternateContent>
          <mc:Choice Requires="wps">
            <w:drawing>
              <wp:anchor distT="0" distB="0" distL="114300" distR="114300" simplePos="0" relativeHeight="251828224" behindDoc="0" locked="0" layoutInCell="1" allowOverlap="1" wp14:anchorId="5FA3B5E5" wp14:editId="26860941">
                <wp:simplePos x="0" y="0"/>
                <wp:positionH relativeFrom="column">
                  <wp:posOffset>901065</wp:posOffset>
                </wp:positionH>
                <wp:positionV relativeFrom="paragraph">
                  <wp:posOffset>167591</wp:posOffset>
                </wp:positionV>
                <wp:extent cx="2883877" cy="480646"/>
                <wp:effectExtent l="0" t="0" r="12065" b="15240"/>
                <wp:wrapNone/>
                <wp:docPr id="108" name="Прямоугольник 108"/>
                <wp:cNvGraphicFramePr/>
                <a:graphic xmlns:a="http://schemas.openxmlformats.org/drawingml/2006/main">
                  <a:graphicData uri="http://schemas.microsoft.com/office/word/2010/wordprocessingShape">
                    <wps:wsp>
                      <wps:cNvSpPr/>
                      <wps:spPr>
                        <a:xfrm>
                          <a:off x="0" y="0"/>
                          <a:ext cx="2883877" cy="480646"/>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на справедливий Суд (стаття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B5E5" id="Прямоугольник 108" o:spid="_x0000_s1096" style="position:absolute;left:0;text-align:left;margin-left:70.95pt;margin-top:13.2pt;width:227.1pt;height:3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" fillcolor="#fbd4b4 [1305]" strokecolor="#385d8a" strokeweight="2pt">
                <v:textbox>
                  <w:txbxContent>
                    <w:p w:rsidR="00796A23" w:rsidRPr="007E7980" w:rsidRDefault="00796A23" w:rsidP="007E7980">
                      <w:pPr>
                        <w:jc w:val="center"/>
                        <w:rPr>
                          <w:sz w:val="28"/>
                        </w:rPr>
                      </w:pPr>
                      <w:r w:rsidRPr="007E7980">
                        <w:rPr>
                          <w:sz w:val="28"/>
                          <w:lang w:val="uk-UA"/>
                        </w:rPr>
                        <w:t>на справедливий Суд (стаття 6)</w:t>
                      </w:r>
                    </w:p>
                  </w:txbxContent>
                </v:textbox>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1A092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45632" behindDoc="0" locked="0" layoutInCell="1" allowOverlap="1" wp14:anchorId="0A8C12B6" wp14:editId="3AB69188">
                <wp:simplePos x="0" y="0"/>
                <wp:positionH relativeFrom="column">
                  <wp:posOffset>202598</wp:posOffset>
                </wp:positionH>
                <wp:positionV relativeFrom="paragraph">
                  <wp:posOffset>277395</wp:posOffset>
                </wp:positionV>
                <wp:extent cx="702644" cy="336884"/>
                <wp:effectExtent l="0" t="19050" r="40640" b="44450"/>
                <wp:wrapNone/>
                <wp:docPr id="159" name="Стрелка вправо 159"/>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25AD7" id="Стрелка вправо 159" o:spid="_x0000_s1026" type="#_x0000_t13" style="position:absolute;margin-left:15.95pt;margin-top:21.85pt;width:55.35pt;height:26.5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" adj="16422" fillcolor="#e46c0a" strokecolor="#e46c0a" strokeweight="2pt"/>
            </w:pict>
          </mc:Fallback>
        </mc:AlternateContent>
      </w:r>
      <w:r w:rsidR="007E7980" w:rsidRPr="003A470E">
        <w:rPr>
          <w:noProof/>
          <w:sz w:val="28"/>
          <w:szCs w:val="28"/>
        </w:rPr>
        <mc:AlternateContent>
          <mc:Choice Requires="wps">
            <w:drawing>
              <wp:anchor distT="0" distB="0" distL="114300" distR="114300" simplePos="0" relativeHeight="251830272" behindDoc="0" locked="0" layoutInCell="1" allowOverlap="1" wp14:anchorId="764E8157" wp14:editId="3CC4E024">
                <wp:simplePos x="0" y="0"/>
                <wp:positionH relativeFrom="margin">
                  <wp:align>center</wp:align>
                </wp:positionH>
                <wp:positionV relativeFrom="paragraph">
                  <wp:posOffset>211065</wp:posOffset>
                </wp:positionV>
                <wp:extent cx="4255477" cy="504093"/>
                <wp:effectExtent l="0" t="0" r="12065" b="10795"/>
                <wp:wrapNone/>
                <wp:docPr id="109" name="Прямоугольник 109"/>
                <wp:cNvGraphicFramePr/>
                <a:graphic xmlns:a="http://schemas.openxmlformats.org/drawingml/2006/main">
                  <a:graphicData uri="http://schemas.microsoft.com/office/word/2010/wordprocessingShape">
                    <wps:wsp>
                      <wps:cNvSpPr/>
                      <wps:spPr>
                        <a:xfrm>
                          <a:off x="0" y="0"/>
                          <a:ext cx="4255477" cy="504093"/>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повагу до приватного та сімейного життя (стаття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8157" id="Прямоугольник 109" o:spid="_x0000_s1097" style="position:absolute;left:0;text-align:left;margin-left:0;margin-top:16.6pt;width:335.1pt;height:39.7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" fillcolor="#fbd4b4 [1305]" strokecolor="#385d8a" strokeweight="2pt">
                <v:textbox>
                  <w:txbxContent>
                    <w:p w:rsidR="00796A23" w:rsidRPr="007E7980" w:rsidRDefault="00796A23" w:rsidP="007E7980">
                      <w:pPr>
                        <w:jc w:val="center"/>
                        <w:rPr>
                          <w:sz w:val="28"/>
                        </w:rPr>
                      </w:pPr>
                      <w:r w:rsidRPr="007E7980">
                        <w:rPr>
                          <w:sz w:val="28"/>
                          <w:lang w:val="uk-UA"/>
                        </w:rPr>
                        <w:t>повагу до приватного та сімейного життя (стаття 8)</w:t>
                      </w:r>
                    </w:p>
                  </w:txbxContent>
                </v:textbox>
                <w10:wrap anchorx="margin"/>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1375D0" w:rsidP="004E75FE">
      <w:pPr>
        <w:spacing w:line="360" w:lineRule="auto"/>
        <w:ind w:firstLine="567"/>
        <w:rPr>
          <w:sz w:val="28"/>
          <w:szCs w:val="28"/>
          <w:lang w:val="uk-UA"/>
        </w:rPr>
      </w:pPr>
    </w:p>
    <w:p w:rsidR="001375D0" w:rsidRPr="003A470E" w:rsidRDefault="001A092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47680" behindDoc="0" locked="0" layoutInCell="1" allowOverlap="1" wp14:anchorId="24BF6B7A" wp14:editId="5E8AE4D6">
                <wp:simplePos x="0" y="0"/>
                <wp:positionH relativeFrom="column">
                  <wp:posOffset>221716</wp:posOffset>
                </wp:positionH>
                <wp:positionV relativeFrom="paragraph">
                  <wp:posOffset>115303</wp:posOffset>
                </wp:positionV>
                <wp:extent cx="702644" cy="336884"/>
                <wp:effectExtent l="0" t="19050" r="40640" b="44450"/>
                <wp:wrapNone/>
                <wp:docPr id="192" name="Стрелка вправо 192"/>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D23A9" id="Стрелка вправо 192" o:spid="_x0000_s1026" type="#_x0000_t13" style="position:absolute;margin-left:17.45pt;margin-top:9.1pt;width:55.35pt;height:26.5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" adj="16422" fillcolor="#e46c0a" strokecolor="#e46c0a" strokeweight="2pt"/>
            </w:pict>
          </mc:Fallback>
        </mc:AlternateContent>
      </w:r>
      <w:r w:rsidR="007E7980" w:rsidRPr="003A470E">
        <w:rPr>
          <w:noProof/>
          <w:sz w:val="28"/>
          <w:szCs w:val="28"/>
        </w:rPr>
        <mc:AlternateContent>
          <mc:Choice Requires="wps">
            <w:drawing>
              <wp:anchor distT="0" distB="0" distL="114300" distR="114300" simplePos="0" relativeHeight="251832320" behindDoc="0" locked="0" layoutInCell="1" allowOverlap="1" wp14:anchorId="677E2CE4" wp14:editId="6E8D1678">
                <wp:simplePos x="0" y="0"/>
                <wp:positionH relativeFrom="page">
                  <wp:align>center</wp:align>
                </wp:positionH>
                <wp:positionV relativeFrom="paragraph">
                  <wp:posOffset>5715</wp:posOffset>
                </wp:positionV>
                <wp:extent cx="3551555" cy="539115"/>
                <wp:effectExtent l="0" t="0" r="10795" b="13335"/>
                <wp:wrapNone/>
                <wp:docPr id="137" name="Прямоугольник 137"/>
                <wp:cNvGraphicFramePr/>
                <a:graphic xmlns:a="http://schemas.openxmlformats.org/drawingml/2006/main">
                  <a:graphicData uri="http://schemas.microsoft.com/office/word/2010/wordprocessingShape">
                    <wps:wsp>
                      <wps:cNvSpPr/>
                      <wps:spPr>
                        <a:xfrm>
                          <a:off x="0" y="0"/>
                          <a:ext cx="3551555" cy="539115"/>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свободи вираження поглядів (стаття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2CE4" id="Прямоугольник 137" o:spid="_x0000_s1098" style="position:absolute;left:0;text-align:left;margin-left:0;margin-top:.45pt;width:279.65pt;height:42.4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" fillcolor="#fbd4b4 [1305]" strokecolor="#385d8a" strokeweight="2pt">
                <v:textbox>
                  <w:txbxContent>
                    <w:p w:rsidR="00796A23" w:rsidRPr="007E7980" w:rsidRDefault="00796A23" w:rsidP="007E7980">
                      <w:pPr>
                        <w:jc w:val="center"/>
                        <w:rPr>
                          <w:sz w:val="28"/>
                        </w:rPr>
                      </w:pPr>
                      <w:r w:rsidRPr="007E7980">
                        <w:rPr>
                          <w:sz w:val="28"/>
                          <w:lang w:val="uk-UA"/>
                        </w:rPr>
                        <w:t>свободи вираження поглядів (стаття 10)</w:t>
                      </w:r>
                    </w:p>
                  </w:txbxContent>
                </v:textbox>
                <w10:wrap anchorx="page"/>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7E7980"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49728" behindDoc="0" locked="0" layoutInCell="1" allowOverlap="1" wp14:anchorId="24BF6B7A" wp14:editId="5E8AE4D6">
                <wp:simplePos x="0" y="0"/>
                <wp:positionH relativeFrom="column">
                  <wp:posOffset>240632</wp:posOffset>
                </wp:positionH>
                <wp:positionV relativeFrom="paragraph">
                  <wp:posOffset>221180</wp:posOffset>
                </wp:positionV>
                <wp:extent cx="702644" cy="336884"/>
                <wp:effectExtent l="0" t="19050" r="40640" b="44450"/>
                <wp:wrapNone/>
                <wp:docPr id="193" name="Стрелка вправо 193"/>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8CF19D" id="Стрелка вправо 193" o:spid="_x0000_s1026" type="#_x0000_t13" style="position:absolute;margin-left:18.95pt;margin-top:17.4pt;width:55.35pt;height:26.5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" adj="16422" fillcolor="#e46c0a" strokecolor="#e46c0a" strokeweight="2pt"/>
            </w:pict>
          </mc:Fallback>
        </mc:AlternateContent>
      </w:r>
      <w:r w:rsidRPr="003A470E">
        <w:rPr>
          <w:noProof/>
          <w:sz w:val="28"/>
          <w:szCs w:val="28"/>
        </w:rPr>
        <mc:AlternateContent>
          <mc:Choice Requires="wps">
            <w:drawing>
              <wp:anchor distT="0" distB="0" distL="114300" distR="114300" simplePos="0" relativeHeight="251838464" behindDoc="0" locked="0" layoutInCell="1" allowOverlap="1" wp14:anchorId="727685DE" wp14:editId="47FA8D16">
                <wp:simplePos x="0" y="0"/>
                <wp:positionH relativeFrom="column">
                  <wp:posOffset>959582</wp:posOffset>
                </wp:positionH>
                <wp:positionV relativeFrom="paragraph">
                  <wp:posOffset>143119</wp:posOffset>
                </wp:positionV>
                <wp:extent cx="3786554" cy="480646"/>
                <wp:effectExtent l="0" t="0" r="23495" b="15240"/>
                <wp:wrapNone/>
                <wp:docPr id="155" name="Прямоугольник 155"/>
                <wp:cNvGraphicFramePr/>
                <a:graphic xmlns:a="http://schemas.openxmlformats.org/drawingml/2006/main">
                  <a:graphicData uri="http://schemas.microsoft.com/office/word/2010/wordprocessingShape">
                    <wps:wsp>
                      <wps:cNvSpPr/>
                      <wps:spPr>
                        <a:xfrm>
                          <a:off x="0" y="0"/>
                          <a:ext cx="3786554" cy="480646"/>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свободи зібрань та об’єднання (стаття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685DE" id="Прямоугольник 155" o:spid="_x0000_s1099" style="position:absolute;left:0;text-align:left;margin-left:75.55pt;margin-top:11.25pt;width:298.15pt;height:37.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" fillcolor="#fbd4b4 [1305]" strokecolor="#385d8a" strokeweight="2pt">
                <v:textbox>
                  <w:txbxContent>
                    <w:p w:rsidR="00796A23" w:rsidRPr="007E7980" w:rsidRDefault="00796A23" w:rsidP="007E7980">
                      <w:pPr>
                        <w:jc w:val="center"/>
                        <w:rPr>
                          <w:sz w:val="28"/>
                        </w:rPr>
                      </w:pPr>
                      <w:r w:rsidRPr="007E7980">
                        <w:rPr>
                          <w:sz w:val="28"/>
                          <w:lang w:val="uk-UA"/>
                        </w:rPr>
                        <w:t>свободи зібрань та об’єднання (стаття 11)</w:t>
                      </w:r>
                    </w:p>
                  </w:txbxContent>
                </v:textbox>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1A092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51776" behindDoc="0" locked="0" layoutInCell="1" allowOverlap="1" wp14:anchorId="24BF6B7A" wp14:editId="5E8AE4D6">
                <wp:simplePos x="0" y="0"/>
                <wp:positionH relativeFrom="column">
                  <wp:posOffset>260217</wp:posOffset>
                </wp:positionH>
                <wp:positionV relativeFrom="paragraph">
                  <wp:posOffset>250057</wp:posOffset>
                </wp:positionV>
                <wp:extent cx="702644" cy="336884"/>
                <wp:effectExtent l="0" t="19050" r="40640" b="44450"/>
                <wp:wrapNone/>
                <wp:docPr id="194" name="Стрелка вправо 194"/>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636265" id="Стрелка вправо 194" o:spid="_x0000_s1026" type="#_x0000_t13" style="position:absolute;margin-left:20.5pt;margin-top:19.7pt;width:55.35pt;height:26.5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" adj="16422" fillcolor="#e46c0a" strokecolor="#e46c0a" strokeweight="2pt"/>
            </w:pict>
          </mc:Fallback>
        </mc:AlternateContent>
      </w:r>
      <w:r w:rsidR="007E7980" w:rsidRPr="003A470E">
        <w:rPr>
          <w:noProof/>
          <w:sz w:val="28"/>
          <w:szCs w:val="28"/>
        </w:rPr>
        <mc:AlternateContent>
          <mc:Choice Requires="wps">
            <w:drawing>
              <wp:anchor distT="0" distB="0" distL="114300" distR="114300" simplePos="0" relativeHeight="251834368" behindDoc="0" locked="0" layoutInCell="1" allowOverlap="1" wp14:anchorId="185654B9" wp14:editId="42FCFDCC">
                <wp:simplePos x="0" y="0"/>
                <wp:positionH relativeFrom="column">
                  <wp:posOffset>1006279</wp:posOffset>
                </wp:positionH>
                <wp:positionV relativeFrom="paragraph">
                  <wp:posOffset>209111</wp:posOffset>
                </wp:positionV>
                <wp:extent cx="2614246" cy="445477"/>
                <wp:effectExtent l="0" t="0" r="15240" b="12065"/>
                <wp:wrapNone/>
                <wp:docPr id="153" name="Прямоугольник 153"/>
                <wp:cNvGraphicFramePr/>
                <a:graphic xmlns:a="http://schemas.openxmlformats.org/drawingml/2006/main">
                  <a:graphicData uri="http://schemas.microsoft.com/office/word/2010/wordprocessingShape">
                    <wps:wsp>
                      <wps:cNvSpPr/>
                      <wps:spPr>
                        <a:xfrm>
                          <a:off x="0" y="0"/>
                          <a:ext cx="2614246" cy="445477"/>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права на шлюб (стаття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54B9" id="Прямоугольник 153" o:spid="_x0000_s1100" style="position:absolute;left:0;text-align:left;margin-left:79.25pt;margin-top:16.45pt;width:205.85pt;height:3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" fillcolor="#fbd4b4 [1305]" strokecolor="#385d8a" strokeweight="2pt">
                <v:textbox>
                  <w:txbxContent>
                    <w:p w:rsidR="00796A23" w:rsidRPr="007E7980" w:rsidRDefault="00796A23" w:rsidP="007E7980">
                      <w:pPr>
                        <w:jc w:val="center"/>
                        <w:rPr>
                          <w:sz w:val="28"/>
                        </w:rPr>
                      </w:pPr>
                      <w:r w:rsidRPr="007E7980">
                        <w:rPr>
                          <w:sz w:val="28"/>
                          <w:lang w:val="uk-UA"/>
                        </w:rPr>
                        <w:t>права на шлюб (стаття 12)</w:t>
                      </w:r>
                    </w:p>
                  </w:txbxContent>
                </v:textbox>
              </v:rect>
            </w:pict>
          </mc:Fallback>
        </mc:AlternateContent>
      </w:r>
    </w:p>
    <w:p w:rsidR="001375D0" w:rsidRPr="003A470E" w:rsidRDefault="001375D0" w:rsidP="004E75FE">
      <w:pPr>
        <w:spacing w:line="360" w:lineRule="auto"/>
        <w:ind w:firstLine="567"/>
        <w:rPr>
          <w:sz w:val="28"/>
          <w:szCs w:val="28"/>
          <w:lang w:val="uk-UA"/>
        </w:rPr>
      </w:pPr>
    </w:p>
    <w:p w:rsidR="001375D0" w:rsidRPr="003A470E" w:rsidRDefault="007E7980"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36416" behindDoc="0" locked="0" layoutInCell="1" allowOverlap="1" wp14:anchorId="025669E1" wp14:editId="48289502">
                <wp:simplePos x="0" y="0"/>
                <wp:positionH relativeFrom="margin">
                  <wp:posOffset>1005974</wp:posOffset>
                </wp:positionH>
                <wp:positionV relativeFrom="paragraph">
                  <wp:posOffset>276760</wp:posOffset>
                </wp:positionV>
                <wp:extent cx="4349262" cy="504093"/>
                <wp:effectExtent l="0" t="0" r="13335" b="10795"/>
                <wp:wrapNone/>
                <wp:docPr id="154" name="Прямоугольник 154"/>
                <wp:cNvGraphicFramePr/>
                <a:graphic xmlns:a="http://schemas.openxmlformats.org/drawingml/2006/main">
                  <a:graphicData uri="http://schemas.microsoft.com/office/word/2010/wordprocessingShape">
                    <wps:wsp>
                      <wps:cNvSpPr/>
                      <wps:spPr>
                        <a:xfrm>
                          <a:off x="0" y="0"/>
                          <a:ext cx="4349262" cy="504093"/>
                        </a:xfrm>
                        <a:prstGeom prst="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796A23" w:rsidRPr="007E7980" w:rsidRDefault="00796A23" w:rsidP="007E7980">
                            <w:pPr>
                              <w:jc w:val="center"/>
                              <w:rPr>
                                <w:sz w:val="28"/>
                              </w:rPr>
                            </w:pPr>
                            <w:r w:rsidRPr="007E7980">
                              <w:rPr>
                                <w:sz w:val="28"/>
                                <w:lang w:val="uk-UA"/>
                              </w:rPr>
                              <w:t>на ефективний засіб юридичного захисту (стаття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669E1" id="Прямоугольник 154" o:spid="_x0000_s1101" style="position:absolute;left:0;text-align:left;margin-left:79.2pt;margin-top:21.8pt;width:342.45pt;height:39.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" fillcolor="#fbd4b4 [1305]" strokecolor="#385d8a" strokeweight="2pt">
                <v:textbox>
                  <w:txbxContent>
                    <w:p w:rsidR="00796A23" w:rsidRPr="007E7980" w:rsidRDefault="00796A23" w:rsidP="007E7980">
                      <w:pPr>
                        <w:jc w:val="center"/>
                        <w:rPr>
                          <w:sz w:val="28"/>
                        </w:rPr>
                      </w:pPr>
                      <w:r w:rsidRPr="007E7980">
                        <w:rPr>
                          <w:sz w:val="28"/>
                          <w:lang w:val="uk-UA"/>
                        </w:rPr>
                        <w:t>на ефективний засіб юридичного захисту (стаття 13)</w:t>
                      </w:r>
                    </w:p>
                  </w:txbxContent>
                </v:textbox>
                <w10:wrap anchorx="margin"/>
              </v:rect>
            </w:pict>
          </mc:Fallback>
        </mc:AlternateContent>
      </w:r>
    </w:p>
    <w:p w:rsidR="001375D0" w:rsidRPr="003A470E" w:rsidRDefault="001A092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53824" behindDoc="0" locked="0" layoutInCell="1" allowOverlap="1" wp14:anchorId="377E89F3" wp14:editId="0C7F00A7">
                <wp:simplePos x="0" y="0"/>
                <wp:positionH relativeFrom="column">
                  <wp:posOffset>278665</wp:posOffset>
                </wp:positionH>
                <wp:positionV relativeFrom="paragraph">
                  <wp:posOffset>116305</wp:posOffset>
                </wp:positionV>
                <wp:extent cx="702644" cy="336884"/>
                <wp:effectExtent l="0" t="19050" r="40640" b="44450"/>
                <wp:wrapNone/>
                <wp:docPr id="195" name="Стрелка вправо 195"/>
                <wp:cNvGraphicFramePr/>
                <a:graphic xmlns:a="http://schemas.openxmlformats.org/drawingml/2006/main">
                  <a:graphicData uri="http://schemas.microsoft.com/office/word/2010/wordprocessingShape">
                    <wps:wsp>
                      <wps:cNvSpPr/>
                      <wps:spPr>
                        <a:xfrm>
                          <a:off x="0" y="0"/>
                          <a:ext cx="702644" cy="336884"/>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2A7081" id="Стрелка вправо 195" o:spid="_x0000_s1026" type="#_x0000_t13" style="position:absolute;margin-left:21.95pt;margin-top:9.15pt;width:55.35pt;height:26.5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" adj="16422" fillcolor="#e46c0a" strokecolor="#e46c0a" strokeweight="2pt"/>
            </w:pict>
          </mc:Fallback>
        </mc:AlternateContent>
      </w:r>
    </w:p>
    <w:p w:rsidR="001375D0" w:rsidRPr="003A470E" w:rsidRDefault="001375D0"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p w:rsidR="004E75FE" w:rsidRPr="003A470E" w:rsidRDefault="004E75FE" w:rsidP="004E75FE">
      <w:pPr>
        <w:spacing w:line="360" w:lineRule="auto"/>
        <w:ind w:firstLine="567"/>
        <w:rPr>
          <w:sz w:val="28"/>
          <w:szCs w:val="28"/>
          <w:lang w:val="uk-UA"/>
        </w:rPr>
      </w:pPr>
    </w:p>
    <w:tbl>
      <w:tblPr>
        <w:tblStyle w:val="aff3"/>
        <w:tblW w:w="0" w:type="auto"/>
        <w:shd w:val="clear" w:color="auto" w:fill="8DB3E2" w:themeFill="text2" w:themeFillTint="66"/>
        <w:tblLook w:val="04A0" w:firstRow="1" w:lastRow="0" w:firstColumn="1" w:lastColumn="0" w:noHBand="0" w:noVBand="1"/>
      </w:tblPr>
      <w:tblGrid>
        <w:gridCol w:w="9454"/>
      </w:tblGrid>
      <w:tr w:rsidR="001A092D" w:rsidRPr="00796A23" w:rsidTr="001A092D">
        <w:trPr>
          <w:trHeight w:val="2060"/>
        </w:trPr>
        <w:tc>
          <w:tcPr>
            <w:tcW w:w="9454" w:type="dxa"/>
            <w:shd w:val="clear" w:color="auto" w:fill="8DB3E2" w:themeFill="text2" w:themeFillTint="66"/>
            <w:vAlign w:val="center"/>
          </w:tcPr>
          <w:p w:rsidR="001A092D" w:rsidRPr="003A470E" w:rsidRDefault="001A092D" w:rsidP="001A092D">
            <w:pPr>
              <w:spacing w:line="360" w:lineRule="auto"/>
              <w:rPr>
                <w:sz w:val="28"/>
                <w:szCs w:val="28"/>
                <w:lang w:val="uk-UA"/>
              </w:rPr>
            </w:pPr>
            <w:r w:rsidRPr="00ED3115">
              <w:rPr>
                <w:color w:val="FFFFFF" w:themeColor="background1"/>
                <w:sz w:val="28"/>
                <w:szCs w:val="28"/>
                <w:lang w:val="uk-UA"/>
              </w:rPr>
              <w:lastRenderedPageBreak/>
              <w:t xml:space="preserve">На сьогоднішній день, прецедентне право ЄСПЛ містить ствердні рішення Суду щодо наявності порушень вищезгаданих статей </w:t>
            </w:r>
            <w:r w:rsidR="00CD32AD" w:rsidRPr="00ED3115">
              <w:rPr>
                <w:color w:val="FFFFFF" w:themeColor="background1"/>
                <w:sz w:val="28"/>
                <w:szCs w:val="28"/>
                <w:lang w:val="uk-UA"/>
              </w:rPr>
              <w:t>Конвенції про захист прав людини і основоположних свобод</w:t>
            </w:r>
            <w:r w:rsidRPr="00ED3115">
              <w:rPr>
                <w:color w:val="FFFFFF" w:themeColor="background1"/>
                <w:sz w:val="28"/>
                <w:szCs w:val="28"/>
                <w:lang w:val="uk-UA"/>
              </w:rPr>
              <w:t xml:space="preserve">, якими, в більшій чи меншій мірі, забезпечувалися права щодо сексуальної орієнтації особи, з наступних питань: </w:t>
            </w:r>
          </w:p>
        </w:tc>
      </w:tr>
      <w:tr w:rsidR="001A092D" w:rsidRPr="003A470E" w:rsidTr="003A3896">
        <w:trPr>
          <w:trHeight w:val="582"/>
        </w:trPr>
        <w:tc>
          <w:tcPr>
            <w:tcW w:w="9454" w:type="dxa"/>
            <w:shd w:val="clear" w:color="auto" w:fill="DAEEF3" w:themeFill="accent5" w:themeFillTint="33"/>
            <w:vAlign w:val="center"/>
          </w:tcPr>
          <w:p w:rsidR="001A092D" w:rsidRPr="003A470E" w:rsidRDefault="001A092D" w:rsidP="001A092D">
            <w:pPr>
              <w:spacing w:after="144" w:line="360" w:lineRule="auto"/>
              <w:ind w:right="57"/>
              <w:rPr>
                <w:sz w:val="28"/>
                <w:szCs w:val="28"/>
                <w:lang w:val="uk-UA"/>
              </w:rPr>
            </w:pPr>
            <w:r w:rsidRPr="003A470E">
              <w:rPr>
                <w:sz w:val="28"/>
                <w:szCs w:val="28"/>
                <w:lang w:val="uk-UA"/>
              </w:rPr>
              <w:t xml:space="preserve">криміналізації чоловічих гомосексуальних стосунків; </w:t>
            </w:r>
          </w:p>
        </w:tc>
      </w:tr>
      <w:tr w:rsidR="001A092D" w:rsidRPr="003A470E" w:rsidTr="003A3896">
        <w:trPr>
          <w:trHeight w:val="1142"/>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 xml:space="preserve">рівного віку згоди на вступ до одностатевих відносин, порівняно з аналогічною в різностатевих відносинах; </w:t>
            </w:r>
          </w:p>
        </w:tc>
      </w:tr>
      <w:tr w:rsidR="001A092D" w:rsidRPr="003A470E" w:rsidTr="003A3896">
        <w:trPr>
          <w:trHeight w:val="559"/>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 xml:space="preserve">право на службу в армії, незалежно від сексуальної орієнтації особи; </w:t>
            </w:r>
          </w:p>
        </w:tc>
      </w:tr>
      <w:tr w:rsidR="001A092D" w:rsidRPr="003A470E" w:rsidTr="003A3896">
        <w:trPr>
          <w:trHeight w:val="1076"/>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 xml:space="preserve">право на проведення мирних демонстрацій та зібрань, «прайдів» та маршів Рівності; </w:t>
            </w:r>
          </w:p>
        </w:tc>
      </w:tr>
      <w:tr w:rsidR="001A092D" w:rsidRPr="003A470E" w:rsidTr="003A3896">
        <w:trPr>
          <w:trHeight w:val="1229"/>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права негетеросексуальних в’язнів під час відбування покарання, а саме, на відсутність несправедливого насилля на підст</w:t>
            </w:r>
            <w:r w:rsidR="003A3896">
              <w:rPr>
                <w:sz w:val="28"/>
                <w:szCs w:val="28"/>
                <w:lang w:val="uk-UA"/>
              </w:rPr>
              <w:t xml:space="preserve">аві їх сексуальної орієнтації; </w:t>
            </w:r>
          </w:p>
        </w:tc>
      </w:tr>
      <w:tr w:rsidR="001A092D" w:rsidRPr="003A470E" w:rsidTr="003A3896">
        <w:trPr>
          <w:trHeight w:val="627"/>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окремі прав</w:t>
            </w:r>
            <w:r w:rsidR="003A3896">
              <w:rPr>
                <w:sz w:val="28"/>
                <w:szCs w:val="28"/>
                <w:lang w:val="uk-UA"/>
              </w:rPr>
              <w:t xml:space="preserve">а «де-факто» одностатевих пар; </w:t>
            </w:r>
          </w:p>
        </w:tc>
      </w:tr>
      <w:tr w:rsidR="001A092D" w:rsidRPr="003A470E" w:rsidTr="003A3896">
        <w:trPr>
          <w:trHeight w:val="1142"/>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право на «де-юре» одностатеві союзи (цивільні партнерства та ін.), в тому числі, визнання шлюбу, укладеного закордоном;</w:t>
            </w:r>
          </w:p>
        </w:tc>
      </w:tr>
      <w:tr w:rsidR="001A092D" w:rsidRPr="003A470E" w:rsidTr="003A3896">
        <w:trPr>
          <w:trHeight w:val="332"/>
        </w:trPr>
        <w:tc>
          <w:tcPr>
            <w:tcW w:w="9454" w:type="dxa"/>
            <w:shd w:val="clear" w:color="auto" w:fill="DAEEF3" w:themeFill="accent5" w:themeFillTint="33"/>
            <w:vAlign w:val="center"/>
          </w:tcPr>
          <w:p w:rsidR="001A092D" w:rsidRPr="003A470E" w:rsidRDefault="001A092D" w:rsidP="001A092D">
            <w:pPr>
              <w:spacing w:line="360" w:lineRule="auto"/>
              <w:rPr>
                <w:sz w:val="28"/>
                <w:szCs w:val="28"/>
                <w:lang w:val="uk-UA"/>
              </w:rPr>
            </w:pPr>
            <w:r w:rsidRPr="003A470E">
              <w:rPr>
                <w:sz w:val="28"/>
                <w:szCs w:val="28"/>
                <w:lang w:val="uk-UA"/>
              </w:rPr>
              <w:t xml:space="preserve">окремі правомочності щодо батьківських прав та обов’язків тощо. </w:t>
            </w:r>
          </w:p>
          <w:p w:rsidR="001A092D" w:rsidRPr="003A470E" w:rsidRDefault="001A092D" w:rsidP="001A092D">
            <w:pPr>
              <w:spacing w:line="360" w:lineRule="auto"/>
              <w:rPr>
                <w:sz w:val="28"/>
                <w:szCs w:val="28"/>
                <w:lang w:val="uk-UA"/>
              </w:rPr>
            </w:pPr>
          </w:p>
        </w:tc>
      </w:tr>
    </w:tbl>
    <w:p w:rsidR="001A092D" w:rsidRPr="003A470E" w:rsidRDefault="001A092D" w:rsidP="001A092D">
      <w:pPr>
        <w:spacing w:line="360" w:lineRule="auto"/>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Default="001A092D" w:rsidP="004E75FE">
      <w:pPr>
        <w:spacing w:line="360" w:lineRule="auto"/>
        <w:ind w:firstLine="567"/>
        <w:rPr>
          <w:sz w:val="28"/>
          <w:szCs w:val="28"/>
          <w:lang w:val="uk-UA"/>
        </w:rPr>
      </w:pPr>
    </w:p>
    <w:p w:rsidR="003A3896" w:rsidRPr="003A470E" w:rsidRDefault="003A3896"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A57522" w:rsidRPr="003A470E" w:rsidRDefault="00CD32AD" w:rsidP="004E75FE">
      <w:pPr>
        <w:spacing w:line="360" w:lineRule="auto"/>
        <w:ind w:firstLine="567"/>
        <w:rPr>
          <w:sz w:val="28"/>
          <w:szCs w:val="28"/>
          <w:lang w:val="uk-UA"/>
        </w:rPr>
      </w:pPr>
      <w:r w:rsidRPr="003A470E">
        <w:rPr>
          <w:noProof/>
          <w:sz w:val="28"/>
          <w:szCs w:val="28"/>
        </w:rPr>
        <w:lastRenderedPageBreak/>
        <mc:AlternateContent>
          <mc:Choice Requires="wps">
            <w:drawing>
              <wp:anchor distT="0" distB="0" distL="114300" distR="114300" simplePos="0" relativeHeight="251854848" behindDoc="0" locked="0" layoutInCell="1" allowOverlap="1" wp14:anchorId="202BA601" wp14:editId="458C3E78">
                <wp:simplePos x="0" y="0"/>
                <wp:positionH relativeFrom="margin">
                  <wp:posOffset>154305</wp:posOffset>
                </wp:positionH>
                <wp:positionV relativeFrom="paragraph">
                  <wp:posOffset>4699</wp:posOffset>
                </wp:positionV>
                <wp:extent cx="5937250" cy="1755648"/>
                <wp:effectExtent l="76200" t="57150" r="101600" b="111760"/>
                <wp:wrapNone/>
                <wp:docPr id="197" name="Скругленный прямоугольник 197"/>
                <wp:cNvGraphicFramePr/>
                <a:graphic xmlns:a="http://schemas.openxmlformats.org/drawingml/2006/main">
                  <a:graphicData uri="http://schemas.microsoft.com/office/word/2010/wordprocessingShape">
                    <wps:wsp>
                      <wps:cNvSpPr/>
                      <wps:spPr>
                        <a:xfrm>
                          <a:off x="0" y="0"/>
                          <a:ext cx="5937250" cy="1755648"/>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rsidR="00796A23" w:rsidRPr="003A3896" w:rsidRDefault="00796A23" w:rsidP="00904ED9">
                            <w:pPr>
                              <w:spacing w:line="360" w:lineRule="auto"/>
                              <w:jc w:val="center"/>
                              <w:rPr>
                                <w:color w:val="FFFFFF" w:themeColor="background1"/>
                                <w:sz w:val="28"/>
                                <w:lang w:val="uk-UA"/>
                              </w:rPr>
                            </w:pPr>
                            <w:r w:rsidRPr="003A3896">
                              <w:rPr>
                                <w:color w:val="FFFFFF" w:themeColor="background1"/>
                                <w:sz w:val="28"/>
                                <w:lang w:val="uk-UA"/>
                              </w:rPr>
                              <w:t xml:space="preserve">За матеріалами судових справ, що пов’язані з гендерною ідентичністю особи, та за результатами розгляду яких Європейським судом було встановлено порушення прав людини за </w:t>
                            </w:r>
                            <w:r w:rsidRPr="003A3896">
                              <w:rPr>
                                <w:color w:val="FFFFFF" w:themeColor="background1"/>
                                <w:sz w:val="28"/>
                              </w:rPr>
                              <w:t>Конвенці</w:t>
                            </w:r>
                            <w:r w:rsidRPr="003A3896">
                              <w:rPr>
                                <w:color w:val="FFFFFF" w:themeColor="background1"/>
                                <w:sz w:val="28"/>
                                <w:lang w:val="uk-UA"/>
                              </w:rPr>
                              <w:t>є</w:t>
                            </w:r>
                            <w:r w:rsidRPr="003A3896">
                              <w:rPr>
                                <w:color w:val="FFFFFF" w:themeColor="background1"/>
                                <w:sz w:val="28"/>
                              </w:rPr>
                              <w:t>ю про захист прав людини і основоположних свобод</w:t>
                            </w:r>
                            <w:r w:rsidRPr="003A3896">
                              <w:rPr>
                                <w:color w:val="FFFFFF" w:themeColor="background1"/>
                                <w:sz w:val="28"/>
                                <w:lang w:val="uk-UA"/>
                              </w:rPr>
                              <w:t>, можна умовно виділити дві великі групи визнаних судом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BA601" id="Скругленный прямоугольник 197" o:spid="_x0000_s1102" style="position:absolute;left:0;text-align:left;margin-left:12.15pt;margin-top:.35pt;width:467.5pt;height:138.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" fillcolor="#215a69 [1640]" stroked="f">
                <v:fill color2="#3da5c1 [3016]" rotate="t" angle="180" colors="0 #2787a0;52429f #36b1d2;1 #34b3d6" focus="100%" type="gradient">
                  <o:fill v:ext="view" type="gradientUnscaled"/>
                </v:fill>
                <v:shadow on="t" color="black" opacity="22937f" origin=",.5" offset="0,.63889mm"/>
                <v:textbox>
                  <w:txbxContent>
                    <w:p w:rsidR="00796A23" w:rsidRPr="003A3896" w:rsidRDefault="00796A23" w:rsidP="00904ED9">
                      <w:pPr>
                        <w:spacing w:line="360" w:lineRule="auto"/>
                        <w:jc w:val="center"/>
                        <w:rPr>
                          <w:color w:val="FFFFFF" w:themeColor="background1"/>
                          <w:sz w:val="28"/>
                          <w:lang w:val="uk-UA"/>
                        </w:rPr>
                      </w:pPr>
                      <w:r w:rsidRPr="003A3896">
                        <w:rPr>
                          <w:color w:val="FFFFFF" w:themeColor="background1"/>
                          <w:sz w:val="28"/>
                          <w:lang w:val="uk-UA"/>
                        </w:rPr>
                        <w:t xml:space="preserve">За матеріалами судових справ, що пов’язані з гендерною ідентичністю особи, та за результатами розгляду яких Європейським судом було встановлено порушення прав людини за </w:t>
                      </w:r>
                      <w:r w:rsidRPr="003A3896">
                        <w:rPr>
                          <w:color w:val="FFFFFF" w:themeColor="background1"/>
                          <w:sz w:val="28"/>
                        </w:rPr>
                        <w:t>Конвенці</w:t>
                      </w:r>
                      <w:r w:rsidRPr="003A3896">
                        <w:rPr>
                          <w:color w:val="FFFFFF" w:themeColor="background1"/>
                          <w:sz w:val="28"/>
                          <w:lang w:val="uk-UA"/>
                        </w:rPr>
                        <w:t>є</w:t>
                      </w:r>
                      <w:r w:rsidRPr="003A3896">
                        <w:rPr>
                          <w:color w:val="FFFFFF" w:themeColor="background1"/>
                          <w:sz w:val="28"/>
                        </w:rPr>
                        <w:t>ю про захист прав людини і основоположних свобод</w:t>
                      </w:r>
                      <w:r w:rsidRPr="003A3896">
                        <w:rPr>
                          <w:color w:val="FFFFFF" w:themeColor="background1"/>
                          <w:sz w:val="28"/>
                          <w:lang w:val="uk-UA"/>
                        </w:rPr>
                        <w:t>, можна умовно виділити дві великі групи визнаних судом прав:</w:t>
                      </w:r>
                    </w:p>
                  </w:txbxContent>
                </v:textbox>
                <w10:wrap anchorx="margin"/>
              </v:roundrect>
            </w:pict>
          </mc:Fallback>
        </mc:AlternateContent>
      </w:r>
    </w:p>
    <w:p w:rsidR="00A57522" w:rsidRPr="003A470E" w:rsidRDefault="00A57522" w:rsidP="004E75FE">
      <w:pPr>
        <w:spacing w:line="360" w:lineRule="auto"/>
        <w:ind w:firstLine="567"/>
        <w:rPr>
          <w:sz w:val="28"/>
          <w:szCs w:val="28"/>
          <w:lang w:val="uk-UA"/>
        </w:rPr>
      </w:pPr>
    </w:p>
    <w:p w:rsidR="00A57522" w:rsidRPr="003A470E" w:rsidRDefault="00A57522" w:rsidP="004E75FE">
      <w:pPr>
        <w:spacing w:line="360" w:lineRule="auto"/>
        <w:ind w:firstLine="567"/>
        <w:rPr>
          <w:sz w:val="28"/>
          <w:szCs w:val="28"/>
          <w:lang w:val="uk-UA"/>
        </w:rPr>
      </w:pPr>
    </w:p>
    <w:p w:rsidR="00A57522" w:rsidRPr="003A470E" w:rsidRDefault="00A57522" w:rsidP="004E75FE">
      <w:pPr>
        <w:spacing w:line="360" w:lineRule="auto"/>
        <w:ind w:firstLine="567"/>
        <w:rPr>
          <w:sz w:val="28"/>
          <w:szCs w:val="28"/>
          <w:lang w:val="uk-UA"/>
        </w:rPr>
      </w:pPr>
    </w:p>
    <w:p w:rsidR="00A57522" w:rsidRPr="003A470E" w:rsidRDefault="00A57522" w:rsidP="004E75FE">
      <w:pPr>
        <w:spacing w:line="360" w:lineRule="auto"/>
        <w:ind w:firstLine="567"/>
        <w:rPr>
          <w:sz w:val="28"/>
          <w:szCs w:val="28"/>
          <w:lang w:val="uk-UA"/>
        </w:rPr>
      </w:pPr>
    </w:p>
    <w:p w:rsidR="00A57522" w:rsidRPr="003A470E" w:rsidRDefault="00A57522" w:rsidP="0015007A">
      <w:pPr>
        <w:spacing w:line="360" w:lineRule="auto"/>
        <w:rPr>
          <w:sz w:val="28"/>
          <w:szCs w:val="28"/>
          <w:lang w:val="uk-UA"/>
        </w:rPr>
      </w:pPr>
    </w:p>
    <w:p w:rsidR="001A092D" w:rsidRPr="003A470E" w:rsidRDefault="00A57522" w:rsidP="00904ED9">
      <w:pPr>
        <w:spacing w:line="360" w:lineRule="auto"/>
        <w:rPr>
          <w:sz w:val="28"/>
          <w:szCs w:val="28"/>
        </w:rPr>
      </w:pPr>
      <w:r w:rsidRPr="003A470E">
        <w:rPr>
          <w:noProof/>
          <w:sz w:val="28"/>
          <w:szCs w:val="28"/>
        </w:rPr>
        <w:drawing>
          <wp:inline distT="0" distB="0" distL="0" distR="0">
            <wp:extent cx="6274126" cy="6740165"/>
            <wp:effectExtent l="0" t="0" r="0" b="0"/>
            <wp:docPr id="196" name="Схема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1A092D" w:rsidRPr="003A470E" w:rsidRDefault="001A092D" w:rsidP="004E75FE">
      <w:pPr>
        <w:spacing w:line="360" w:lineRule="auto"/>
        <w:ind w:firstLine="567"/>
        <w:rPr>
          <w:sz w:val="28"/>
          <w:szCs w:val="28"/>
          <w:lang w:val="uk-UA"/>
        </w:rPr>
      </w:pPr>
    </w:p>
    <w:p w:rsidR="001A092D" w:rsidRPr="003A470E" w:rsidRDefault="00AF3500" w:rsidP="00AF3500">
      <w:pPr>
        <w:spacing w:line="360" w:lineRule="auto"/>
        <w:rPr>
          <w:sz w:val="28"/>
          <w:szCs w:val="28"/>
          <w:lang w:val="uk-UA"/>
        </w:rPr>
      </w:pPr>
      <w:r w:rsidRPr="003A470E">
        <w:rPr>
          <w:noProof/>
          <w:sz w:val="28"/>
          <w:szCs w:val="28"/>
        </w:rPr>
        <w:lastRenderedPageBreak/>
        <w:drawing>
          <wp:inline distT="0" distB="0" distL="0" distR="0">
            <wp:extent cx="5978525" cy="6600092"/>
            <wp:effectExtent l="0" t="0" r="0" b="10795"/>
            <wp:docPr id="198" name="Схема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053959"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55872" behindDoc="0" locked="0" layoutInCell="1" allowOverlap="1">
                <wp:simplePos x="0" y="0"/>
                <wp:positionH relativeFrom="column">
                  <wp:posOffset>649437</wp:posOffset>
                </wp:positionH>
                <wp:positionV relativeFrom="paragraph">
                  <wp:posOffset>87822</wp:posOffset>
                </wp:positionV>
                <wp:extent cx="5310130" cy="1564395"/>
                <wp:effectExtent l="57150" t="38100" r="81280" b="93345"/>
                <wp:wrapNone/>
                <wp:docPr id="200" name="Надпись 200"/>
                <wp:cNvGraphicFramePr/>
                <a:graphic xmlns:a="http://schemas.openxmlformats.org/drawingml/2006/main">
                  <a:graphicData uri="http://schemas.microsoft.com/office/word/2010/wordprocessingShape">
                    <wps:wsp>
                      <wps:cNvSpPr txBox="1"/>
                      <wps:spPr>
                        <a:xfrm>
                          <a:off x="0" y="0"/>
                          <a:ext cx="5310130" cy="156439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796A23" w:rsidRDefault="00796A23" w:rsidP="00053959">
                            <w:pPr>
                              <w:jc w:val="center"/>
                              <w:rPr>
                                <w:sz w:val="28"/>
                                <w:szCs w:val="28"/>
                              </w:rPr>
                            </w:pPr>
                          </w:p>
                          <w:p w:rsidR="00796A23" w:rsidRPr="00053959" w:rsidRDefault="00796A23" w:rsidP="00053959">
                            <w:pPr>
                              <w:jc w:val="center"/>
                              <w:rPr>
                                <w:sz w:val="28"/>
                                <w:szCs w:val="28"/>
                              </w:rPr>
                            </w:pPr>
                            <w:r w:rsidRPr="00053959">
                              <w:rPr>
                                <w:sz w:val="28"/>
                                <w:szCs w:val="28"/>
                              </w:rPr>
                              <w:t>Одностатеві стосунки не були визнані частиною права на сімейне життя і в 2001 році в справі Mata Estevez v. Spain, в рішенні, у відповідності до якого Суд знову підкреслив, що сімейне життя – це прерогатива виключно чоловіка та жінки з легітимною та пропорційною ціллю захисту інституту сім’ї.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00" o:spid="_x0000_s1103" type="#_x0000_t202" style="position:absolute;left:0;text-align:left;margin-left:51.15pt;margin-top:6.9pt;width:418.1pt;height:12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" fillcolor="#a5d5e2 [1624]" strokecolor="#40a7c2 [3048]">
                <v:fill color2="#e4f2f6 [504]" rotate="t" angle="180" colors="0 #9eeaff;22938f #bbefff;1 #e4f9ff" focus="100%" type="gradient"/>
                <v:shadow on="t" color="black" opacity="24903f" origin=",.5" offset="0,.55556mm"/>
                <v:textbox>
                  <w:txbxContent>
                    <w:p w:rsidR="00796A23" w:rsidRDefault="00796A23" w:rsidP="00053959">
                      <w:pPr>
                        <w:jc w:val="center"/>
                        <w:rPr>
                          <w:sz w:val="28"/>
                          <w:szCs w:val="28"/>
                        </w:rPr>
                      </w:pPr>
                    </w:p>
                    <w:p w:rsidR="00796A23" w:rsidRPr="00053959" w:rsidRDefault="00796A23" w:rsidP="00053959">
                      <w:pPr>
                        <w:jc w:val="center"/>
                        <w:rPr>
                          <w:sz w:val="28"/>
                          <w:szCs w:val="28"/>
                        </w:rPr>
                      </w:pPr>
                      <w:r w:rsidRPr="00053959">
                        <w:rPr>
                          <w:sz w:val="28"/>
                          <w:szCs w:val="28"/>
                        </w:rPr>
                        <w:t>Одностатеві стосунки не були визнані частиною права на сімейне життя і в 2001 році в справі Mata Estevez v. Spain, в рішенні, у відповідності до якого Суд знову підкреслив, що сімейне життя – це прерогатива виключно чоловіка та жінки з легітимною та пропорційною ціллю захисту інституту сім’ї.</w:t>
                      </w:r>
                    </w:p>
                  </w:txbxContent>
                </v:textbox>
              </v:shape>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767FD" w:rsidP="00D97966">
      <w:pPr>
        <w:spacing w:line="360" w:lineRule="auto"/>
        <w:rPr>
          <w:sz w:val="28"/>
          <w:szCs w:val="28"/>
          <w:lang w:val="uk-UA"/>
        </w:rPr>
      </w:pPr>
      <w:r w:rsidRPr="003A470E">
        <w:rPr>
          <w:noProof/>
          <w:sz w:val="28"/>
          <w:szCs w:val="28"/>
        </w:rPr>
        <w:lastRenderedPageBreak/>
        <mc:AlternateContent>
          <mc:Choice Requires="wps">
            <w:drawing>
              <wp:anchor distT="0" distB="0" distL="114300" distR="114300" simplePos="0" relativeHeight="251856896" behindDoc="0" locked="0" layoutInCell="1" allowOverlap="1">
                <wp:simplePos x="0" y="0"/>
                <wp:positionH relativeFrom="column">
                  <wp:posOffset>10910</wp:posOffset>
                </wp:positionH>
                <wp:positionV relativeFrom="paragraph">
                  <wp:posOffset>92364</wp:posOffset>
                </wp:positionV>
                <wp:extent cx="6016337" cy="1818409"/>
                <wp:effectExtent l="0" t="0" r="22860" b="10795"/>
                <wp:wrapNone/>
                <wp:docPr id="204" name="Прямоугольник 204"/>
                <wp:cNvGraphicFramePr/>
                <a:graphic xmlns:a="http://schemas.openxmlformats.org/drawingml/2006/main">
                  <a:graphicData uri="http://schemas.microsoft.com/office/word/2010/wordprocessingShape">
                    <wps:wsp>
                      <wps:cNvSpPr/>
                      <wps:spPr>
                        <a:xfrm>
                          <a:off x="0" y="0"/>
                          <a:ext cx="6016337" cy="1818409"/>
                        </a:xfrm>
                        <a:prstGeom prst="rect">
                          <a:avLst/>
                        </a:prstGeom>
                        <a:solidFill>
                          <a:schemeClr val="bg1"/>
                        </a:solidFill>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796A23" w:rsidRPr="001767FD" w:rsidRDefault="00796A23" w:rsidP="001767FD">
                            <w:pPr>
                              <w:jc w:val="center"/>
                              <w:rPr>
                                <w:sz w:val="28"/>
                              </w:rPr>
                            </w:pPr>
                            <w:r w:rsidRPr="001767FD">
                              <w:rPr>
                                <w:sz w:val="28"/>
                              </w:rPr>
                              <w:t>Щодо батьківських прав одностатевих осіб, у 2002 році Суд розглянув справу Fretté v. France про відхилення прохання про усиновлення гомосексуалом-одинаком, в якому Суд представляє вагоме роз’яснення щодо застосування принципу пропорційності. Враховуючи широкі можливості діяти на власний  розсуд, що надано державам для захисту інтересів дітей, відмова у всиновленні гомосексуалом-одинаком не порушує принципу пропорційності.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4" o:spid="_x0000_s1104" style="position:absolute;left:0;text-align:left;margin-left:.85pt;margin-top:7.25pt;width:473.75pt;height:143.2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" fillcolor="white [3212]" strokecolor="#31849b [2408]" strokeweight="2pt">
                <v:textbox>
                  <w:txbxContent>
                    <w:p w:rsidR="00796A23" w:rsidRPr="001767FD" w:rsidRDefault="00796A23" w:rsidP="001767FD">
                      <w:pPr>
                        <w:jc w:val="center"/>
                        <w:rPr>
                          <w:sz w:val="28"/>
                        </w:rPr>
                      </w:pPr>
                      <w:r w:rsidRPr="001767FD">
                        <w:rPr>
                          <w:sz w:val="28"/>
                        </w:rPr>
                        <w:t>Щодо батьківських прав одностатевих осіб, у 2002 році Суд розглянув справу Fretté v. France про відхилення прохання про усиновлення гомосексуалом-одинаком, в якому Суд представляє вагоме роз’яснення щодо застосування принципу пропорційності. Враховуючи широкі можливості діяти на власний  розсуд, що надано державам для захисту інтересів дітей, відмова у всиновленні гомосексуалом-одинаком не порушує принципу пропорційності.</w:t>
                      </w:r>
                    </w:p>
                  </w:txbxContent>
                </v:textbox>
              </v:rect>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767F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57920" behindDoc="0" locked="0" layoutInCell="1" allowOverlap="1" wp14:anchorId="5268A711" wp14:editId="13DE1EBB">
                <wp:simplePos x="0" y="0"/>
                <wp:positionH relativeFrom="margin">
                  <wp:align>center</wp:align>
                </wp:positionH>
                <wp:positionV relativeFrom="paragraph">
                  <wp:posOffset>298537</wp:posOffset>
                </wp:positionV>
                <wp:extent cx="872836" cy="665018"/>
                <wp:effectExtent l="8572" t="0" r="31433" b="31432"/>
                <wp:wrapNone/>
                <wp:docPr id="209" name="Штриховая стрелка вправо 209"/>
                <wp:cNvGraphicFramePr/>
                <a:graphic xmlns:a="http://schemas.openxmlformats.org/drawingml/2006/main">
                  <a:graphicData uri="http://schemas.microsoft.com/office/word/2010/wordprocessingShape">
                    <wps:wsp>
                      <wps:cNvSpPr/>
                      <wps:spPr>
                        <a:xfrm rot="5400000">
                          <a:off x="0" y="0"/>
                          <a:ext cx="872836" cy="665018"/>
                        </a:xfrm>
                        <a:prstGeom prst="stripedRightArrow">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FB64D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09" o:spid="_x0000_s1026" type="#_x0000_t93" style="position:absolute;margin-left:0;margin-top:23.5pt;width:68.75pt;height:52.35pt;rotation:90;z-index:251857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" adj="13371" fillcolor="#b6dde8 [1304]" strokecolor="#243f60 [1604]" strokeweight="2pt">
                <w10:wrap anchorx="margin"/>
              </v:shape>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767F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59968" behindDoc="0" locked="0" layoutInCell="1" allowOverlap="1" wp14:anchorId="68DA63F8" wp14:editId="1D3A0739">
                <wp:simplePos x="0" y="0"/>
                <wp:positionH relativeFrom="margin">
                  <wp:align>left</wp:align>
                </wp:positionH>
                <wp:positionV relativeFrom="paragraph">
                  <wp:posOffset>7505</wp:posOffset>
                </wp:positionV>
                <wp:extent cx="6016337" cy="2078181"/>
                <wp:effectExtent l="0" t="0" r="22860" b="17780"/>
                <wp:wrapNone/>
                <wp:docPr id="210" name="Прямоугольник 210"/>
                <wp:cNvGraphicFramePr/>
                <a:graphic xmlns:a="http://schemas.openxmlformats.org/drawingml/2006/main">
                  <a:graphicData uri="http://schemas.microsoft.com/office/word/2010/wordprocessingShape">
                    <wps:wsp>
                      <wps:cNvSpPr/>
                      <wps:spPr>
                        <a:xfrm>
                          <a:off x="0" y="0"/>
                          <a:ext cx="6016337" cy="2078181"/>
                        </a:xfrm>
                        <a:prstGeom prst="rect">
                          <a:avLst/>
                        </a:prstGeom>
                        <a:solidFill>
                          <a:schemeClr val="bg1"/>
                        </a:solidFill>
                        <a:ln w="25400" cap="flat" cmpd="sng" algn="ctr">
                          <a:solidFill>
                            <a:srgbClr val="4BACC6">
                              <a:lumMod val="75000"/>
                            </a:srgbClr>
                          </a:solidFill>
                          <a:prstDash val="solid"/>
                        </a:ln>
                        <a:effectLst/>
                      </wps:spPr>
                      <wps:txbx>
                        <w:txbxContent>
                          <w:p w:rsidR="00796A23" w:rsidRPr="001767FD" w:rsidRDefault="00796A23" w:rsidP="001767FD">
                            <w:pPr>
                              <w:jc w:val="center"/>
                              <w:rPr>
                                <w:sz w:val="28"/>
                              </w:rPr>
                            </w:pPr>
                            <w:r w:rsidRPr="001767FD">
                              <w:rPr>
                                <w:sz w:val="28"/>
                              </w:rPr>
                              <w:t xml:space="preserve">Важливою є справа E.B. v. France у 2008 році, що стосувалася відмови в одноособовому усиновленні лесбійкою дитини, на підставі того, що її співжителька не брала участі в цьому усиновленні та через занепокоєння стосовно нестачі патерналістської фігури в процесі виховання дитини. Судом знайдено порушення права на повагу до приватного та сімейного життя та дискримінацію за ознакою сексуальної орієнтації з огляду на те, що законом дозволено одноособове усиновлення і відмова була заснована саме на факті гомосексуальності заявника. </w:t>
                            </w:r>
                          </w:p>
                          <w:p w:rsidR="00796A23" w:rsidRDefault="00796A23" w:rsidP="001767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A63F8" id="Прямоугольник 210" o:spid="_x0000_s1105" style="position:absolute;left:0;text-align:left;margin-left:0;margin-top:.6pt;width:473.75pt;height:163.65pt;z-index:251859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" fillcolor="white [3212]" strokecolor="#31859c" strokeweight="2pt">
                <v:textbox>
                  <w:txbxContent>
                    <w:p w:rsidR="00796A23" w:rsidRPr="001767FD" w:rsidRDefault="00796A23" w:rsidP="001767FD">
                      <w:pPr>
                        <w:jc w:val="center"/>
                        <w:rPr>
                          <w:sz w:val="28"/>
                        </w:rPr>
                      </w:pPr>
                      <w:r w:rsidRPr="001767FD">
                        <w:rPr>
                          <w:sz w:val="28"/>
                        </w:rPr>
                        <w:t xml:space="preserve">Важливою є справа E.B. v. France у 2008 році, що стосувалася відмови в одноособовому усиновленні лесбійкою дитини, на підставі того, що її співжителька не брала участі в цьому усиновленні та через занепокоєння стосовно нестачі патерналістської фігури в процесі виховання дитини. Судом знайдено порушення права на повагу до приватного та сімейного життя та дискримінацію за ознакою сексуальної орієнтації з огляду на те, що законом дозволено одноособове усиновлення і відмова була заснована саме на факті гомосексуальності заявника. </w:t>
                      </w:r>
                    </w:p>
                    <w:p w:rsidR="00796A23" w:rsidRDefault="00796A23" w:rsidP="001767FD">
                      <w:pPr>
                        <w:jc w:val="center"/>
                      </w:pPr>
                    </w:p>
                  </w:txbxContent>
                </v:textbox>
                <w10:wrap anchorx="margin"/>
              </v:rect>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767F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64064" behindDoc="0" locked="0" layoutInCell="1" allowOverlap="1" wp14:anchorId="4F8D5941" wp14:editId="7CA5F30B">
                <wp:simplePos x="0" y="0"/>
                <wp:positionH relativeFrom="margin">
                  <wp:align>center</wp:align>
                </wp:positionH>
                <wp:positionV relativeFrom="paragraph">
                  <wp:posOffset>186719</wp:posOffset>
                </wp:positionV>
                <wp:extent cx="872836" cy="665018"/>
                <wp:effectExtent l="8572" t="0" r="31433" b="31432"/>
                <wp:wrapNone/>
                <wp:docPr id="212" name="Штриховая стрелка вправо 212"/>
                <wp:cNvGraphicFramePr/>
                <a:graphic xmlns:a="http://schemas.openxmlformats.org/drawingml/2006/main">
                  <a:graphicData uri="http://schemas.microsoft.com/office/word/2010/wordprocessingShape">
                    <wps:wsp>
                      <wps:cNvSpPr/>
                      <wps:spPr>
                        <a:xfrm rot="5400000">
                          <a:off x="0" y="0"/>
                          <a:ext cx="872836" cy="665018"/>
                        </a:xfrm>
                        <a:prstGeom prst="stripedRightArrow">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3A9A2" id="Штриховая стрелка вправо 212" o:spid="_x0000_s1026" type="#_x0000_t93" style="position:absolute;margin-left:0;margin-top:14.7pt;width:68.75pt;height:52.35pt;rotation:90;z-index:251864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" adj="13371" fillcolor="#b7dee8" strokecolor="#385d8a" strokeweight="2pt">
                <w10:wrap anchorx="margin"/>
              </v:shape>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767FD" w:rsidP="004E75FE">
      <w:pPr>
        <w:spacing w:line="360" w:lineRule="auto"/>
        <w:ind w:firstLine="567"/>
        <w:rPr>
          <w:sz w:val="28"/>
          <w:szCs w:val="28"/>
          <w:lang w:val="uk-UA"/>
        </w:rPr>
      </w:pPr>
      <w:r w:rsidRPr="003A470E">
        <w:rPr>
          <w:noProof/>
          <w:sz w:val="28"/>
          <w:szCs w:val="28"/>
        </w:rPr>
        <mc:AlternateContent>
          <mc:Choice Requires="wps">
            <w:drawing>
              <wp:anchor distT="0" distB="0" distL="114300" distR="114300" simplePos="0" relativeHeight="251862016" behindDoc="0" locked="0" layoutInCell="1" allowOverlap="1" wp14:anchorId="380B52E1" wp14:editId="25774CE5">
                <wp:simplePos x="0" y="0"/>
                <wp:positionH relativeFrom="column">
                  <wp:posOffset>156383</wp:posOffset>
                </wp:positionH>
                <wp:positionV relativeFrom="paragraph">
                  <wp:posOffset>224617</wp:posOffset>
                </wp:positionV>
                <wp:extent cx="6016337" cy="1839191"/>
                <wp:effectExtent l="0" t="0" r="22860" b="27940"/>
                <wp:wrapNone/>
                <wp:docPr id="211" name="Прямоугольник 211"/>
                <wp:cNvGraphicFramePr/>
                <a:graphic xmlns:a="http://schemas.openxmlformats.org/drawingml/2006/main">
                  <a:graphicData uri="http://schemas.microsoft.com/office/word/2010/wordprocessingShape">
                    <wps:wsp>
                      <wps:cNvSpPr/>
                      <wps:spPr>
                        <a:xfrm>
                          <a:off x="0" y="0"/>
                          <a:ext cx="6016337" cy="1839191"/>
                        </a:xfrm>
                        <a:prstGeom prst="rect">
                          <a:avLst/>
                        </a:prstGeom>
                        <a:solidFill>
                          <a:schemeClr val="bg1"/>
                        </a:solidFill>
                        <a:ln w="25400" cap="flat" cmpd="sng" algn="ctr">
                          <a:solidFill>
                            <a:srgbClr val="4BACC6">
                              <a:lumMod val="75000"/>
                            </a:srgbClr>
                          </a:solidFill>
                          <a:prstDash val="solid"/>
                        </a:ln>
                        <a:effectLst/>
                      </wps:spPr>
                      <wps:txbx>
                        <w:txbxContent>
                          <w:p w:rsidR="00796A23" w:rsidRPr="0023736E" w:rsidRDefault="00796A23" w:rsidP="0023736E">
                            <w:pPr>
                              <w:jc w:val="center"/>
                              <w:rPr>
                                <w:sz w:val="28"/>
                              </w:rPr>
                            </w:pPr>
                            <w:r w:rsidRPr="0023736E">
                              <w:rPr>
                                <w:sz w:val="28"/>
                              </w:rPr>
                              <w:t>Таким чином, найважливішим проявом розвитку у практиці ЄСПЛ стосовно права на свободу сексуальної орієнтації на</w:t>
                            </w:r>
                            <w:r w:rsidRPr="0023736E">
                              <w:rPr>
                                <w:sz w:val="28"/>
                                <w:lang w:val="uk-UA"/>
                              </w:rPr>
                              <w:t xml:space="preserve"> </w:t>
                            </w:r>
                            <w:r w:rsidRPr="0023736E">
                              <w:rPr>
                                <w:sz w:val="28"/>
                              </w:rPr>
                              <w:t>даному етапі, можна вважати відхід Суду від переконання, що негетеросексуальна орієнтація є частиною права на приватне життя, а також визнання права на шлюб для транссексуалів, що в свою чергу потягнуло визнання «де-факто» одностатевих союзів, взаємних прав та обов’язків партнерів, а також необхідності закріплення зміненої статі в офіційних документах про особу.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B52E1" id="Прямоугольник 211" o:spid="_x0000_s1106" style="position:absolute;left:0;text-align:left;margin-left:12.3pt;margin-top:17.7pt;width:473.75pt;height:144.8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" fillcolor="white [3212]" strokecolor="#31859c" strokeweight="2pt">
                <v:textbox>
                  <w:txbxContent>
                    <w:p w:rsidR="00796A23" w:rsidRPr="0023736E" w:rsidRDefault="00796A23" w:rsidP="0023736E">
                      <w:pPr>
                        <w:jc w:val="center"/>
                        <w:rPr>
                          <w:sz w:val="28"/>
                        </w:rPr>
                      </w:pPr>
                      <w:r w:rsidRPr="0023736E">
                        <w:rPr>
                          <w:sz w:val="28"/>
                        </w:rPr>
                        <w:t>Таким чином, найважливішим проявом розвитку у практиці ЄСПЛ стосовно права на свободу сексуальної орієнтації на</w:t>
                      </w:r>
                      <w:r w:rsidRPr="0023736E">
                        <w:rPr>
                          <w:sz w:val="28"/>
                          <w:lang w:val="uk-UA"/>
                        </w:rPr>
                        <w:t xml:space="preserve"> </w:t>
                      </w:r>
                      <w:r w:rsidRPr="0023736E">
                        <w:rPr>
                          <w:sz w:val="28"/>
                        </w:rPr>
                        <w:t>даному етапі, можна вважати відхід Суду від переконання, що негетеросексуальна орієнтація є частиною права на приватне життя, а також визнання права на шлюб для транссексуалів, що в свою чергу потягнуло визнання «де-факто» одностатевих союзів, взаємних прав та обов’язків партнерів, а також необхідності закріплення зміненої статі в офіційних документах про особу.</w:t>
                      </w:r>
                    </w:p>
                  </w:txbxContent>
                </v:textbox>
              </v:rect>
            </w:pict>
          </mc:Fallback>
        </mc:AlternateContent>
      </w: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1A092D" w:rsidRPr="003A470E" w:rsidRDefault="001A092D" w:rsidP="004E75FE">
      <w:pPr>
        <w:spacing w:line="360" w:lineRule="auto"/>
        <w:ind w:firstLine="567"/>
        <w:rPr>
          <w:sz w:val="28"/>
          <w:szCs w:val="28"/>
          <w:lang w:val="uk-UA"/>
        </w:rPr>
      </w:pPr>
    </w:p>
    <w:p w:rsidR="004E75FE" w:rsidRPr="003A470E" w:rsidRDefault="004E75FE" w:rsidP="008F0B83">
      <w:pPr>
        <w:spacing w:line="360" w:lineRule="auto"/>
        <w:rPr>
          <w:sz w:val="28"/>
          <w:szCs w:val="28"/>
          <w:lang w:val="uk-UA"/>
        </w:rPr>
      </w:pPr>
    </w:p>
    <w:p w:rsidR="000F3AC4" w:rsidRPr="003A470E" w:rsidRDefault="00B73402" w:rsidP="00A80487">
      <w:pPr>
        <w:spacing w:line="360" w:lineRule="auto"/>
        <w:ind w:firstLine="709"/>
        <w:rPr>
          <w:sz w:val="28"/>
          <w:lang w:val="uk-UA"/>
        </w:rPr>
      </w:pPr>
      <w:r w:rsidRPr="003A470E">
        <w:rPr>
          <w:sz w:val="28"/>
          <w:szCs w:val="28"/>
          <w:lang w:val="uk-UA"/>
        </w:rPr>
        <w:lastRenderedPageBreak/>
        <w:t>2.6 Національна судова практика України з питань порушення прав осіб з нетрадиційною сексуальною орієнтацією</w:t>
      </w:r>
      <w:r w:rsidR="008C15FD">
        <w:rPr>
          <w:sz w:val="28"/>
          <w:szCs w:val="28"/>
          <w:lang w:val="uk-UA"/>
        </w:rPr>
        <w:t>.</w:t>
      </w:r>
    </w:p>
    <w:p w:rsidR="000F3AC4" w:rsidRPr="003A470E" w:rsidRDefault="000F3AC4" w:rsidP="000F3AC4">
      <w:pPr>
        <w:ind w:firstLine="567"/>
        <w:rPr>
          <w:sz w:val="28"/>
          <w:lang w:val="uk-UA"/>
        </w:rPr>
      </w:pPr>
    </w:p>
    <w:p w:rsidR="00C92467" w:rsidRPr="003A3896" w:rsidRDefault="00C92467" w:rsidP="00C92467">
      <w:pPr>
        <w:ind w:firstLine="567"/>
        <w:rPr>
          <w:color w:val="FFFFFF" w:themeColor="background1"/>
          <w:sz w:val="28"/>
          <w:lang w:val="uk-UA"/>
        </w:rPr>
      </w:pPr>
    </w:p>
    <w:tbl>
      <w:tblPr>
        <w:tblStyle w:val="aff3"/>
        <w:tblW w:w="9599" w:type="dxa"/>
        <w:shd w:val="clear" w:color="auto" w:fill="92CDDC" w:themeFill="accent5" w:themeFillTint="99"/>
        <w:tblLook w:val="04A0" w:firstRow="1" w:lastRow="0" w:firstColumn="1" w:lastColumn="0" w:noHBand="0" w:noVBand="1"/>
      </w:tblPr>
      <w:tblGrid>
        <w:gridCol w:w="9599"/>
      </w:tblGrid>
      <w:tr w:rsidR="00C92467" w:rsidRPr="003A3896" w:rsidTr="00A244D0">
        <w:trPr>
          <w:trHeight w:val="1049"/>
        </w:trPr>
        <w:tc>
          <w:tcPr>
            <w:tcW w:w="9599" w:type="dxa"/>
            <w:shd w:val="clear" w:color="auto" w:fill="92CDDC" w:themeFill="accent5" w:themeFillTint="99"/>
            <w:vAlign w:val="center"/>
          </w:tcPr>
          <w:p w:rsidR="00C92467" w:rsidRPr="003A3896" w:rsidRDefault="00C92467" w:rsidP="00BC15C4">
            <w:pPr>
              <w:spacing w:line="360" w:lineRule="auto"/>
              <w:jc w:val="center"/>
              <w:rPr>
                <w:color w:val="FFFFFF" w:themeColor="background1"/>
                <w:sz w:val="28"/>
                <w:szCs w:val="28"/>
                <w:lang w:val="uk-UA"/>
              </w:rPr>
            </w:pPr>
            <w:r w:rsidRPr="003A3896">
              <w:rPr>
                <w:color w:val="FFFFFF" w:themeColor="background1"/>
                <w:sz w:val="28"/>
                <w:szCs w:val="28"/>
                <w:lang w:val="uk-UA"/>
              </w:rPr>
              <w:t>Зібрання національної судової практики України з питань порушення прав осіб з нетрадиційною сексуальною орієнтацією</w:t>
            </w:r>
          </w:p>
        </w:tc>
      </w:tr>
    </w:tbl>
    <w:p w:rsidR="007373EA" w:rsidRPr="003A470E" w:rsidRDefault="007373EA" w:rsidP="000F3AC4">
      <w:pPr>
        <w:ind w:firstLine="567"/>
        <w:rPr>
          <w:sz w:val="28"/>
          <w:lang w:val="uk-UA"/>
        </w:rPr>
      </w:pPr>
    </w:p>
    <w:tbl>
      <w:tblPr>
        <w:tblStyle w:val="aff3"/>
        <w:tblW w:w="9634" w:type="dxa"/>
        <w:shd w:val="clear" w:color="auto" w:fill="DAEEF3" w:themeFill="accent5" w:themeFillTint="33"/>
        <w:tblLook w:val="04A0" w:firstRow="1" w:lastRow="0" w:firstColumn="1" w:lastColumn="0" w:noHBand="0" w:noVBand="1"/>
      </w:tblPr>
      <w:tblGrid>
        <w:gridCol w:w="956"/>
        <w:gridCol w:w="4342"/>
        <w:gridCol w:w="1926"/>
        <w:gridCol w:w="2410"/>
      </w:tblGrid>
      <w:tr w:rsidR="00C92467" w:rsidRPr="003A470E" w:rsidTr="00A244D0">
        <w:trPr>
          <w:trHeight w:val="476"/>
        </w:trPr>
        <w:tc>
          <w:tcPr>
            <w:tcW w:w="1011" w:type="dxa"/>
            <w:shd w:val="clear" w:color="auto" w:fill="B6DDE8" w:themeFill="accent5" w:themeFillTint="66"/>
            <w:vAlign w:val="center"/>
          </w:tcPr>
          <w:p w:rsidR="00C92467" w:rsidRPr="003A470E" w:rsidRDefault="00C92467" w:rsidP="007373EA">
            <w:pPr>
              <w:spacing w:line="360" w:lineRule="auto"/>
              <w:jc w:val="center"/>
              <w:rPr>
                <w:sz w:val="28"/>
                <w:szCs w:val="28"/>
                <w:lang w:val="uk-UA"/>
              </w:rPr>
            </w:pPr>
            <w:r w:rsidRPr="003A470E">
              <w:rPr>
                <w:sz w:val="28"/>
                <w:szCs w:val="28"/>
                <w:lang w:val="uk-UA"/>
              </w:rPr>
              <w:t>№</w:t>
            </w:r>
          </w:p>
        </w:tc>
        <w:tc>
          <w:tcPr>
            <w:tcW w:w="4513" w:type="dxa"/>
            <w:shd w:val="clear" w:color="auto" w:fill="B6DDE8" w:themeFill="accent5" w:themeFillTint="66"/>
            <w:vAlign w:val="center"/>
          </w:tcPr>
          <w:p w:rsidR="00C92467" w:rsidRPr="003A470E" w:rsidRDefault="00C92467" w:rsidP="007373EA">
            <w:pPr>
              <w:spacing w:line="360" w:lineRule="auto"/>
              <w:jc w:val="center"/>
              <w:rPr>
                <w:sz w:val="28"/>
                <w:szCs w:val="28"/>
                <w:lang w:val="uk-UA"/>
              </w:rPr>
            </w:pPr>
            <w:r w:rsidRPr="003A470E">
              <w:rPr>
                <w:sz w:val="28"/>
                <w:szCs w:val="28"/>
                <w:lang w:val="uk-UA"/>
              </w:rPr>
              <w:t>Судова інстанція</w:t>
            </w:r>
          </w:p>
        </w:tc>
        <w:tc>
          <w:tcPr>
            <w:tcW w:w="1984" w:type="dxa"/>
            <w:shd w:val="clear" w:color="auto" w:fill="B6DDE8" w:themeFill="accent5" w:themeFillTint="66"/>
            <w:vAlign w:val="center"/>
          </w:tcPr>
          <w:p w:rsidR="00C92467" w:rsidRPr="003A470E" w:rsidRDefault="00C92467" w:rsidP="007373EA">
            <w:pPr>
              <w:spacing w:line="360" w:lineRule="auto"/>
              <w:jc w:val="center"/>
              <w:rPr>
                <w:sz w:val="28"/>
                <w:szCs w:val="28"/>
                <w:lang w:val="uk-UA"/>
              </w:rPr>
            </w:pPr>
            <w:r w:rsidRPr="003A470E">
              <w:rPr>
                <w:sz w:val="28"/>
                <w:szCs w:val="28"/>
                <w:lang w:val="uk-UA"/>
              </w:rPr>
              <w:t>Дата</w:t>
            </w:r>
          </w:p>
        </w:tc>
        <w:tc>
          <w:tcPr>
            <w:tcW w:w="2126" w:type="dxa"/>
            <w:shd w:val="clear" w:color="auto" w:fill="B6DDE8" w:themeFill="accent5" w:themeFillTint="66"/>
            <w:vAlign w:val="center"/>
          </w:tcPr>
          <w:p w:rsidR="00C92467" w:rsidRPr="003A470E" w:rsidRDefault="00C92467" w:rsidP="007373EA">
            <w:pPr>
              <w:spacing w:line="360" w:lineRule="auto"/>
              <w:jc w:val="center"/>
              <w:rPr>
                <w:sz w:val="28"/>
                <w:szCs w:val="28"/>
                <w:lang w:val="uk-UA"/>
              </w:rPr>
            </w:pPr>
            <w:r w:rsidRPr="003A470E">
              <w:rPr>
                <w:sz w:val="28"/>
                <w:szCs w:val="28"/>
                <w:lang w:val="uk-UA"/>
              </w:rPr>
              <w:t>№ справи</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Ухвала Вінницького міського суду Вінницької області</w:t>
            </w:r>
          </w:p>
        </w:tc>
        <w:tc>
          <w:tcPr>
            <w:tcW w:w="1984"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від 17 липня</w:t>
            </w:r>
          </w:p>
          <w:p w:rsidR="00C92467" w:rsidRPr="003A470E" w:rsidRDefault="00C92467" w:rsidP="00C92467">
            <w:pPr>
              <w:spacing w:line="360" w:lineRule="auto"/>
              <w:jc w:val="center"/>
              <w:rPr>
                <w:sz w:val="28"/>
                <w:szCs w:val="28"/>
                <w:lang w:val="uk-UA"/>
              </w:rPr>
            </w:pPr>
            <w:r w:rsidRPr="003A470E">
              <w:rPr>
                <w:sz w:val="28"/>
                <w:szCs w:val="28"/>
                <w:lang w:val="uk-UA"/>
              </w:rPr>
              <w:t xml:space="preserve">2015 </w:t>
            </w:r>
            <w:r w:rsidRPr="003A470E">
              <w:rPr>
                <w:sz w:val="28"/>
                <w:szCs w:val="28"/>
                <w:lang w:val="uk-UA"/>
              </w:rPr>
              <w:tab/>
              <w:t>року</w:t>
            </w:r>
          </w:p>
        </w:tc>
        <w:tc>
          <w:tcPr>
            <w:tcW w:w="2126"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127/16253/15-к.</w:t>
            </w:r>
          </w:p>
        </w:tc>
      </w:tr>
      <w:tr w:rsidR="00C92467" w:rsidRPr="003A470E" w:rsidTr="00A244D0">
        <w:trPr>
          <w:trHeight w:val="722"/>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Рішення Деснянського районного суду м. Києва</w:t>
            </w:r>
          </w:p>
        </w:tc>
        <w:tc>
          <w:tcPr>
            <w:tcW w:w="1984"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від 29 жовтня 2013 року</w:t>
            </w:r>
          </w:p>
        </w:tc>
        <w:tc>
          <w:tcPr>
            <w:tcW w:w="2126"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754/7791/13-ц</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Рішення Трускавецького міського суду Львівської області</w:t>
            </w:r>
          </w:p>
        </w:tc>
        <w:tc>
          <w:tcPr>
            <w:tcW w:w="1984"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 xml:space="preserve">від 02 грудня 2016 </w:t>
            </w:r>
            <w:r w:rsidRPr="003A470E">
              <w:rPr>
                <w:sz w:val="28"/>
                <w:szCs w:val="28"/>
                <w:lang w:val="uk-UA"/>
              </w:rPr>
              <w:tab/>
              <w:t>року</w:t>
            </w:r>
          </w:p>
        </w:tc>
        <w:tc>
          <w:tcPr>
            <w:tcW w:w="2126" w:type="dxa"/>
            <w:shd w:val="clear" w:color="auto" w:fill="DAEEF3" w:themeFill="accent5" w:themeFillTint="33"/>
            <w:vAlign w:val="center"/>
          </w:tcPr>
          <w:p w:rsidR="00C92467" w:rsidRPr="003A470E" w:rsidRDefault="00C92467" w:rsidP="00C92467">
            <w:pPr>
              <w:spacing w:line="360" w:lineRule="auto"/>
              <w:jc w:val="center"/>
              <w:rPr>
                <w:sz w:val="28"/>
                <w:szCs w:val="28"/>
                <w:lang w:val="uk-UA"/>
              </w:rPr>
            </w:pPr>
            <w:r w:rsidRPr="003A470E">
              <w:rPr>
                <w:sz w:val="28"/>
                <w:szCs w:val="28"/>
                <w:lang w:val="uk-UA"/>
              </w:rPr>
              <w:t>457/1079/16-ц</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Постанова Мостиського районного суду Львівської області</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15 квітня 2013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448/584/13-п</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Постанова Мостиського районного суду Львівської області</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03 червня 2013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448/580/13-п</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227BBB">
            <w:pPr>
              <w:spacing w:line="360" w:lineRule="auto"/>
              <w:jc w:val="center"/>
              <w:rPr>
                <w:sz w:val="28"/>
                <w:szCs w:val="28"/>
                <w:lang w:val="uk-UA"/>
              </w:rPr>
            </w:pPr>
            <w:r w:rsidRPr="003A470E">
              <w:rPr>
                <w:sz w:val="28"/>
                <w:szCs w:val="28"/>
                <w:lang w:val="uk-UA"/>
              </w:rPr>
              <w:t xml:space="preserve">Рішення Окружного адміністративного суду міста Києва </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18 липня 2018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826/13714/17</w:t>
            </w:r>
          </w:p>
        </w:tc>
      </w:tr>
      <w:tr w:rsidR="00C92467" w:rsidRPr="003A470E" w:rsidTr="00A244D0">
        <w:trPr>
          <w:trHeight w:val="722"/>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227BBB">
            <w:pPr>
              <w:spacing w:line="360" w:lineRule="auto"/>
              <w:jc w:val="center"/>
              <w:rPr>
                <w:sz w:val="28"/>
                <w:szCs w:val="28"/>
                <w:lang w:val="uk-UA"/>
              </w:rPr>
            </w:pPr>
            <w:r w:rsidRPr="003A470E">
              <w:rPr>
                <w:sz w:val="28"/>
                <w:szCs w:val="28"/>
                <w:lang w:val="uk-UA"/>
              </w:rPr>
              <w:t xml:space="preserve">Постанова Окружного адміністративного суду міста Києва </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10 січня 2008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5/261</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227BBB">
            <w:pPr>
              <w:spacing w:line="360" w:lineRule="auto"/>
              <w:jc w:val="center"/>
              <w:rPr>
                <w:sz w:val="28"/>
                <w:szCs w:val="28"/>
                <w:lang w:val="uk-UA"/>
              </w:rPr>
            </w:pPr>
            <w:r w:rsidRPr="003A470E">
              <w:rPr>
                <w:sz w:val="28"/>
                <w:szCs w:val="28"/>
                <w:lang w:val="uk-UA"/>
              </w:rPr>
              <w:t xml:space="preserve">Ухвала Київського апеляційного адміністративного суду </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23 квітня 2009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22-а-14610/08</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227BBB" w:rsidP="00227BBB">
            <w:pPr>
              <w:spacing w:line="360" w:lineRule="auto"/>
              <w:jc w:val="center"/>
              <w:rPr>
                <w:sz w:val="28"/>
                <w:szCs w:val="28"/>
                <w:lang w:val="uk-UA"/>
              </w:rPr>
            </w:pPr>
            <w:r w:rsidRPr="003A470E">
              <w:rPr>
                <w:sz w:val="28"/>
                <w:szCs w:val="28"/>
                <w:lang w:val="uk-UA"/>
              </w:rPr>
              <w:t xml:space="preserve">Ухвала Київського апеляційного адміністративного суду </w:t>
            </w:r>
          </w:p>
        </w:tc>
        <w:tc>
          <w:tcPr>
            <w:tcW w:w="1984"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від 04 грудня 2014 року</w:t>
            </w:r>
          </w:p>
        </w:tc>
        <w:tc>
          <w:tcPr>
            <w:tcW w:w="2126" w:type="dxa"/>
            <w:shd w:val="clear" w:color="auto" w:fill="DAEEF3" w:themeFill="accent5" w:themeFillTint="33"/>
            <w:vAlign w:val="center"/>
          </w:tcPr>
          <w:p w:rsidR="00C92467" w:rsidRPr="003A470E" w:rsidRDefault="00227BBB" w:rsidP="00C92467">
            <w:pPr>
              <w:spacing w:line="360" w:lineRule="auto"/>
              <w:jc w:val="center"/>
              <w:rPr>
                <w:sz w:val="28"/>
                <w:szCs w:val="28"/>
                <w:lang w:val="uk-UA"/>
              </w:rPr>
            </w:pPr>
            <w:r w:rsidRPr="003A470E">
              <w:rPr>
                <w:sz w:val="28"/>
                <w:szCs w:val="28"/>
                <w:lang w:val="uk-UA"/>
              </w:rPr>
              <w:t>826/10520/14</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067C11">
            <w:pPr>
              <w:spacing w:line="360" w:lineRule="auto"/>
              <w:jc w:val="center"/>
              <w:rPr>
                <w:sz w:val="28"/>
                <w:szCs w:val="28"/>
                <w:lang w:val="uk-UA"/>
              </w:rPr>
            </w:pPr>
            <w:r w:rsidRPr="003A470E">
              <w:rPr>
                <w:sz w:val="28"/>
                <w:szCs w:val="28"/>
                <w:lang w:val="uk-UA"/>
              </w:rPr>
              <w:t>Постанова Окружного адміністративного суду м. Києва</w:t>
            </w:r>
            <w:r w:rsidRPr="003A470E">
              <w:rPr>
                <w:sz w:val="28"/>
                <w:szCs w:val="28"/>
                <w:lang w:val="uk-UA"/>
              </w:rPr>
              <w:tab/>
              <w:t xml:space="preserve"> </w:t>
            </w:r>
            <w:r w:rsidRPr="003A470E">
              <w:rPr>
                <w:sz w:val="28"/>
                <w:szCs w:val="28"/>
                <w:lang w:val="uk-UA"/>
              </w:rPr>
              <w:tab/>
            </w:r>
          </w:p>
        </w:tc>
        <w:tc>
          <w:tcPr>
            <w:tcW w:w="1984" w:type="dxa"/>
            <w:shd w:val="clear" w:color="auto" w:fill="DAEEF3" w:themeFill="accent5" w:themeFillTint="33"/>
            <w:vAlign w:val="center"/>
          </w:tcPr>
          <w:p w:rsidR="00067C11" w:rsidRPr="003A470E" w:rsidRDefault="00067C11" w:rsidP="00067C11">
            <w:pPr>
              <w:spacing w:line="360" w:lineRule="auto"/>
              <w:jc w:val="center"/>
              <w:rPr>
                <w:sz w:val="28"/>
                <w:szCs w:val="28"/>
                <w:lang w:val="uk-UA"/>
              </w:rPr>
            </w:pPr>
            <w:r w:rsidRPr="003A470E">
              <w:rPr>
                <w:sz w:val="28"/>
                <w:szCs w:val="28"/>
                <w:lang w:val="uk-UA"/>
              </w:rPr>
              <w:t xml:space="preserve">від 14 січня </w:t>
            </w:r>
          </w:p>
          <w:p w:rsidR="00C92467" w:rsidRPr="003A470E" w:rsidRDefault="00067C11" w:rsidP="00067C11">
            <w:pPr>
              <w:spacing w:line="360" w:lineRule="auto"/>
              <w:jc w:val="center"/>
              <w:rPr>
                <w:sz w:val="28"/>
                <w:szCs w:val="28"/>
                <w:lang w:val="uk-UA"/>
              </w:rPr>
            </w:pPr>
            <w:r w:rsidRPr="003A470E">
              <w:rPr>
                <w:sz w:val="28"/>
                <w:szCs w:val="28"/>
                <w:lang w:val="uk-UA"/>
              </w:rPr>
              <w:t xml:space="preserve">2015 </w:t>
            </w:r>
            <w:r w:rsidRPr="003A470E">
              <w:rPr>
                <w:sz w:val="28"/>
                <w:szCs w:val="28"/>
                <w:lang w:val="uk-UA"/>
              </w:rPr>
              <w:tab/>
              <w:t>року</w:t>
            </w:r>
          </w:p>
        </w:tc>
        <w:tc>
          <w:tcPr>
            <w:tcW w:w="2126" w:type="dxa"/>
            <w:shd w:val="clear" w:color="auto" w:fill="DAEEF3" w:themeFill="accent5" w:themeFillTint="33"/>
            <w:vAlign w:val="center"/>
          </w:tcPr>
          <w:p w:rsidR="00C92467" w:rsidRPr="003A470E" w:rsidRDefault="00067C11" w:rsidP="00C92467">
            <w:pPr>
              <w:spacing w:line="360" w:lineRule="auto"/>
              <w:jc w:val="center"/>
              <w:rPr>
                <w:sz w:val="28"/>
                <w:szCs w:val="28"/>
                <w:lang w:val="uk-UA"/>
              </w:rPr>
            </w:pPr>
            <w:r w:rsidRPr="003A470E">
              <w:rPr>
                <w:sz w:val="28"/>
                <w:szCs w:val="28"/>
                <w:lang w:val="uk-UA"/>
              </w:rPr>
              <w:t>826/18593/14</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C92467">
            <w:pPr>
              <w:spacing w:line="360" w:lineRule="auto"/>
              <w:jc w:val="center"/>
              <w:rPr>
                <w:sz w:val="28"/>
                <w:szCs w:val="28"/>
                <w:lang w:val="uk-UA"/>
              </w:rPr>
            </w:pPr>
            <w:r w:rsidRPr="003A470E">
              <w:rPr>
                <w:sz w:val="28"/>
                <w:szCs w:val="28"/>
                <w:lang w:val="uk-UA"/>
              </w:rPr>
              <w:t>Ухвала Київського апеляційного адміністративного суду</w:t>
            </w:r>
          </w:p>
        </w:tc>
        <w:tc>
          <w:tcPr>
            <w:tcW w:w="1984" w:type="dxa"/>
            <w:shd w:val="clear" w:color="auto" w:fill="DAEEF3" w:themeFill="accent5" w:themeFillTint="33"/>
            <w:vAlign w:val="center"/>
          </w:tcPr>
          <w:p w:rsidR="00C92467" w:rsidRPr="003A470E" w:rsidRDefault="00067C11" w:rsidP="00C92467">
            <w:pPr>
              <w:spacing w:line="360" w:lineRule="auto"/>
              <w:jc w:val="center"/>
              <w:rPr>
                <w:sz w:val="28"/>
                <w:szCs w:val="28"/>
                <w:lang w:val="uk-UA"/>
              </w:rPr>
            </w:pPr>
            <w:r w:rsidRPr="003A470E">
              <w:rPr>
                <w:sz w:val="28"/>
                <w:szCs w:val="28"/>
                <w:lang w:val="uk-UA"/>
              </w:rPr>
              <w:t>від 07 жовтня 2015 року</w:t>
            </w:r>
          </w:p>
        </w:tc>
        <w:tc>
          <w:tcPr>
            <w:tcW w:w="2126" w:type="dxa"/>
            <w:shd w:val="clear" w:color="auto" w:fill="DAEEF3" w:themeFill="accent5" w:themeFillTint="33"/>
            <w:vAlign w:val="center"/>
          </w:tcPr>
          <w:p w:rsidR="00C92467" w:rsidRPr="003A470E" w:rsidRDefault="00067C11" w:rsidP="00C92467">
            <w:pPr>
              <w:spacing w:line="360" w:lineRule="auto"/>
              <w:jc w:val="center"/>
              <w:rPr>
                <w:sz w:val="28"/>
                <w:szCs w:val="28"/>
                <w:lang w:val="uk-UA"/>
              </w:rPr>
            </w:pPr>
            <w:r w:rsidRPr="003A470E">
              <w:rPr>
                <w:sz w:val="28"/>
                <w:szCs w:val="28"/>
                <w:lang w:val="uk-UA"/>
              </w:rPr>
              <w:t>826/8915/15</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E815F5">
            <w:pPr>
              <w:spacing w:line="360" w:lineRule="auto"/>
              <w:jc w:val="center"/>
              <w:rPr>
                <w:sz w:val="28"/>
                <w:szCs w:val="28"/>
                <w:lang w:val="uk-UA"/>
              </w:rPr>
            </w:pPr>
            <w:r w:rsidRPr="003A470E">
              <w:rPr>
                <w:sz w:val="28"/>
                <w:szCs w:val="28"/>
                <w:lang w:val="uk-UA"/>
              </w:rPr>
              <w:t xml:space="preserve">Постанова Окружного адміністративного суду міста Києва </w:t>
            </w:r>
          </w:p>
        </w:tc>
        <w:tc>
          <w:tcPr>
            <w:tcW w:w="1984"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від 06 серпня 2015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826/8915/15</w:t>
            </w:r>
          </w:p>
        </w:tc>
      </w:tr>
      <w:tr w:rsidR="00C92467" w:rsidRPr="003A470E" w:rsidTr="00A244D0">
        <w:trPr>
          <w:trHeight w:val="722"/>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E815F5" w:rsidP="00E815F5">
            <w:pPr>
              <w:spacing w:line="360" w:lineRule="auto"/>
              <w:jc w:val="center"/>
              <w:rPr>
                <w:sz w:val="28"/>
                <w:szCs w:val="28"/>
                <w:lang w:val="uk-UA"/>
              </w:rPr>
            </w:pPr>
            <w:r w:rsidRPr="003A470E">
              <w:rPr>
                <w:sz w:val="28"/>
                <w:szCs w:val="28"/>
                <w:lang w:val="uk-UA"/>
              </w:rPr>
              <w:t xml:space="preserve">Вирок  Київського районного суду м. Одеси </w:t>
            </w:r>
          </w:p>
        </w:tc>
        <w:tc>
          <w:tcPr>
            <w:tcW w:w="1984"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від 20 травня 2015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520/11276/14-к</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E815F5">
            <w:pPr>
              <w:spacing w:line="360" w:lineRule="auto"/>
              <w:jc w:val="center"/>
              <w:rPr>
                <w:sz w:val="28"/>
                <w:szCs w:val="28"/>
                <w:lang w:val="uk-UA"/>
              </w:rPr>
            </w:pPr>
            <w:r w:rsidRPr="003A470E">
              <w:rPr>
                <w:sz w:val="28"/>
                <w:szCs w:val="28"/>
                <w:lang w:val="uk-UA"/>
              </w:rPr>
              <w:t xml:space="preserve">Ухвала Київського апеляційного адміністративного суду </w:t>
            </w:r>
          </w:p>
        </w:tc>
        <w:tc>
          <w:tcPr>
            <w:tcW w:w="1984"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від 17 травня 2017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825/316/17</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E815F5">
            <w:pPr>
              <w:spacing w:line="360" w:lineRule="auto"/>
              <w:jc w:val="center"/>
              <w:rPr>
                <w:sz w:val="28"/>
                <w:szCs w:val="28"/>
                <w:lang w:val="uk-UA"/>
              </w:rPr>
            </w:pPr>
            <w:r w:rsidRPr="003A470E">
              <w:rPr>
                <w:sz w:val="28"/>
                <w:szCs w:val="28"/>
                <w:lang w:val="uk-UA"/>
              </w:rPr>
              <w:t xml:space="preserve">Постанова Окружного адміністративного суду міста Києва </w:t>
            </w:r>
          </w:p>
        </w:tc>
        <w:tc>
          <w:tcPr>
            <w:tcW w:w="1984"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від 03 жовтня 2017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826/18132/16</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 xml:space="preserve">Постанова Харківського апеляційного адміністративного суду </w:t>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від 27 червня 2018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818/2188/17</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 xml:space="preserve">Рішення Чернігівського окружного адміністративного суду </w:t>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від 11 липня 2018 року</w:t>
            </w:r>
          </w:p>
        </w:tc>
        <w:tc>
          <w:tcPr>
            <w:tcW w:w="2126" w:type="dxa"/>
            <w:shd w:val="clear" w:color="auto" w:fill="DAEEF3" w:themeFill="accent5" w:themeFillTint="33"/>
            <w:vAlign w:val="center"/>
          </w:tcPr>
          <w:p w:rsidR="00C92467" w:rsidRPr="003A470E" w:rsidRDefault="00E815F5" w:rsidP="00C92467">
            <w:pPr>
              <w:spacing w:line="360" w:lineRule="auto"/>
              <w:jc w:val="center"/>
              <w:rPr>
                <w:sz w:val="28"/>
                <w:szCs w:val="28"/>
                <w:lang w:val="uk-UA"/>
              </w:rPr>
            </w:pPr>
            <w:r w:rsidRPr="003A470E">
              <w:rPr>
                <w:sz w:val="28"/>
                <w:szCs w:val="28"/>
                <w:lang w:val="uk-UA"/>
              </w:rPr>
              <w:t>825/2304/18</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 xml:space="preserve">Постанова Львівського окружного адміністративного суду </w:t>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від 19 березня 2016 року</w:t>
            </w:r>
          </w:p>
        </w:tc>
        <w:tc>
          <w:tcPr>
            <w:tcW w:w="2126"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813/913/16</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 xml:space="preserve">Постанова Одеського окружного адміністративного суду </w:t>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від 11 серпня 2016 року</w:t>
            </w:r>
          </w:p>
        </w:tc>
        <w:tc>
          <w:tcPr>
            <w:tcW w:w="2126"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815/3936/16</w:t>
            </w:r>
          </w:p>
        </w:tc>
      </w:tr>
      <w:tr w:rsidR="00C92467" w:rsidRPr="003A470E" w:rsidTr="00A244D0">
        <w:trPr>
          <w:trHeight w:val="722"/>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 xml:space="preserve">Постанова Херсонського окружного адміністративного суду </w:t>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від 16 травня 2016 року</w:t>
            </w:r>
          </w:p>
        </w:tc>
        <w:tc>
          <w:tcPr>
            <w:tcW w:w="2126"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821/665/16</w:t>
            </w:r>
          </w:p>
        </w:tc>
      </w:tr>
      <w:tr w:rsidR="00C92467" w:rsidRPr="003A470E" w:rsidTr="00A244D0">
        <w:trPr>
          <w:trHeight w:val="708"/>
        </w:trPr>
        <w:tc>
          <w:tcPr>
            <w:tcW w:w="1011" w:type="dxa"/>
            <w:shd w:val="clear" w:color="auto" w:fill="DAEEF3" w:themeFill="accent5" w:themeFillTint="33"/>
            <w:vAlign w:val="center"/>
          </w:tcPr>
          <w:p w:rsidR="00C92467" w:rsidRPr="003A470E"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3A470E" w:rsidRDefault="00067C11" w:rsidP="00505B23">
            <w:pPr>
              <w:spacing w:line="360" w:lineRule="auto"/>
              <w:jc w:val="center"/>
              <w:rPr>
                <w:sz w:val="28"/>
                <w:szCs w:val="28"/>
                <w:lang w:val="uk-UA"/>
              </w:rPr>
            </w:pPr>
            <w:r w:rsidRPr="003A470E">
              <w:rPr>
                <w:sz w:val="28"/>
                <w:szCs w:val="28"/>
                <w:lang w:val="uk-UA"/>
              </w:rPr>
              <w:t>Постанова Сумського окружного адміністративного суду</w:t>
            </w:r>
            <w:r w:rsidRPr="003A470E">
              <w:rPr>
                <w:sz w:val="28"/>
                <w:szCs w:val="28"/>
                <w:lang w:val="uk-UA"/>
              </w:rPr>
              <w:tab/>
            </w:r>
          </w:p>
        </w:tc>
        <w:tc>
          <w:tcPr>
            <w:tcW w:w="1984"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 xml:space="preserve">від 02 червня 2017 </w:t>
            </w:r>
            <w:r w:rsidRPr="003A470E">
              <w:rPr>
                <w:sz w:val="28"/>
                <w:szCs w:val="28"/>
                <w:lang w:val="uk-UA"/>
              </w:rPr>
              <w:tab/>
              <w:t>року</w:t>
            </w:r>
          </w:p>
        </w:tc>
        <w:tc>
          <w:tcPr>
            <w:tcW w:w="2126" w:type="dxa"/>
            <w:shd w:val="clear" w:color="auto" w:fill="DAEEF3" w:themeFill="accent5" w:themeFillTint="33"/>
            <w:vAlign w:val="center"/>
          </w:tcPr>
          <w:p w:rsidR="00C92467" w:rsidRPr="003A470E" w:rsidRDefault="00505B23" w:rsidP="00C92467">
            <w:pPr>
              <w:spacing w:line="360" w:lineRule="auto"/>
              <w:jc w:val="center"/>
              <w:rPr>
                <w:sz w:val="28"/>
                <w:szCs w:val="28"/>
                <w:lang w:val="uk-UA"/>
              </w:rPr>
            </w:pPr>
            <w:r w:rsidRPr="003A470E">
              <w:rPr>
                <w:sz w:val="28"/>
                <w:szCs w:val="28"/>
                <w:lang w:val="uk-UA"/>
              </w:rPr>
              <w:t>818/745/17</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Постанова Окружного адміністративного суду міста Києва по справі №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31 серпня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826/7519/15</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505B23" w:rsidP="00505B23">
            <w:pPr>
              <w:spacing w:line="360" w:lineRule="auto"/>
              <w:jc w:val="center"/>
              <w:rPr>
                <w:sz w:val="28"/>
                <w:szCs w:val="28"/>
                <w:lang w:val="uk-UA"/>
              </w:rPr>
            </w:pPr>
            <w:r w:rsidRPr="00B979CA">
              <w:rPr>
                <w:sz w:val="28"/>
                <w:szCs w:val="28"/>
                <w:lang w:val="uk-UA"/>
              </w:rPr>
              <w:t xml:space="preserve">Постанова </w:t>
            </w:r>
            <w:r w:rsidR="00067C11" w:rsidRPr="00B979CA">
              <w:rPr>
                <w:sz w:val="28"/>
                <w:szCs w:val="28"/>
                <w:lang w:val="uk-UA"/>
              </w:rPr>
              <w:t xml:space="preserve">Окружного адміністративного суду міста Києва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19 січня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826/16044/14</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Постанова Київського апеляційного адміністративного суду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30 червня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826/16044/14</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Постанова Печерського районного суду м. Києва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24 вересня 2012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2-а-298/12</w:t>
            </w:r>
          </w:p>
        </w:tc>
      </w:tr>
      <w:tr w:rsidR="00C92467" w:rsidRPr="00B979CA" w:rsidTr="00A244D0">
        <w:trPr>
          <w:trHeight w:val="722"/>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Рішення Голосіївського суду м. Києва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19 серпня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752/8790/15-ц</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Ухвала Апеляційного суду міста Києва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07 жовтня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22-ц/796/12957/2015</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Ухвала Вищого спеціалізованого суду України з розгляду цивільних і кримінальних справ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21 січня 2016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6-32748ск15</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Постанова Окружного адміністративного суду міста Києва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29 травня 2013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826/4076/13-а</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Рішення Саксаганського районного суду м. Кривого Рогу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від 13 вересня 2018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214/4235/18</w:t>
            </w:r>
          </w:p>
        </w:tc>
      </w:tr>
      <w:tr w:rsidR="00C92467" w:rsidRPr="00B979CA" w:rsidTr="00A244D0">
        <w:trPr>
          <w:trHeight w:val="722"/>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505B23">
            <w:pPr>
              <w:spacing w:line="360" w:lineRule="auto"/>
              <w:jc w:val="center"/>
              <w:rPr>
                <w:sz w:val="28"/>
                <w:szCs w:val="28"/>
                <w:lang w:val="uk-UA"/>
              </w:rPr>
            </w:pPr>
            <w:r w:rsidRPr="00B979CA">
              <w:rPr>
                <w:sz w:val="28"/>
                <w:szCs w:val="28"/>
                <w:lang w:val="uk-UA"/>
              </w:rPr>
              <w:t xml:space="preserve">Ухвала Конституційного суду України про відмову в відкритті конституційного провадження у справі за конституційним </w:t>
            </w:r>
            <w:r w:rsidRPr="00B979CA">
              <w:rPr>
                <w:sz w:val="28"/>
                <w:szCs w:val="28"/>
                <w:lang w:val="uk-UA"/>
              </w:rPr>
              <w:lastRenderedPageBreak/>
              <w:t>зверненням Всеукраїнської благодійної організації «Точка опори» щодо офіційного тлумачення положення частини 2 статті 24 Конституції Укр</w:t>
            </w:r>
            <w:r w:rsidR="00505B23" w:rsidRPr="00B979CA">
              <w:rPr>
                <w:sz w:val="28"/>
                <w:szCs w:val="28"/>
                <w:lang w:val="uk-UA"/>
              </w:rPr>
              <w:t xml:space="preserve">аїни </w:t>
            </w:r>
          </w:p>
        </w:tc>
        <w:tc>
          <w:tcPr>
            <w:tcW w:w="1984"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lastRenderedPageBreak/>
              <w:t>від 23 квітня 2014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2-50/2014</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067C11" w:rsidP="00FD4796">
            <w:pPr>
              <w:spacing w:line="360" w:lineRule="auto"/>
              <w:jc w:val="center"/>
              <w:rPr>
                <w:sz w:val="28"/>
                <w:szCs w:val="28"/>
                <w:lang w:val="uk-UA"/>
              </w:rPr>
            </w:pPr>
            <w:r w:rsidRPr="00B979CA">
              <w:rPr>
                <w:sz w:val="28"/>
                <w:szCs w:val="28"/>
                <w:lang w:val="uk-UA"/>
              </w:rPr>
              <w:t xml:space="preserve">Ухвала Голосіївського районного суду м. Києва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05 жовтня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752/1463/15-к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Малиновського районного суду м. Одеси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16 січня 2018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522/521/18916/15-к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Вирок Комунарського районного суду м. Запоріжжя</w:t>
            </w:r>
          </w:p>
        </w:tc>
        <w:tc>
          <w:tcPr>
            <w:tcW w:w="1984" w:type="dxa"/>
            <w:shd w:val="clear" w:color="auto" w:fill="DAEEF3" w:themeFill="accent5" w:themeFillTint="33"/>
            <w:vAlign w:val="center"/>
          </w:tcPr>
          <w:p w:rsidR="00FD4796" w:rsidRPr="00B979CA" w:rsidRDefault="00FD4796" w:rsidP="00FD4796">
            <w:pPr>
              <w:spacing w:line="360" w:lineRule="auto"/>
              <w:jc w:val="center"/>
              <w:rPr>
                <w:sz w:val="28"/>
                <w:szCs w:val="28"/>
                <w:lang w:val="uk-UA"/>
              </w:rPr>
            </w:pPr>
            <w:r w:rsidRPr="00B979CA">
              <w:rPr>
                <w:sz w:val="28"/>
                <w:szCs w:val="28"/>
                <w:lang w:val="uk-UA"/>
              </w:rPr>
              <w:t xml:space="preserve">від 27 липня </w:t>
            </w:r>
          </w:p>
          <w:p w:rsidR="00C92467" w:rsidRPr="00B979CA" w:rsidRDefault="00FD4796" w:rsidP="00FD4796">
            <w:pPr>
              <w:spacing w:line="360" w:lineRule="auto"/>
              <w:jc w:val="center"/>
              <w:rPr>
                <w:sz w:val="28"/>
                <w:szCs w:val="28"/>
                <w:lang w:val="uk-UA"/>
              </w:rPr>
            </w:pPr>
            <w:r w:rsidRPr="00B979CA">
              <w:rPr>
                <w:sz w:val="28"/>
                <w:szCs w:val="28"/>
                <w:lang w:val="uk-UA"/>
              </w:rPr>
              <w:t xml:space="preserve">2018 </w:t>
            </w:r>
            <w:r w:rsidRPr="00B979CA">
              <w:rPr>
                <w:sz w:val="28"/>
                <w:szCs w:val="28"/>
                <w:lang w:val="uk-UA"/>
              </w:rPr>
              <w:tab/>
              <w:t xml:space="preserve">року </w:t>
            </w:r>
            <w:r w:rsidRPr="00B979CA">
              <w:rPr>
                <w:sz w:val="28"/>
                <w:szCs w:val="28"/>
                <w:lang w:val="uk-UA"/>
              </w:rPr>
              <w:tab/>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333/7688/17</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Дарницького районного суду м. Києва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26 травня 2016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753/6266/15-к</w:t>
            </w:r>
          </w:p>
        </w:tc>
      </w:tr>
      <w:tr w:rsidR="00C92467" w:rsidRPr="00B979CA" w:rsidTr="00A244D0">
        <w:trPr>
          <w:trHeight w:val="722"/>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Апеляційного суду м. Києва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14 травня 2012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11/2690/1015/2012</w:t>
            </w:r>
          </w:p>
        </w:tc>
      </w:tr>
      <w:tr w:rsidR="00C92467" w:rsidRPr="00B979CA" w:rsidTr="00A244D0">
        <w:trPr>
          <w:trHeight w:val="693"/>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Золотоніського міськрайонного суду Черкаської області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25 листопада 2009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1-5/2009</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Решетилівського районного суду Полтавської області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16 квітня 2013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1/546/11/13</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Апеляційного суду Полтавської області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08 серпня 2013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1626/1229/12</w:t>
            </w:r>
          </w:p>
        </w:tc>
      </w:tr>
      <w:tr w:rsidR="00C92467" w:rsidRPr="00B979CA" w:rsidTr="00A244D0">
        <w:trPr>
          <w:trHeight w:val="722"/>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Колегії суддів судової палати в кримінальних справах Вищого спеціалізованого суду України з розгляду цивільних та кримінальних справ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11 квітня 2014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5-135км14</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Дніпровського районного суду м. Києва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14 січня 2011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1-130/2011</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Личаківського районного суду м. Львова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13 травня 2015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463/827/14-к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Вирок Корабельного районного суду м. Миколаєва</w:t>
            </w:r>
          </w:p>
        </w:tc>
        <w:tc>
          <w:tcPr>
            <w:tcW w:w="1984" w:type="dxa"/>
            <w:shd w:val="clear" w:color="auto" w:fill="DAEEF3" w:themeFill="accent5" w:themeFillTint="33"/>
            <w:vAlign w:val="center"/>
          </w:tcPr>
          <w:p w:rsidR="00FD4796" w:rsidRPr="00B979CA" w:rsidRDefault="00FD4796" w:rsidP="00FD4796">
            <w:pPr>
              <w:spacing w:line="360" w:lineRule="auto"/>
              <w:jc w:val="center"/>
              <w:rPr>
                <w:sz w:val="28"/>
                <w:szCs w:val="28"/>
                <w:lang w:val="uk-UA"/>
              </w:rPr>
            </w:pPr>
            <w:r w:rsidRPr="00B979CA">
              <w:rPr>
                <w:sz w:val="28"/>
                <w:szCs w:val="28"/>
                <w:lang w:val="uk-UA"/>
              </w:rPr>
              <w:t xml:space="preserve">від 14 червня </w:t>
            </w:r>
          </w:p>
          <w:p w:rsidR="00C92467" w:rsidRPr="00B979CA" w:rsidRDefault="00FD4796" w:rsidP="00FD4796">
            <w:pPr>
              <w:spacing w:line="360" w:lineRule="auto"/>
              <w:jc w:val="center"/>
              <w:rPr>
                <w:sz w:val="28"/>
                <w:szCs w:val="28"/>
                <w:lang w:val="uk-UA"/>
              </w:rPr>
            </w:pPr>
            <w:r w:rsidRPr="00B979CA">
              <w:rPr>
                <w:sz w:val="28"/>
                <w:szCs w:val="28"/>
                <w:lang w:val="uk-UA"/>
              </w:rPr>
              <w:t xml:space="preserve">2016 </w:t>
            </w:r>
            <w:r w:rsidRPr="00B979CA">
              <w:rPr>
                <w:sz w:val="28"/>
                <w:szCs w:val="28"/>
                <w:lang w:val="uk-UA"/>
              </w:rPr>
              <w:tab/>
              <w:t>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488/5236/15-к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Апеляційного суду Миколаївської області </w:t>
            </w:r>
          </w:p>
        </w:tc>
        <w:tc>
          <w:tcPr>
            <w:tcW w:w="1984" w:type="dxa"/>
            <w:shd w:val="clear" w:color="auto" w:fill="DAEEF3" w:themeFill="accent5" w:themeFillTint="33"/>
            <w:vAlign w:val="center"/>
          </w:tcPr>
          <w:p w:rsidR="00FD4796" w:rsidRPr="00B979CA" w:rsidRDefault="00FD4796" w:rsidP="00FD4796">
            <w:pPr>
              <w:spacing w:line="360" w:lineRule="auto"/>
              <w:jc w:val="center"/>
              <w:rPr>
                <w:sz w:val="28"/>
                <w:szCs w:val="28"/>
                <w:lang w:val="uk-UA"/>
              </w:rPr>
            </w:pPr>
            <w:r w:rsidRPr="00B979CA">
              <w:rPr>
                <w:sz w:val="28"/>
                <w:szCs w:val="28"/>
                <w:lang w:val="uk-UA"/>
              </w:rPr>
              <w:t xml:space="preserve">від 27 березня </w:t>
            </w:r>
          </w:p>
          <w:p w:rsidR="00C92467" w:rsidRPr="00B979CA" w:rsidRDefault="00FD4796" w:rsidP="00FD4796">
            <w:pPr>
              <w:spacing w:line="360" w:lineRule="auto"/>
              <w:jc w:val="center"/>
              <w:rPr>
                <w:sz w:val="28"/>
                <w:szCs w:val="28"/>
                <w:lang w:val="uk-UA"/>
              </w:rPr>
            </w:pPr>
            <w:r w:rsidRPr="00B979CA">
              <w:rPr>
                <w:sz w:val="28"/>
                <w:szCs w:val="28"/>
                <w:lang w:val="uk-UA"/>
              </w:rPr>
              <w:t xml:space="preserve">2015 </w:t>
            </w:r>
            <w:r w:rsidRPr="00B979CA">
              <w:rPr>
                <w:sz w:val="28"/>
                <w:szCs w:val="28"/>
                <w:lang w:val="uk-UA"/>
              </w:rPr>
              <w:tab/>
              <w:t>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473/2527/13-к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Тростянецького районного суду Сумської області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25 лютого 2011 року</w:t>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1-40/11</w:t>
            </w:r>
          </w:p>
        </w:tc>
      </w:tr>
      <w:tr w:rsidR="00C92467" w:rsidRPr="00B979CA" w:rsidTr="00A244D0">
        <w:trPr>
          <w:trHeight w:val="722"/>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Жовтневого районного суду міста Запоріжжя </w:t>
            </w:r>
          </w:p>
        </w:tc>
        <w:tc>
          <w:tcPr>
            <w:tcW w:w="1984" w:type="dxa"/>
            <w:shd w:val="clear" w:color="auto" w:fill="DAEEF3" w:themeFill="accent5" w:themeFillTint="33"/>
            <w:vAlign w:val="center"/>
          </w:tcPr>
          <w:p w:rsidR="00FD4796" w:rsidRPr="00B979CA" w:rsidRDefault="00FD4796" w:rsidP="00FD4796">
            <w:pPr>
              <w:spacing w:line="360" w:lineRule="auto"/>
              <w:jc w:val="center"/>
              <w:rPr>
                <w:sz w:val="28"/>
                <w:szCs w:val="28"/>
                <w:lang w:val="uk-UA"/>
              </w:rPr>
            </w:pPr>
            <w:r w:rsidRPr="00B979CA">
              <w:rPr>
                <w:sz w:val="28"/>
                <w:szCs w:val="28"/>
                <w:lang w:val="uk-UA"/>
              </w:rPr>
              <w:t xml:space="preserve">від 1 жовтня </w:t>
            </w:r>
          </w:p>
          <w:p w:rsidR="00C92467" w:rsidRPr="00B979CA" w:rsidRDefault="00FD4796" w:rsidP="00FD4796">
            <w:pPr>
              <w:spacing w:line="360" w:lineRule="auto"/>
              <w:jc w:val="center"/>
              <w:rPr>
                <w:sz w:val="28"/>
                <w:szCs w:val="28"/>
                <w:lang w:val="uk-UA"/>
              </w:rPr>
            </w:pPr>
            <w:r w:rsidRPr="00B979CA">
              <w:rPr>
                <w:sz w:val="28"/>
                <w:szCs w:val="28"/>
                <w:lang w:val="uk-UA"/>
              </w:rPr>
              <w:t>2013</w:t>
            </w:r>
            <w:r w:rsidRPr="00B979CA">
              <w:rPr>
                <w:sz w:val="28"/>
                <w:szCs w:val="28"/>
                <w:lang w:val="uk-UA"/>
              </w:rPr>
              <w:tab/>
              <w:t xml:space="preserve">року </w:t>
            </w:r>
            <w:r w:rsidRPr="00B979CA">
              <w:rPr>
                <w:sz w:val="28"/>
                <w:szCs w:val="28"/>
                <w:lang w:val="uk-UA"/>
              </w:rPr>
              <w:tab/>
            </w:r>
          </w:p>
        </w:tc>
        <w:tc>
          <w:tcPr>
            <w:tcW w:w="2126" w:type="dxa"/>
            <w:shd w:val="clear" w:color="auto" w:fill="DAEEF3" w:themeFill="accent5" w:themeFillTint="33"/>
            <w:vAlign w:val="center"/>
          </w:tcPr>
          <w:p w:rsidR="00C92467" w:rsidRPr="00B979CA" w:rsidRDefault="00505B23" w:rsidP="00C92467">
            <w:pPr>
              <w:spacing w:line="360" w:lineRule="auto"/>
              <w:jc w:val="center"/>
              <w:rPr>
                <w:sz w:val="28"/>
                <w:szCs w:val="28"/>
                <w:lang w:val="uk-UA"/>
              </w:rPr>
            </w:pPr>
            <w:r w:rsidRPr="00B979CA">
              <w:rPr>
                <w:sz w:val="28"/>
                <w:szCs w:val="28"/>
                <w:lang w:val="uk-UA"/>
              </w:rPr>
              <w:t>1-кп/331/492/13</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Ухвала  Апеляційного суду Закарпатської області</w:t>
            </w:r>
          </w:p>
        </w:tc>
        <w:tc>
          <w:tcPr>
            <w:tcW w:w="1984" w:type="dxa"/>
            <w:shd w:val="clear" w:color="auto" w:fill="DAEEF3" w:themeFill="accent5" w:themeFillTint="33"/>
            <w:vAlign w:val="center"/>
          </w:tcPr>
          <w:p w:rsidR="00FD4796" w:rsidRPr="00B979CA" w:rsidRDefault="00FD4796" w:rsidP="00FD4796">
            <w:pPr>
              <w:spacing w:line="360" w:lineRule="auto"/>
              <w:jc w:val="center"/>
              <w:rPr>
                <w:sz w:val="28"/>
                <w:szCs w:val="28"/>
                <w:lang w:val="uk-UA"/>
              </w:rPr>
            </w:pPr>
            <w:r w:rsidRPr="00B979CA">
              <w:rPr>
                <w:sz w:val="28"/>
                <w:szCs w:val="28"/>
                <w:lang w:val="uk-UA"/>
              </w:rPr>
              <w:t xml:space="preserve">від 04 листопада </w:t>
            </w:r>
          </w:p>
          <w:p w:rsidR="00C92467" w:rsidRPr="00B979CA" w:rsidRDefault="00FD4796" w:rsidP="00FD4796">
            <w:pPr>
              <w:spacing w:line="360" w:lineRule="auto"/>
              <w:jc w:val="center"/>
              <w:rPr>
                <w:sz w:val="28"/>
                <w:szCs w:val="28"/>
                <w:lang w:val="uk-UA"/>
              </w:rPr>
            </w:pPr>
            <w:r w:rsidRPr="00B979CA">
              <w:rPr>
                <w:sz w:val="28"/>
                <w:szCs w:val="28"/>
                <w:lang w:val="uk-UA"/>
              </w:rPr>
              <w:t>2014</w:t>
            </w:r>
            <w:r w:rsidRPr="00B979CA">
              <w:rPr>
                <w:sz w:val="28"/>
                <w:szCs w:val="28"/>
                <w:lang w:val="uk-UA"/>
              </w:rPr>
              <w:tab/>
              <w:t>року</w:t>
            </w:r>
          </w:p>
        </w:tc>
        <w:tc>
          <w:tcPr>
            <w:tcW w:w="2126"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712/21515/12</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Ухвала  Орджонікідзевського районного суду м. Харкова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02 липня 2018 року</w:t>
            </w:r>
          </w:p>
        </w:tc>
        <w:tc>
          <w:tcPr>
            <w:tcW w:w="2126"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644/4550/18</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Амур-Нижньодніпровського районного суду міста Дніпропетровська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21 жовтня 2015 року</w:t>
            </w:r>
          </w:p>
        </w:tc>
        <w:tc>
          <w:tcPr>
            <w:tcW w:w="2126"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199/3106/15-к</w:t>
            </w:r>
          </w:p>
        </w:tc>
      </w:tr>
      <w:tr w:rsidR="00C92467" w:rsidRPr="00B979CA" w:rsidTr="00A244D0">
        <w:trPr>
          <w:trHeight w:val="708"/>
        </w:trPr>
        <w:tc>
          <w:tcPr>
            <w:tcW w:w="1011" w:type="dxa"/>
            <w:shd w:val="clear" w:color="auto" w:fill="DAEEF3" w:themeFill="accent5" w:themeFillTint="33"/>
            <w:vAlign w:val="center"/>
          </w:tcPr>
          <w:p w:rsidR="00C92467" w:rsidRPr="00B979CA" w:rsidRDefault="00C92467" w:rsidP="00C92467">
            <w:pPr>
              <w:pStyle w:val="aff0"/>
              <w:numPr>
                <w:ilvl w:val="0"/>
                <w:numId w:val="18"/>
              </w:numPr>
              <w:spacing w:line="360" w:lineRule="auto"/>
              <w:jc w:val="center"/>
              <w:rPr>
                <w:rFonts w:ascii="Times New Roman" w:hAnsi="Times New Roman"/>
                <w:sz w:val="28"/>
                <w:szCs w:val="28"/>
                <w:lang w:val="uk-UA"/>
              </w:rPr>
            </w:pPr>
          </w:p>
        </w:tc>
        <w:tc>
          <w:tcPr>
            <w:tcW w:w="4513" w:type="dxa"/>
            <w:shd w:val="clear" w:color="auto" w:fill="DAEEF3" w:themeFill="accent5" w:themeFillTint="33"/>
            <w:vAlign w:val="center"/>
          </w:tcPr>
          <w:p w:rsidR="00C92467" w:rsidRPr="00B979CA" w:rsidRDefault="00D56B5E" w:rsidP="00FD4796">
            <w:pPr>
              <w:spacing w:line="360" w:lineRule="auto"/>
              <w:jc w:val="center"/>
              <w:rPr>
                <w:sz w:val="28"/>
                <w:szCs w:val="28"/>
                <w:lang w:val="uk-UA"/>
              </w:rPr>
            </w:pPr>
            <w:r w:rsidRPr="00B979CA">
              <w:rPr>
                <w:sz w:val="28"/>
                <w:szCs w:val="28"/>
                <w:lang w:val="uk-UA"/>
              </w:rPr>
              <w:t xml:space="preserve">Вирок  Святошинського районного суду м. Києва </w:t>
            </w:r>
          </w:p>
        </w:tc>
        <w:tc>
          <w:tcPr>
            <w:tcW w:w="1984"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від 25 липня 2016 року</w:t>
            </w:r>
          </w:p>
        </w:tc>
        <w:tc>
          <w:tcPr>
            <w:tcW w:w="2126" w:type="dxa"/>
            <w:shd w:val="clear" w:color="auto" w:fill="DAEEF3" w:themeFill="accent5" w:themeFillTint="33"/>
            <w:vAlign w:val="center"/>
          </w:tcPr>
          <w:p w:rsidR="00C92467" w:rsidRPr="00B979CA" w:rsidRDefault="00FD4796" w:rsidP="00C92467">
            <w:pPr>
              <w:spacing w:line="360" w:lineRule="auto"/>
              <w:jc w:val="center"/>
              <w:rPr>
                <w:sz w:val="28"/>
                <w:szCs w:val="28"/>
                <w:lang w:val="uk-UA"/>
              </w:rPr>
            </w:pPr>
            <w:r w:rsidRPr="00B979CA">
              <w:rPr>
                <w:sz w:val="28"/>
                <w:szCs w:val="28"/>
                <w:lang w:val="uk-UA"/>
              </w:rPr>
              <w:t>759/6076/15-к</w:t>
            </w:r>
          </w:p>
        </w:tc>
      </w:tr>
    </w:tbl>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4E75FE" w:rsidRPr="00B979CA" w:rsidRDefault="004E75FE" w:rsidP="000F3AC4">
      <w:pPr>
        <w:ind w:firstLine="567"/>
        <w:rPr>
          <w:sz w:val="28"/>
          <w:lang w:val="uk-UA"/>
        </w:rPr>
      </w:pPr>
    </w:p>
    <w:p w:rsidR="000F3AC4" w:rsidRPr="00B979CA" w:rsidRDefault="000F3AC4" w:rsidP="007502A3">
      <w:pPr>
        <w:rPr>
          <w:sz w:val="28"/>
          <w:lang w:val="uk-UA"/>
        </w:rPr>
      </w:pPr>
    </w:p>
    <w:p w:rsidR="000F3AC4" w:rsidRPr="00B979CA" w:rsidRDefault="000F3AC4" w:rsidP="000F3AC4">
      <w:pPr>
        <w:ind w:firstLine="567"/>
        <w:rPr>
          <w:sz w:val="28"/>
          <w:szCs w:val="28"/>
          <w:lang w:val="uk-UA"/>
        </w:rPr>
      </w:pPr>
    </w:p>
    <w:p w:rsidR="00FE4517" w:rsidRPr="00B979CA" w:rsidRDefault="00FE4517" w:rsidP="00BC0CDA">
      <w:pPr>
        <w:spacing w:line="360" w:lineRule="auto"/>
        <w:jc w:val="center"/>
        <w:rPr>
          <w:sz w:val="28"/>
          <w:szCs w:val="28"/>
          <w:lang w:val="uk-UA"/>
        </w:rPr>
      </w:pPr>
      <w:r w:rsidRPr="00B979CA">
        <w:rPr>
          <w:bCs/>
          <w:sz w:val="28"/>
          <w:szCs w:val="28"/>
          <w:lang w:val="uk-UA"/>
        </w:rPr>
        <w:lastRenderedPageBreak/>
        <w:t>ВИСНОВКИ</w:t>
      </w:r>
    </w:p>
    <w:p w:rsidR="005F6D4F" w:rsidRPr="00B979CA" w:rsidRDefault="005F6D4F" w:rsidP="00BC0CDA">
      <w:pPr>
        <w:tabs>
          <w:tab w:val="left" w:pos="5400"/>
        </w:tabs>
        <w:spacing w:line="360" w:lineRule="auto"/>
        <w:ind w:firstLine="709"/>
        <w:rPr>
          <w:sz w:val="28"/>
          <w:lang w:val="uk-UA"/>
        </w:rPr>
      </w:pPr>
    </w:p>
    <w:p w:rsidR="005F6D4F" w:rsidRPr="00B979CA" w:rsidRDefault="005F6D4F" w:rsidP="00BC0CDA">
      <w:pPr>
        <w:tabs>
          <w:tab w:val="left" w:pos="5400"/>
        </w:tabs>
        <w:spacing w:line="360" w:lineRule="auto"/>
        <w:ind w:firstLine="709"/>
        <w:rPr>
          <w:sz w:val="28"/>
          <w:lang w:val="uk-UA"/>
        </w:rPr>
      </w:pPr>
    </w:p>
    <w:p w:rsidR="002125D4" w:rsidRPr="00B979CA" w:rsidRDefault="00F05D68" w:rsidP="00BC0CDA">
      <w:pPr>
        <w:tabs>
          <w:tab w:val="left" w:pos="5400"/>
        </w:tabs>
        <w:spacing w:line="360" w:lineRule="auto"/>
        <w:ind w:firstLine="709"/>
        <w:rPr>
          <w:sz w:val="28"/>
        </w:rPr>
      </w:pPr>
      <w:r w:rsidRPr="00B979CA">
        <w:rPr>
          <w:sz w:val="28"/>
          <w:lang w:val="uk-UA"/>
        </w:rPr>
        <w:t>У кваліфікаційній роботі було досліджено права осіб з нетрадиційною сексуальною орієнтацією,</w:t>
      </w:r>
      <w:r w:rsidR="002125D4" w:rsidRPr="00B979CA">
        <w:rPr>
          <w:sz w:val="28"/>
          <w:lang w:val="uk-UA"/>
        </w:rPr>
        <w:t xml:space="preserve"> а також</w:t>
      </w:r>
      <w:r w:rsidRPr="00B979CA">
        <w:rPr>
          <w:sz w:val="28"/>
          <w:lang w:val="uk-UA"/>
        </w:rPr>
        <w:t xml:space="preserve"> </w:t>
      </w:r>
      <w:r w:rsidR="002125D4" w:rsidRPr="00B979CA">
        <w:rPr>
          <w:sz w:val="28"/>
          <w:lang w:val="uk-UA"/>
        </w:rPr>
        <w:t xml:space="preserve">захист та охорона цих прав як у національному законодавстві, так і у міжнародному. Також було </w:t>
      </w:r>
      <w:r w:rsidRPr="00B979CA">
        <w:rPr>
          <w:sz w:val="28"/>
          <w:lang w:val="uk-UA"/>
        </w:rPr>
        <w:t xml:space="preserve">наведено </w:t>
      </w:r>
      <w:r w:rsidR="002125D4" w:rsidRPr="00B979CA">
        <w:rPr>
          <w:sz w:val="28"/>
          <w:lang w:val="uk-UA"/>
        </w:rPr>
        <w:t>та</w:t>
      </w:r>
      <w:r w:rsidRPr="00B979CA">
        <w:rPr>
          <w:sz w:val="28"/>
          <w:lang w:val="uk-UA"/>
        </w:rPr>
        <w:t xml:space="preserve"> обґрунтовано основні напрями удосконалення законодавства в цій сфері з конкретними пропозиціями та рекомендаціями</w:t>
      </w:r>
      <w:r w:rsidR="002125D4" w:rsidRPr="00B979CA">
        <w:rPr>
          <w:sz w:val="28"/>
          <w:lang w:val="uk-UA"/>
        </w:rPr>
        <w:t>, які в більшій мірі були висвітлені у практичній частині</w:t>
      </w:r>
      <w:r w:rsidRPr="00B979CA">
        <w:rPr>
          <w:sz w:val="28"/>
          <w:lang w:val="uk-UA"/>
        </w:rPr>
        <w:t xml:space="preserve">. </w:t>
      </w:r>
      <w:r w:rsidRPr="00B979CA">
        <w:rPr>
          <w:sz w:val="28"/>
        </w:rPr>
        <w:t xml:space="preserve">За результатами </w:t>
      </w:r>
      <w:r w:rsidR="002125D4" w:rsidRPr="00B979CA">
        <w:rPr>
          <w:sz w:val="28"/>
          <w:lang w:val="uk-UA"/>
        </w:rPr>
        <w:t>кваліфікаційної роботи</w:t>
      </w:r>
      <w:r w:rsidR="002125D4" w:rsidRPr="00B979CA">
        <w:rPr>
          <w:sz w:val="28"/>
        </w:rPr>
        <w:t xml:space="preserve"> </w:t>
      </w:r>
      <w:r w:rsidRPr="00B979CA">
        <w:rPr>
          <w:sz w:val="28"/>
          <w:lang w:val="uk-UA"/>
        </w:rPr>
        <w:t>сформульовано такі основні висновки:</w:t>
      </w:r>
      <w:r w:rsidRPr="00B979CA">
        <w:rPr>
          <w:sz w:val="28"/>
        </w:rPr>
        <w:t xml:space="preserve"> </w:t>
      </w:r>
    </w:p>
    <w:p w:rsidR="00622FD0" w:rsidRPr="00B979CA" w:rsidRDefault="00622FD0" w:rsidP="00BC0CDA">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Нетрадиційна сексуальна орієнтація складається з гомосексуальності та бісексуальності, які є фундаментальними поняттями, хоча і не єдиними, адже до нетрадиційної сексуальної орієнтації прийнято відносити будь-яку орієнтацію, окрім гетеросексуальності. В останній час науковці все частіше почали виокремлювати інші види сексуальна орієнтації, та загалом разом з гетеросексуальністю, гомосексуальністю, бісексуальністю їх нараховують близько вісімнадцяти видів. </w:t>
      </w:r>
    </w:p>
    <w:p w:rsidR="007F53A1" w:rsidRPr="00B979CA" w:rsidRDefault="007F53A1" w:rsidP="00BC0CDA">
      <w:pPr>
        <w:pStyle w:val="aff0"/>
        <w:numPr>
          <w:ilvl w:val="0"/>
          <w:numId w:val="21"/>
        </w:numPr>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Термінологічно-понятійний апарат в даній сфері характеризується нечіткістю та невизначеністю, що є причиною проблем в праворозумінні та правозастосуванні у відповідній сфері загалом та в українській науці і законодавстві зокрема.  </w:t>
      </w:r>
      <w:r w:rsidR="00526127" w:rsidRPr="00B979CA">
        <w:rPr>
          <w:rFonts w:ascii="Times New Roman" w:hAnsi="Times New Roman"/>
          <w:sz w:val="28"/>
          <w:lang w:val="uk-UA"/>
        </w:rPr>
        <w:t>Національні</w:t>
      </w:r>
      <w:r w:rsidRPr="00B979CA">
        <w:rPr>
          <w:rFonts w:ascii="Times New Roman" w:hAnsi="Times New Roman"/>
          <w:sz w:val="28"/>
          <w:lang w:val="uk-UA"/>
        </w:rPr>
        <w:t xml:space="preserve"> нормативні акти не міст</w:t>
      </w:r>
      <w:r w:rsidR="00526127" w:rsidRPr="00B979CA">
        <w:rPr>
          <w:rFonts w:ascii="Times New Roman" w:hAnsi="Times New Roman"/>
          <w:sz w:val="28"/>
          <w:lang w:val="uk-UA"/>
        </w:rPr>
        <w:t>ять</w:t>
      </w:r>
      <w:r w:rsidRPr="00B979CA">
        <w:rPr>
          <w:rFonts w:ascii="Times New Roman" w:hAnsi="Times New Roman"/>
          <w:sz w:val="28"/>
          <w:lang w:val="uk-UA"/>
        </w:rPr>
        <w:t xml:space="preserve"> </w:t>
      </w:r>
      <w:r w:rsidR="00526127" w:rsidRPr="00B979CA">
        <w:rPr>
          <w:rFonts w:ascii="Times New Roman" w:hAnsi="Times New Roman"/>
          <w:sz w:val="28"/>
          <w:lang w:val="uk-UA"/>
        </w:rPr>
        <w:t xml:space="preserve">будь-якого </w:t>
      </w:r>
      <w:r w:rsidRPr="00B979CA">
        <w:rPr>
          <w:rFonts w:ascii="Times New Roman" w:hAnsi="Times New Roman"/>
          <w:sz w:val="28"/>
          <w:lang w:val="uk-UA"/>
        </w:rPr>
        <w:t>визначен</w:t>
      </w:r>
      <w:r w:rsidR="00526127" w:rsidRPr="00B979CA">
        <w:rPr>
          <w:rFonts w:ascii="Times New Roman" w:hAnsi="Times New Roman"/>
          <w:sz w:val="28"/>
          <w:lang w:val="uk-UA"/>
        </w:rPr>
        <w:t xml:space="preserve">ня поняття «сексуальна орієнтація», </w:t>
      </w:r>
      <w:r w:rsidRPr="00B979CA">
        <w:rPr>
          <w:rFonts w:ascii="Times New Roman" w:hAnsi="Times New Roman"/>
          <w:sz w:val="28"/>
          <w:lang w:val="uk-UA"/>
        </w:rPr>
        <w:t>а судовими органами використовуються терміни «нетрадиційна сексуальна орієнтація». Обґрунтовано використання термінів «ЛГБТ», «ЛГБТІ», «сексуальні меншини», «лесбійка», «бі</w:t>
      </w:r>
      <w:r w:rsidR="00526127" w:rsidRPr="00B979CA">
        <w:rPr>
          <w:rFonts w:ascii="Times New Roman" w:hAnsi="Times New Roman"/>
          <w:sz w:val="28"/>
          <w:lang w:val="uk-UA"/>
        </w:rPr>
        <w:t>сексуал», «гей»,</w:t>
      </w:r>
      <w:r w:rsidR="00B64981" w:rsidRPr="00B979CA">
        <w:rPr>
          <w:rFonts w:ascii="Times New Roman" w:eastAsia="Times New Roman" w:hAnsi="Times New Roman"/>
          <w:sz w:val="28"/>
          <w:szCs w:val="20"/>
          <w:lang w:val="uk-UA" w:eastAsia="ru-RU"/>
        </w:rPr>
        <w:t xml:space="preserve"> </w:t>
      </w:r>
      <w:r w:rsidR="00B64981" w:rsidRPr="00B979CA">
        <w:rPr>
          <w:rFonts w:ascii="Times New Roman" w:hAnsi="Times New Roman"/>
          <w:sz w:val="28"/>
          <w:lang w:val="uk-UA"/>
        </w:rPr>
        <w:t>«гетеросексуал»,</w:t>
      </w:r>
      <w:r w:rsidR="00526127" w:rsidRPr="00B979CA">
        <w:rPr>
          <w:rFonts w:ascii="Times New Roman" w:hAnsi="Times New Roman"/>
          <w:sz w:val="28"/>
          <w:lang w:val="uk-UA"/>
        </w:rPr>
        <w:t xml:space="preserve"> «гомосексуал», </w:t>
      </w:r>
      <w:r w:rsidRPr="00B979CA">
        <w:rPr>
          <w:rFonts w:ascii="Times New Roman" w:hAnsi="Times New Roman"/>
          <w:sz w:val="28"/>
          <w:lang w:val="uk-UA"/>
        </w:rPr>
        <w:t>«трансгендер», «</w:t>
      </w:r>
      <w:r w:rsidR="00526127" w:rsidRPr="00B979CA">
        <w:rPr>
          <w:rFonts w:ascii="Times New Roman" w:hAnsi="Times New Roman"/>
          <w:sz w:val="28"/>
          <w:lang w:val="uk-UA"/>
        </w:rPr>
        <w:t>ци</w:t>
      </w:r>
      <w:r w:rsidRPr="00B979CA">
        <w:rPr>
          <w:rFonts w:ascii="Times New Roman" w:hAnsi="Times New Roman"/>
          <w:sz w:val="28"/>
          <w:lang w:val="uk-UA"/>
        </w:rPr>
        <w:t>сгендер», «транссексуал», як найбільш вдалих</w:t>
      </w:r>
      <w:r w:rsidR="00526127" w:rsidRPr="00B979CA">
        <w:rPr>
          <w:rFonts w:ascii="Times New Roman" w:hAnsi="Times New Roman"/>
          <w:sz w:val="28"/>
          <w:lang w:val="uk-UA"/>
        </w:rPr>
        <w:t xml:space="preserve"> та поширених, а також запропоновано власне визначення вищезазначеної термінології на основі досліджених матеріалів. </w:t>
      </w:r>
    </w:p>
    <w:p w:rsidR="00622FD0" w:rsidRPr="00B979CA" w:rsidRDefault="00622FD0" w:rsidP="00BC0CDA">
      <w:pPr>
        <w:pStyle w:val="aff0"/>
        <w:numPr>
          <w:ilvl w:val="0"/>
          <w:numId w:val="21"/>
        </w:numPr>
        <w:spacing w:after="0"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Сучасні науковці і громадські діячі вважають, що застосування терміну «сексуальні меншини» є недоречним і некоректним, в першу чергу тому, </w:t>
      </w:r>
      <w:r w:rsidRPr="00B979CA">
        <w:rPr>
          <w:rFonts w:ascii="Times New Roman" w:hAnsi="Times New Roman"/>
          <w:sz w:val="28"/>
          <w:lang w:val="uk-UA"/>
        </w:rPr>
        <w:lastRenderedPageBreak/>
        <w:t>що через свою невизначеність зміст даного терміну може включати до себе людей, котрі не стосуються сексуальної орієнтації. На сьогоднішній день поняття «сексуальні меншини» залишається досить поширеним і використовується в науковій літературі у галузі прав людини,  міжнародними організаціями, зарубіжними країнами, зустрічається у рішеннях Європейського суду з прав людини.</w:t>
      </w:r>
      <w:r w:rsidR="008B2A9F" w:rsidRPr="00B979CA">
        <w:rPr>
          <w:rFonts w:ascii="Times New Roman" w:hAnsi="Times New Roman"/>
          <w:lang w:val="uk-UA"/>
        </w:rPr>
        <w:t xml:space="preserve"> </w:t>
      </w:r>
      <w:r w:rsidR="008B2A9F" w:rsidRPr="00B979CA">
        <w:rPr>
          <w:rFonts w:ascii="Times New Roman" w:hAnsi="Times New Roman"/>
          <w:sz w:val="28"/>
          <w:lang w:val="uk-UA"/>
        </w:rPr>
        <w:t xml:space="preserve">Так само і термін «нетрадиційна сексуальна орієнтація» піддається критиці через явний поділ на «традиційне» та «нетрадиційне», тобто таке, що відповідає усталеним нормам, зразкам, звичаям, є правильним та звичним, і те що суперечить їм, а </w:t>
      </w:r>
      <w:r w:rsidR="004443F1" w:rsidRPr="00B979CA">
        <w:rPr>
          <w:rFonts w:ascii="Times New Roman" w:hAnsi="Times New Roman"/>
          <w:sz w:val="28"/>
          <w:lang w:val="uk-UA"/>
        </w:rPr>
        <w:t>тому</w:t>
      </w:r>
      <w:r w:rsidR="008B2A9F" w:rsidRPr="00B979CA">
        <w:rPr>
          <w:rFonts w:ascii="Times New Roman" w:hAnsi="Times New Roman"/>
          <w:sz w:val="28"/>
          <w:lang w:val="uk-UA"/>
        </w:rPr>
        <w:t xml:space="preserve"> автоматично має негативне забарвлення</w:t>
      </w:r>
      <w:r w:rsidR="004443F1" w:rsidRPr="00B979CA">
        <w:rPr>
          <w:rFonts w:ascii="Times New Roman" w:hAnsi="Times New Roman"/>
          <w:lang w:val="uk-UA"/>
        </w:rPr>
        <w:t xml:space="preserve"> </w:t>
      </w:r>
      <w:r w:rsidR="004443F1" w:rsidRPr="00B979CA">
        <w:rPr>
          <w:rFonts w:ascii="Times New Roman" w:hAnsi="Times New Roman"/>
          <w:sz w:val="28"/>
          <w:lang w:val="uk-UA"/>
        </w:rPr>
        <w:t>адже, немов, виокремлює нормальних осіб від ненормальних, що є проявом ксенофобії та нетерпимості.</w:t>
      </w:r>
      <w:r w:rsidR="00897055" w:rsidRPr="00B979CA">
        <w:rPr>
          <w:rFonts w:ascii="Times New Roman" w:hAnsi="Times New Roman"/>
          <w:sz w:val="28"/>
          <w:lang w:val="uk-UA"/>
        </w:rPr>
        <w:t xml:space="preserve"> </w:t>
      </w:r>
      <w:r w:rsidR="008B2A9F" w:rsidRPr="00B979CA">
        <w:rPr>
          <w:rFonts w:ascii="Times New Roman" w:hAnsi="Times New Roman"/>
          <w:sz w:val="28"/>
          <w:lang w:val="uk-UA"/>
        </w:rPr>
        <w:t xml:space="preserve">Термін «нетрадиційна сексуальна орієнтація» в Україні активно використовується у засобах масової інформації, офіційних виступах, доповідях та інтерв’ю представників державної влади, у працях вчених, тощо, та помилково вважається толерантним і коректним. </w:t>
      </w:r>
    </w:p>
    <w:p w:rsidR="00622FD0" w:rsidRPr="00B979CA" w:rsidRDefault="002125D4" w:rsidP="00BC0CDA">
      <w:pPr>
        <w:pStyle w:val="aff0"/>
        <w:numPr>
          <w:ilvl w:val="0"/>
          <w:numId w:val="21"/>
        </w:numPr>
        <w:tabs>
          <w:tab w:val="left" w:pos="993"/>
        </w:tabs>
        <w:spacing w:after="0" w:line="360" w:lineRule="auto"/>
        <w:ind w:left="0" w:firstLine="709"/>
        <w:jc w:val="both"/>
        <w:rPr>
          <w:rFonts w:ascii="Times New Roman" w:hAnsi="Times New Roman"/>
          <w:sz w:val="28"/>
          <w:lang w:val="uk-UA"/>
        </w:rPr>
      </w:pPr>
      <w:r w:rsidRPr="00B979CA">
        <w:rPr>
          <w:rFonts w:ascii="Times New Roman" w:hAnsi="Times New Roman"/>
          <w:sz w:val="28"/>
          <w:lang w:val="uk-UA"/>
        </w:rPr>
        <w:t>Історико-правовий аналіз права на сексуальну орієнтацію засвідчує, що ні в одному з періодів дане питання не було однозначно позитивно сприйняте суспільством. Практично в історії завжди існували одностатеві контакти, проте вони, а особливо чоловічі, засуджувалися та переслідувалися, та доволі часто загрожували смертною карою. Також, можна прослідкувати укорінення негативного ставлення до одностатевих відносин і в релігійних нормах, що відбулося після утвердження християнства та набуло кривавого характеру в епоху Середньовіччя.</w:t>
      </w:r>
      <w:r w:rsidR="00622FD0" w:rsidRPr="00B979CA">
        <w:rPr>
          <w:rFonts w:ascii="Times New Roman" w:hAnsi="Times New Roman"/>
          <w:sz w:val="28"/>
          <w:lang w:val="uk-UA"/>
        </w:rPr>
        <w:t xml:space="preserve"> </w:t>
      </w:r>
    </w:p>
    <w:p w:rsidR="007F53A1" w:rsidRPr="00B979CA" w:rsidRDefault="007F53A1" w:rsidP="00BC0CDA">
      <w:pPr>
        <w:pStyle w:val="aff0"/>
        <w:numPr>
          <w:ilvl w:val="0"/>
          <w:numId w:val="21"/>
        </w:numPr>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Серед передумов, які спричинили негативне сприйняття в сучасному суспільстві права особи на сексуальну орієнтацію, варто виділити засудження зі сторони церкви, криміналізацію зі сторони держав в різні періоди, а також тривалу історію трактування гомосексуальності як психічного захворювання.  </w:t>
      </w:r>
    </w:p>
    <w:p w:rsidR="002E100B" w:rsidRPr="00B979CA" w:rsidRDefault="00E43F58" w:rsidP="00BC0CDA">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Не дивлячись на спроби України підтримати основні міжнародні акти з прав людини та поступове реформування антидискримінаційного законодавства, на даний момент в нашому суспільстві наявна позиція, коли українські законотворці не готові прямо закріпити заборону дискримінації за ознаками </w:t>
      </w:r>
      <w:r w:rsidRPr="00B979CA">
        <w:rPr>
          <w:rFonts w:ascii="Times New Roman" w:hAnsi="Times New Roman"/>
          <w:sz w:val="28"/>
          <w:lang w:val="uk-UA"/>
        </w:rPr>
        <w:lastRenderedPageBreak/>
        <w:t>сексуальної орієнтації у відповідному профільному законі «Про засади запобігання та протидії дискримінації в Україні», адже існують радикально налаштовані широкі верстви українського населення, які активно протидіють усім крокам на шляху до закріплення у законодавстві України рівних прав осіб з нетрадиційною</w:t>
      </w:r>
      <w:r w:rsidR="0046253A" w:rsidRPr="00B979CA">
        <w:rPr>
          <w:rFonts w:ascii="Times New Roman" w:hAnsi="Times New Roman"/>
          <w:sz w:val="28"/>
          <w:lang w:val="uk-UA"/>
        </w:rPr>
        <w:t xml:space="preserve"> сексуальною</w:t>
      </w:r>
      <w:r w:rsidRPr="00B979CA">
        <w:rPr>
          <w:rFonts w:ascii="Times New Roman" w:hAnsi="Times New Roman"/>
          <w:sz w:val="28"/>
          <w:lang w:val="uk-UA"/>
        </w:rPr>
        <w:t xml:space="preserve"> орієнтацією з гетеросексуальними особами. </w:t>
      </w:r>
    </w:p>
    <w:p w:rsidR="002E100B" w:rsidRPr="00B979CA" w:rsidRDefault="002E100B" w:rsidP="00BC0CDA">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Одним із найважливіших питань протягом всього існування людства залишається питання прав людини, а також можливість їх реалізації та захисту, адже простого формального закріплення прав, наприклад, у конституції певної країни, недостатньо. Визнаючи певне право людини, держава в першу чергу повинна закріпити певний механізм його реалізації та захисту. Реалізація права неможлива без встановлення механізму його захисту, адже захист права є в певній мірі гарантією самого його існування. </w:t>
      </w:r>
    </w:p>
    <w:p w:rsidR="00897055" w:rsidRPr="00B979CA" w:rsidRDefault="00897055" w:rsidP="00897055">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Враховуючи природній характер сексуальної орієнтації, принцип рівності та недискримінації в сфері права на свободу сексуальної орієнтації означає, що всі особи повинні мати можливість рівною мірою користуватися будь якими правами та свободами, незалежно від видів сексуальної орієнтації та гендерної ідентичності.  Також всі особи повинні мати можливість повною мірою реалізовувати свої сексуальну орієнтацію та гендерну ідентичність на рівних засадах з аналогічними правами гетеросексуалів та цісгендерів. Закріплення і визнання прав осіб з нетрадиційною сексуальною орієнтацією є обов’язковою умовою забезпечення гідності людини.</w:t>
      </w:r>
    </w:p>
    <w:p w:rsidR="002E100B" w:rsidRPr="00B979CA" w:rsidRDefault="002E100B" w:rsidP="00BC0CDA">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Особливого значення рішення та тлумачення Європейського суду з прав людини набувають для України саме в сфері прав ЛГБТ. Таку думку можна обґрунтувати твердженням, що право на свободу сексуальної орієнтації та гендерної ідентичності, хоч і є визнаним у національному праві, однак воно аж ніяк не є захищеним та забезпеченим ані нормами права, ані практикою правореалізації. Крім того, необхідно звернути увагу на те, що практика та тлумачення Європейським судом з прав людини Конвенції про захист прав людини і основоположних свобод є прикладом для України та її національних судів. До того ж Законом України </w:t>
      </w:r>
      <w:r w:rsidR="00897055" w:rsidRPr="00B979CA">
        <w:rPr>
          <w:rFonts w:ascii="Times New Roman" w:hAnsi="Times New Roman"/>
          <w:sz w:val="28"/>
          <w:lang w:val="uk-UA"/>
        </w:rPr>
        <w:t>«</w:t>
      </w:r>
      <w:r w:rsidRPr="00B979CA">
        <w:rPr>
          <w:rFonts w:ascii="Times New Roman" w:hAnsi="Times New Roman"/>
          <w:sz w:val="28"/>
          <w:lang w:val="uk-UA"/>
        </w:rPr>
        <w:t xml:space="preserve">Про виконання рішень та застосування </w:t>
      </w:r>
      <w:r w:rsidRPr="00B979CA">
        <w:rPr>
          <w:rFonts w:ascii="Times New Roman" w:hAnsi="Times New Roman"/>
          <w:sz w:val="28"/>
          <w:lang w:val="uk-UA"/>
        </w:rPr>
        <w:lastRenderedPageBreak/>
        <w:t>практики Європейського суду з прав людини</w:t>
      </w:r>
      <w:r w:rsidR="00897055" w:rsidRPr="00B979CA">
        <w:rPr>
          <w:rFonts w:ascii="Times New Roman" w:hAnsi="Times New Roman"/>
          <w:sz w:val="28"/>
          <w:lang w:val="uk-UA"/>
        </w:rPr>
        <w:t>»</w:t>
      </w:r>
      <w:r w:rsidRPr="00B979CA">
        <w:rPr>
          <w:rFonts w:ascii="Times New Roman" w:hAnsi="Times New Roman"/>
          <w:sz w:val="28"/>
          <w:lang w:val="uk-UA"/>
        </w:rPr>
        <w:t xml:space="preserve"> передбачено, що рішення ЄСПЛ є джерелом права та повинні застосовуватися судами національного рівня. </w:t>
      </w:r>
    </w:p>
    <w:p w:rsidR="00897055" w:rsidRPr="00B979CA" w:rsidRDefault="002E100B" w:rsidP="00897055">
      <w:pPr>
        <w:pStyle w:val="aff0"/>
        <w:numPr>
          <w:ilvl w:val="0"/>
          <w:numId w:val="21"/>
        </w:numPr>
        <w:tabs>
          <w:tab w:val="left" w:pos="993"/>
        </w:tabs>
        <w:spacing w:line="360" w:lineRule="auto"/>
        <w:ind w:left="0" w:firstLine="709"/>
        <w:rPr>
          <w:rFonts w:ascii="Times New Roman" w:hAnsi="Times New Roman"/>
          <w:sz w:val="28"/>
          <w:lang w:val="uk-UA"/>
        </w:rPr>
      </w:pPr>
      <w:r w:rsidRPr="00B979CA">
        <w:rPr>
          <w:rFonts w:ascii="Times New Roman" w:hAnsi="Times New Roman"/>
          <w:sz w:val="28"/>
          <w:lang w:val="uk-UA"/>
        </w:rPr>
        <w:t xml:space="preserve">Таким чином, в частині прав осіб з нетрадиційною сексуальною орієнтацією, ЄСПЛ прискорює їх юридичне закріплення та розвиток. Зокрема, рішення Європейського суду з прав людини підвищують ймовірність того, що всі європейські країни, навіть країни, чиї закони та політика Судом не визнані як такі що повністю порушують Конвенцію, будуть приймати реформи, направлені на охорону та захист  прав таких осіб. </w:t>
      </w:r>
    </w:p>
    <w:p w:rsidR="00897055" w:rsidRPr="00B979CA" w:rsidRDefault="00897055" w:rsidP="00897055">
      <w:pPr>
        <w:pStyle w:val="aff0"/>
        <w:numPr>
          <w:ilvl w:val="0"/>
          <w:numId w:val="21"/>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З метою забезпечення права на свободу сексуальної орієнтації, варто вжити таких заходів, як: </w:t>
      </w:r>
    </w:p>
    <w:p w:rsidR="00897055" w:rsidRPr="00B979CA" w:rsidRDefault="00897055" w:rsidP="00897055">
      <w:pPr>
        <w:pStyle w:val="aff0"/>
        <w:numPr>
          <w:ilvl w:val="0"/>
          <w:numId w:val="25"/>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Скласти новий більш дієвий План дій з реалізації Національної стратегії у сфері прав людини та виконати його, адже  План дій з реалізації Національної стратегії у сфері прав людини на період до 2020 року, яким передбачене запровадження інституту цивільних одностатевих партнерств, складу «злочину ненависті» за ознаками сексуальної орієнтації та гендерної ідентичності та підвищення рівня освіти населення в сфері прав людини станом на жовтень 2020 року не було виконано зовсім; </w:t>
      </w:r>
    </w:p>
    <w:p w:rsidR="00897055" w:rsidRPr="00B979CA" w:rsidRDefault="00897055" w:rsidP="00897055">
      <w:pPr>
        <w:pStyle w:val="aff0"/>
        <w:numPr>
          <w:ilvl w:val="0"/>
          <w:numId w:val="25"/>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ввести зміни до сімейного законодавства, а саме: визнати частиною сімейних правовідносин відносини одностатевих та трансгендерних пар</w:t>
      </w:r>
      <w:r w:rsidR="002424B9" w:rsidRPr="00B979CA">
        <w:rPr>
          <w:rFonts w:ascii="Times New Roman" w:hAnsi="Times New Roman"/>
          <w:sz w:val="28"/>
          <w:lang w:val="uk-UA"/>
        </w:rPr>
        <w:t>;</w:t>
      </w:r>
    </w:p>
    <w:p w:rsidR="00897055" w:rsidRPr="00B979CA" w:rsidRDefault="00897055" w:rsidP="00897055">
      <w:pPr>
        <w:pStyle w:val="aff0"/>
        <w:numPr>
          <w:ilvl w:val="0"/>
          <w:numId w:val="25"/>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прямо передбачити в Сімейному Кодексі України можливість усиновлення дитини свого одностатевого партнера та заборони відмови особі чи парам в усиновленні на основі сексуальної орієнтації та гендерної ідентичності (відповідні зміни було запропоновано у практичній частині кваліфікаційної  роботи шляхом складання законопроекту); </w:t>
      </w:r>
    </w:p>
    <w:p w:rsidR="00BC0CDA" w:rsidRPr="00B979CA" w:rsidRDefault="00897055" w:rsidP="002424B9">
      <w:pPr>
        <w:pStyle w:val="aff0"/>
        <w:numPr>
          <w:ilvl w:val="0"/>
          <w:numId w:val="25"/>
        </w:numPr>
        <w:tabs>
          <w:tab w:val="left" w:pos="993"/>
        </w:tabs>
        <w:spacing w:line="360" w:lineRule="auto"/>
        <w:ind w:left="0" w:firstLine="709"/>
        <w:jc w:val="both"/>
        <w:rPr>
          <w:rFonts w:ascii="Times New Roman" w:hAnsi="Times New Roman"/>
          <w:sz w:val="28"/>
          <w:lang w:val="uk-UA"/>
        </w:rPr>
      </w:pPr>
      <w:r w:rsidRPr="00B979CA">
        <w:rPr>
          <w:rFonts w:ascii="Times New Roman" w:hAnsi="Times New Roman"/>
          <w:sz w:val="28"/>
          <w:lang w:val="uk-UA"/>
        </w:rPr>
        <w:t xml:space="preserve">внести зміни до чинного законодавства, шляхом встановлення заборони дискримінації за ознаками сексуальної орієнтації в Законі України «Про засади запобігання та протидії дискримінації в Україні», а також в окремих суспільних інститутах, в першу чергу, в частині реалізації права на мирні зібрання та об’єднання, а також у сфері освіти. </w:t>
      </w:r>
    </w:p>
    <w:p w:rsidR="00662801" w:rsidRPr="00B979CA" w:rsidRDefault="00662801" w:rsidP="00662801">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caps/>
          <w:color w:val="000000"/>
          <w:sz w:val="28"/>
          <w:szCs w:val="28"/>
          <w:lang w:val="uk-UA"/>
        </w:rPr>
      </w:pPr>
      <w:r w:rsidRPr="00B979CA">
        <w:rPr>
          <w:caps/>
          <w:color w:val="000000"/>
          <w:sz w:val="28"/>
          <w:szCs w:val="28"/>
          <w:lang w:val="uk-UA"/>
        </w:rPr>
        <w:lastRenderedPageBreak/>
        <w:t>ПЕРЕЛІК використаних джерел</w:t>
      </w:r>
    </w:p>
    <w:p w:rsidR="00662801" w:rsidRPr="00B979CA" w:rsidRDefault="00662801" w:rsidP="00662801">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aps/>
          <w:color w:val="000000"/>
          <w:sz w:val="28"/>
          <w:szCs w:val="28"/>
          <w:lang w:val="uk-UA"/>
        </w:rPr>
      </w:pPr>
    </w:p>
    <w:p w:rsidR="00662801" w:rsidRPr="00B979CA" w:rsidRDefault="00662801" w:rsidP="00662801">
      <w:pPr>
        <w:tabs>
          <w:tab w:val="left" w:pos="993"/>
        </w:tabs>
        <w:autoSpaceDE w:val="0"/>
        <w:autoSpaceDN w:val="0"/>
        <w:spacing w:line="360" w:lineRule="auto"/>
        <w:rPr>
          <w:sz w:val="28"/>
          <w:szCs w:val="28"/>
          <w:lang w:val="uk-UA"/>
        </w:rPr>
      </w:pP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Академічни</w:t>
      </w:r>
      <w:r w:rsidR="008C15FD">
        <w:rPr>
          <w:rFonts w:eastAsia="Calibri"/>
          <w:color w:val="000000"/>
          <w:sz w:val="28"/>
          <w:szCs w:val="28"/>
          <w:lang w:val="uk-UA" w:eastAsia="en-US"/>
        </w:rPr>
        <w:t xml:space="preserve">й тлумачний словник української </w:t>
      </w:r>
      <w:r w:rsidRPr="00B979CA">
        <w:rPr>
          <w:rFonts w:eastAsia="Calibri"/>
          <w:color w:val="000000"/>
          <w:sz w:val="28"/>
          <w:szCs w:val="28"/>
          <w:lang w:val="uk-UA" w:eastAsia="en-US"/>
        </w:rPr>
        <w:t xml:space="preserve">мови. </w:t>
      </w:r>
      <w:r w:rsidRPr="00B979CA">
        <w:rPr>
          <w:rFonts w:eastAsia="Calibri"/>
          <w:i/>
          <w:color w:val="000000"/>
          <w:sz w:val="28"/>
          <w:szCs w:val="28"/>
          <w:lang w:val="uk-UA" w:eastAsia="en-US"/>
        </w:rPr>
        <w:t>Електронна бібліотека «Українка»</w:t>
      </w:r>
      <w:r w:rsidRPr="00B979CA">
        <w:rPr>
          <w:rFonts w:eastAsia="Calibri"/>
          <w:color w:val="000000"/>
          <w:sz w:val="28"/>
          <w:szCs w:val="28"/>
          <w:lang w:val="uk-UA" w:eastAsia="en-US"/>
        </w:rPr>
        <w:t xml:space="preserve">. 2018. URL: http://sum.in.ua/Джокьякартські принципи. Принципи застосування міжнародноправових норм про права людини стосовно сексуальної орієнтації та гендерної ідентичності. 2007. URL: </w:t>
      </w:r>
      <w:hyperlink r:id="rId139" w:history="1">
        <w:r w:rsidRPr="00B979CA">
          <w:rPr>
            <w:rFonts w:eastAsia="Calibri"/>
            <w:sz w:val="28"/>
            <w:szCs w:val="28"/>
            <w:lang w:val="uk-UA" w:eastAsia="en-US"/>
          </w:rPr>
          <w:t>http://www.yogyakartaprinciples.org/principles-ru/</w:t>
        </w:r>
      </w:hyperlink>
      <w:r w:rsidRPr="00B979CA">
        <w:rPr>
          <w:rFonts w:eastAsia="Calibri"/>
          <w:color w:val="000000"/>
          <w:sz w:val="28"/>
          <w:szCs w:val="28"/>
          <w:lang w:val="uk-UA" w:eastAsia="en-US"/>
        </w:rPr>
        <w:t xml:space="preserve"> (дата звернення: 15.09.2020).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 xml:space="preserve">Вирок Амур-Нижньодніпровського районного суду міста Дніпропетровська від 21 жовтня 2015 року по справі № 199/3106/15-к. URL: </w:t>
      </w:r>
      <w:hyperlink r:id="rId140" w:history="1">
        <w:r w:rsidRPr="00B979CA">
          <w:rPr>
            <w:rFonts w:eastAsia="Calibri"/>
            <w:bCs/>
            <w:sz w:val="28"/>
            <w:szCs w:val="28"/>
            <w:lang w:val="uk-UA" w:eastAsia="en-US"/>
          </w:rPr>
          <w:t>http://www.reyestr.court.gov.ua/Review/52628353</w:t>
        </w:r>
      </w:hyperlink>
      <w:r w:rsidRPr="00B979CA">
        <w:rPr>
          <w:rFonts w:eastAsia="Calibri"/>
          <w:bCs/>
          <w:color w:val="000000"/>
          <w:sz w:val="28"/>
          <w:szCs w:val="28"/>
          <w:lang w:val="uk-UA" w:eastAsia="en-US"/>
        </w:rPr>
        <w:t xml:space="preserve"> (дата звернення: 15.09.2020).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 xml:space="preserve">Вирок Корабельного районного суду м. Миколаєва від 14 червня 2016 </w:t>
      </w:r>
      <w:r w:rsidRPr="00B979CA">
        <w:rPr>
          <w:rFonts w:eastAsia="Calibri"/>
          <w:bCs/>
          <w:color w:val="000000"/>
          <w:sz w:val="28"/>
          <w:szCs w:val="28"/>
          <w:lang w:val="uk-UA" w:eastAsia="en-US"/>
        </w:rPr>
        <w:tab/>
        <w:t xml:space="preserve">року по справі № 488/5236/15-к. URL: </w:t>
      </w:r>
      <w:hyperlink r:id="rId141" w:history="1">
        <w:r w:rsidRPr="00B979CA">
          <w:rPr>
            <w:rFonts w:eastAsia="Calibri"/>
            <w:bCs/>
            <w:sz w:val="28"/>
            <w:szCs w:val="28"/>
            <w:lang w:val="uk-UA" w:eastAsia="en-US"/>
          </w:rPr>
          <w:t>http://www.reyestr.court.gov.ua/Review/58321564</w:t>
        </w:r>
      </w:hyperlink>
      <w:r w:rsidRPr="00B979CA">
        <w:rPr>
          <w:rFonts w:eastAsia="Calibri"/>
          <w:bCs/>
          <w:color w:val="000000"/>
          <w:sz w:val="28"/>
          <w:szCs w:val="28"/>
          <w:lang w:val="uk-UA" w:eastAsia="en-US"/>
        </w:rPr>
        <w:t xml:space="preserve"> (дата звернення: 15.09.2020).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 xml:space="preserve">Вирок Личаківського районного суду м. Львова від 13 травня 2015 року по справі № 463/827/14-к. URL: </w:t>
      </w:r>
      <w:hyperlink r:id="rId142" w:history="1">
        <w:r w:rsidRPr="00B979CA">
          <w:rPr>
            <w:rFonts w:eastAsia="Calibri"/>
            <w:bCs/>
            <w:sz w:val="28"/>
            <w:szCs w:val="28"/>
            <w:lang w:val="uk-UA" w:eastAsia="en-US"/>
          </w:rPr>
          <w:t>http://www.reyestr.court.gov.ua/Review/44114118</w:t>
        </w:r>
      </w:hyperlink>
      <w:r w:rsidRPr="00B979CA">
        <w:rPr>
          <w:rFonts w:eastAsia="Calibri"/>
          <w:bCs/>
          <w:color w:val="000000"/>
          <w:sz w:val="28"/>
          <w:szCs w:val="28"/>
          <w:lang w:val="uk-UA" w:eastAsia="en-US"/>
        </w:rPr>
        <w:t xml:space="preserve"> (дата звернення: 06.09.2020).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Віхров О.П. Теорія держави і права: курс лекцій: навчальний посібник. Чернігів: Десна Поліграф. 2015. 303 с. URL: </w:t>
      </w:r>
      <w:hyperlink r:id="rId143" w:history="1">
        <w:r w:rsidRPr="00B979CA">
          <w:rPr>
            <w:rFonts w:eastAsia="Calibri"/>
            <w:sz w:val="28"/>
            <w:szCs w:val="28"/>
            <w:lang w:val="uk-UA" w:eastAsia="en-US"/>
          </w:rPr>
          <w:t>http://pidruchniki.com/84593/pravo/obmezhennya_prav_svobod</w:t>
        </w:r>
      </w:hyperlink>
      <w:r w:rsidRPr="00B979CA">
        <w:rPr>
          <w:rFonts w:eastAsia="Calibri"/>
          <w:color w:val="000000"/>
          <w:sz w:val="28"/>
          <w:szCs w:val="28"/>
          <w:lang w:val="uk-UA" w:eastAsia="en-US"/>
        </w:rPr>
        <w:t xml:space="preserve"> (дата звернення: 06.09.2020).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Герц А. А. Права людини, сексуальна орієнтація та гендерна рівність: навчальний посібник.  Київ, 2018.  324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Горобець Н.О. Особисте життя: таємниця чи повага? </w:t>
      </w:r>
      <w:r w:rsidRPr="00B979CA">
        <w:rPr>
          <w:rFonts w:eastAsia="Calibri"/>
          <w:i/>
          <w:color w:val="000000"/>
          <w:sz w:val="28"/>
          <w:szCs w:val="28"/>
          <w:lang w:val="uk-UA" w:eastAsia="en-US"/>
        </w:rPr>
        <w:t>Юридичний науковий електронний журнал.</w:t>
      </w:r>
      <w:r w:rsidRPr="00B979CA">
        <w:rPr>
          <w:rFonts w:eastAsia="Calibri"/>
          <w:color w:val="000000"/>
          <w:sz w:val="28"/>
          <w:szCs w:val="28"/>
          <w:lang w:val="uk-UA" w:eastAsia="en-US"/>
        </w:rPr>
        <w:t xml:space="preserve"> № 3. 2016. С. 42-44. URL: </w:t>
      </w:r>
      <w:hyperlink r:id="rId144" w:history="1">
        <w:r w:rsidRPr="00B979CA">
          <w:rPr>
            <w:rFonts w:eastAsia="Calibri"/>
            <w:color w:val="000000"/>
            <w:sz w:val="28"/>
            <w:szCs w:val="28"/>
            <w:lang w:val="uk-UA" w:eastAsia="en-US"/>
          </w:rPr>
          <w:t>http://lsej.org.ua/3_2016/12.pdf</w:t>
        </w:r>
      </w:hyperlink>
      <w:r w:rsidRPr="00B979CA">
        <w:rPr>
          <w:rFonts w:eastAsia="Calibri"/>
          <w:color w:val="000000"/>
          <w:sz w:val="28"/>
          <w:szCs w:val="28"/>
          <w:lang w:val="uk-UA" w:eastAsia="en-US"/>
        </w:rPr>
        <w:t xml:space="preserve"> (дата звернення: 10.09.2020).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Діденко </w:t>
      </w:r>
      <w:r w:rsidRPr="00B979CA">
        <w:rPr>
          <w:rFonts w:eastAsia="Calibri"/>
          <w:color w:val="000000"/>
          <w:sz w:val="28"/>
          <w:szCs w:val="28"/>
          <w:lang w:val="uk-UA" w:eastAsia="en-US"/>
        </w:rPr>
        <w:tab/>
        <w:t xml:space="preserve">С.В., </w:t>
      </w:r>
      <w:r w:rsidRPr="00B979CA">
        <w:rPr>
          <w:rFonts w:eastAsia="Calibri"/>
          <w:color w:val="000000"/>
          <w:sz w:val="28"/>
          <w:szCs w:val="28"/>
          <w:lang w:val="uk-UA" w:eastAsia="en-US"/>
        </w:rPr>
        <w:tab/>
        <w:t xml:space="preserve">Козлова </w:t>
      </w:r>
      <w:r w:rsidRPr="00B979CA">
        <w:rPr>
          <w:rFonts w:eastAsia="Calibri"/>
          <w:color w:val="000000"/>
          <w:sz w:val="28"/>
          <w:szCs w:val="28"/>
          <w:lang w:val="uk-UA" w:eastAsia="en-US"/>
        </w:rPr>
        <w:tab/>
        <w:t xml:space="preserve">О.С. </w:t>
      </w:r>
      <w:r w:rsidRPr="00B979CA">
        <w:rPr>
          <w:rFonts w:eastAsia="Calibri"/>
          <w:color w:val="000000"/>
          <w:sz w:val="28"/>
          <w:szCs w:val="28"/>
          <w:lang w:val="uk-UA" w:eastAsia="en-US"/>
        </w:rPr>
        <w:tab/>
        <w:t xml:space="preserve">Психологія сексуальності. К.: Академвидав. 2009. 304 с. URL: </w:t>
      </w:r>
      <w:hyperlink r:id="rId145" w:history="1">
        <w:r w:rsidRPr="00B979CA">
          <w:rPr>
            <w:rFonts w:eastAsia="Calibri"/>
            <w:sz w:val="28"/>
            <w:szCs w:val="28"/>
            <w:lang w:val="uk-UA" w:eastAsia="en-US"/>
          </w:rPr>
          <w:t>http://pidruchniki.com/1821100136124/psihologiya/psihologiya_seksualnosti_nauka</w:t>
        </w:r>
      </w:hyperlink>
      <w:r w:rsidRPr="00B979CA">
        <w:rPr>
          <w:rFonts w:eastAsia="Calibri"/>
          <w:color w:val="000000"/>
          <w:sz w:val="28"/>
          <w:szCs w:val="28"/>
          <w:lang w:val="uk-UA" w:eastAsia="en-US"/>
        </w:rPr>
        <w:t xml:space="preserve"> (дата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lastRenderedPageBreak/>
        <w:t xml:space="preserve">Додаткові Джокьякартські принципи +10. Принципи застосування міжнародно-правових норм про права людини стосовно сексуальної орієнтації та гендерної ідентичності. 2017. URL: </w:t>
      </w:r>
      <w:hyperlink r:id="rId146" w:history="1">
        <w:r w:rsidRPr="00B979CA">
          <w:rPr>
            <w:rFonts w:eastAsia="Calibri"/>
            <w:color w:val="000000"/>
            <w:sz w:val="28"/>
            <w:szCs w:val="28"/>
            <w:lang w:val="uk-UA" w:eastAsia="en-US"/>
          </w:rPr>
          <w:t>http://yogyakartaprinciples.org/wpcontent/uploads/2017/11/A5_yogyakartaWEB-2.pdf</w:t>
        </w:r>
      </w:hyperlink>
      <w:r w:rsidRPr="00B979CA">
        <w:rPr>
          <w:rFonts w:eastAsia="Calibri"/>
          <w:color w:val="000000"/>
          <w:sz w:val="28"/>
          <w:szCs w:val="28"/>
          <w:lang w:val="uk-UA" w:eastAsia="en-US"/>
        </w:rPr>
        <w:t xml:space="preserve">  (дата звернення: 18.09.2020).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Доповіді про стан дотримання прав людини в країнах світу за 2017 рік. Державний Департамент США. Бюро з питань демократії, прав людини і трудових відносин. 2017. URL: </w:t>
      </w:r>
      <w:hyperlink r:id="rId147" w:history="1">
        <w:r w:rsidRPr="00B979CA">
          <w:rPr>
            <w:rFonts w:eastAsia="Calibri"/>
            <w:color w:val="000000"/>
            <w:sz w:val="28"/>
            <w:szCs w:val="28"/>
            <w:lang w:val="uk-UA" w:eastAsia="en-US"/>
          </w:rPr>
          <w:t>https://ua.usembassy.gov/wpcontent/uploads/sites/151/HHR_2017_Ukr.pdf</w:t>
        </w:r>
      </w:hyperlink>
      <w:r w:rsidRPr="00B979CA">
        <w:rPr>
          <w:rFonts w:eastAsia="Calibri"/>
          <w:color w:val="000000"/>
          <w:sz w:val="28"/>
          <w:szCs w:val="28"/>
          <w:lang w:val="uk-UA" w:eastAsia="en-US"/>
        </w:rPr>
        <w:t xml:space="preserve"> (дата звернення: 24.09.2020).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Доповідь щодо ситуації з правами людини в Україні (16 листопада 2017 року – 15 лютого 2018 року). Управління Верховного комісара Організації Об’єднаних Націй з прав людини. 2018. URL: </w:t>
      </w:r>
      <w:hyperlink r:id="rId148" w:history="1">
        <w:r w:rsidRPr="00B979CA">
          <w:rPr>
            <w:rFonts w:eastAsia="Calibri"/>
            <w:sz w:val="28"/>
            <w:szCs w:val="28"/>
            <w:lang w:val="uk-UA" w:eastAsia="en-US"/>
          </w:rPr>
          <w:t>https://www.ohchr.org/Documents/Countries/UA/ReportUkraineNov2017Feb2018_UKR.pdf</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26.09.2020).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Дотримання прав вразливих груп населення (наркозалежні та працівники комерційного сексу) у діяльності правоохоронних органів: аналіт. звіт за результатами дослідження. Авт. кол. Ю. Бєлоусов, З. Швець, В. Семенюк, В. Чупров, С. Швець. К.: Паливода.  2016. 96 с. URL: </w:t>
      </w:r>
      <w:hyperlink r:id="rId149" w:history="1">
        <w:r w:rsidRPr="00B979CA">
          <w:rPr>
            <w:rFonts w:eastAsia="Calibri"/>
            <w:color w:val="000000"/>
            <w:sz w:val="27"/>
            <w:szCs w:val="27"/>
            <w:lang w:val="uk-UA" w:eastAsia="en-US"/>
          </w:rPr>
          <w:t>http://ecpl.com.ua/wpcontent/uploads/2017/02/dotrymannja_prav_vrazlyvyh_grup.pdf</w:t>
        </w:r>
      </w:hyperlink>
      <w:r w:rsidRPr="00B979CA">
        <w:rPr>
          <w:rFonts w:eastAsia="Calibri"/>
          <w:color w:val="000000"/>
          <w:sz w:val="27"/>
          <w:szCs w:val="27"/>
          <w:lang w:val="uk-UA" w:eastAsia="en-US"/>
        </w:rPr>
        <w:t xml:space="preserve"> (дата звернення: 11.09.2020).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Ємчук Л. В. Конституційно-правове регулювання особистого та сімейного життя людини і громадянина : дис. ... канд. юрид. наук : спец. 12.02.02. Ужгородський національний університет. Ужгород. 2015. 225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Загальна декларація прав людини: Декдарація, Міжнародний документ від 10 грудня 1948 року № 995_015. Організація Об’єднаних Націй. URL: </w:t>
      </w:r>
      <w:hyperlink r:id="rId150" w:history="1">
        <w:r w:rsidRPr="00B979CA">
          <w:rPr>
            <w:rFonts w:eastAsia="Calibri"/>
            <w:color w:val="000000"/>
            <w:sz w:val="28"/>
            <w:szCs w:val="28"/>
            <w:lang w:val="uk-UA" w:eastAsia="en-US"/>
          </w:rPr>
          <w:t>http://zakon5.rada.gov.ua/laws/show/995_015</w:t>
        </w:r>
      </w:hyperlink>
      <w:r w:rsidRPr="00B979CA">
        <w:rPr>
          <w:color w:val="000000"/>
          <w:sz w:val="28"/>
          <w:szCs w:val="28"/>
          <w:lang w:val="uk-UA"/>
        </w:rPr>
        <w:t xml:space="preserve"> </w:t>
      </w:r>
      <w:r w:rsidRPr="00B979CA">
        <w:rPr>
          <w:rFonts w:eastAsia="Calibri"/>
          <w:color w:val="000000"/>
          <w:sz w:val="28"/>
          <w:szCs w:val="28"/>
          <w:lang w:val="uk-UA" w:eastAsia="en-US"/>
        </w:rPr>
        <w:t>(дата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eastAsia="en-US"/>
        </w:rPr>
      </w:pPr>
      <w:r w:rsidRPr="00B979CA">
        <w:rPr>
          <w:rFonts w:eastAsia="Calibri"/>
          <w:color w:val="000000"/>
          <w:sz w:val="28"/>
          <w:szCs w:val="28"/>
          <w:lang w:eastAsia="en-US"/>
        </w:rPr>
        <w:t xml:space="preserve">Загальна теорія права: </w:t>
      </w:r>
      <w:r w:rsidRPr="00B979CA">
        <w:rPr>
          <w:rFonts w:eastAsia="Calibri"/>
          <w:color w:val="000000"/>
          <w:sz w:val="28"/>
          <w:szCs w:val="28"/>
          <w:lang w:val="uk-UA" w:eastAsia="en-US"/>
        </w:rPr>
        <w:t>п</w:t>
      </w:r>
      <w:r w:rsidRPr="00B979CA">
        <w:rPr>
          <w:rFonts w:eastAsia="Calibri"/>
          <w:color w:val="000000"/>
          <w:sz w:val="28"/>
          <w:szCs w:val="28"/>
          <w:lang w:eastAsia="en-US"/>
        </w:rPr>
        <w:t>ідручник / За заг. ред.. М.І. Козюбри. К.: Ваіте, 2015. 392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lastRenderedPageBreak/>
        <w:t xml:space="preserve">Керівні принципи по заохоченню і захисту здійснення всіх прав людини щодо лесбійок, геїв, бісексуалів, трансгендерних і інтерсексуальних людей від 24 червня 2013 року. Рада Європейського Союзу. URL: </w:t>
      </w:r>
      <w:hyperlink r:id="rId151" w:history="1">
        <w:r w:rsidRPr="00B979CA">
          <w:rPr>
            <w:rFonts w:eastAsia="Calibri"/>
            <w:color w:val="000000"/>
            <w:sz w:val="28"/>
            <w:szCs w:val="28"/>
            <w:lang w:val="uk-UA" w:eastAsia="en-US"/>
          </w:rPr>
          <w:t>https://eeas.europa.eu/headquarters/headquarters-homepage/14876_ru</w:t>
        </w:r>
      </w:hyperlink>
      <w:r w:rsidRPr="00B979CA">
        <w:rPr>
          <w:rFonts w:eastAsia="Calibri"/>
          <w:color w:val="000000"/>
          <w:sz w:val="28"/>
          <w:szCs w:val="28"/>
          <w:lang w:val="uk-UA" w:eastAsia="en-US"/>
        </w:rPr>
        <w:t xml:space="preserve"> (дата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Кодекс законів про працю від 10 грудня 1971 року № 322-VІІІ. URL: </w:t>
      </w:r>
      <w:hyperlink r:id="rId152" w:history="1">
        <w:r w:rsidRPr="00B979CA">
          <w:rPr>
            <w:rFonts w:eastAsia="Calibri"/>
            <w:color w:val="000000"/>
            <w:sz w:val="28"/>
            <w:szCs w:val="28"/>
            <w:lang w:val="uk-UA" w:eastAsia="en-US"/>
          </w:rPr>
          <w:t>http://zakon.rada.gov.ua/laws/card/322-08</w:t>
        </w:r>
      </w:hyperlink>
      <w:r w:rsidRPr="00B979CA">
        <w:rPr>
          <w:rFonts w:eastAsia="Calibri"/>
          <w:color w:val="000000"/>
          <w:sz w:val="28"/>
          <w:szCs w:val="28"/>
          <w:lang w:val="uk-UA" w:eastAsia="en-US"/>
        </w:rPr>
        <w:t xml:space="preserve"> (дата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Кожан В.В. Особисті права та свободи людини: загальнотеоретичне дослідження : дис. … канд. юрид. наук : спец. 12.00.01. Національний університет «Львівська політехніка». Львів. 2016. 229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Конвенція про запобігання злочину геноциду та покарання за нього: Конвенція Генеральної Асамблеї ООН від 9.12.1948 року № 995_155. URL: </w:t>
      </w:r>
      <w:hyperlink r:id="rId153" w:history="1">
        <w:r w:rsidRPr="00B979CA">
          <w:rPr>
            <w:rFonts w:eastAsia="Calibri"/>
            <w:color w:val="000000"/>
            <w:sz w:val="28"/>
            <w:szCs w:val="28"/>
            <w:lang w:val="uk-UA" w:eastAsia="en-US"/>
          </w:rPr>
          <w:t>http://zakon.rada.gov.ua/laws/show/995_155</w:t>
        </w:r>
      </w:hyperlink>
      <w:r w:rsidRPr="00B979CA">
        <w:rPr>
          <w:rFonts w:eastAsia="Calibri"/>
          <w:color w:val="000000"/>
          <w:sz w:val="28"/>
          <w:szCs w:val="28"/>
          <w:lang w:val="uk-UA" w:eastAsia="en-US"/>
        </w:rPr>
        <w:t xml:space="preserve"> (дата звернення: 14.09.2020).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Конвенція про захист прав людини і основоположних свобод: Міжнародний документ від  04.11.1950 р. Відомості Верховної Ради України. URL: </w:t>
      </w:r>
      <w:hyperlink r:id="rId154" w:anchor="Text" w:history="1">
        <w:r w:rsidRPr="00B979CA">
          <w:rPr>
            <w:rFonts w:eastAsia="Calibri"/>
            <w:sz w:val="28"/>
            <w:szCs w:val="28"/>
            <w:lang w:val="uk-UA" w:eastAsia="en-US"/>
          </w:rPr>
          <w:t>https://zakon.rada.gov.ua/laws/show/995_004#Text</w:t>
        </w:r>
      </w:hyperlink>
      <w:r w:rsidRPr="00B979CA">
        <w:rPr>
          <w:rFonts w:eastAsia="Calibri"/>
          <w:color w:val="000000"/>
          <w:sz w:val="28"/>
          <w:szCs w:val="28"/>
          <w:lang w:val="uk-UA" w:eastAsia="en-US"/>
        </w:rPr>
        <w:t xml:space="preserve"> (дата звернення: 19.09.2020).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Конвенція проти катувань та інших жорстоких, нелюдських або таких, що принижують гідність, видів поводження і покарання від 26.01.1987 № 3484-ХІ. URL: </w:t>
      </w:r>
      <w:hyperlink r:id="rId155" w:history="1">
        <w:r w:rsidRPr="00B979CA">
          <w:rPr>
            <w:rFonts w:eastAsia="Calibri"/>
            <w:color w:val="000000"/>
            <w:sz w:val="28"/>
            <w:szCs w:val="28"/>
            <w:lang w:val="uk-UA" w:eastAsia="en-US"/>
          </w:rPr>
          <w:t>http://zakon.rada.gov.ua/laws/show/995_085</w:t>
        </w:r>
      </w:hyperlink>
      <w:r w:rsidRPr="00B979CA">
        <w:rPr>
          <w:rFonts w:eastAsia="Calibri"/>
          <w:color w:val="000000"/>
          <w:sz w:val="28"/>
          <w:szCs w:val="28"/>
          <w:lang w:val="uk-UA" w:eastAsia="en-US"/>
        </w:rPr>
        <w:t xml:space="preserve"> (дата звернення: 11.09.2020).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Конституція України: Закон України від 28.06.1996 № 254к/96-ВР. Відомості Верховної Ради України. URL: </w:t>
      </w:r>
      <w:hyperlink r:id="rId156" w:anchor="Text" w:history="1">
        <w:r w:rsidRPr="00B979CA">
          <w:rPr>
            <w:rFonts w:eastAsia="Calibri"/>
            <w:sz w:val="28"/>
            <w:szCs w:val="28"/>
            <w:lang w:val="uk-UA" w:eastAsia="en-US"/>
          </w:rPr>
          <w:t>https://zakon.rada.gov.ua/laws/show/254%D0%BA/96-%D0%B2%D1%80#Text</w:t>
        </w:r>
      </w:hyperlink>
      <w:r w:rsidRPr="00B979CA">
        <w:rPr>
          <w:rFonts w:eastAsia="Calibri"/>
          <w:color w:val="000000"/>
          <w:sz w:val="28"/>
          <w:szCs w:val="28"/>
          <w:lang w:val="uk-UA" w:eastAsia="en-US"/>
        </w:rPr>
        <w:t xml:space="preserve"> (дата звернення: 07.09.2020).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Кравчук А. Традиційна орієнтація. Міфи та факти щодо ЛГБТ. Київ: Центр «Наш світ», 2015.  73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Кримінальний кодекс України 05.04.2001 № 2341-ІІІ. Відомості Верховної Ради України. 2001. № 25–26. Ст. 131.</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lastRenderedPageBreak/>
        <w:t xml:space="preserve">Майданюк В. «Позитивна» дискримінація більшості. 2015. URL: </w:t>
      </w:r>
      <w:hyperlink r:id="rId157" w:history="1">
        <w:r w:rsidRPr="00B979CA">
          <w:rPr>
            <w:rFonts w:eastAsia="Calibri"/>
            <w:color w:val="000000"/>
            <w:sz w:val="28"/>
            <w:szCs w:val="28"/>
            <w:lang w:val="uk-UA" w:eastAsia="en-US"/>
          </w:rPr>
          <w:t>http://vgolos.com.ua/articles/pozytyvna-dyskryminatsiya-bilshosti_198123.html</w:t>
        </w:r>
      </w:hyperlink>
      <w:r w:rsidRPr="00B979CA">
        <w:rPr>
          <w:rFonts w:eastAsia="Calibri"/>
          <w:color w:val="000000"/>
          <w:sz w:val="28"/>
          <w:szCs w:val="28"/>
          <w:u w:val="single"/>
          <w:lang w:val="uk-UA" w:eastAsia="en-US"/>
        </w:rPr>
        <w:t xml:space="preserve"> </w:t>
      </w:r>
      <w:r w:rsidRPr="00B979CA">
        <w:rPr>
          <w:rFonts w:eastAsia="Calibri"/>
          <w:color w:val="000000"/>
          <w:sz w:val="28"/>
          <w:szCs w:val="28"/>
          <w:lang w:val="uk-UA" w:eastAsia="en-US"/>
        </w:rPr>
        <w:t>(дата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Медвідь О.А. Характеристика права людини на соціальне забезпечення: зміст, обсяг і межі. </w:t>
      </w:r>
      <w:r w:rsidRPr="00B979CA">
        <w:rPr>
          <w:rFonts w:eastAsia="Calibri"/>
          <w:i/>
          <w:color w:val="000000"/>
          <w:sz w:val="28"/>
          <w:szCs w:val="28"/>
          <w:lang w:val="uk-UA" w:eastAsia="en-US"/>
        </w:rPr>
        <w:t>Науковий вісник Ужгородського національного університету: Серія: Право</w:t>
      </w:r>
      <w:r w:rsidRPr="00B979CA">
        <w:rPr>
          <w:rFonts w:eastAsia="Calibri"/>
          <w:color w:val="000000"/>
          <w:sz w:val="28"/>
          <w:szCs w:val="28"/>
          <w:lang w:val="uk-UA" w:eastAsia="en-US"/>
        </w:rPr>
        <w:t xml:space="preserve">. 2016. № 3 (53). С. 39-42. URL: </w:t>
      </w:r>
      <w:hyperlink r:id="rId158" w:history="1">
        <w:r w:rsidRPr="00B979CA">
          <w:rPr>
            <w:rFonts w:eastAsia="Calibri"/>
            <w:sz w:val="28"/>
            <w:szCs w:val="28"/>
            <w:lang w:val="uk-UA" w:eastAsia="en-US"/>
          </w:rPr>
          <w:t>http://www.law.stateandregions.zp.ua/archive/3_2016/9.pdf</w:t>
        </w:r>
      </w:hyperlink>
      <w:r w:rsidRPr="00B979CA">
        <w:rPr>
          <w:rFonts w:eastAsia="Calibri"/>
          <w:color w:val="000000"/>
          <w:sz w:val="28"/>
          <w:szCs w:val="28"/>
          <w:lang w:val="uk-UA" w:eastAsia="en-US"/>
        </w:rPr>
        <w:t xml:space="preserve"> (дата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Офіційний </w:t>
      </w:r>
      <w:r w:rsidRPr="00B979CA">
        <w:rPr>
          <w:rFonts w:eastAsia="Calibri"/>
          <w:color w:val="000000"/>
          <w:sz w:val="28"/>
          <w:szCs w:val="28"/>
          <w:lang w:val="uk-UA" w:eastAsia="en-US"/>
        </w:rPr>
        <w:tab/>
        <w:t xml:space="preserve">сайт </w:t>
      </w:r>
      <w:r w:rsidRPr="00B979CA">
        <w:rPr>
          <w:rFonts w:eastAsia="Calibri"/>
          <w:color w:val="000000"/>
          <w:sz w:val="28"/>
          <w:szCs w:val="28"/>
          <w:lang w:val="uk-UA" w:eastAsia="en-US"/>
        </w:rPr>
        <w:tab/>
        <w:t xml:space="preserve">Світової </w:t>
      </w:r>
      <w:r w:rsidRPr="00B979CA">
        <w:rPr>
          <w:rFonts w:eastAsia="Calibri"/>
          <w:color w:val="000000"/>
          <w:sz w:val="28"/>
          <w:szCs w:val="28"/>
          <w:lang w:val="uk-UA" w:eastAsia="en-US"/>
        </w:rPr>
        <w:tab/>
        <w:t xml:space="preserve">організації </w:t>
      </w:r>
      <w:r w:rsidRPr="00B979CA">
        <w:rPr>
          <w:rFonts w:eastAsia="Calibri"/>
          <w:color w:val="000000"/>
          <w:sz w:val="28"/>
          <w:szCs w:val="28"/>
          <w:lang w:val="uk-UA" w:eastAsia="en-US"/>
        </w:rPr>
        <w:tab/>
        <w:t xml:space="preserve">здоров’я. </w:t>
      </w:r>
      <w:r w:rsidRPr="00B979CA">
        <w:rPr>
          <w:rFonts w:eastAsia="Calibri"/>
          <w:color w:val="000000"/>
          <w:sz w:val="28"/>
          <w:szCs w:val="28"/>
          <w:lang w:val="uk-UA" w:eastAsia="en-US"/>
        </w:rPr>
        <w:tab/>
        <w:t xml:space="preserve">URL: </w:t>
      </w:r>
      <w:hyperlink r:id="rId159" w:history="1">
        <w:r w:rsidRPr="00B979CA">
          <w:rPr>
            <w:rFonts w:eastAsia="Calibri"/>
            <w:sz w:val="28"/>
            <w:szCs w:val="28"/>
            <w:lang w:val="uk-UA" w:eastAsia="en-US"/>
          </w:rPr>
          <w:t>http://www.who.int/</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15.09.2020).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Про засади запобігання та протидії дискримінації в Україні: Закон України від 06.09.2012 № 5207-VI. Відомості Верховної Ради України. URL: </w:t>
      </w:r>
      <w:hyperlink r:id="rId160" w:anchor="Text" w:history="1">
        <w:r w:rsidRPr="00B979CA">
          <w:rPr>
            <w:rFonts w:eastAsia="Calibri"/>
            <w:sz w:val="28"/>
            <w:szCs w:val="28"/>
            <w:lang w:val="uk-UA" w:eastAsia="en-US"/>
          </w:rPr>
          <w:t>https://zakon.rada.gov.ua/laws/show/5207-17#Text</w:t>
        </w:r>
      </w:hyperlink>
      <w:r w:rsidRPr="00B979CA">
        <w:rPr>
          <w:rFonts w:eastAsia="Calibri"/>
          <w:color w:val="000000"/>
          <w:sz w:val="28"/>
          <w:szCs w:val="28"/>
          <w:lang w:val="uk-UA" w:eastAsia="en-US"/>
        </w:rPr>
        <w:t xml:space="preserve"> (дата звернення: 26.09.2020).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Про засади запобігання та протидії дискримінації в Україні: закон України від 30.05.2014 № 5207-VI. URL: </w:t>
      </w:r>
      <w:hyperlink r:id="rId161" w:history="1">
        <w:r w:rsidRPr="00B979CA">
          <w:rPr>
            <w:rFonts w:eastAsia="Calibri"/>
            <w:sz w:val="28"/>
            <w:szCs w:val="28"/>
            <w:lang w:val="uk-UA" w:eastAsia="en-US"/>
          </w:rPr>
          <w:t>http://zakon.rada.gov.ua/laws/show/520717</w:t>
        </w:r>
      </w:hyperlink>
      <w:r w:rsidRPr="00B979CA">
        <w:rPr>
          <w:rFonts w:eastAsia="Calibri"/>
          <w:color w:val="000000"/>
          <w:sz w:val="28"/>
          <w:szCs w:val="28"/>
          <w:lang w:val="uk-UA" w:eastAsia="en-US"/>
        </w:rPr>
        <w:t xml:space="preserve"> (дата звернення: 26.09.2020).</w:t>
      </w:r>
    </w:p>
    <w:p w:rsidR="00662801" w:rsidRPr="00B979CA" w:rsidRDefault="00662801" w:rsidP="00662801">
      <w:pPr>
        <w:numPr>
          <w:ilvl w:val="0"/>
          <w:numId w:val="5"/>
        </w:numPr>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Про затвердження Порядку надання первинної медичної допомоги:</w:t>
      </w:r>
      <w:r w:rsidRPr="00B979CA">
        <w:rPr>
          <w:rFonts w:eastAsia="Calibri"/>
          <w:sz w:val="28"/>
          <w:szCs w:val="28"/>
          <w:lang w:eastAsia="en-US"/>
        </w:rPr>
        <w:t xml:space="preserve"> </w:t>
      </w:r>
      <w:r w:rsidRPr="00B979CA">
        <w:rPr>
          <w:rFonts w:eastAsia="Calibri"/>
          <w:color w:val="000000"/>
          <w:sz w:val="28"/>
          <w:szCs w:val="28"/>
          <w:lang w:val="uk-UA" w:eastAsia="en-US"/>
        </w:rPr>
        <w:t xml:space="preserve">Наказ Міністерства охорони здоров’я України від </w:t>
      </w:r>
      <w:r w:rsidRPr="00B979CA">
        <w:rPr>
          <w:rFonts w:eastAsia="Calibri"/>
          <w:bCs/>
          <w:color w:val="000000"/>
          <w:sz w:val="28"/>
          <w:szCs w:val="28"/>
          <w:lang w:eastAsia="en-US"/>
        </w:rPr>
        <w:t>19.03.2018  № 504</w:t>
      </w:r>
      <w:r w:rsidRPr="00B979CA">
        <w:rPr>
          <w:rFonts w:eastAsia="Calibri"/>
          <w:color w:val="000000"/>
          <w:sz w:val="28"/>
          <w:szCs w:val="28"/>
          <w:lang w:val="uk-UA" w:eastAsia="en-US"/>
        </w:rPr>
        <w:t>. URL:</w:t>
      </w:r>
      <w:r w:rsidRPr="00B979CA">
        <w:rPr>
          <w:rFonts w:eastAsia="Calibri"/>
          <w:sz w:val="28"/>
          <w:szCs w:val="28"/>
          <w:lang w:val="uk-UA" w:eastAsia="en-US"/>
        </w:rPr>
        <w:t xml:space="preserve"> </w:t>
      </w:r>
      <w:hyperlink r:id="rId162" w:anchor="Text" w:history="1">
        <w:r w:rsidRPr="00B979CA">
          <w:rPr>
            <w:rFonts w:eastAsia="Calibri"/>
            <w:sz w:val="28"/>
            <w:szCs w:val="28"/>
            <w:lang w:val="uk-UA" w:eastAsia="en-US"/>
          </w:rPr>
          <w:t>https://zakon.rada.gov.ua/laws/show/z0348-18#Text</w:t>
        </w:r>
      </w:hyperlink>
      <w:r w:rsidRPr="00B979CA">
        <w:rPr>
          <w:rFonts w:eastAsia="Calibri"/>
          <w:color w:val="000000"/>
          <w:sz w:val="28"/>
          <w:szCs w:val="28"/>
          <w:lang w:val="uk-UA" w:eastAsia="en-US"/>
        </w:rPr>
        <w:t xml:space="preserve"> (дата звернення: 28.09.2020).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Про затвердження Порядку надання послуг з догляду і підтримки людей, які живуть з ВІЛ: Наказ Міністерства охорони здоров’я України від 12.07.2019</w:t>
      </w:r>
      <w:r w:rsidRPr="00B979CA">
        <w:rPr>
          <w:rFonts w:eastAsia="Calibri"/>
          <w:bCs/>
          <w:color w:val="000000"/>
          <w:sz w:val="28"/>
          <w:szCs w:val="28"/>
          <w:lang w:eastAsia="en-US"/>
        </w:rPr>
        <w:t> </w:t>
      </w:r>
      <w:r w:rsidRPr="00B979CA">
        <w:rPr>
          <w:rFonts w:eastAsia="Calibri"/>
          <w:bCs/>
          <w:color w:val="000000"/>
          <w:sz w:val="28"/>
          <w:szCs w:val="28"/>
          <w:lang w:val="uk-UA" w:eastAsia="en-US"/>
        </w:rPr>
        <w:t xml:space="preserve"> № 1607. URL:</w:t>
      </w:r>
      <w:r w:rsidRPr="00B979CA">
        <w:rPr>
          <w:rFonts w:eastAsia="Calibri"/>
          <w:sz w:val="28"/>
          <w:szCs w:val="28"/>
          <w:lang w:eastAsia="en-US"/>
        </w:rPr>
        <w:t xml:space="preserve"> </w:t>
      </w:r>
      <w:hyperlink r:id="rId163" w:anchor="Text" w:history="1">
        <w:r w:rsidRPr="00B979CA">
          <w:rPr>
            <w:rFonts w:eastAsia="Calibri"/>
            <w:bCs/>
            <w:sz w:val="28"/>
            <w:szCs w:val="28"/>
            <w:lang w:val="uk-UA" w:eastAsia="en-US"/>
          </w:rPr>
          <w:t>https://zakon.rada.gov.ua/laws/show/z0854-19#Text</w:t>
        </w:r>
      </w:hyperlink>
      <w:r w:rsidRPr="00B979CA">
        <w:rPr>
          <w:rFonts w:eastAsia="Calibri"/>
          <w:bCs/>
          <w:sz w:val="28"/>
          <w:szCs w:val="28"/>
          <w:lang w:val="uk-UA" w:eastAsia="en-US"/>
        </w:rPr>
        <w:t xml:space="preserve"> </w:t>
      </w:r>
      <w:r w:rsidRPr="00B979CA">
        <w:rPr>
          <w:rFonts w:eastAsia="Calibri"/>
          <w:color w:val="000000"/>
          <w:sz w:val="28"/>
          <w:szCs w:val="28"/>
          <w:lang w:val="uk-UA" w:eastAsia="en-US"/>
        </w:rPr>
        <w:t>(дата звернення: 28.09.2020).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Про затвердження Порядку надання послуг з профілактики ВІЛ серед представників груп підвищеного ризику щодо інфікування ВІЛ:</w:t>
      </w:r>
      <w:r w:rsidRPr="00B979CA">
        <w:rPr>
          <w:rFonts w:eastAsia="Calibri"/>
          <w:color w:val="000000"/>
          <w:sz w:val="28"/>
          <w:szCs w:val="28"/>
          <w:lang w:val="uk-UA" w:eastAsia="en-US"/>
        </w:rPr>
        <w:t xml:space="preserve"> </w:t>
      </w:r>
      <w:r w:rsidRPr="00B979CA">
        <w:rPr>
          <w:rFonts w:eastAsia="Calibri"/>
          <w:bCs/>
          <w:color w:val="000000"/>
          <w:sz w:val="28"/>
          <w:szCs w:val="28"/>
          <w:lang w:val="uk-UA" w:eastAsia="en-US"/>
        </w:rPr>
        <w:t>Наказ Міністерства охорони здоров’я України від 12.07.2019</w:t>
      </w:r>
      <w:r w:rsidRPr="00B979CA">
        <w:rPr>
          <w:rFonts w:eastAsia="Calibri"/>
          <w:bCs/>
          <w:color w:val="000000"/>
          <w:sz w:val="28"/>
          <w:szCs w:val="28"/>
          <w:lang w:eastAsia="en-US"/>
        </w:rPr>
        <w:t> </w:t>
      </w:r>
      <w:r w:rsidRPr="00B979CA">
        <w:rPr>
          <w:rFonts w:eastAsia="Calibri"/>
          <w:bCs/>
          <w:color w:val="000000"/>
          <w:sz w:val="28"/>
          <w:szCs w:val="28"/>
          <w:lang w:val="uk-UA" w:eastAsia="en-US"/>
        </w:rPr>
        <w:t xml:space="preserve"> № 1606. URL:</w:t>
      </w:r>
      <w:r w:rsidRPr="00B979CA">
        <w:rPr>
          <w:rFonts w:eastAsia="Calibri"/>
          <w:sz w:val="28"/>
          <w:szCs w:val="28"/>
          <w:lang w:eastAsia="en-US"/>
        </w:rPr>
        <w:t xml:space="preserve"> </w:t>
      </w:r>
      <w:hyperlink r:id="rId164" w:anchor="Text" w:history="1">
        <w:r w:rsidRPr="00B979CA">
          <w:rPr>
            <w:rFonts w:eastAsia="Calibri"/>
            <w:bCs/>
            <w:sz w:val="28"/>
            <w:szCs w:val="28"/>
            <w:lang w:val="uk-UA" w:eastAsia="en-US"/>
          </w:rPr>
          <w:t>https://zakon.rada.gov.ua/laws/show/z0855-19#Text</w:t>
        </w:r>
      </w:hyperlink>
      <w:r w:rsidRPr="00B979CA">
        <w:rPr>
          <w:rFonts w:eastAsia="Calibri"/>
          <w:bCs/>
          <w:sz w:val="28"/>
          <w:szCs w:val="28"/>
          <w:lang w:val="uk-UA" w:eastAsia="en-US"/>
        </w:rPr>
        <w:t xml:space="preserve"> </w:t>
      </w:r>
      <w:r w:rsidRPr="00B979CA">
        <w:rPr>
          <w:rFonts w:eastAsia="Calibri"/>
          <w:color w:val="000000"/>
          <w:sz w:val="28"/>
          <w:szCs w:val="28"/>
          <w:lang w:val="uk-UA" w:eastAsia="en-US"/>
        </w:rPr>
        <w:t>(дата звернення: 28.09.2020).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 xml:space="preserve">Про затвердження Правил внутрішнього розпорядку слідчих ізоляторів Державної кримінально-виконавчої служби України: Міністерства </w:t>
      </w:r>
      <w:r w:rsidRPr="00B979CA">
        <w:rPr>
          <w:rFonts w:eastAsia="Calibri"/>
          <w:bCs/>
          <w:color w:val="000000"/>
          <w:sz w:val="28"/>
          <w:szCs w:val="28"/>
          <w:lang w:val="uk-UA" w:eastAsia="en-US"/>
        </w:rPr>
        <w:lastRenderedPageBreak/>
        <w:t>юстиції України від 14.06.2019</w:t>
      </w:r>
      <w:r w:rsidRPr="00B979CA">
        <w:rPr>
          <w:rFonts w:eastAsia="Calibri"/>
          <w:bCs/>
          <w:color w:val="000000"/>
          <w:sz w:val="28"/>
          <w:szCs w:val="28"/>
          <w:lang w:eastAsia="en-US"/>
        </w:rPr>
        <w:t> </w:t>
      </w:r>
      <w:r w:rsidRPr="00B979CA">
        <w:rPr>
          <w:rFonts w:eastAsia="Calibri"/>
          <w:bCs/>
          <w:color w:val="000000"/>
          <w:sz w:val="28"/>
          <w:szCs w:val="28"/>
          <w:lang w:val="uk-UA" w:eastAsia="en-US"/>
        </w:rPr>
        <w:t xml:space="preserve"> № 1769/5. URL:</w:t>
      </w:r>
      <w:r w:rsidRPr="00B979CA">
        <w:rPr>
          <w:rFonts w:eastAsia="Calibri"/>
          <w:sz w:val="28"/>
          <w:szCs w:val="28"/>
          <w:lang w:val="uk-UA" w:eastAsia="en-US"/>
        </w:rPr>
        <w:t xml:space="preserve"> </w:t>
      </w:r>
      <w:hyperlink r:id="rId165" w:anchor="Text" w:history="1">
        <w:r w:rsidRPr="00B979CA">
          <w:rPr>
            <w:rFonts w:eastAsia="Calibri"/>
            <w:bCs/>
            <w:sz w:val="28"/>
            <w:szCs w:val="28"/>
            <w:lang w:val="uk-UA" w:eastAsia="en-US"/>
          </w:rPr>
          <w:t>https://zakon.rada.gov.ua/laws/show/z0633-19#Text</w:t>
        </w:r>
      </w:hyperlink>
      <w:r w:rsidRPr="00B979CA">
        <w:rPr>
          <w:rFonts w:eastAsia="Calibri"/>
          <w:bCs/>
          <w:color w:val="000000"/>
          <w:sz w:val="28"/>
          <w:szCs w:val="28"/>
          <w:lang w:val="uk-UA" w:eastAsia="en-US"/>
        </w:rPr>
        <w:t xml:space="preserve"> </w:t>
      </w:r>
      <w:r w:rsidRPr="00B979CA">
        <w:rPr>
          <w:rFonts w:eastAsia="Calibri"/>
          <w:color w:val="000000"/>
          <w:sz w:val="28"/>
          <w:szCs w:val="28"/>
          <w:lang w:val="uk-UA" w:eastAsia="en-US"/>
        </w:rPr>
        <w:t>(дата звернення: 05.09.2020).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bCs/>
          <w:color w:val="000000"/>
          <w:sz w:val="28"/>
          <w:szCs w:val="28"/>
          <w:lang w:val="uk-UA" w:eastAsia="en-US"/>
        </w:rPr>
        <w:t>Про затвердження Правил етичної поведінки поліцейських: Наказ Міністерства внутрішніх справ України від</w:t>
      </w:r>
      <w:r w:rsidRPr="00B979CA">
        <w:rPr>
          <w:rFonts w:eastAsia="Calibri"/>
          <w:bCs/>
          <w:color w:val="000000"/>
          <w:sz w:val="28"/>
          <w:szCs w:val="28"/>
          <w:lang w:eastAsia="en-US"/>
        </w:rPr>
        <w:t xml:space="preserve"> 09.11.2016  № 1179. </w:t>
      </w:r>
      <w:r w:rsidRPr="00B979CA">
        <w:rPr>
          <w:rFonts w:eastAsia="Calibri"/>
          <w:bCs/>
          <w:color w:val="000000"/>
          <w:sz w:val="28"/>
          <w:szCs w:val="28"/>
          <w:lang w:val="uk-UA" w:eastAsia="en-US"/>
        </w:rPr>
        <w:t xml:space="preserve">URL: </w:t>
      </w:r>
      <w:hyperlink r:id="rId166" w:anchor="Text" w:history="1">
        <w:r w:rsidRPr="00B979CA">
          <w:rPr>
            <w:rFonts w:eastAsia="Calibri"/>
            <w:bCs/>
            <w:sz w:val="28"/>
            <w:szCs w:val="28"/>
            <w:lang w:val="uk-UA" w:eastAsia="en-US"/>
          </w:rPr>
          <w:t>https://zakon.rada.gov.ua/laws/show/z1576-16#Text</w:t>
        </w:r>
      </w:hyperlink>
      <w:r w:rsidRPr="00B979CA">
        <w:rPr>
          <w:rFonts w:eastAsia="Calibri"/>
          <w:bCs/>
          <w:color w:val="000000"/>
          <w:sz w:val="28"/>
          <w:szCs w:val="28"/>
          <w:lang w:val="uk-UA" w:eastAsia="en-US"/>
        </w:rPr>
        <w:t xml:space="preserve"> </w:t>
      </w:r>
      <w:r w:rsidRPr="00B979CA">
        <w:rPr>
          <w:rFonts w:eastAsia="Calibri"/>
          <w:color w:val="000000"/>
          <w:sz w:val="28"/>
          <w:szCs w:val="28"/>
          <w:lang w:val="uk-UA" w:eastAsia="en-US"/>
        </w:rPr>
        <w:t>(дата звернення: 05.09.2020).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Про звернення до Президента України, Кабінету Міністрів України, Верховної Ради України, Ради національної безпеки і оборони щодо захисту інституції сім`ї в Україні: рішення Івано-Франківської міської ради (17 сесія) від 15.12.2017 № 394-17. URL: </w:t>
      </w:r>
      <w:r w:rsidRPr="00B979CA">
        <w:rPr>
          <w:rFonts w:eastAsia="Calibri"/>
          <w:sz w:val="28"/>
          <w:szCs w:val="28"/>
          <w:lang w:val="uk-UA" w:eastAsia="en-US"/>
        </w:rPr>
        <w:t xml:space="preserve"> </w:t>
      </w:r>
      <w:hyperlink r:id="rId167" w:history="1">
        <w:r w:rsidRPr="00B979CA">
          <w:rPr>
            <w:rFonts w:eastAsia="Calibri"/>
            <w:sz w:val="28"/>
            <w:szCs w:val="28"/>
            <w:lang w:val="uk-UA" w:eastAsia="en-US"/>
          </w:rPr>
          <w:t>http://www.namvk.if.ua/dt/188112/</w:t>
        </w:r>
      </w:hyperlink>
      <w:r w:rsidRPr="00B979CA">
        <w:rPr>
          <w:rFonts w:eastAsia="Calibri"/>
          <w:color w:val="000000"/>
          <w:sz w:val="28"/>
          <w:szCs w:val="28"/>
          <w:lang w:val="uk-UA" w:eastAsia="en-US"/>
        </w:rPr>
        <w:t xml:space="preserve"> (дата звернення: 05.09.2020).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Про правовий статус осіб, зниклих безвісті: Закон України від</w:t>
      </w:r>
      <w:r w:rsidRPr="00B979CA">
        <w:rPr>
          <w:color w:val="4D5156"/>
          <w:sz w:val="28"/>
          <w:szCs w:val="28"/>
          <w:shd w:val="clear" w:color="auto" w:fill="FFFFFF"/>
          <w:lang w:val="uk-UA"/>
        </w:rPr>
        <w:t xml:space="preserve"> </w:t>
      </w:r>
      <w:r w:rsidRPr="00B979CA">
        <w:rPr>
          <w:rFonts w:eastAsia="Calibri"/>
          <w:color w:val="000000"/>
          <w:sz w:val="28"/>
          <w:szCs w:val="28"/>
          <w:lang w:val="uk-UA" w:eastAsia="en-US"/>
        </w:rPr>
        <w:t>12.07.2018</w:t>
      </w:r>
      <w:r w:rsidRPr="00B979CA">
        <w:rPr>
          <w:color w:val="4D5156"/>
          <w:sz w:val="28"/>
          <w:szCs w:val="28"/>
          <w:shd w:val="clear" w:color="auto" w:fill="FFFFFF"/>
          <w:lang w:val="uk-UA"/>
        </w:rPr>
        <w:t xml:space="preserve"> </w:t>
      </w:r>
      <w:r w:rsidRPr="00B979CA">
        <w:rPr>
          <w:rFonts w:eastAsia="Calibri"/>
          <w:color w:val="000000"/>
          <w:sz w:val="28"/>
          <w:szCs w:val="28"/>
          <w:lang w:val="uk-UA" w:eastAsia="en-US"/>
        </w:rPr>
        <w:t>№ 2505-</w:t>
      </w:r>
      <w:r w:rsidRPr="00B979CA">
        <w:rPr>
          <w:rFonts w:eastAsia="Calibri"/>
          <w:color w:val="000000"/>
          <w:sz w:val="28"/>
          <w:szCs w:val="28"/>
          <w:lang w:eastAsia="en-US"/>
        </w:rPr>
        <w:t>VIII</w:t>
      </w:r>
      <w:r w:rsidRPr="00B979CA">
        <w:rPr>
          <w:rFonts w:eastAsia="Calibri"/>
          <w:color w:val="000000"/>
          <w:sz w:val="28"/>
          <w:szCs w:val="28"/>
          <w:lang w:val="uk-UA" w:eastAsia="en-US"/>
        </w:rPr>
        <w:t>. URL:</w:t>
      </w:r>
      <w:r w:rsidRPr="00B979CA">
        <w:rPr>
          <w:rFonts w:eastAsia="Calibri"/>
          <w:sz w:val="28"/>
          <w:szCs w:val="28"/>
          <w:lang w:val="uk-UA" w:eastAsia="en-US"/>
        </w:rPr>
        <w:t xml:space="preserve"> </w:t>
      </w:r>
      <w:hyperlink r:id="rId168" w:anchor="Text" w:history="1">
        <w:r w:rsidRPr="00B979CA">
          <w:rPr>
            <w:rFonts w:eastAsia="Calibri"/>
            <w:sz w:val="28"/>
            <w:szCs w:val="28"/>
            <w:lang w:val="uk-UA" w:eastAsia="en-US"/>
          </w:rPr>
          <w:t>https://zakon.rada.gov.ua/laws/show/2505-19#Text</w:t>
        </w:r>
      </w:hyperlink>
      <w:r w:rsidRPr="00B979CA">
        <w:rPr>
          <w:rFonts w:eastAsia="Calibri"/>
          <w:sz w:val="28"/>
          <w:szCs w:val="28"/>
          <w:lang w:val="uk-UA" w:eastAsia="en-US"/>
        </w:rPr>
        <w:t xml:space="preserve"> </w:t>
      </w:r>
      <w:r w:rsidRPr="00B979CA">
        <w:rPr>
          <w:rFonts w:eastAsia="Calibri"/>
          <w:color w:val="000000"/>
          <w:sz w:val="28"/>
          <w:szCs w:val="28"/>
          <w:lang w:val="uk-UA" w:eastAsia="en-US"/>
        </w:rPr>
        <w:t xml:space="preserve">(дата звернення: 13.09.2020). </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uk-UA" w:eastAsia="en-US"/>
        </w:rPr>
      </w:pPr>
      <w:r w:rsidRPr="00B979CA">
        <w:rPr>
          <w:rFonts w:eastAsia="Calibri"/>
          <w:bCs/>
          <w:color w:val="000000"/>
          <w:sz w:val="28"/>
          <w:szCs w:val="28"/>
          <w:lang w:val="uk-UA" w:eastAsia="en-US"/>
        </w:rPr>
        <w:t>Про схвалення Концепції розвитку системи громадського здоров’я: Розпорядження Кабінету міністрів України</w:t>
      </w:r>
      <w:r w:rsidRPr="00B979CA">
        <w:rPr>
          <w:bCs/>
          <w:color w:val="333333"/>
          <w:sz w:val="28"/>
          <w:szCs w:val="28"/>
          <w:shd w:val="clear" w:color="auto" w:fill="FFFFFF"/>
          <w:lang w:val="uk-UA"/>
        </w:rPr>
        <w:t xml:space="preserve"> </w:t>
      </w:r>
      <w:r w:rsidRPr="00B979CA">
        <w:rPr>
          <w:rFonts w:eastAsia="Calibri"/>
          <w:bCs/>
          <w:color w:val="000000"/>
          <w:sz w:val="28"/>
          <w:szCs w:val="28"/>
          <w:lang w:val="uk-UA" w:eastAsia="en-US"/>
        </w:rPr>
        <w:t>від 30 листопада 2016 р. № 1002-р. URL:</w:t>
      </w:r>
      <w:r w:rsidRPr="00B979CA">
        <w:rPr>
          <w:rFonts w:eastAsia="Calibri"/>
          <w:sz w:val="28"/>
          <w:szCs w:val="28"/>
          <w:lang w:val="uk-UA" w:eastAsia="en-US"/>
        </w:rPr>
        <w:t xml:space="preserve"> </w:t>
      </w:r>
      <w:hyperlink r:id="rId169" w:anchor="Text" w:history="1">
        <w:r w:rsidRPr="00B979CA">
          <w:rPr>
            <w:rFonts w:eastAsia="Calibri"/>
            <w:bCs/>
            <w:sz w:val="28"/>
            <w:szCs w:val="28"/>
            <w:lang w:val="uk-UA" w:eastAsia="en-US"/>
          </w:rPr>
          <w:t>https://zakon.rada.gov.ua/laws/show/1002-2016-р#Text</w:t>
        </w:r>
      </w:hyperlink>
      <w:r w:rsidRPr="00B979CA">
        <w:rPr>
          <w:rFonts w:eastAsia="Calibri"/>
          <w:bCs/>
          <w:color w:val="000000"/>
          <w:sz w:val="28"/>
          <w:szCs w:val="28"/>
          <w:lang w:val="uk-UA" w:eastAsia="en-US"/>
        </w:rPr>
        <w:t xml:space="preserve"> </w:t>
      </w:r>
      <w:r w:rsidRPr="00B979CA">
        <w:rPr>
          <w:rFonts w:eastAsia="Calibri"/>
          <w:color w:val="000000"/>
          <w:sz w:val="28"/>
          <w:szCs w:val="28"/>
          <w:lang w:val="uk-UA" w:eastAsia="en-US"/>
        </w:rPr>
        <w:t>(дата звернення: 11.09.2020).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Про Уповноваженого Верховної Ради України з прав людини: Закон України 23.12.1997 № 776/97-ВР. Відомості Верховної Ради України. URL: </w:t>
      </w:r>
      <w:hyperlink r:id="rId170" w:anchor="n8" w:history="1">
        <w:r w:rsidRPr="00B979CA">
          <w:rPr>
            <w:rFonts w:eastAsia="Calibri"/>
            <w:sz w:val="28"/>
            <w:szCs w:val="28"/>
            <w:lang w:val="uk-UA" w:eastAsia="en-US"/>
          </w:rPr>
          <w:t>https://zakon.rada.gov.ua/laws/show/776/97-%D0%B2%D1%80/conv#n8</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08.09.2020).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Проблеми сучасної конституціоналістики: навчальний посібник. Н.В. Аніщук, М.В. Афанасьєва, Н.М. Бакаянова та ін.; за заг. ред. А.Р. Крусян та А.А. Єзерова. Київ: Юрінком Інтер. 2018. 524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02.03.2010 року по справі № 13102/02 «Kozak v. Poland». URL: </w:t>
      </w:r>
      <w:hyperlink r:id="rId171" w:history="1">
        <w:r w:rsidRPr="00B979CA">
          <w:rPr>
            <w:rFonts w:eastAsia="Calibri"/>
            <w:sz w:val="28"/>
            <w:szCs w:val="28"/>
            <w:lang w:val="uk-UA" w:eastAsia="en-US"/>
          </w:rPr>
          <w:t>http://www.equalrightstrust.org/ertdocumentbank//Microsoft%20Word%20%20Kozak_v_Poland1.pdf</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13.09.2020).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02.05.2016 року по справі № 40792/10 «Fedotova and Shipitko v.Russia». URL: </w:t>
      </w:r>
      <w:hyperlink r:id="rId172" w:anchor="{%22itemid%22:[%22001-163362%22]}" w:history="1">
        <w:r w:rsidRPr="00B979CA">
          <w:rPr>
            <w:rFonts w:eastAsia="Calibri"/>
            <w:sz w:val="28"/>
            <w:szCs w:val="28"/>
            <w:lang w:val="uk-UA" w:eastAsia="en-US"/>
          </w:rPr>
          <w:t>https://hudoc.echr.coe.int/eng#{%22itemid%22:[%22001-163362%22]}</w:t>
        </w:r>
      </w:hyperlink>
      <w:r w:rsidRPr="00B979CA">
        <w:rPr>
          <w:rFonts w:eastAsia="Calibri"/>
          <w:color w:val="000000"/>
          <w:sz w:val="28"/>
          <w:szCs w:val="28"/>
          <w:lang w:val="uk-UA" w:eastAsia="en-US"/>
        </w:rPr>
        <w:t xml:space="preserve"> (дата звернення: 23.09.2020).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03.05.2007 року по справі № 1543/06 «Bączkowski and Others v. Poland». URL: </w:t>
      </w:r>
      <w:hyperlink r:id="rId173" w:history="1">
        <w:r w:rsidRPr="00B979CA">
          <w:rPr>
            <w:rFonts w:eastAsia="Calibri"/>
            <w:sz w:val="28"/>
            <w:szCs w:val="28"/>
            <w:lang w:val="uk-UA" w:eastAsia="en-US"/>
          </w:rPr>
          <w:t>https://hudoc.echr.coe.int/app/conversion/pdf/?library=ECHR&amp;id=0022725&amp;filename=002-2725.pdf&amp;TID=ihgdqbxnfi</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18.09.2020).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09.01.2009 року по справі № 29002/06 «Schlumpf v. Switzerland». URL: </w:t>
      </w:r>
      <w:hyperlink r:id="rId174" w:history="1">
        <w:r w:rsidRPr="00B979CA">
          <w:rPr>
            <w:rFonts w:eastAsia="Calibri"/>
            <w:sz w:val="28"/>
            <w:szCs w:val="28"/>
            <w:lang w:val="uk-UA" w:eastAsia="en-US"/>
          </w:rPr>
          <w:t>https://genderidentitywatch.files.wordpress.com/2013/12/chamber-judgmentschlumpf-v-switzerland-08-01-09.pdf</w:t>
        </w:r>
      </w:hyperlink>
      <w:r w:rsidRPr="00B979CA">
        <w:rPr>
          <w:rFonts w:eastAsia="Calibri"/>
          <w:color w:val="000000"/>
          <w:sz w:val="28"/>
          <w:szCs w:val="28"/>
          <w:lang w:val="uk-UA" w:eastAsia="en-US"/>
        </w:rPr>
        <w:t xml:space="preserve"> (дата звернення: 18.09.2020).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Рішення Європейського суду з прав людини  від 09.10.2012 року по справі № 24626/09 «X. v. Turkey». URL: http://www.equalrightstrust.org/ertdocumentbank/Case%20Summary%20X%20v%2 0Turkey.pdf (дата звернення: 25.08.2020).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14.12.2017 року по справі № 26431/12, 26742/12, 44057/12, 60088/12 «Orlandi and Others v. Italy». </w:t>
      </w:r>
      <w:hyperlink r:id="rId175" w:history="1">
        <w:r w:rsidRPr="00B979CA">
          <w:rPr>
            <w:rFonts w:eastAsia="Calibri"/>
            <w:sz w:val="28"/>
            <w:szCs w:val="28"/>
            <w:lang w:val="uk-UA" w:eastAsia="en-US"/>
          </w:rPr>
          <w:t>URL:_https://www.olir.it/ricerca/getdocumentopdf.php?lang=ita&amp;Form_object_id=6884</w:t>
        </w:r>
      </w:hyperlink>
      <w:r w:rsidRPr="00B979CA">
        <w:rPr>
          <w:rFonts w:eastAsia="Calibri"/>
          <w:sz w:val="28"/>
          <w:szCs w:val="28"/>
          <w:lang w:val="uk-UA" w:eastAsia="en-US"/>
        </w:rPr>
        <w:t xml:space="preserve"> </w:t>
      </w:r>
      <w:r w:rsidRPr="00B979CA">
        <w:rPr>
          <w:rFonts w:eastAsia="Calibri"/>
          <w:color w:val="000000"/>
          <w:sz w:val="28"/>
          <w:szCs w:val="28"/>
          <w:lang w:val="uk-UA" w:eastAsia="en-US"/>
        </w:rPr>
        <w:t xml:space="preserve">(дата звернення: 25.08.2020). </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24 червня 2010 року по справі № 30141/04 «Schalk and Kopf v. Austria». URL: </w:t>
      </w:r>
      <w:hyperlink r:id="rId176" w:history="1">
        <w:r w:rsidRPr="00B979CA">
          <w:rPr>
            <w:rFonts w:eastAsia="Calibri"/>
            <w:sz w:val="28"/>
            <w:szCs w:val="28"/>
            <w:lang w:val="uk-UA" w:eastAsia="en-US"/>
          </w:rPr>
          <w:t>https://www.juridice.ro/wp-content/uploads/2017/06/001-99605.pdf</w:t>
        </w:r>
      </w:hyperlink>
      <w:r w:rsidRPr="00B979CA">
        <w:rPr>
          <w:rFonts w:eastAsia="Calibri"/>
          <w:color w:val="000000"/>
          <w:sz w:val="28"/>
          <w:szCs w:val="28"/>
          <w:lang w:val="uk-UA" w:eastAsia="en-US"/>
        </w:rPr>
        <w:t xml:space="preserve"> (дата звернення: 25.08.2020).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Рішення Європейського суду з прав людини  від 24.07.2003 року по справі «Karner v. Austria». URL</w:t>
      </w:r>
      <w:r w:rsidRPr="00B979CA">
        <w:rPr>
          <w:rFonts w:eastAsia="Calibri"/>
          <w:sz w:val="28"/>
          <w:szCs w:val="28"/>
          <w:lang w:val="uk-UA" w:eastAsia="en-US"/>
        </w:rPr>
        <w:t xml:space="preserve">: </w:t>
      </w:r>
      <w:hyperlink r:id="rId177" w:history="1">
        <w:r w:rsidRPr="00B979CA">
          <w:rPr>
            <w:rFonts w:eastAsia="Calibri"/>
            <w:sz w:val="28"/>
            <w:szCs w:val="28"/>
            <w:lang w:val="uk-UA" w:eastAsia="en-US"/>
          </w:rPr>
          <w:t>https://swarb.co.uk/karner-v-austria-echr-24-jul2003/</w:t>
        </w:r>
      </w:hyperlink>
      <w:r w:rsidRPr="00B979CA">
        <w:rPr>
          <w:rFonts w:eastAsia="Calibri"/>
          <w:sz w:val="28"/>
          <w:szCs w:val="28"/>
          <w:lang w:val="uk-UA" w:eastAsia="en-US"/>
        </w:rPr>
        <w:t xml:space="preserve"> (дата звернення: 28.08.2020).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Рішення Європейського суду з прав людини  від 25.03.1992  року по справі № 13343/87 «B. v. France». URL: </w:t>
      </w:r>
      <w:hyperlink r:id="rId178" w:anchor="{%22itemid%22:[%22001-57770%22]}" w:history="1">
        <w:r w:rsidRPr="00B979CA">
          <w:rPr>
            <w:rFonts w:eastAsia="Calibri"/>
            <w:sz w:val="28"/>
            <w:szCs w:val="28"/>
            <w:lang w:val="uk-UA" w:eastAsia="en-US"/>
          </w:rPr>
          <w:t>https://hudoc.echr.coe.int/eng#{%22itemid%22:[%22001-57770%22]}</w:t>
        </w:r>
      </w:hyperlink>
      <w:r w:rsidRPr="00B979CA">
        <w:rPr>
          <w:rFonts w:eastAsia="Calibri"/>
          <w:color w:val="000000"/>
          <w:sz w:val="28"/>
          <w:szCs w:val="28"/>
          <w:lang w:val="uk-UA" w:eastAsia="en-US"/>
        </w:rPr>
        <w:t xml:space="preserve"> (дата звернення: 14.08.2020).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lastRenderedPageBreak/>
        <w:t xml:space="preserve">Рішення Європейського суду з прав людини від 09.01.2003 року по справі № 39392/98, 39829/98 «L. And V. v Austria». URL: </w:t>
      </w:r>
      <w:hyperlink r:id="rId179" w:history="1">
        <w:r w:rsidRPr="00B979CA">
          <w:rPr>
            <w:rFonts w:eastAsia="Calibri"/>
            <w:sz w:val="28"/>
            <w:szCs w:val="28"/>
            <w:lang w:val="uk-UA" w:eastAsia="en-US"/>
          </w:rPr>
          <w:t>http://www.equalrightstrust.org/ertdocumentbank/Microsoft%20Word%20%20L.%20and%20V.%20v.%20Austria%20_criminal%20conviction_.pdf</w:t>
        </w:r>
      </w:hyperlink>
      <w:r w:rsidRPr="00B979CA">
        <w:rPr>
          <w:rFonts w:eastAsia="Calibri"/>
          <w:color w:val="000000"/>
          <w:sz w:val="28"/>
          <w:szCs w:val="28"/>
          <w:lang w:val="uk-UA" w:eastAsia="en-US"/>
        </w:rPr>
        <w:t xml:space="preserve"> (дата звернення: 28.08.2020).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Савчин М.В. Права людини в світлі конституційної реформи.  </w:t>
      </w:r>
      <w:r w:rsidRPr="00B979CA">
        <w:rPr>
          <w:rFonts w:eastAsia="Calibri"/>
          <w:i/>
          <w:color w:val="000000"/>
          <w:sz w:val="28"/>
          <w:szCs w:val="28"/>
          <w:lang w:val="uk-UA" w:eastAsia="en-US"/>
        </w:rPr>
        <w:t>Український часопис міжнародного права</w:t>
      </w:r>
      <w:r w:rsidRPr="00B979CA">
        <w:rPr>
          <w:rFonts w:eastAsia="Calibri"/>
          <w:color w:val="000000"/>
          <w:sz w:val="28"/>
          <w:szCs w:val="28"/>
          <w:lang w:val="uk-UA" w:eastAsia="en-US"/>
        </w:rPr>
        <w:t xml:space="preserve">. Спеціальний випуск: Міжнародне право і Конституція України. 2015. С. 67-79. URL: </w:t>
      </w:r>
      <w:hyperlink r:id="rId180" w:history="1">
        <w:r w:rsidRPr="00B979CA">
          <w:rPr>
            <w:rFonts w:eastAsia="Calibri"/>
            <w:sz w:val="28"/>
            <w:szCs w:val="28"/>
            <w:lang w:val="uk-UA" w:eastAsia="en-US"/>
          </w:rPr>
          <w:t>https://dspace.uzhnu.edu.ua/jspui/handle/lib/7197</w:t>
        </w:r>
      </w:hyperlink>
      <w:r w:rsidRPr="00B979CA">
        <w:rPr>
          <w:rFonts w:eastAsia="Calibri"/>
          <w:color w:val="000000"/>
          <w:sz w:val="28"/>
          <w:szCs w:val="28"/>
          <w:lang w:val="uk-UA" w:eastAsia="en-US"/>
        </w:rPr>
        <w:t xml:space="preserve"> (дата звернення: 24.08.2020).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Свящук А. Л. Правовий захист ЛГБТ-спільноти.  Київ, 2018. 208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Сімейний кодекс України від 10.01.2002 № 2947-ІІІ. URL: </w:t>
      </w:r>
      <w:hyperlink r:id="rId181" w:history="1">
        <w:r w:rsidRPr="00B979CA">
          <w:rPr>
            <w:rFonts w:eastAsia="Calibri"/>
            <w:sz w:val="28"/>
            <w:szCs w:val="28"/>
            <w:lang w:val="uk-UA" w:eastAsia="en-US"/>
          </w:rPr>
          <w:t>http://zakon.rada.gov.ua/laws/show/2947-14</w:t>
        </w:r>
      </w:hyperlink>
      <w:r w:rsidRPr="00B979CA">
        <w:rPr>
          <w:rFonts w:eastAsia="Calibri"/>
          <w:color w:val="000000"/>
          <w:sz w:val="28"/>
          <w:szCs w:val="28"/>
          <w:lang w:val="uk-UA" w:eastAsia="en-US"/>
        </w:rPr>
        <w:t xml:space="preserve"> (дата звернення: 21.08.2020).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eastAsia="en-US"/>
        </w:rPr>
      </w:pPr>
      <w:r w:rsidRPr="00B979CA">
        <w:rPr>
          <w:rFonts w:eastAsia="Calibri"/>
          <w:color w:val="000000"/>
          <w:sz w:val="28"/>
          <w:szCs w:val="28"/>
          <w:lang w:eastAsia="en-US"/>
        </w:rPr>
        <w:t>Скакун О. Ф. Теорія права і держави: підручник. 3-тє видання. К.: Алерта; ЦУЛ, 2011. 524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Слабан М.М. Правові позиції Європейського суду з прав людини щодо права на повагу до сімейного життя (загальнотеоретичний аспект) : дис. … канд. юрид. наук : спец. 12.00.01. Львівський національний університет імені Івана Франка. Львів. 2017. 259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Стан та проблеми ЛГБТ-руху в Україні. Аналітична записка : Національний інститут стратегічних досліджень. URL: </w:t>
      </w:r>
      <w:hyperlink r:id="rId182" w:history="1">
        <w:r w:rsidRPr="00B979CA">
          <w:rPr>
            <w:rFonts w:eastAsia="Calibri"/>
            <w:sz w:val="28"/>
            <w:szCs w:val="28"/>
            <w:lang w:val="uk-UA" w:eastAsia="en-US"/>
          </w:rPr>
          <w:t>http://old2.niss.gov.ua/articles/1206/</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18.08.2020).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Товпеко Я.К. Реалізація конституційно-правових норм про права людини щодо сексуальних меншин: порівняльно-правове дослідження : дис. …канд.юрид.наук : спец. 12.00.02. Інститут держави і права ім. В.М. Корецького НАН України. Київ. 2017. 274 с.</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Товпеко Я.К. Реалізація конституційно-правових норм про права людини щодо сексуальних меншин: порівняльно-правове дослідження : дис. … канд.юрид.наук : спец. 12.00.02. Інститут держави і права ім. В.М. Корецького НАН України. Київ. 2017. 274 с.</w:t>
      </w:r>
    </w:p>
    <w:p w:rsidR="00983F7A" w:rsidRPr="00B979CA" w:rsidRDefault="00983F7A" w:rsidP="00983F7A">
      <w:pPr>
        <w:numPr>
          <w:ilvl w:val="0"/>
          <w:numId w:val="5"/>
        </w:numPr>
        <w:tabs>
          <w:tab w:val="left" w:pos="993"/>
        </w:tabs>
        <w:autoSpaceDE w:val="0"/>
        <w:autoSpaceDN w:val="0"/>
        <w:spacing w:line="360" w:lineRule="auto"/>
        <w:ind w:left="0" w:firstLine="709"/>
        <w:contextualSpacing/>
        <w:rPr>
          <w:rFonts w:eastAsia="Calibri"/>
          <w:color w:val="000000"/>
          <w:sz w:val="28"/>
          <w:szCs w:val="28"/>
          <w:lang w:eastAsia="en-US"/>
        </w:rPr>
      </w:pPr>
      <w:r w:rsidRPr="00B979CA">
        <w:rPr>
          <w:rFonts w:eastAsia="Calibri"/>
          <w:color w:val="000000"/>
          <w:sz w:val="28"/>
          <w:szCs w:val="28"/>
          <w:lang w:val="uk-UA" w:eastAsia="en-US"/>
        </w:rPr>
        <w:lastRenderedPageBreak/>
        <w:t xml:space="preserve">Уварова О.О. Повага до сексуальної орієнтації і гендерної ідентичності людини як вимога толерантності. </w:t>
      </w:r>
      <w:r w:rsidRPr="00B979CA">
        <w:rPr>
          <w:rFonts w:eastAsia="Calibri"/>
          <w:i/>
          <w:color w:val="000000"/>
          <w:sz w:val="28"/>
          <w:szCs w:val="28"/>
          <w:lang w:val="uk-UA" w:eastAsia="en-US"/>
        </w:rPr>
        <w:t>Право і громадянське суспільство</w:t>
      </w:r>
      <w:r w:rsidRPr="00B979CA">
        <w:rPr>
          <w:rFonts w:eastAsia="Calibri"/>
          <w:color w:val="000000"/>
          <w:sz w:val="28"/>
          <w:szCs w:val="28"/>
          <w:lang w:val="uk-UA" w:eastAsia="en-US"/>
        </w:rPr>
        <w:t xml:space="preserve">. № 4. 2015. С. 164-186. URL: </w:t>
      </w:r>
      <w:hyperlink r:id="rId183" w:history="1">
        <w:r w:rsidRPr="00B979CA">
          <w:rPr>
            <w:rFonts w:eastAsia="Calibri"/>
            <w:sz w:val="28"/>
            <w:szCs w:val="28"/>
            <w:lang w:val="uk-UA" w:eastAsia="en-US"/>
          </w:rPr>
          <w:t>http://lcslaw.knu.ua/index.php/item/253povaha-do-seksualnoyi-oriyentatsiyi-i-gendernoyi-identychnosti-lyudyny-yakvymoha-tolerantnosti-uvarova-o-o?fbclid=IwAR2WuHDltIcHzkaOBM2K34HmvufMNQEuYpyydmaLCgIdrAXGuiQ4E9BMM6Q</w:t>
        </w:r>
      </w:hyperlink>
      <w:r w:rsidRPr="00B979CA">
        <w:rPr>
          <w:rFonts w:eastAsia="Calibri"/>
          <w:color w:val="000000"/>
          <w:sz w:val="28"/>
          <w:szCs w:val="28"/>
          <w:lang w:val="uk-UA" w:eastAsia="en-US"/>
        </w:rPr>
        <w:t xml:space="preserve"> (дата звернення: 07.08.2020).</w:t>
      </w:r>
      <w:r w:rsidRPr="00B979CA">
        <w:rPr>
          <w:color w:val="000000"/>
          <w:sz w:val="28"/>
          <w:szCs w:val="22"/>
        </w:rPr>
        <w:t xml:space="preserve"> </w:t>
      </w:r>
    </w:p>
    <w:p w:rsidR="00C928C8" w:rsidRPr="00B979CA" w:rsidRDefault="00C928C8" w:rsidP="00983F7A">
      <w:pPr>
        <w:numPr>
          <w:ilvl w:val="0"/>
          <w:numId w:val="5"/>
        </w:numPr>
        <w:spacing w:line="360" w:lineRule="auto"/>
        <w:ind w:left="0" w:firstLine="709"/>
        <w:contextualSpacing/>
        <w:rPr>
          <w:rFonts w:eastAsia="Calibri"/>
          <w:bCs/>
          <w:sz w:val="28"/>
          <w:szCs w:val="28"/>
          <w:lang w:val="uk-UA" w:eastAsia="en-US"/>
        </w:rPr>
      </w:pPr>
      <w:r w:rsidRPr="00B979CA">
        <w:rPr>
          <w:rFonts w:eastAsia="Calibri"/>
          <w:bCs/>
          <w:color w:val="000000"/>
          <w:sz w:val="28"/>
          <w:szCs w:val="28"/>
          <w:lang w:val="uk-UA" w:eastAsia="en-US"/>
        </w:rPr>
        <w:t>Ухвала  Апеляційного суду Закарпатської області від 04 листопада 2014</w:t>
      </w:r>
      <w:r w:rsidRPr="00B979CA">
        <w:rPr>
          <w:rFonts w:eastAsia="Calibri"/>
          <w:bCs/>
          <w:color w:val="000000"/>
          <w:sz w:val="28"/>
          <w:szCs w:val="28"/>
          <w:lang w:val="uk-UA" w:eastAsia="en-US"/>
        </w:rPr>
        <w:tab/>
        <w:t xml:space="preserve">року по справі №712/21515/12. URL: </w:t>
      </w:r>
      <w:hyperlink r:id="rId184" w:history="1">
        <w:r w:rsidRPr="00B979CA">
          <w:rPr>
            <w:rFonts w:eastAsia="Calibri"/>
            <w:bCs/>
            <w:sz w:val="28"/>
            <w:szCs w:val="28"/>
            <w:lang w:val="uk-UA" w:eastAsia="en-US"/>
          </w:rPr>
          <w:t>http://www.reyestr.court.gov.ua/Review/41195554</w:t>
        </w:r>
      </w:hyperlink>
      <w:r w:rsidRPr="00B979CA">
        <w:rPr>
          <w:rFonts w:eastAsia="Calibri"/>
          <w:bCs/>
          <w:sz w:val="28"/>
          <w:szCs w:val="28"/>
          <w:lang w:val="uk-UA" w:eastAsia="en-US"/>
        </w:rPr>
        <w:t xml:space="preserve"> </w:t>
      </w:r>
      <w:r w:rsidRPr="00B979CA">
        <w:rPr>
          <w:rFonts w:eastAsia="Calibri"/>
          <w:sz w:val="28"/>
          <w:szCs w:val="28"/>
          <w:lang w:val="uk-UA" w:eastAsia="en-US"/>
        </w:rPr>
        <w:t>(дата звернення: 19.08.2020).</w:t>
      </w:r>
    </w:p>
    <w:p w:rsidR="00C928C8" w:rsidRPr="00B979CA" w:rsidRDefault="00C928C8" w:rsidP="00983F7A">
      <w:pPr>
        <w:pStyle w:val="aff0"/>
        <w:numPr>
          <w:ilvl w:val="0"/>
          <w:numId w:val="5"/>
        </w:numPr>
        <w:spacing w:line="360" w:lineRule="auto"/>
        <w:ind w:left="0" w:firstLine="709"/>
        <w:jc w:val="both"/>
        <w:rPr>
          <w:rFonts w:ascii="Times New Roman" w:hAnsi="Times New Roman"/>
          <w:color w:val="000000"/>
          <w:sz w:val="28"/>
          <w:szCs w:val="28"/>
        </w:rPr>
      </w:pPr>
      <w:r w:rsidRPr="00B979CA">
        <w:rPr>
          <w:rFonts w:ascii="Times New Roman" w:hAnsi="Times New Roman"/>
          <w:color w:val="000000"/>
          <w:sz w:val="28"/>
          <w:szCs w:val="28"/>
        </w:rPr>
        <w:t>Ухвала Апеляційного суду м. Києва від 14 травня 2012 року по справі № 11/2690/1015/2012. URL: http://www.reyestr.court.gov.ua/Review/24439215</w:t>
      </w:r>
      <w:r w:rsidRPr="00B979CA">
        <w:rPr>
          <w:rFonts w:ascii="Times New Roman" w:hAnsi="Times New Roman"/>
          <w:color w:val="000000"/>
          <w:sz w:val="28"/>
          <w:szCs w:val="28"/>
          <w:lang w:val="uk-UA"/>
        </w:rPr>
        <w:t xml:space="preserve"> </w:t>
      </w:r>
      <w:r w:rsidRPr="00B979CA">
        <w:rPr>
          <w:rFonts w:ascii="Times New Roman" w:hAnsi="Times New Roman"/>
          <w:color w:val="000000"/>
          <w:sz w:val="28"/>
          <w:szCs w:val="28"/>
        </w:rPr>
        <w:t xml:space="preserve">(дата звернення: 19.08.2020). </w:t>
      </w:r>
    </w:p>
    <w:p w:rsidR="00C928C8" w:rsidRPr="00B979CA" w:rsidRDefault="00C928C8" w:rsidP="00662801">
      <w:pPr>
        <w:numPr>
          <w:ilvl w:val="0"/>
          <w:numId w:val="5"/>
        </w:numPr>
        <w:spacing w:after="200" w:line="360" w:lineRule="auto"/>
        <w:ind w:left="0" w:firstLine="709"/>
        <w:contextualSpacing/>
        <w:rPr>
          <w:rFonts w:eastAsia="Calibri"/>
          <w:bCs/>
          <w:sz w:val="28"/>
          <w:szCs w:val="28"/>
          <w:lang w:val="uk-UA" w:eastAsia="en-US"/>
        </w:rPr>
      </w:pPr>
      <w:r w:rsidRPr="00B979CA">
        <w:rPr>
          <w:rFonts w:eastAsia="Calibri"/>
          <w:bCs/>
          <w:sz w:val="28"/>
          <w:szCs w:val="28"/>
          <w:lang w:val="uk-UA" w:eastAsia="en-US"/>
        </w:rPr>
        <w:t xml:space="preserve">Ухвала Апеляційного суду Миколаївської області від 27 березня 2015 </w:t>
      </w:r>
      <w:r w:rsidRPr="00B979CA">
        <w:rPr>
          <w:rFonts w:eastAsia="Calibri"/>
          <w:bCs/>
          <w:sz w:val="28"/>
          <w:szCs w:val="28"/>
          <w:lang w:val="uk-UA" w:eastAsia="en-US"/>
        </w:rPr>
        <w:tab/>
        <w:t xml:space="preserve">року по справі №473/2527/13-к. URL: </w:t>
      </w:r>
      <w:hyperlink r:id="rId185" w:history="1">
        <w:r w:rsidRPr="00B979CA">
          <w:rPr>
            <w:rFonts w:eastAsia="Calibri"/>
            <w:bCs/>
            <w:sz w:val="28"/>
            <w:szCs w:val="28"/>
            <w:lang w:val="uk-UA" w:eastAsia="en-US"/>
          </w:rPr>
          <w:t>http://www.reyestr.court.gov.ua/Review/43349956</w:t>
        </w:r>
      </w:hyperlink>
      <w:r w:rsidRPr="00B979CA">
        <w:rPr>
          <w:rFonts w:eastAsia="Calibri"/>
          <w:bCs/>
          <w:sz w:val="28"/>
          <w:szCs w:val="28"/>
          <w:lang w:val="uk-UA" w:eastAsia="en-US"/>
        </w:rPr>
        <w:t xml:space="preserve"> (дата звернення: 19.08.2020).</w:t>
      </w:r>
    </w:p>
    <w:p w:rsidR="00C928C8" w:rsidRPr="00B979CA" w:rsidRDefault="00C928C8" w:rsidP="00983F7A">
      <w:pPr>
        <w:pStyle w:val="aff0"/>
        <w:numPr>
          <w:ilvl w:val="0"/>
          <w:numId w:val="5"/>
        </w:numPr>
        <w:spacing w:after="0" w:line="360" w:lineRule="auto"/>
        <w:ind w:left="0" w:firstLine="709"/>
        <w:rPr>
          <w:rFonts w:ascii="Times New Roman" w:hAnsi="Times New Roman"/>
          <w:color w:val="000000"/>
          <w:sz w:val="28"/>
          <w:szCs w:val="28"/>
          <w:lang w:val="uk-UA"/>
        </w:rPr>
      </w:pPr>
      <w:r w:rsidRPr="00B979CA">
        <w:rPr>
          <w:rFonts w:ascii="Times New Roman" w:hAnsi="Times New Roman"/>
          <w:color w:val="000000"/>
          <w:sz w:val="28"/>
          <w:szCs w:val="28"/>
          <w:lang w:val="uk-UA"/>
        </w:rPr>
        <w:t>Ухвала Голосіївського районного суду м. Києва від 05 жовтня 2015 року по справі № 752/1463/15-к. URL: http://www.reyestr.court.gov.ua/Review/52070109 (дата звернення: 19.08.2020).</w:t>
      </w:r>
    </w:p>
    <w:p w:rsidR="00C928C8" w:rsidRPr="00B979CA" w:rsidRDefault="00C928C8" w:rsidP="00983F7A">
      <w:pPr>
        <w:pStyle w:val="aff0"/>
        <w:numPr>
          <w:ilvl w:val="0"/>
          <w:numId w:val="5"/>
        </w:numPr>
        <w:spacing w:line="360" w:lineRule="auto"/>
        <w:ind w:left="0" w:firstLine="709"/>
        <w:jc w:val="both"/>
        <w:rPr>
          <w:rFonts w:ascii="Times New Roman" w:hAnsi="Times New Roman"/>
          <w:color w:val="000000"/>
          <w:sz w:val="28"/>
          <w:szCs w:val="28"/>
        </w:rPr>
      </w:pPr>
      <w:r w:rsidRPr="00B979CA">
        <w:rPr>
          <w:rFonts w:ascii="Times New Roman" w:hAnsi="Times New Roman"/>
          <w:color w:val="000000"/>
          <w:sz w:val="28"/>
          <w:szCs w:val="28"/>
        </w:rPr>
        <w:t>Ухвала Дарницького районного суду м. Києва від 26 травня 2016 року по справі № 753/6266/15-к.  http://www.reyestr.court.gov.ua/Review/57904947</w:t>
      </w:r>
      <w:r w:rsidRPr="00B979CA">
        <w:rPr>
          <w:rFonts w:ascii="Times New Roman" w:hAnsi="Times New Roman"/>
          <w:color w:val="000000"/>
          <w:sz w:val="28"/>
          <w:szCs w:val="28"/>
          <w:lang w:val="uk-UA"/>
        </w:rPr>
        <w:t xml:space="preserve"> </w:t>
      </w:r>
      <w:r w:rsidRPr="00B979CA">
        <w:rPr>
          <w:rFonts w:ascii="Times New Roman" w:hAnsi="Times New Roman"/>
          <w:color w:val="000000"/>
          <w:sz w:val="28"/>
          <w:szCs w:val="28"/>
        </w:rPr>
        <w:t>(дата звернення: 19.08.2020).</w:t>
      </w:r>
    </w:p>
    <w:p w:rsidR="00C928C8" w:rsidRPr="00B979CA" w:rsidRDefault="00C928C8"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sz w:val="28"/>
          <w:szCs w:val="28"/>
          <w:lang w:val="uk-UA" w:eastAsia="en-US"/>
        </w:rPr>
        <w:t xml:space="preserve">Фігель Ю.О. Теоретичні аспекти обмеження прав людини. </w:t>
      </w:r>
      <w:r w:rsidRPr="00B979CA">
        <w:rPr>
          <w:rFonts w:eastAsia="Calibri"/>
          <w:i/>
          <w:sz w:val="28"/>
          <w:szCs w:val="28"/>
          <w:lang w:val="uk-UA" w:eastAsia="en-US"/>
        </w:rPr>
        <w:t>Вісник Національного університету «Львівська політехніка»</w:t>
      </w:r>
      <w:r w:rsidRPr="00B979CA">
        <w:rPr>
          <w:rFonts w:eastAsia="Calibri"/>
          <w:sz w:val="28"/>
          <w:szCs w:val="28"/>
          <w:lang w:val="uk-UA" w:eastAsia="en-US"/>
        </w:rPr>
        <w:t xml:space="preserve">. </w:t>
      </w:r>
      <w:r w:rsidRPr="00B979CA">
        <w:rPr>
          <w:rFonts w:eastAsia="Calibri"/>
          <w:i/>
          <w:sz w:val="28"/>
          <w:szCs w:val="28"/>
          <w:lang w:val="uk-UA" w:eastAsia="en-US"/>
        </w:rPr>
        <w:t>Серія: Юридичні науки.</w:t>
      </w:r>
      <w:r w:rsidRPr="00B979CA">
        <w:rPr>
          <w:rFonts w:eastAsia="Calibri"/>
          <w:sz w:val="28"/>
          <w:szCs w:val="28"/>
          <w:lang w:val="uk-UA" w:eastAsia="en-US"/>
        </w:rPr>
        <w:t xml:space="preserve"> 2016. № 837. С. 357-361. URL: </w:t>
      </w:r>
      <w:hyperlink r:id="rId186" w:history="1">
        <w:r w:rsidRPr="00B979CA">
          <w:rPr>
            <w:rFonts w:eastAsia="Calibri"/>
            <w:sz w:val="28"/>
            <w:szCs w:val="28"/>
            <w:lang w:val="uk-UA" w:eastAsia="en-US"/>
          </w:rPr>
          <w:t>http://ena.lp.edu.ua/bitstream/ntb/32997/1/58-357-361.pdf</w:t>
        </w:r>
      </w:hyperlink>
      <w:r w:rsidRPr="00B979CA">
        <w:rPr>
          <w:rFonts w:eastAsia="Calibri"/>
          <w:sz w:val="28"/>
          <w:szCs w:val="28"/>
          <w:lang w:val="uk-UA" w:eastAsia="en-US"/>
        </w:rPr>
        <w:t xml:space="preserve"> </w:t>
      </w:r>
      <w:r w:rsidRPr="00B979CA">
        <w:rPr>
          <w:rFonts w:eastAsia="Calibri"/>
          <w:color w:val="000000"/>
          <w:sz w:val="28"/>
          <w:szCs w:val="28"/>
          <w:lang w:val="uk-UA" w:eastAsia="en-US"/>
        </w:rPr>
        <w:t>(дата звернення: 19.08.2020).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t xml:space="preserve">Хартія основних прав Європейського Союзу: Хартія, Міжнародний документ від 07.12.2000 № 994_524. URL: </w:t>
      </w:r>
      <w:hyperlink r:id="rId187" w:history="1">
        <w:r w:rsidRPr="00B979CA">
          <w:rPr>
            <w:rFonts w:eastAsia="Calibri"/>
            <w:sz w:val="28"/>
            <w:szCs w:val="28"/>
            <w:lang w:val="uk-UA" w:eastAsia="en-US"/>
          </w:rPr>
          <w:t>http://zakon3.rada.gov.ua/laws/show/994_524</w:t>
        </w:r>
      </w:hyperlink>
      <w:r w:rsidRPr="00B979CA">
        <w:rPr>
          <w:rFonts w:eastAsia="Calibri"/>
          <w:sz w:val="28"/>
          <w:szCs w:val="28"/>
          <w:lang w:val="uk-UA" w:eastAsia="en-US"/>
        </w:rPr>
        <w:t xml:space="preserve"> (дата звернення: 21.08.2020).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color w:val="000000"/>
          <w:sz w:val="28"/>
          <w:szCs w:val="28"/>
          <w:lang w:val="uk-UA" w:eastAsia="en-US"/>
        </w:rPr>
        <w:lastRenderedPageBreak/>
        <w:t xml:space="preserve">Цивільний кодекс України: Закон України від 16 січня 2003 року № 435-IV // Відомості Верховної Ради України (ВВР), 2003. № 40-44. Ст. 356. </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sz w:val="28"/>
          <w:szCs w:val="28"/>
          <w:lang w:val="uk-UA" w:eastAsia="en-US"/>
        </w:rPr>
      </w:pPr>
      <w:r w:rsidRPr="00B979CA">
        <w:rPr>
          <w:rFonts w:eastAsia="Calibri"/>
          <w:color w:val="000000"/>
          <w:sz w:val="28"/>
          <w:szCs w:val="28"/>
          <w:lang w:val="uk-UA" w:eastAsia="en-US"/>
        </w:rPr>
        <w:t xml:space="preserve">Щорічна доповідь Уповноваженого Верховної Ради України з прав людини про стан додержання та захисту прав і свобод людини і громадянина в Україні. Київ. 2019. с.255. URL: </w:t>
      </w:r>
      <w:hyperlink r:id="rId188" w:history="1">
        <w:r w:rsidRPr="00B979CA">
          <w:rPr>
            <w:rFonts w:eastAsia="Calibri"/>
            <w:sz w:val="28"/>
            <w:szCs w:val="28"/>
            <w:lang w:val="uk-UA" w:eastAsia="en-US"/>
          </w:rPr>
          <w:t>https://dpsu.gov.ua/upload/zvit_za_2019.pdf</w:t>
        </w:r>
      </w:hyperlink>
      <w:r w:rsidRPr="00B979CA">
        <w:rPr>
          <w:rFonts w:eastAsia="Calibri"/>
          <w:sz w:val="28"/>
          <w:szCs w:val="28"/>
          <w:lang w:val="uk-UA" w:eastAsia="en-US"/>
        </w:rPr>
        <w:t xml:space="preserve"> (дата звернення: 24.09.2020).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color w:val="000000"/>
          <w:sz w:val="28"/>
          <w:szCs w:val="28"/>
          <w:lang w:val="uk-UA" w:eastAsia="en-US"/>
        </w:rPr>
      </w:pPr>
      <w:r w:rsidRPr="00B979CA">
        <w:rPr>
          <w:rFonts w:eastAsia="Calibri"/>
          <w:sz w:val="28"/>
          <w:szCs w:val="28"/>
          <w:lang w:val="uk-UA" w:eastAsia="en-US"/>
        </w:rPr>
        <w:t xml:space="preserve">Щорічна доповідь Уповноваженого Верховної Ради України з прав людини про стан додержання та захисту прав і свобод людини і громадянина в Україні. Київ. 2018. 661 с. URL: </w:t>
      </w:r>
      <w:hyperlink r:id="rId189" w:history="1">
        <w:r w:rsidRPr="00B979CA">
          <w:rPr>
            <w:rFonts w:eastAsia="Calibri"/>
            <w:sz w:val="28"/>
            <w:szCs w:val="28"/>
            <w:lang w:val="uk-UA" w:eastAsia="en-US"/>
          </w:rPr>
          <w:t>http://www.ombudsman.gov.ua/files/Dopovidi/Report-2018-1.pdf</w:t>
        </w:r>
      </w:hyperlink>
      <w:r w:rsidRPr="00B979CA">
        <w:rPr>
          <w:rFonts w:eastAsia="Calibri"/>
          <w:color w:val="000000"/>
          <w:sz w:val="28"/>
          <w:szCs w:val="28"/>
          <w:lang w:val="uk-UA" w:eastAsia="en-US"/>
        </w:rPr>
        <w:t xml:space="preserve"> (дата звернення: 19.08.2020).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sz w:val="28"/>
          <w:szCs w:val="28"/>
          <w:lang w:val="uk-UA" w:eastAsia="en-US"/>
        </w:rPr>
      </w:pPr>
      <w:r w:rsidRPr="00B979CA">
        <w:rPr>
          <w:rFonts w:eastAsia="Calibri"/>
          <w:color w:val="000000"/>
          <w:sz w:val="28"/>
          <w:szCs w:val="28"/>
          <w:lang w:val="uk-UA" w:eastAsia="en-US"/>
        </w:rPr>
        <w:t xml:space="preserve">Як писати про ЛГБТ. Курс для журналістів. Громадська </w:t>
      </w:r>
      <w:r w:rsidRPr="00B979CA">
        <w:rPr>
          <w:rFonts w:eastAsia="Calibri"/>
          <w:sz w:val="28"/>
          <w:szCs w:val="28"/>
          <w:lang w:val="uk-UA" w:eastAsia="en-US"/>
        </w:rPr>
        <w:t xml:space="preserve">організація «Інсайт». 2017. URL: </w:t>
      </w:r>
      <w:hyperlink r:id="rId190" w:history="1">
        <w:r w:rsidRPr="00B979CA">
          <w:rPr>
            <w:rFonts w:eastAsia="Calibri"/>
            <w:sz w:val="28"/>
            <w:szCs w:val="28"/>
            <w:lang w:val="uk-UA" w:eastAsia="en-US"/>
          </w:rPr>
          <w:t>https://www.insight-ukraine.org/uploads/files/online_kurs_ukr_web.pdf</w:t>
        </w:r>
      </w:hyperlink>
      <w:r w:rsidRPr="00B979CA">
        <w:rPr>
          <w:rFonts w:eastAsia="Calibri"/>
          <w:sz w:val="28"/>
          <w:szCs w:val="28"/>
          <w:lang w:val="uk-UA" w:eastAsia="en-US"/>
        </w:rPr>
        <w:t xml:space="preserve"> (дата звернення: 14.08.2020).</w:t>
      </w:r>
    </w:p>
    <w:p w:rsidR="00662801" w:rsidRPr="00B979CA" w:rsidRDefault="00662801" w:rsidP="00662801">
      <w:pPr>
        <w:numPr>
          <w:ilvl w:val="0"/>
          <w:numId w:val="5"/>
        </w:numPr>
        <w:tabs>
          <w:tab w:val="left" w:pos="993"/>
        </w:tabs>
        <w:autoSpaceDE w:val="0"/>
        <w:autoSpaceDN w:val="0"/>
        <w:spacing w:after="200" w:line="360" w:lineRule="auto"/>
        <w:ind w:left="0" w:firstLine="709"/>
        <w:contextualSpacing/>
        <w:rPr>
          <w:rFonts w:eastAsia="Calibri"/>
          <w:sz w:val="28"/>
          <w:szCs w:val="28"/>
          <w:lang w:val="uk-UA" w:eastAsia="en-US"/>
        </w:rPr>
      </w:pPr>
      <w:r w:rsidRPr="00B979CA">
        <w:rPr>
          <w:rFonts w:eastAsia="Calibri"/>
          <w:bCs/>
          <w:sz w:val="28"/>
          <w:szCs w:val="28"/>
          <w:lang w:val="uk-UA" w:eastAsia="en-US"/>
        </w:rPr>
        <w:t xml:space="preserve">Gender </w:t>
      </w:r>
      <w:r w:rsidRPr="00B979CA">
        <w:rPr>
          <w:rFonts w:eastAsia="Calibri"/>
          <w:bCs/>
          <w:sz w:val="28"/>
          <w:szCs w:val="28"/>
          <w:lang w:val="uk-UA" w:eastAsia="en-US"/>
        </w:rPr>
        <w:tab/>
        <w:t xml:space="preserve">identity issues. ECHR Press Unit. URL: </w:t>
      </w:r>
      <w:hyperlink r:id="rId191" w:history="1">
        <w:r w:rsidRPr="00B979CA">
          <w:rPr>
            <w:rFonts w:eastAsia="Calibri"/>
            <w:bCs/>
            <w:sz w:val="28"/>
            <w:szCs w:val="28"/>
            <w:lang w:val="uk-UA" w:eastAsia="en-US"/>
          </w:rPr>
          <w:t>https://www.echr.coe.int/Documents/FS_Gender_identity_ENG.pdf</w:t>
        </w:r>
      </w:hyperlink>
      <w:r w:rsidRPr="00B979CA">
        <w:rPr>
          <w:rFonts w:eastAsia="Calibri"/>
          <w:bCs/>
          <w:sz w:val="28"/>
          <w:szCs w:val="28"/>
          <w:lang w:val="uk-UA" w:eastAsia="en-US"/>
        </w:rPr>
        <w:t xml:space="preserve"> (дата звернення: 19.08.2020).</w:t>
      </w:r>
    </w:p>
    <w:p w:rsidR="00662801" w:rsidRPr="00B979CA" w:rsidRDefault="00662801" w:rsidP="00662801">
      <w:pPr>
        <w:numPr>
          <w:ilvl w:val="0"/>
          <w:numId w:val="5"/>
        </w:numPr>
        <w:spacing w:after="200" w:line="360" w:lineRule="auto"/>
        <w:ind w:left="0" w:firstLine="709"/>
        <w:contextualSpacing/>
        <w:rPr>
          <w:rFonts w:eastAsia="Calibri"/>
          <w:bCs/>
          <w:sz w:val="28"/>
          <w:szCs w:val="28"/>
          <w:lang w:val="en-US" w:eastAsia="en-US"/>
        </w:rPr>
      </w:pPr>
      <w:r w:rsidRPr="00B979CA">
        <w:rPr>
          <w:rFonts w:eastAsia="Calibri"/>
          <w:bCs/>
          <w:sz w:val="28"/>
          <w:szCs w:val="28"/>
          <w:lang w:val="en-US" w:eastAsia="en-US"/>
        </w:rPr>
        <w:t>Grollman E.A. What is «Sexual Identity»? Is it the same as «Sexual Orientation»? 2010. URL: http://kinseyconfidential.org/sexual-identity-sexualorientation/ (дата звернення: 06.09.20</w:t>
      </w:r>
      <w:r w:rsidRPr="00B979CA">
        <w:rPr>
          <w:rFonts w:eastAsia="Calibri"/>
          <w:bCs/>
          <w:sz w:val="28"/>
          <w:szCs w:val="28"/>
          <w:lang w:val="uk-UA" w:eastAsia="en-US"/>
        </w:rPr>
        <w:t>20</w:t>
      </w:r>
      <w:r w:rsidRPr="00B979CA">
        <w:rPr>
          <w:rFonts w:eastAsia="Calibri"/>
          <w:bCs/>
          <w:sz w:val="28"/>
          <w:szCs w:val="28"/>
          <w:lang w:val="en-US" w:eastAsia="en-US"/>
        </w:rPr>
        <w:t>).</w:t>
      </w:r>
    </w:p>
    <w:p w:rsidR="00662801" w:rsidRPr="00B979CA" w:rsidRDefault="00662801" w:rsidP="00662801">
      <w:pPr>
        <w:numPr>
          <w:ilvl w:val="0"/>
          <w:numId w:val="5"/>
        </w:numPr>
        <w:spacing w:after="200" w:line="360" w:lineRule="auto"/>
        <w:ind w:left="0" w:firstLine="709"/>
        <w:contextualSpacing/>
        <w:rPr>
          <w:rFonts w:eastAsia="Calibri"/>
          <w:bCs/>
          <w:sz w:val="28"/>
          <w:szCs w:val="28"/>
          <w:lang w:eastAsia="en-US"/>
        </w:rPr>
      </w:pPr>
      <w:r w:rsidRPr="00B979CA">
        <w:rPr>
          <w:rFonts w:eastAsia="Calibri"/>
          <w:bCs/>
          <w:sz w:val="28"/>
          <w:szCs w:val="28"/>
          <w:lang w:val="en-US" w:eastAsia="en-US"/>
        </w:rPr>
        <w:t xml:space="preserve">Living free and Equal: What states are doing to tackle violence and discrimination against lesbian, gay, bisexual, transgender and intersex people. The Office of the United Nations High Commissioner for Human Rights’ (OHCHR). </w:t>
      </w:r>
      <w:r w:rsidRPr="00B979CA">
        <w:rPr>
          <w:rFonts w:eastAsia="Calibri"/>
          <w:bCs/>
          <w:sz w:val="28"/>
          <w:szCs w:val="28"/>
          <w:lang w:eastAsia="en-US"/>
        </w:rPr>
        <w:t xml:space="preserve">2016. </w:t>
      </w:r>
      <w:r w:rsidRPr="00B979CA">
        <w:rPr>
          <w:rFonts w:eastAsia="Calibri"/>
          <w:bCs/>
          <w:sz w:val="28"/>
          <w:szCs w:val="28"/>
          <w:lang w:val="en-US" w:eastAsia="en-US"/>
        </w:rPr>
        <w:t>URL</w:t>
      </w:r>
      <w:r w:rsidRPr="00B979CA">
        <w:rPr>
          <w:rFonts w:eastAsia="Calibri"/>
          <w:bCs/>
          <w:sz w:val="28"/>
          <w:szCs w:val="28"/>
          <w:lang w:eastAsia="en-US"/>
        </w:rPr>
        <w:t xml:space="preserve">: </w:t>
      </w:r>
      <w:hyperlink r:id="rId192" w:history="1">
        <w:r w:rsidRPr="00B979CA">
          <w:rPr>
            <w:rFonts w:eastAsia="Calibri"/>
            <w:bCs/>
            <w:sz w:val="28"/>
            <w:szCs w:val="28"/>
            <w:lang w:val="en-US" w:eastAsia="en-US"/>
          </w:rPr>
          <w:t>https</w:t>
        </w:r>
        <w:r w:rsidRPr="00B979CA">
          <w:rPr>
            <w:rFonts w:eastAsia="Calibri"/>
            <w:bCs/>
            <w:sz w:val="28"/>
            <w:szCs w:val="28"/>
            <w:lang w:eastAsia="en-US"/>
          </w:rPr>
          <w:t>://</w:t>
        </w:r>
        <w:r w:rsidRPr="00B979CA">
          <w:rPr>
            <w:rFonts w:eastAsia="Calibri"/>
            <w:bCs/>
            <w:sz w:val="28"/>
            <w:szCs w:val="28"/>
            <w:lang w:val="en-US" w:eastAsia="en-US"/>
          </w:rPr>
          <w:t>www</w:t>
        </w:r>
        <w:r w:rsidRPr="00B979CA">
          <w:rPr>
            <w:rFonts w:eastAsia="Calibri"/>
            <w:bCs/>
            <w:sz w:val="28"/>
            <w:szCs w:val="28"/>
            <w:lang w:eastAsia="en-US"/>
          </w:rPr>
          <w:t>.</w:t>
        </w:r>
        <w:r w:rsidRPr="00B979CA">
          <w:rPr>
            <w:rFonts w:eastAsia="Calibri"/>
            <w:bCs/>
            <w:sz w:val="28"/>
            <w:szCs w:val="28"/>
            <w:lang w:val="en-US" w:eastAsia="en-US"/>
          </w:rPr>
          <w:t>ohchr</w:t>
        </w:r>
        <w:r w:rsidRPr="00B979CA">
          <w:rPr>
            <w:rFonts w:eastAsia="Calibri"/>
            <w:bCs/>
            <w:sz w:val="28"/>
            <w:szCs w:val="28"/>
            <w:lang w:eastAsia="en-US"/>
          </w:rPr>
          <w:t>.</w:t>
        </w:r>
        <w:r w:rsidRPr="00B979CA">
          <w:rPr>
            <w:rFonts w:eastAsia="Calibri"/>
            <w:bCs/>
            <w:sz w:val="28"/>
            <w:szCs w:val="28"/>
            <w:lang w:val="en-US" w:eastAsia="en-US"/>
          </w:rPr>
          <w:t>org</w:t>
        </w:r>
        <w:r w:rsidRPr="00B979CA">
          <w:rPr>
            <w:rFonts w:eastAsia="Calibri"/>
            <w:bCs/>
            <w:sz w:val="28"/>
            <w:szCs w:val="28"/>
            <w:lang w:eastAsia="en-US"/>
          </w:rPr>
          <w:t>/</w:t>
        </w:r>
        <w:r w:rsidRPr="00B979CA">
          <w:rPr>
            <w:rFonts w:eastAsia="Calibri"/>
            <w:bCs/>
            <w:sz w:val="28"/>
            <w:szCs w:val="28"/>
            <w:lang w:val="en-US" w:eastAsia="en-US"/>
          </w:rPr>
          <w:t>Documents</w:t>
        </w:r>
        <w:r w:rsidRPr="00B979CA">
          <w:rPr>
            <w:rFonts w:eastAsia="Calibri"/>
            <w:bCs/>
            <w:sz w:val="28"/>
            <w:szCs w:val="28"/>
            <w:lang w:eastAsia="en-US"/>
          </w:rPr>
          <w:t>/</w:t>
        </w:r>
        <w:r w:rsidRPr="00B979CA">
          <w:rPr>
            <w:rFonts w:eastAsia="Calibri"/>
            <w:bCs/>
            <w:sz w:val="28"/>
            <w:szCs w:val="28"/>
            <w:lang w:val="en-US" w:eastAsia="en-US"/>
          </w:rPr>
          <w:t>Publications</w:t>
        </w:r>
        <w:r w:rsidRPr="00B979CA">
          <w:rPr>
            <w:rFonts w:eastAsia="Calibri"/>
            <w:bCs/>
            <w:sz w:val="28"/>
            <w:szCs w:val="28"/>
            <w:lang w:eastAsia="en-US"/>
          </w:rPr>
          <w:t>/</w:t>
        </w:r>
        <w:r w:rsidRPr="00B979CA">
          <w:rPr>
            <w:rFonts w:eastAsia="Calibri"/>
            <w:bCs/>
            <w:sz w:val="28"/>
            <w:szCs w:val="28"/>
            <w:lang w:val="en-US" w:eastAsia="en-US"/>
          </w:rPr>
          <w:t>LivingFreeAndEqual</w:t>
        </w:r>
        <w:r w:rsidRPr="00B979CA">
          <w:rPr>
            <w:rFonts w:eastAsia="Calibri"/>
            <w:bCs/>
            <w:sz w:val="28"/>
            <w:szCs w:val="28"/>
            <w:lang w:eastAsia="en-US"/>
          </w:rPr>
          <w:t>.</w:t>
        </w:r>
        <w:r w:rsidRPr="00B979CA">
          <w:rPr>
            <w:rFonts w:eastAsia="Calibri"/>
            <w:bCs/>
            <w:sz w:val="28"/>
            <w:szCs w:val="28"/>
            <w:lang w:val="en-US" w:eastAsia="en-US"/>
          </w:rPr>
          <w:t>pdf</w:t>
        </w:r>
      </w:hyperlink>
      <w:r w:rsidRPr="00B979CA">
        <w:rPr>
          <w:rFonts w:eastAsia="Calibri"/>
          <w:bCs/>
          <w:sz w:val="28"/>
          <w:szCs w:val="28"/>
          <w:lang w:val="uk-UA" w:eastAsia="en-US"/>
        </w:rPr>
        <w:t xml:space="preserve"> (дата звернення: 08.09.2020).</w:t>
      </w:r>
    </w:p>
    <w:p w:rsidR="00662801" w:rsidRPr="00B979CA" w:rsidRDefault="00662801" w:rsidP="00662801">
      <w:pPr>
        <w:numPr>
          <w:ilvl w:val="0"/>
          <w:numId w:val="5"/>
        </w:numPr>
        <w:spacing w:after="200" w:line="360" w:lineRule="auto"/>
        <w:ind w:left="0" w:firstLine="709"/>
        <w:contextualSpacing/>
        <w:rPr>
          <w:rFonts w:eastAsia="Calibri"/>
          <w:bCs/>
          <w:sz w:val="28"/>
          <w:szCs w:val="28"/>
          <w:lang w:eastAsia="en-US"/>
        </w:rPr>
      </w:pPr>
      <w:r w:rsidRPr="00B979CA">
        <w:rPr>
          <w:rFonts w:eastAsia="Calibri"/>
          <w:bCs/>
          <w:sz w:val="28"/>
          <w:szCs w:val="28"/>
          <w:lang w:val="en-US" w:eastAsia="en-US"/>
        </w:rPr>
        <w:t xml:space="preserve">Religious belief and National belonging in Central and Eastern Europe. </w:t>
      </w:r>
      <w:r w:rsidRPr="00B979CA">
        <w:rPr>
          <w:rFonts w:eastAsia="Calibri"/>
          <w:bCs/>
          <w:sz w:val="28"/>
          <w:szCs w:val="28"/>
          <w:lang w:eastAsia="en-US"/>
        </w:rPr>
        <w:t xml:space="preserve">2017. </w:t>
      </w:r>
      <w:r w:rsidRPr="00B979CA">
        <w:rPr>
          <w:rFonts w:eastAsia="Calibri"/>
          <w:bCs/>
          <w:sz w:val="28"/>
          <w:szCs w:val="28"/>
          <w:lang w:val="en-US" w:eastAsia="en-US"/>
        </w:rPr>
        <w:t>URL</w:t>
      </w:r>
      <w:r w:rsidRPr="00B979CA">
        <w:rPr>
          <w:rFonts w:eastAsia="Calibri"/>
          <w:bCs/>
          <w:sz w:val="28"/>
          <w:szCs w:val="28"/>
          <w:lang w:eastAsia="en-US"/>
        </w:rPr>
        <w:t xml:space="preserve">: </w:t>
      </w:r>
      <w:hyperlink r:id="rId193" w:history="1">
        <w:r w:rsidRPr="00B979CA">
          <w:rPr>
            <w:rFonts w:eastAsia="Calibri"/>
            <w:bCs/>
            <w:sz w:val="28"/>
            <w:szCs w:val="28"/>
            <w:lang w:val="en-US" w:eastAsia="en-US"/>
          </w:rPr>
          <w:t>http</w:t>
        </w:r>
        <w:r w:rsidRPr="00B979CA">
          <w:rPr>
            <w:rFonts w:eastAsia="Calibri"/>
            <w:bCs/>
            <w:sz w:val="28"/>
            <w:szCs w:val="28"/>
            <w:lang w:eastAsia="en-US"/>
          </w:rPr>
          <w:t>://</w:t>
        </w:r>
        <w:r w:rsidRPr="00B979CA">
          <w:rPr>
            <w:rFonts w:eastAsia="Calibri"/>
            <w:bCs/>
            <w:sz w:val="28"/>
            <w:szCs w:val="28"/>
            <w:lang w:val="en-US" w:eastAsia="en-US"/>
          </w:rPr>
          <w:t>www</w:t>
        </w:r>
        <w:r w:rsidRPr="00B979CA">
          <w:rPr>
            <w:rFonts w:eastAsia="Calibri"/>
            <w:bCs/>
            <w:sz w:val="28"/>
            <w:szCs w:val="28"/>
            <w:lang w:eastAsia="en-US"/>
          </w:rPr>
          <w:t>.</w:t>
        </w:r>
        <w:r w:rsidRPr="00B979CA">
          <w:rPr>
            <w:rFonts w:eastAsia="Calibri"/>
            <w:bCs/>
            <w:sz w:val="28"/>
            <w:szCs w:val="28"/>
            <w:lang w:val="en-US" w:eastAsia="en-US"/>
          </w:rPr>
          <w:t>pewforum</w:t>
        </w:r>
        <w:r w:rsidRPr="00B979CA">
          <w:rPr>
            <w:rFonts w:eastAsia="Calibri"/>
            <w:bCs/>
            <w:sz w:val="28"/>
            <w:szCs w:val="28"/>
            <w:lang w:eastAsia="en-US"/>
          </w:rPr>
          <w:t>.</w:t>
        </w:r>
        <w:r w:rsidRPr="00B979CA">
          <w:rPr>
            <w:rFonts w:eastAsia="Calibri"/>
            <w:bCs/>
            <w:sz w:val="28"/>
            <w:szCs w:val="28"/>
            <w:lang w:val="en-US" w:eastAsia="en-US"/>
          </w:rPr>
          <w:t>org</w:t>
        </w:r>
        <w:r w:rsidRPr="00B979CA">
          <w:rPr>
            <w:rFonts w:eastAsia="Calibri"/>
            <w:bCs/>
            <w:sz w:val="28"/>
            <w:szCs w:val="28"/>
            <w:lang w:eastAsia="en-US"/>
          </w:rPr>
          <w:t>/2017/05/10/</w:t>
        </w:r>
        <w:r w:rsidRPr="00B979CA">
          <w:rPr>
            <w:rFonts w:eastAsia="Calibri"/>
            <w:bCs/>
            <w:sz w:val="28"/>
            <w:szCs w:val="28"/>
            <w:lang w:val="en-US" w:eastAsia="en-US"/>
          </w:rPr>
          <w:t>religious</w:t>
        </w:r>
        <w:r w:rsidRPr="00B979CA">
          <w:rPr>
            <w:rFonts w:eastAsia="Calibri"/>
            <w:bCs/>
            <w:sz w:val="28"/>
            <w:szCs w:val="28"/>
            <w:lang w:eastAsia="en-US"/>
          </w:rPr>
          <w:t>-</w:t>
        </w:r>
        <w:r w:rsidRPr="00B979CA">
          <w:rPr>
            <w:rFonts w:eastAsia="Calibri"/>
            <w:bCs/>
            <w:sz w:val="28"/>
            <w:szCs w:val="28"/>
            <w:lang w:val="en-US" w:eastAsia="en-US"/>
          </w:rPr>
          <w:t>belief</w:t>
        </w:r>
        <w:r w:rsidRPr="00B979CA">
          <w:rPr>
            <w:rFonts w:eastAsia="Calibri"/>
            <w:bCs/>
            <w:sz w:val="28"/>
            <w:szCs w:val="28"/>
            <w:lang w:eastAsia="en-US"/>
          </w:rPr>
          <w:t>-</w:t>
        </w:r>
        <w:r w:rsidRPr="00B979CA">
          <w:rPr>
            <w:rFonts w:eastAsia="Calibri"/>
            <w:bCs/>
            <w:sz w:val="28"/>
            <w:szCs w:val="28"/>
            <w:lang w:val="en-US" w:eastAsia="en-US"/>
          </w:rPr>
          <w:t>and</w:t>
        </w:r>
        <w:r w:rsidRPr="00B979CA">
          <w:rPr>
            <w:rFonts w:eastAsia="Calibri"/>
            <w:bCs/>
            <w:sz w:val="28"/>
            <w:szCs w:val="28"/>
            <w:lang w:eastAsia="en-US"/>
          </w:rPr>
          <w:t>-</w:t>
        </w:r>
        <w:r w:rsidRPr="00B979CA">
          <w:rPr>
            <w:rFonts w:eastAsia="Calibri"/>
            <w:bCs/>
            <w:sz w:val="28"/>
            <w:szCs w:val="28"/>
            <w:lang w:val="en-US" w:eastAsia="en-US"/>
          </w:rPr>
          <w:t>nationalbelonging</w:t>
        </w:r>
        <w:r w:rsidRPr="00B979CA">
          <w:rPr>
            <w:rFonts w:eastAsia="Calibri"/>
            <w:bCs/>
            <w:sz w:val="28"/>
            <w:szCs w:val="28"/>
            <w:lang w:eastAsia="en-US"/>
          </w:rPr>
          <w:t>-</w:t>
        </w:r>
        <w:r w:rsidRPr="00B979CA">
          <w:rPr>
            <w:rFonts w:eastAsia="Calibri"/>
            <w:bCs/>
            <w:sz w:val="28"/>
            <w:szCs w:val="28"/>
            <w:lang w:val="en-US" w:eastAsia="en-US"/>
          </w:rPr>
          <w:t>in</w:t>
        </w:r>
        <w:r w:rsidRPr="00B979CA">
          <w:rPr>
            <w:rFonts w:eastAsia="Calibri"/>
            <w:bCs/>
            <w:sz w:val="28"/>
            <w:szCs w:val="28"/>
            <w:lang w:eastAsia="en-US"/>
          </w:rPr>
          <w:t>-</w:t>
        </w:r>
        <w:r w:rsidRPr="00B979CA">
          <w:rPr>
            <w:rFonts w:eastAsia="Calibri"/>
            <w:bCs/>
            <w:sz w:val="28"/>
            <w:szCs w:val="28"/>
            <w:lang w:val="en-US" w:eastAsia="en-US"/>
          </w:rPr>
          <w:t>central</w:t>
        </w:r>
        <w:r w:rsidRPr="00B979CA">
          <w:rPr>
            <w:rFonts w:eastAsia="Calibri"/>
            <w:bCs/>
            <w:sz w:val="28"/>
            <w:szCs w:val="28"/>
            <w:lang w:eastAsia="en-US"/>
          </w:rPr>
          <w:t>-</w:t>
        </w:r>
        <w:r w:rsidRPr="00B979CA">
          <w:rPr>
            <w:rFonts w:eastAsia="Calibri"/>
            <w:bCs/>
            <w:sz w:val="28"/>
            <w:szCs w:val="28"/>
            <w:lang w:val="en-US" w:eastAsia="en-US"/>
          </w:rPr>
          <w:t>and</w:t>
        </w:r>
        <w:r w:rsidRPr="00B979CA">
          <w:rPr>
            <w:rFonts w:eastAsia="Calibri"/>
            <w:bCs/>
            <w:sz w:val="28"/>
            <w:szCs w:val="28"/>
            <w:lang w:eastAsia="en-US"/>
          </w:rPr>
          <w:t>-</w:t>
        </w:r>
        <w:r w:rsidRPr="00B979CA">
          <w:rPr>
            <w:rFonts w:eastAsia="Calibri"/>
            <w:bCs/>
            <w:sz w:val="28"/>
            <w:szCs w:val="28"/>
            <w:lang w:val="en-US" w:eastAsia="en-US"/>
          </w:rPr>
          <w:t>eastern</w:t>
        </w:r>
        <w:r w:rsidRPr="00B979CA">
          <w:rPr>
            <w:rFonts w:eastAsia="Calibri"/>
            <w:bCs/>
            <w:sz w:val="28"/>
            <w:szCs w:val="28"/>
            <w:lang w:eastAsia="en-US"/>
          </w:rPr>
          <w:t>-</w:t>
        </w:r>
        <w:r w:rsidRPr="00B979CA">
          <w:rPr>
            <w:rFonts w:eastAsia="Calibri"/>
            <w:bCs/>
            <w:sz w:val="28"/>
            <w:szCs w:val="28"/>
            <w:lang w:val="en-US" w:eastAsia="en-US"/>
          </w:rPr>
          <w:t>europe</w:t>
        </w:r>
        <w:r w:rsidRPr="00B979CA">
          <w:rPr>
            <w:rFonts w:eastAsia="Calibri"/>
            <w:bCs/>
            <w:sz w:val="28"/>
            <w:szCs w:val="28"/>
            <w:lang w:eastAsia="en-US"/>
          </w:rPr>
          <w:t>/</w:t>
        </w:r>
      </w:hyperlink>
      <w:r w:rsidRPr="00B979CA">
        <w:rPr>
          <w:rFonts w:eastAsia="Calibri"/>
          <w:bCs/>
          <w:sz w:val="28"/>
          <w:szCs w:val="28"/>
          <w:lang w:val="uk-UA" w:eastAsia="en-US"/>
        </w:rPr>
        <w:t xml:space="preserve"> (дата звернення: 08.09.2020).</w:t>
      </w:r>
    </w:p>
    <w:p w:rsidR="00662801" w:rsidRPr="00B979CA" w:rsidRDefault="00662801" w:rsidP="00662801">
      <w:pPr>
        <w:numPr>
          <w:ilvl w:val="0"/>
          <w:numId w:val="5"/>
        </w:numPr>
        <w:spacing w:after="200" w:line="360" w:lineRule="auto"/>
        <w:ind w:left="0" w:firstLine="709"/>
        <w:contextualSpacing/>
        <w:rPr>
          <w:rFonts w:eastAsia="Calibri"/>
          <w:bCs/>
          <w:sz w:val="28"/>
          <w:szCs w:val="28"/>
          <w:lang w:val="en-US" w:eastAsia="en-US"/>
        </w:rPr>
      </w:pPr>
      <w:r w:rsidRPr="00B979CA">
        <w:rPr>
          <w:rFonts w:eastAsia="Calibri"/>
          <w:bCs/>
          <w:sz w:val="28"/>
          <w:szCs w:val="28"/>
          <w:lang w:val="en-US" w:eastAsia="en-US"/>
        </w:rPr>
        <w:t xml:space="preserve">Sexual orientation and gender identity: UN expert hails historic legal opinion issued in Americas, United Nations Human Rights office of the High </w:t>
      </w:r>
      <w:r w:rsidRPr="00B979CA">
        <w:rPr>
          <w:rFonts w:eastAsia="Calibri"/>
          <w:bCs/>
          <w:sz w:val="28"/>
          <w:szCs w:val="28"/>
          <w:lang w:val="en-US" w:eastAsia="en-US"/>
        </w:rPr>
        <w:lastRenderedPageBreak/>
        <w:t>Commissioner. 2018. URL: https://www.ohchr.org/en/NewsEvents/Pages/DisplayNews.aspx?NewsID=22582&amp;L angID=E</w:t>
      </w:r>
      <w:r w:rsidRPr="00B979CA">
        <w:rPr>
          <w:rFonts w:eastAsia="Calibri"/>
          <w:bCs/>
          <w:sz w:val="28"/>
          <w:szCs w:val="28"/>
          <w:lang w:val="uk-UA" w:eastAsia="en-US"/>
        </w:rPr>
        <w:t xml:space="preserve"> (дата звернення: 12.09.2020).</w:t>
      </w:r>
    </w:p>
    <w:p w:rsidR="00662801" w:rsidRPr="00B979CA" w:rsidRDefault="00662801" w:rsidP="00662801">
      <w:pPr>
        <w:numPr>
          <w:ilvl w:val="0"/>
          <w:numId w:val="5"/>
        </w:numPr>
        <w:spacing w:after="200" w:line="360" w:lineRule="auto"/>
        <w:ind w:left="0" w:firstLine="709"/>
        <w:contextualSpacing/>
        <w:rPr>
          <w:rFonts w:eastAsia="Calibri"/>
          <w:bCs/>
          <w:color w:val="000000"/>
          <w:sz w:val="28"/>
          <w:szCs w:val="28"/>
          <w:lang w:val="en-US" w:eastAsia="en-US"/>
        </w:rPr>
      </w:pPr>
      <w:r w:rsidRPr="00B979CA">
        <w:rPr>
          <w:rFonts w:eastAsia="Calibri"/>
          <w:bCs/>
          <w:sz w:val="28"/>
          <w:szCs w:val="28"/>
          <w:lang w:val="en-US" w:eastAsia="en-US"/>
        </w:rPr>
        <w:t xml:space="preserve">State Sponsored Homophobia report. International Gay, Lesbian, Transgender, Intersex Association (ILGA). 12th edition. 2017. </w:t>
      </w:r>
      <w:hyperlink r:id="rId194" w:history="1">
        <w:r w:rsidRPr="00B979CA">
          <w:rPr>
            <w:rFonts w:eastAsia="Calibri"/>
            <w:bCs/>
            <w:sz w:val="28"/>
            <w:szCs w:val="28"/>
            <w:lang w:val="en-US" w:eastAsia="en-US"/>
          </w:rPr>
          <w:t>URL:_http://ilga.org/downloads/2017/ILGA_State_Sponsored_Homophobia_2017_WEB.pdf</w:t>
        </w:r>
      </w:hyperlink>
      <w:r w:rsidRPr="00B979CA">
        <w:rPr>
          <w:rFonts w:eastAsia="Calibri"/>
          <w:bCs/>
          <w:sz w:val="28"/>
          <w:szCs w:val="28"/>
          <w:lang w:val="uk-UA" w:eastAsia="en-US"/>
        </w:rPr>
        <w:t xml:space="preserve"> </w:t>
      </w:r>
      <w:r w:rsidRPr="00B979CA">
        <w:rPr>
          <w:rFonts w:eastAsia="Calibri"/>
          <w:bCs/>
          <w:color w:val="000000"/>
          <w:sz w:val="28"/>
          <w:szCs w:val="28"/>
          <w:lang w:val="uk-UA" w:eastAsia="en-US"/>
        </w:rPr>
        <w:t>(дата звернення: 27.09.2020).</w:t>
      </w:r>
    </w:p>
    <w:p w:rsidR="00540182" w:rsidRPr="003A470E" w:rsidRDefault="00540182" w:rsidP="00540182">
      <w:pPr>
        <w:pStyle w:val="aff0"/>
        <w:spacing w:line="360" w:lineRule="auto"/>
        <w:ind w:left="709"/>
        <w:rPr>
          <w:rFonts w:ascii="Times New Roman" w:hAnsi="Times New Roman"/>
          <w:bCs/>
          <w:color w:val="000000" w:themeColor="text1"/>
          <w:sz w:val="28"/>
          <w:szCs w:val="28"/>
          <w:lang w:val="en-US"/>
        </w:rPr>
      </w:pPr>
    </w:p>
    <w:p w:rsidR="007E4D53" w:rsidRPr="003A470E" w:rsidRDefault="007E4D53" w:rsidP="00540182">
      <w:pPr>
        <w:pStyle w:val="aff0"/>
        <w:spacing w:line="360" w:lineRule="auto"/>
        <w:ind w:left="709"/>
        <w:jc w:val="both"/>
        <w:rPr>
          <w:rFonts w:ascii="Times New Roman" w:hAnsi="Times New Roman"/>
          <w:bCs/>
          <w:color w:val="000000" w:themeColor="text1"/>
          <w:sz w:val="28"/>
          <w:szCs w:val="28"/>
          <w:lang w:val="uk-UA"/>
        </w:rPr>
      </w:pPr>
    </w:p>
    <w:p w:rsidR="007E4D53" w:rsidRPr="003A470E" w:rsidRDefault="007E4D53" w:rsidP="007E4D53">
      <w:pPr>
        <w:pStyle w:val="aff0"/>
        <w:spacing w:line="360" w:lineRule="auto"/>
        <w:ind w:left="709"/>
        <w:jc w:val="both"/>
        <w:rPr>
          <w:rFonts w:ascii="Times New Roman" w:hAnsi="Times New Roman"/>
          <w:bCs/>
          <w:color w:val="000000" w:themeColor="text1"/>
          <w:sz w:val="28"/>
          <w:szCs w:val="28"/>
          <w:lang w:val="uk-UA"/>
        </w:rPr>
      </w:pPr>
    </w:p>
    <w:p w:rsidR="0007320A" w:rsidRPr="003A470E" w:rsidRDefault="0007320A" w:rsidP="0007320A">
      <w:pPr>
        <w:pStyle w:val="aff0"/>
        <w:tabs>
          <w:tab w:val="left" w:pos="993"/>
        </w:tabs>
        <w:autoSpaceDE w:val="0"/>
        <w:autoSpaceDN w:val="0"/>
        <w:spacing w:line="360" w:lineRule="auto"/>
        <w:ind w:left="709"/>
        <w:rPr>
          <w:rFonts w:ascii="Times New Roman" w:hAnsi="Times New Roman"/>
          <w:color w:val="000000" w:themeColor="text1"/>
          <w:sz w:val="28"/>
          <w:szCs w:val="28"/>
          <w:lang w:val="uk-UA"/>
        </w:rPr>
      </w:pPr>
    </w:p>
    <w:p w:rsidR="006C766A" w:rsidRPr="006A7BEE" w:rsidRDefault="006C766A" w:rsidP="0007320A">
      <w:pPr>
        <w:pStyle w:val="aff0"/>
        <w:tabs>
          <w:tab w:val="left" w:pos="993"/>
        </w:tabs>
        <w:autoSpaceDE w:val="0"/>
        <w:autoSpaceDN w:val="0"/>
        <w:spacing w:line="360" w:lineRule="auto"/>
        <w:ind w:left="709"/>
        <w:jc w:val="both"/>
        <w:rPr>
          <w:rFonts w:ascii="Times New Roman" w:hAnsi="Times New Roman"/>
          <w:color w:val="000000" w:themeColor="text1"/>
          <w:sz w:val="28"/>
          <w:szCs w:val="28"/>
          <w:lang w:val="uk-UA"/>
        </w:rPr>
      </w:pPr>
    </w:p>
    <w:p w:rsidR="0016082E" w:rsidRPr="0016082E" w:rsidRDefault="0016082E" w:rsidP="0016082E">
      <w:pPr>
        <w:tabs>
          <w:tab w:val="left" w:pos="993"/>
        </w:tabs>
        <w:autoSpaceDE w:val="0"/>
        <w:autoSpaceDN w:val="0"/>
        <w:spacing w:line="360" w:lineRule="auto"/>
        <w:rPr>
          <w:rFonts w:eastAsia="Calibri"/>
          <w:sz w:val="28"/>
          <w:szCs w:val="28"/>
          <w:lang w:val="uk-UA"/>
        </w:rPr>
      </w:pPr>
    </w:p>
    <w:p w:rsidR="002336F4" w:rsidRPr="008C15FD" w:rsidRDefault="002336F4" w:rsidP="008C15FD">
      <w:pPr>
        <w:tabs>
          <w:tab w:val="left" w:pos="993"/>
        </w:tabs>
        <w:autoSpaceDE w:val="0"/>
        <w:autoSpaceDN w:val="0"/>
        <w:spacing w:line="360" w:lineRule="auto"/>
        <w:rPr>
          <w:sz w:val="28"/>
          <w:szCs w:val="28"/>
          <w:lang w:val="uk-UA"/>
        </w:rPr>
      </w:pPr>
    </w:p>
    <w:p w:rsidR="008C6011" w:rsidRPr="005D57EA" w:rsidRDefault="008C6011" w:rsidP="005D57EA">
      <w:pPr>
        <w:tabs>
          <w:tab w:val="left" w:pos="993"/>
        </w:tabs>
        <w:autoSpaceDE w:val="0"/>
        <w:autoSpaceDN w:val="0"/>
        <w:spacing w:line="360" w:lineRule="auto"/>
        <w:rPr>
          <w:sz w:val="28"/>
          <w:szCs w:val="28"/>
          <w:lang w:val="uk-UA"/>
        </w:rPr>
      </w:pPr>
    </w:p>
    <w:sectPr w:rsidR="008C6011" w:rsidRPr="005D57EA" w:rsidSect="00C67991">
      <w:type w:val="continuous"/>
      <w:pgSz w:w="11907" w:h="16840" w:code="9"/>
      <w:pgMar w:top="1134" w:right="567" w:bottom="1134" w:left="1701" w:header="720" w:footer="72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A23" w:rsidRDefault="00796A23" w:rsidP="00703BB8">
      <w:r>
        <w:separator/>
      </w:r>
    </w:p>
  </w:endnote>
  <w:endnote w:type="continuationSeparator" w:id="0">
    <w:p w:rsidR="00796A23" w:rsidRDefault="00796A23" w:rsidP="0070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CC"/>
    <w:family w:val="roman"/>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A23" w:rsidRDefault="00796A23" w:rsidP="00703BB8">
      <w:r>
        <w:separator/>
      </w:r>
    </w:p>
  </w:footnote>
  <w:footnote w:type="continuationSeparator" w:id="0">
    <w:p w:rsidR="00796A23" w:rsidRDefault="00796A23" w:rsidP="00703B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3" w:rsidRDefault="00796A2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23" w:rsidRDefault="00796A2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9D0A4E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5D04346"/>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826B1A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8465EDC"/>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1AA32136"/>
    <w:multiLevelType w:val="hybridMultilevel"/>
    <w:tmpl w:val="4C107D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AF30041"/>
    <w:multiLevelType w:val="hybridMultilevel"/>
    <w:tmpl w:val="C6064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733974"/>
    <w:multiLevelType w:val="hybridMultilevel"/>
    <w:tmpl w:val="9FBC71B2"/>
    <w:lvl w:ilvl="0" w:tplc="3D403D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6C104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226CC0">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C38DA">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641B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7E7C4C">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3A8C4C">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02F25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D2352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FB64FF7"/>
    <w:multiLevelType w:val="hybridMultilevel"/>
    <w:tmpl w:val="501A6F9A"/>
    <w:lvl w:ilvl="0" w:tplc="E4F2AC00">
      <w:start w:val="1"/>
      <w:numFmt w:val="decimal"/>
      <w:lvlText w:val="%1."/>
      <w:lvlJc w:val="left"/>
      <w:pPr>
        <w:ind w:left="1070"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5F90888"/>
    <w:multiLevelType w:val="hybridMultilevel"/>
    <w:tmpl w:val="08643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DB056D3"/>
    <w:multiLevelType w:val="hybridMultilevel"/>
    <w:tmpl w:val="323A4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ED7600B"/>
    <w:multiLevelType w:val="hybridMultilevel"/>
    <w:tmpl w:val="9DEAB6AE"/>
    <w:lvl w:ilvl="0" w:tplc="B86E0C22">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0234D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81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2EC7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A2439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5215D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40401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5A2B6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F0B4C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C742361"/>
    <w:multiLevelType w:val="hybridMultilevel"/>
    <w:tmpl w:val="0052A85E"/>
    <w:lvl w:ilvl="0" w:tplc="D3667C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4C6D7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26FD6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84A130">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D4385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54EFE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2DE9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B8FF92">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E28EC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19D0DC1"/>
    <w:multiLevelType w:val="hybridMultilevel"/>
    <w:tmpl w:val="501A6F9A"/>
    <w:lvl w:ilvl="0" w:tplc="E4F2AC00">
      <w:start w:val="1"/>
      <w:numFmt w:val="decimal"/>
      <w:lvlText w:val="%1."/>
      <w:lvlJc w:val="left"/>
      <w:pPr>
        <w:ind w:left="1070"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5EC5DA2"/>
    <w:multiLevelType w:val="hybridMultilevel"/>
    <w:tmpl w:val="A5FAD196"/>
    <w:lvl w:ilvl="0" w:tplc="E3864A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AE3E4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149758">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6E08F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80785C">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A6B6CA">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5E179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8A077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47278">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EB325B6"/>
    <w:multiLevelType w:val="hybridMultilevel"/>
    <w:tmpl w:val="C3AA0BF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15:restartNumberingAfterBreak="0">
    <w:nsid w:val="704F5ABB"/>
    <w:multiLevelType w:val="hybridMultilevel"/>
    <w:tmpl w:val="18AE5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0C63708"/>
    <w:multiLevelType w:val="hybridMultilevel"/>
    <w:tmpl w:val="D8BA00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73BA044A"/>
    <w:multiLevelType w:val="hybridMultilevel"/>
    <w:tmpl w:val="5B926548"/>
    <w:lvl w:ilvl="0" w:tplc="F9827C1E">
      <w:start w:val="27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92E96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00953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E48F3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EE753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85DC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A878D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D4800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94996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69334CB"/>
    <w:multiLevelType w:val="multilevel"/>
    <w:tmpl w:val="542A383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DC69C0"/>
    <w:multiLevelType w:val="hybridMultilevel"/>
    <w:tmpl w:val="7DB61AFA"/>
    <w:lvl w:ilvl="0" w:tplc="04190001">
      <w:start w:val="1"/>
      <w:numFmt w:val="bullet"/>
      <w:lvlText w:val=""/>
      <w:lvlJc w:val="left"/>
      <w:pPr>
        <w:ind w:left="1716" w:hanging="360"/>
      </w:pPr>
      <w:rPr>
        <w:rFonts w:ascii="Symbol" w:hAnsi="Symbol"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20" w15:restartNumberingAfterBreak="0">
    <w:nsid w:val="7E1A7D73"/>
    <w:multiLevelType w:val="hybridMultilevel"/>
    <w:tmpl w:val="4EE88870"/>
    <w:lvl w:ilvl="0" w:tplc="BE58C28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C638C6"/>
    <w:multiLevelType w:val="hybridMultilevel"/>
    <w:tmpl w:val="501A6F9A"/>
    <w:lvl w:ilvl="0" w:tplc="E4F2AC00">
      <w:start w:val="1"/>
      <w:numFmt w:val="decimal"/>
      <w:lvlText w:val="%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F0F2FEF"/>
    <w:multiLevelType w:val="hybridMultilevel"/>
    <w:tmpl w:val="BD74A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21"/>
  </w:num>
  <w:num w:numId="6">
    <w:abstractNumId w:val="8"/>
  </w:num>
  <w:num w:numId="7">
    <w:abstractNumId w:val="9"/>
  </w:num>
  <w:num w:numId="8">
    <w:abstractNumId w:val="16"/>
  </w:num>
  <w:num w:numId="9">
    <w:abstractNumId w:val="18"/>
    <w:lvlOverride w:ilvl="0">
      <w:lvl w:ilvl="0">
        <w:start w:val="1"/>
        <w:numFmt w:val="decimal"/>
        <w:lvlText w:val="%1"/>
        <w:lvlJc w:val="left"/>
        <w:pPr>
          <w:ind w:left="720" w:hanging="360"/>
        </w:pPr>
        <w:rPr>
          <w:rFonts w:ascii="Times New Roman" w:hAnsi="Times New Roman" w:cs="Times New Roman" w:hint="default"/>
          <w:sz w:val="28"/>
          <w:szCs w:val="28"/>
        </w:rPr>
      </w:lvl>
    </w:lvlOverride>
  </w:num>
  <w:num w:numId="10">
    <w:abstractNumId w:val="18"/>
    <w:lvlOverride w:ilvl="0">
      <w:startOverride w:val="1"/>
      <w:lvl w:ilvl="0">
        <w:start w:val="1"/>
        <w:numFmt w:val="decimal"/>
        <w:lvlText w:val="%1"/>
        <w:lvlJc w:val="left"/>
        <w:pPr>
          <w:ind w:left="720" w:hanging="360"/>
        </w:pPr>
        <w:rPr>
          <w:sz w:val="28"/>
          <w:szCs w:val="28"/>
        </w:rPr>
      </w:lvl>
    </w:lvlOverride>
  </w:num>
  <w:num w:numId="11">
    <w:abstractNumId w:val="5"/>
  </w:num>
  <w:num w:numId="12">
    <w:abstractNumId w:val="18"/>
  </w:num>
  <w:num w:numId="13">
    <w:abstractNumId w:val="4"/>
  </w:num>
  <w:num w:numId="14">
    <w:abstractNumId w:val="14"/>
  </w:num>
  <w:num w:numId="15">
    <w:abstractNumId w:val="15"/>
  </w:num>
  <w:num w:numId="16">
    <w:abstractNumId w:val="12"/>
  </w:num>
  <w:num w:numId="17">
    <w:abstractNumId w:val="7"/>
  </w:num>
  <w:num w:numId="18">
    <w:abstractNumId w:val="22"/>
  </w:num>
  <w:num w:numId="19">
    <w:abstractNumId w:val="13"/>
  </w:num>
  <w:num w:numId="20">
    <w:abstractNumId w:val="17"/>
  </w:num>
  <w:num w:numId="21">
    <w:abstractNumId w:val="20"/>
  </w:num>
  <w:num w:numId="22">
    <w:abstractNumId w:val="11"/>
  </w:num>
  <w:num w:numId="23">
    <w:abstractNumId w:val="10"/>
  </w:num>
  <w:num w:numId="24">
    <w:abstractNumId w:val="6"/>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CDD"/>
    <w:rsid w:val="00002835"/>
    <w:rsid w:val="000030B8"/>
    <w:rsid w:val="00005550"/>
    <w:rsid w:val="00005E9F"/>
    <w:rsid w:val="00007B0E"/>
    <w:rsid w:val="000122EA"/>
    <w:rsid w:val="00012C7D"/>
    <w:rsid w:val="00015349"/>
    <w:rsid w:val="000154E5"/>
    <w:rsid w:val="0002087A"/>
    <w:rsid w:val="00020FAA"/>
    <w:rsid w:val="000235F4"/>
    <w:rsid w:val="0002660E"/>
    <w:rsid w:val="00032ED5"/>
    <w:rsid w:val="00034103"/>
    <w:rsid w:val="000358F6"/>
    <w:rsid w:val="0004290C"/>
    <w:rsid w:val="00043B44"/>
    <w:rsid w:val="00046D10"/>
    <w:rsid w:val="00047AD1"/>
    <w:rsid w:val="00051F35"/>
    <w:rsid w:val="000521F0"/>
    <w:rsid w:val="0005393C"/>
    <w:rsid w:val="00053959"/>
    <w:rsid w:val="00054C12"/>
    <w:rsid w:val="000616DC"/>
    <w:rsid w:val="00063AB6"/>
    <w:rsid w:val="00067C11"/>
    <w:rsid w:val="0007019C"/>
    <w:rsid w:val="0007320A"/>
    <w:rsid w:val="000744F6"/>
    <w:rsid w:val="000829E2"/>
    <w:rsid w:val="00082A51"/>
    <w:rsid w:val="000928D9"/>
    <w:rsid w:val="00093F56"/>
    <w:rsid w:val="00095748"/>
    <w:rsid w:val="000A28BD"/>
    <w:rsid w:val="000A4911"/>
    <w:rsid w:val="000B447D"/>
    <w:rsid w:val="000B5E04"/>
    <w:rsid w:val="000B782D"/>
    <w:rsid w:val="000C56BA"/>
    <w:rsid w:val="000D33D0"/>
    <w:rsid w:val="000D408D"/>
    <w:rsid w:val="000D5771"/>
    <w:rsid w:val="000D57C2"/>
    <w:rsid w:val="000E319B"/>
    <w:rsid w:val="000E3388"/>
    <w:rsid w:val="000E7790"/>
    <w:rsid w:val="000F0DD3"/>
    <w:rsid w:val="000F3AC4"/>
    <w:rsid w:val="00102843"/>
    <w:rsid w:val="00104D8B"/>
    <w:rsid w:val="001076EA"/>
    <w:rsid w:val="00111CFA"/>
    <w:rsid w:val="001155DF"/>
    <w:rsid w:val="001214BF"/>
    <w:rsid w:val="0012297A"/>
    <w:rsid w:val="001319A3"/>
    <w:rsid w:val="00133232"/>
    <w:rsid w:val="001348D8"/>
    <w:rsid w:val="001375D0"/>
    <w:rsid w:val="00140192"/>
    <w:rsid w:val="0015007A"/>
    <w:rsid w:val="00152D2B"/>
    <w:rsid w:val="0016082E"/>
    <w:rsid w:val="00162883"/>
    <w:rsid w:val="00163877"/>
    <w:rsid w:val="0016701E"/>
    <w:rsid w:val="001767FD"/>
    <w:rsid w:val="00176C48"/>
    <w:rsid w:val="001771DC"/>
    <w:rsid w:val="001773E1"/>
    <w:rsid w:val="00182387"/>
    <w:rsid w:val="00190C65"/>
    <w:rsid w:val="00192E3A"/>
    <w:rsid w:val="0019337A"/>
    <w:rsid w:val="00195C39"/>
    <w:rsid w:val="001A092D"/>
    <w:rsid w:val="001B0100"/>
    <w:rsid w:val="001B1D34"/>
    <w:rsid w:val="001B69DB"/>
    <w:rsid w:val="001B6E73"/>
    <w:rsid w:val="001B7DAB"/>
    <w:rsid w:val="001C2888"/>
    <w:rsid w:val="001C48D4"/>
    <w:rsid w:val="001C4CE0"/>
    <w:rsid w:val="001C6051"/>
    <w:rsid w:val="001D25A1"/>
    <w:rsid w:val="001D78D2"/>
    <w:rsid w:val="001E1634"/>
    <w:rsid w:val="001E17EA"/>
    <w:rsid w:val="001E2086"/>
    <w:rsid w:val="001E47C1"/>
    <w:rsid w:val="001E5C74"/>
    <w:rsid w:val="001E5EAB"/>
    <w:rsid w:val="001F3AD2"/>
    <w:rsid w:val="001F6CBD"/>
    <w:rsid w:val="00201801"/>
    <w:rsid w:val="002038F0"/>
    <w:rsid w:val="00210C58"/>
    <w:rsid w:val="00210D59"/>
    <w:rsid w:val="002125D4"/>
    <w:rsid w:val="002168F5"/>
    <w:rsid w:val="0021699D"/>
    <w:rsid w:val="00222B7B"/>
    <w:rsid w:val="00226554"/>
    <w:rsid w:val="00226E26"/>
    <w:rsid w:val="00227BBB"/>
    <w:rsid w:val="002336F4"/>
    <w:rsid w:val="00234D53"/>
    <w:rsid w:val="0023566F"/>
    <w:rsid w:val="00236042"/>
    <w:rsid w:val="0023736E"/>
    <w:rsid w:val="00241152"/>
    <w:rsid w:val="00241AA6"/>
    <w:rsid w:val="002424B9"/>
    <w:rsid w:val="00253E9A"/>
    <w:rsid w:val="00254763"/>
    <w:rsid w:val="002554F8"/>
    <w:rsid w:val="0025605E"/>
    <w:rsid w:val="0025609A"/>
    <w:rsid w:val="002664AC"/>
    <w:rsid w:val="00280B25"/>
    <w:rsid w:val="00281C9D"/>
    <w:rsid w:val="00282FA8"/>
    <w:rsid w:val="002837F7"/>
    <w:rsid w:val="00285DDC"/>
    <w:rsid w:val="0029107E"/>
    <w:rsid w:val="0029447E"/>
    <w:rsid w:val="002A2EA6"/>
    <w:rsid w:val="002A5D96"/>
    <w:rsid w:val="002A7A75"/>
    <w:rsid w:val="002B58D3"/>
    <w:rsid w:val="002B61A5"/>
    <w:rsid w:val="002B7CC9"/>
    <w:rsid w:val="002C0405"/>
    <w:rsid w:val="002D054C"/>
    <w:rsid w:val="002D4839"/>
    <w:rsid w:val="002D4EB8"/>
    <w:rsid w:val="002E100B"/>
    <w:rsid w:val="002E3BE9"/>
    <w:rsid w:val="002E4219"/>
    <w:rsid w:val="002F0D9B"/>
    <w:rsid w:val="002F2DB3"/>
    <w:rsid w:val="00312C7E"/>
    <w:rsid w:val="00313270"/>
    <w:rsid w:val="003132EB"/>
    <w:rsid w:val="0031709C"/>
    <w:rsid w:val="00324A90"/>
    <w:rsid w:val="00325EC4"/>
    <w:rsid w:val="00326FC2"/>
    <w:rsid w:val="00327A2E"/>
    <w:rsid w:val="00331B6F"/>
    <w:rsid w:val="00334E28"/>
    <w:rsid w:val="0033651F"/>
    <w:rsid w:val="003371CA"/>
    <w:rsid w:val="00342CB0"/>
    <w:rsid w:val="00342DA9"/>
    <w:rsid w:val="00343A92"/>
    <w:rsid w:val="00344E32"/>
    <w:rsid w:val="00352438"/>
    <w:rsid w:val="00356A21"/>
    <w:rsid w:val="00357691"/>
    <w:rsid w:val="003607D5"/>
    <w:rsid w:val="003622C0"/>
    <w:rsid w:val="00362E38"/>
    <w:rsid w:val="00364EAB"/>
    <w:rsid w:val="003653BF"/>
    <w:rsid w:val="00376834"/>
    <w:rsid w:val="0037779A"/>
    <w:rsid w:val="0038225D"/>
    <w:rsid w:val="00385012"/>
    <w:rsid w:val="00394F16"/>
    <w:rsid w:val="0039594C"/>
    <w:rsid w:val="003A3896"/>
    <w:rsid w:val="003A470E"/>
    <w:rsid w:val="003A7E7D"/>
    <w:rsid w:val="003B0DFC"/>
    <w:rsid w:val="003B400D"/>
    <w:rsid w:val="003B514A"/>
    <w:rsid w:val="003B761C"/>
    <w:rsid w:val="003C0F54"/>
    <w:rsid w:val="003C13C1"/>
    <w:rsid w:val="003C1FC9"/>
    <w:rsid w:val="003C5C93"/>
    <w:rsid w:val="003E4D84"/>
    <w:rsid w:val="003E55A2"/>
    <w:rsid w:val="003E68CE"/>
    <w:rsid w:val="003F07F9"/>
    <w:rsid w:val="003F4833"/>
    <w:rsid w:val="003F5D96"/>
    <w:rsid w:val="00402CF7"/>
    <w:rsid w:val="00406165"/>
    <w:rsid w:val="004104F6"/>
    <w:rsid w:val="0041059B"/>
    <w:rsid w:val="004130D8"/>
    <w:rsid w:val="00417AD7"/>
    <w:rsid w:val="00422F2A"/>
    <w:rsid w:val="00424193"/>
    <w:rsid w:val="00426641"/>
    <w:rsid w:val="00426BAA"/>
    <w:rsid w:val="00430E0E"/>
    <w:rsid w:val="00437935"/>
    <w:rsid w:val="00443A46"/>
    <w:rsid w:val="004443F1"/>
    <w:rsid w:val="00444720"/>
    <w:rsid w:val="004478DA"/>
    <w:rsid w:val="004509DD"/>
    <w:rsid w:val="0045161C"/>
    <w:rsid w:val="00452AFB"/>
    <w:rsid w:val="004556AF"/>
    <w:rsid w:val="0046253A"/>
    <w:rsid w:val="00470B93"/>
    <w:rsid w:val="004720D4"/>
    <w:rsid w:val="00474B4D"/>
    <w:rsid w:val="004754FF"/>
    <w:rsid w:val="00480555"/>
    <w:rsid w:val="0048086F"/>
    <w:rsid w:val="00484FEA"/>
    <w:rsid w:val="00487990"/>
    <w:rsid w:val="0049632E"/>
    <w:rsid w:val="004967E3"/>
    <w:rsid w:val="0049731B"/>
    <w:rsid w:val="004A32E4"/>
    <w:rsid w:val="004A3443"/>
    <w:rsid w:val="004A35B5"/>
    <w:rsid w:val="004A64E9"/>
    <w:rsid w:val="004B03FE"/>
    <w:rsid w:val="004B25CC"/>
    <w:rsid w:val="004B4110"/>
    <w:rsid w:val="004C14B7"/>
    <w:rsid w:val="004C1D9D"/>
    <w:rsid w:val="004C4733"/>
    <w:rsid w:val="004C53A8"/>
    <w:rsid w:val="004E0DF7"/>
    <w:rsid w:val="004E4739"/>
    <w:rsid w:val="004E75FE"/>
    <w:rsid w:val="004E77C9"/>
    <w:rsid w:val="004F43F2"/>
    <w:rsid w:val="004F4587"/>
    <w:rsid w:val="00500C24"/>
    <w:rsid w:val="00501320"/>
    <w:rsid w:val="005023BD"/>
    <w:rsid w:val="005030AD"/>
    <w:rsid w:val="00505B23"/>
    <w:rsid w:val="00505FD9"/>
    <w:rsid w:val="00507792"/>
    <w:rsid w:val="0051574D"/>
    <w:rsid w:val="00520569"/>
    <w:rsid w:val="00526127"/>
    <w:rsid w:val="00533126"/>
    <w:rsid w:val="005344A9"/>
    <w:rsid w:val="00535E3C"/>
    <w:rsid w:val="00536284"/>
    <w:rsid w:val="005378ED"/>
    <w:rsid w:val="00540182"/>
    <w:rsid w:val="00543B15"/>
    <w:rsid w:val="00544156"/>
    <w:rsid w:val="00544ACF"/>
    <w:rsid w:val="00546D14"/>
    <w:rsid w:val="00551C8C"/>
    <w:rsid w:val="0055698A"/>
    <w:rsid w:val="00570C7D"/>
    <w:rsid w:val="00571E06"/>
    <w:rsid w:val="00593ECF"/>
    <w:rsid w:val="00594562"/>
    <w:rsid w:val="005A0F2C"/>
    <w:rsid w:val="005B0FDA"/>
    <w:rsid w:val="005B2108"/>
    <w:rsid w:val="005B3E65"/>
    <w:rsid w:val="005C776E"/>
    <w:rsid w:val="005C7C8B"/>
    <w:rsid w:val="005D145C"/>
    <w:rsid w:val="005D33EC"/>
    <w:rsid w:val="005D5573"/>
    <w:rsid w:val="005D57EA"/>
    <w:rsid w:val="005E0B04"/>
    <w:rsid w:val="005F1521"/>
    <w:rsid w:val="005F449F"/>
    <w:rsid w:val="005F4A6B"/>
    <w:rsid w:val="005F6230"/>
    <w:rsid w:val="005F6D4F"/>
    <w:rsid w:val="005F70F3"/>
    <w:rsid w:val="00601E36"/>
    <w:rsid w:val="00602556"/>
    <w:rsid w:val="00604266"/>
    <w:rsid w:val="00616EFE"/>
    <w:rsid w:val="00622FD0"/>
    <w:rsid w:val="00636020"/>
    <w:rsid w:val="006375C1"/>
    <w:rsid w:val="00637934"/>
    <w:rsid w:val="00637D67"/>
    <w:rsid w:val="00637F57"/>
    <w:rsid w:val="00643092"/>
    <w:rsid w:val="00645687"/>
    <w:rsid w:val="006459A2"/>
    <w:rsid w:val="006505D6"/>
    <w:rsid w:val="006520F0"/>
    <w:rsid w:val="006528C0"/>
    <w:rsid w:val="00654F11"/>
    <w:rsid w:val="00661540"/>
    <w:rsid w:val="00661AFC"/>
    <w:rsid w:val="00661FE9"/>
    <w:rsid w:val="00662801"/>
    <w:rsid w:val="0066651E"/>
    <w:rsid w:val="0066716E"/>
    <w:rsid w:val="00670BBD"/>
    <w:rsid w:val="00671EFF"/>
    <w:rsid w:val="00681B7B"/>
    <w:rsid w:val="00682243"/>
    <w:rsid w:val="00684359"/>
    <w:rsid w:val="00694C67"/>
    <w:rsid w:val="00695212"/>
    <w:rsid w:val="006A0F5E"/>
    <w:rsid w:val="006A3473"/>
    <w:rsid w:val="006A5383"/>
    <w:rsid w:val="006A730C"/>
    <w:rsid w:val="006A7BEE"/>
    <w:rsid w:val="006B0AA1"/>
    <w:rsid w:val="006B16A3"/>
    <w:rsid w:val="006B2134"/>
    <w:rsid w:val="006B39CC"/>
    <w:rsid w:val="006C0555"/>
    <w:rsid w:val="006C249A"/>
    <w:rsid w:val="006C3CC0"/>
    <w:rsid w:val="006C766A"/>
    <w:rsid w:val="006D4252"/>
    <w:rsid w:val="006E058A"/>
    <w:rsid w:val="006E69B8"/>
    <w:rsid w:val="006F2B10"/>
    <w:rsid w:val="006F71D5"/>
    <w:rsid w:val="0070208D"/>
    <w:rsid w:val="00703BB8"/>
    <w:rsid w:val="00703C4A"/>
    <w:rsid w:val="00703FB3"/>
    <w:rsid w:val="007042E6"/>
    <w:rsid w:val="00710EDA"/>
    <w:rsid w:val="00721301"/>
    <w:rsid w:val="0072771F"/>
    <w:rsid w:val="0073174C"/>
    <w:rsid w:val="007345D1"/>
    <w:rsid w:val="007373EA"/>
    <w:rsid w:val="007401BF"/>
    <w:rsid w:val="00741AF0"/>
    <w:rsid w:val="00742404"/>
    <w:rsid w:val="00744740"/>
    <w:rsid w:val="007502A3"/>
    <w:rsid w:val="0075372E"/>
    <w:rsid w:val="0075637C"/>
    <w:rsid w:val="00757079"/>
    <w:rsid w:val="0076062D"/>
    <w:rsid w:val="007619E0"/>
    <w:rsid w:val="0077434D"/>
    <w:rsid w:val="007762C3"/>
    <w:rsid w:val="00776C83"/>
    <w:rsid w:val="00776DC3"/>
    <w:rsid w:val="007802AE"/>
    <w:rsid w:val="0078063D"/>
    <w:rsid w:val="0078113B"/>
    <w:rsid w:val="007832F5"/>
    <w:rsid w:val="00785609"/>
    <w:rsid w:val="00787F7A"/>
    <w:rsid w:val="0079001C"/>
    <w:rsid w:val="0079091E"/>
    <w:rsid w:val="0079134D"/>
    <w:rsid w:val="00792B12"/>
    <w:rsid w:val="007934C7"/>
    <w:rsid w:val="00796A23"/>
    <w:rsid w:val="007A0E47"/>
    <w:rsid w:val="007A2CFA"/>
    <w:rsid w:val="007A3B19"/>
    <w:rsid w:val="007B4BDC"/>
    <w:rsid w:val="007B5CF7"/>
    <w:rsid w:val="007B75FE"/>
    <w:rsid w:val="007C0472"/>
    <w:rsid w:val="007C35D8"/>
    <w:rsid w:val="007C3E16"/>
    <w:rsid w:val="007D087C"/>
    <w:rsid w:val="007D44A5"/>
    <w:rsid w:val="007D4941"/>
    <w:rsid w:val="007E1243"/>
    <w:rsid w:val="007E4D53"/>
    <w:rsid w:val="007E794E"/>
    <w:rsid w:val="007E7980"/>
    <w:rsid w:val="007F53A1"/>
    <w:rsid w:val="007F5AAB"/>
    <w:rsid w:val="00800535"/>
    <w:rsid w:val="008046EF"/>
    <w:rsid w:val="008068BB"/>
    <w:rsid w:val="00812318"/>
    <w:rsid w:val="008167B6"/>
    <w:rsid w:val="00821012"/>
    <w:rsid w:val="008330A7"/>
    <w:rsid w:val="00840236"/>
    <w:rsid w:val="0084291D"/>
    <w:rsid w:val="0084502C"/>
    <w:rsid w:val="00846BB3"/>
    <w:rsid w:val="00861FD4"/>
    <w:rsid w:val="008674F0"/>
    <w:rsid w:val="00870FDB"/>
    <w:rsid w:val="008815B8"/>
    <w:rsid w:val="00885CCA"/>
    <w:rsid w:val="00890136"/>
    <w:rsid w:val="00890D50"/>
    <w:rsid w:val="008922DB"/>
    <w:rsid w:val="00892369"/>
    <w:rsid w:val="0089430B"/>
    <w:rsid w:val="00894957"/>
    <w:rsid w:val="008969D3"/>
    <w:rsid w:val="00897055"/>
    <w:rsid w:val="008A56CC"/>
    <w:rsid w:val="008B0C91"/>
    <w:rsid w:val="008B1CFD"/>
    <w:rsid w:val="008B2A9F"/>
    <w:rsid w:val="008B40BA"/>
    <w:rsid w:val="008B78C2"/>
    <w:rsid w:val="008C15FD"/>
    <w:rsid w:val="008C238F"/>
    <w:rsid w:val="008C6011"/>
    <w:rsid w:val="008D48AA"/>
    <w:rsid w:val="008D77CA"/>
    <w:rsid w:val="008E020C"/>
    <w:rsid w:val="008E4E20"/>
    <w:rsid w:val="008E584C"/>
    <w:rsid w:val="008F0B83"/>
    <w:rsid w:val="008F32B9"/>
    <w:rsid w:val="008F488E"/>
    <w:rsid w:val="008F4E1B"/>
    <w:rsid w:val="008F6704"/>
    <w:rsid w:val="008F6785"/>
    <w:rsid w:val="008F6855"/>
    <w:rsid w:val="00901B76"/>
    <w:rsid w:val="00904ED9"/>
    <w:rsid w:val="00906AD1"/>
    <w:rsid w:val="0090783F"/>
    <w:rsid w:val="00907A12"/>
    <w:rsid w:val="009172D1"/>
    <w:rsid w:val="00926205"/>
    <w:rsid w:val="00927C61"/>
    <w:rsid w:val="00932ABA"/>
    <w:rsid w:val="00936B18"/>
    <w:rsid w:val="0094142A"/>
    <w:rsid w:val="00943194"/>
    <w:rsid w:val="00944BA0"/>
    <w:rsid w:val="00960475"/>
    <w:rsid w:val="00962B43"/>
    <w:rsid w:val="00964A61"/>
    <w:rsid w:val="0097161B"/>
    <w:rsid w:val="00977186"/>
    <w:rsid w:val="00981043"/>
    <w:rsid w:val="00981BF7"/>
    <w:rsid w:val="00982EEB"/>
    <w:rsid w:val="009832FF"/>
    <w:rsid w:val="00983F7A"/>
    <w:rsid w:val="00985E21"/>
    <w:rsid w:val="009972ED"/>
    <w:rsid w:val="009A0BD9"/>
    <w:rsid w:val="009A1692"/>
    <w:rsid w:val="009A1EAD"/>
    <w:rsid w:val="009A5CD3"/>
    <w:rsid w:val="009B2B5A"/>
    <w:rsid w:val="009C3E96"/>
    <w:rsid w:val="009C53C3"/>
    <w:rsid w:val="009C7F69"/>
    <w:rsid w:val="009D4DC9"/>
    <w:rsid w:val="009D5F72"/>
    <w:rsid w:val="009E0137"/>
    <w:rsid w:val="009E02D4"/>
    <w:rsid w:val="009E1C97"/>
    <w:rsid w:val="009E291F"/>
    <w:rsid w:val="009F09A1"/>
    <w:rsid w:val="00A03175"/>
    <w:rsid w:val="00A13A73"/>
    <w:rsid w:val="00A14DAB"/>
    <w:rsid w:val="00A163D4"/>
    <w:rsid w:val="00A170A6"/>
    <w:rsid w:val="00A244D0"/>
    <w:rsid w:val="00A2515D"/>
    <w:rsid w:val="00A2605E"/>
    <w:rsid w:val="00A31887"/>
    <w:rsid w:val="00A34D8E"/>
    <w:rsid w:val="00A42E34"/>
    <w:rsid w:val="00A453D1"/>
    <w:rsid w:val="00A4719F"/>
    <w:rsid w:val="00A507B3"/>
    <w:rsid w:val="00A51C5D"/>
    <w:rsid w:val="00A52D42"/>
    <w:rsid w:val="00A57522"/>
    <w:rsid w:val="00A61742"/>
    <w:rsid w:val="00A65D01"/>
    <w:rsid w:val="00A66A6B"/>
    <w:rsid w:val="00A67106"/>
    <w:rsid w:val="00A67DEB"/>
    <w:rsid w:val="00A744AE"/>
    <w:rsid w:val="00A76264"/>
    <w:rsid w:val="00A76CDD"/>
    <w:rsid w:val="00A778D6"/>
    <w:rsid w:val="00A80487"/>
    <w:rsid w:val="00A81F60"/>
    <w:rsid w:val="00A82C43"/>
    <w:rsid w:val="00A86B8A"/>
    <w:rsid w:val="00A86F1C"/>
    <w:rsid w:val="00A873F6"/>
    <w:rsid w:val="00A95920"/>
    <w:rsid w:val="00AB031F"/>
    <w:rsid w:val="00AB0E51"/>
    <w:rsid w:val="00AB3747"/>
    <w:rsid w:val="00AB440E"/>
    <w:rsid w:val="00AB4927"/>
    <w:rsid w:val="00AB691C"/>
    <w:rsid w:val="00AC0E9A"/>
    <w:rsid w:val="00AC26A1"/>
    <w:rsid w:val="00AC501F"/>
    <w:rsid w:val="00AC5C71"/>
    <w:rsid w:val="00AD0C8B"/>
    <w:rsid w:val="00AD2B36"/>
    <w:rsid w:val="00AD4914"/>
    <w:rsid w:val="00AD4915"/>
    <w:rsid w:val="00AF17DF"/>
    <w:rsid w:val="00AF199A"/>
    <w:rsid w:val="00AF3500"/>
    <w:rsid w:val="00AF4804"/>
    <w:rsid w:val="00AF52E4"/>
    <w:rsid w:val="00AF67D3"/>
    <w:rsid w:val="00AF7BA3"/>
    <w:rsid w:val="00B05572"/>
    <w:rsid w:val="00B10D62"/>
    <w:rsid w:val="00B21FF1"/>
    <w:rsid w:val="00B24028"/>
    <w:rsid w:val="00B278C5"/>
    <w:rsid w:val="00B31612"/>
    <w:rsid w:val="00B33F75"/>
    <w:rsid w:val="00B37AC7"/>
    <w:rsid w:val="00B41DE0"/>
    <w:rsid w:val="00B442AD"/>
    <w:rsid w:val="00B52AA2"/>
    <w:rsid w:val="00B533AD"/>
    <w:rsid w:val="00B5375A"/>
    <w:rsid w:val="00B53BF9"/>
    <w:rsid w:val="00B57F8D"/>
    <w:rsid w:val="00B62E2C"/>
    <w:rsid w:val="00B64239"/>
    <w:rsid w:val="00B64981"/>
    <w:rsid w:val="00B67AF3"/>
    <w:rsid w:val="00B71CDB"/>
    <w:rsid w:val="00B73402"/>
    <w:rsid w:val="00B74596"/>
    <w:rsid w:val="00B76360"/>
    <w:rsid w:val="00B81C11"/>
    <w:rsid w:val="00B82E43"/>
    <w:rsid w:val="00B83665"/>
    <w:rsid w:val="00B90BED"/>
    <w:rsid w:val="00B921BC"/>
    <w:rsid w:val="00B979CA"/>
    <w:rsid w:val="00BA0869"/>
    <w:rsid w:val="00BA7ED3"/>
    <w:rsid w:val="00BB1120"/>
    <w:rsid w:val="00BB1D4B"/>
    <w:rsid w:val="00BC0CDA"/>
    <w:rsid w:val="00BC15C4"/>
    <w:rsid w:val="00BC5894"/>
    <w:rsid w:val="00BC6252"/>
    <w:rsid w:val="00BD1072"/>
    <w:rsid w:val="00BD1F46"/>
    <w:rsid w:val="00BD45E9"/>
    <w:rsid w:val="00BD6B26"/>
    <w:rsid w:val="00BD70A9"/>
    <w:rsid w:val="00BE2EF0"/>
    <w:rsid w:val="00BE3144"/>
    <w:rsid w:val="00BE3A78"/>
    <w:rsid w:val="00BE3AA8"/>
    <w:rsid w:val="00BE6746"/>
    <w:rsid w:val="00BE7542"/>
    <w:rsid w:val="00BF139B"/>
    <w:rsid w:val="00BF316A"/>
    <w:rsid w:val="00BF698A"/>
    <w:rsid w:val="00C065DF"/>
    <w:rsid w:val="00C12C05"/>
    <w:rsid w:val="00C13AE1"/>
    <w:rsid w:val="00C13F50"/>
    <w:rsid w:val="00C24496"/>
    <w:rsid w:val="00C257B9"/>
    <w:rsid w:val="00C31F0F"/>
    <w:rsid w:val="00C356D9"/>
    <w:rsid w:val="00C36765"/>
    <w:rsid w:val="00C40292"/>
    <w:rsid w:val="00C4153C"/>
    <w:rsid w:val="00C41D1E"/>
    <w:rsid w:val="00C4392D"/>
    <w:rsid w:val="00C47816"/>
    <w:rsid w:val="00C47E7D"/>
    <w:rsid w:val="00C50DE1"/>
    <w:rsid w:val="00C516E1"/>
    <w:rsid w:val="00C51A1C"/>
    <w:rsid w:val="00C53BA5"/>
    <w:rsid w:val="00C55ED3"/>
    <w:rsid w:val="00C56043"/>
    <w:rsid w:val="00C62047"/>
    <w:rsid w:val="00C62B23"/>
    <w:rsid w:val="00C62DF5"/>
    <w:rsid w:val="00C67991"/>
    <w:rsid w:val="00C70B31"/>
    <w:rsid w:val="00C7203E"/>
    <w:rsid w:val="00C7301F"/>
    <w:rsid w:val="00C75769"/>
    <w:rsid w:val="00C80A55"/>
    <w:rsid w:val="00C815D0"/>
    <w:rsid w:val="00C92467"/>
    <w:rsid w:val="00C928C8"/>
    <w:rsid w:val="00C957EA"/>
    <w:rsid w:val="00C97EFA"/>
    <w:rsid w:val="00CB531E"/>
    <w:rsid w:val="00CB652F"/>
    <w:rsid w:val="00CB758C"/>
    <w:rsid w:val="00CC2E4C"/>
    <w:rsid w:val="00CC47EA"/>
    <w:rsid w:val="00CC6CC2"/>
    <w:rsid w:val="00CD32AD"/>
    <w:rsid w:val="00CD7441"/>
    <w:rsid w:val="00CE4C52"/>
    <w:rsid w:val="00CF468A"/>
    <w:rsid w:val="00CF4C09"/>
    <w:rsid w:val="00CF578A"/>
    <w:rsid w:val="00D009DD"/>
    <w:rsid w:val="00D053DF"/>
    <w:rsid w:val="00D0637E"/>
    <w:rsid w:val="00D0712E"/>
    <w:rsid w:val="00D14A2E"/>
    <w:rsid w:val="00D166FE"/>
    <w:rsid w:val="00D17C11"/>
    <w:rsid w:val="00D212B3"/>
    <w:rsid w:val="00D22577"/>
    <w:rsid w:val="00D23BF9"/>
    <w:rsid w:val="00D34098"/>
    <w:rsid w:val="00D4246A"/>
    <w:rsid w:val="00D44B7C"/>
    <w:rsid w:val="00D45B48"/>
    <w:rsid w:val="00D477EC"/>
    <w:rsid w:val="00D5126E"/>
    <w:rsid w:val="00D51EF1"/>
    <w:rsid w:val="00D56B5E"/>
    <w:rsid w:val="00D61ED3"/>
    <w:rsid w:val="00D62CD8"/>
    <w:rsid w:val="00D637D7"/>
    <w:rsid w:val="00D67345"/>
    <w:rsid w:val="00D743F2"/>
    <w:rsid w:val="00D765BE"/>
    <w:rsid w:val="00D76A4D"/>
    <w:rsid w:val="00D84E73"/>
    <w:rsid w:val="00D85EB5"/>
    <w:rsid w:val="00D94FE5"/>
    <w:rsid w:val="00D95232"/>
    <w:rsid w:val="00D954EC"/>
    <w:rsid w:val="00D96D73"/>
    <w:rsid w:val="00D97966"/>
    <w:rsid w:val="00DA120D"/>
    <w:rsid w:val="00DA1520"/>
    <w:rsid w:val="00DA6412"/>
    <w:rsid w:val="00DB3156"/>
    <w:rsid w:val="00DC3A89"/>
    <w:rsid w:val="00DC4600"/>
    <w:rsid w:val="00DC4BF6"/>
    <w:rsid w:val="00DC5B76"/>
    <w:rsid w:val="00DC7885"/>
    <w:rsid w:val="00DD208B"/>
    <w:rsid w:val="00DD4B2D"/>
    <w:rsid w:val="00DD5712"/>
    <w:rsid w:val="00DE1694"/>
    <w:rsid w:val="00DE2427"/>
    <w:rsid w:val="00DE457A"/>
    <w:rsid w:val="00DE5D8A"/>
    <w:rsid w:val="00DE676A"/>
    <w:rsid w:val="00DF3070"/>
    <w:rsid w:val="00DF3199"/>
    <w:rsid w:val="00DF5F55"/>
    <w:rsid w:val="00E068AB"/>
    <w:rsid w:val="00E07175"/>
    <w:rsid w:val="00E139E1"/>
    <w:rsid w:val="00E15B26"/>
    <w:rsid w:val="00E22064"/>
    <w:rsid w:val="00E225AE"/>
    <w:rsid w:val="00E24F15"/>
    <w:rsid w:val="00E331FD"/>
    <w:rsid w:val="00E377AB"/>
    <w:rsid w:val="00E37A88"/>
    <w:rsid w:val="00E41C2C"/>
    <w:rsid w:val="00E43F58"/>
    <w:rsid w:val="00E4797F"/>
    <w:rsid w:val="00E52C3D"/>
    <w:rsid w:val="00E533D4"/>
    <w:rsid w:val="00E610D9"/>
    <w:rsid w:val="00E625D6"/>
    <w:rsid w:val="00E6570B"/>
    <w:rsid w:val="00E704CB"/>
    <w:rsid w:val="00E815F5"/>
    <w:rsid w:val="00E839F7"/>
    <w:rsid w:val="00E86239"/>
    <w:rsid w:val="00E86542"/>
    <w:rsid w:val="00E90C9B"/>
    <w:rsid w:val="00E90EB4"/>
    <w:rsid w:val="00EA4224"/>
    <w:rsid w:val="00EA53D3"/>
    <w:rsid w:val="00EB2B59"/>
    <w:rsid w:val="00EB3C07"/>
    <w:rsid w:val="00EC2A0B"/>
    <w:rsid w:val="00EC3E51"/>
    <w:rsid w:val="00EC7127"/>
    <w:rsid w:val="00ED1D5A"/>
    <w:rsid w:val="00ED28E2"/>
    <w:rsid w:val="00ED3115"/>
    <w:rsid w:val="00ED3E8C"/>
    <w:rsid w:val="00EE35FD"/>
    <w:rsid w:val="00EE46F5"/>
    <w:rsid w:val="00EF4C13"/>
    <w:rsid w:val="00EF5F7C"/>
    <w:rsid w:val="00EF77CD"/>
    <w:rsid w:val="00F03AC5"/>
    <w:rsid w:val="00F057D6"/>
    <w:rsid w:val="00F05D68"/>
    <w:rsid w:val="00F13C1A"/>
    <w:rsid w:val="00F14C9E"/>
    <w:rsid w:val="00F1785D"/>
    <w:rsid w:val="00F20CFC"/>
    <w:rsid w:val="00F214E8"/>
    <w:rsid w:val="00F31E77"/>
    <w:rsid w:val="00F3608D"/>
    <w:rsid w:val="00F360D1"/>
    <w:rsid w:val="00F377CD"/>
    <w:rsid w:val="00F45731"/>
    <w:rsid w:val="00F45D06"/>
    <w:rsid w:val="00F46047"/>
    <w:rsid w:val="00F4665A"/>
    <w:rsid w:val="00F5592C"/>
    <w:rsid w:val="00F57091"/>
    <w:rsid w:val="00F655E7"/>
    <w:rsid w:val="00F67054"/>
    <w:rsid w:val="00F73059"/>
    <w:rsid w:val="00F767E2"/>
    <w:rsid w:val="00F778F2"/>
    <w:rsid w:val="00F81C16"/>
    <w:rsid w:val="00F835C2"/>
    <w:rsid w:val="00F84BEE"/>
    <w:rsid w:val="00F863CA"/>
    <w:rsid w:val="00F948BE"/>
    <w:rsid w:val="00FA14C4"/>
    <w:rsid w:val="00FA4B2B"/>
    <w:rsid w:val="00FA590C"/>
    <w:rsid w:val="00FC1177"/>
    <w:rsid w:val="00FC4463"/>
    <w:rsid w:val="00FD4796"/>
    <w:rsid w:val="00FE0789"/>
    <w:rsid w:val="00FE07EC"/>
    <w:rsid w:val="00FE3392"/>
    <w:rsid w:val="00FE4517"/>
    <w:rsid w:val="00FE4A2B"/>
    <w:rsid w:val="00FF5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595ED13"/>
  <w15:docId w15:val="{1953F8A2-F046-45AA-BFF2-A5F68BE3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E3144"/>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0"/>
    <w:next w:val="a0"/>
    <w:link w:val="10"/>
    <w:qFormat/>
    <w:rsid w:val="00BE3144"/>
    <w:pPr>
      <w:keepNext/>
      <w:spacing w:before="240" w:after="60"/>
      <w:jc w:val="center"/>
      <w:outlineLvl w:val="0"/>
    </w:pPr>
    <w:rPr>
      <w:rFonts w:ascii="Arial" w:hAnsi="Arial"/>
      <w:b/>
      <w:kern w:val="28"/>
      <w:sz w:val="24"/>
    </w:rPr>
  </w:style>
  <w:style w:type="paragraph" w:styleId="20">
    <w:name w:val="heading 2"/>
    <w:basedOn w:val="a0"/>
    <w:next w:val="a0"/>
    <w:link w:val="21"/>
    <w:qFormat/>
    <w:rsid w:val="00BE3144"/>
    <w:pPr>
      <w:keepNext/>
      <w:spacing w:before="240" w:after="60"/>
      <w:outlineLvl w:val="1"/>
    </w:pPr>
    <w:rPr>
      <w:rFonts w:ascii="Arial" w:hAnsi="Arial"/>
      <w:b/>
      <w:sz w:val="24"/>
    </w:rPr>
  </w:style>
  <w:style w:type="paragraph" w:styleId="30">
    <w:name w:val="heading 3"/>
    <w:basedOn w:val="a0"/>
    <w:next w:val="a0"/>
    <w:link w:val="31"/>
    <w:qFormat/>
    <w:rsid w:val="00BE3144"/>
    <w:pPr>
      <w:keepNext/>
      <w:widowControl w:val="0"/>
      <w:spacing w:before="240" w:after="60"/>
      <w:ind w:firstLine="280"/>
      <w:outlineLvl w:val="2"/>
    </w:pPr>
    <w:rPr>
      <w:rFonts w:ascii="Arial" w:hAnsi="Arial"/>
      <w:snapToGrid w:val="0"/>
      <w:sz w:val="24"/>
      <w:lang w:val="uk-UA"/>
    </w:rPr>
  </w:style>
  <w:style w:type="paragraph" w:styleId="40">
    <w:name w:val="heading 4"/>
    <w:basedOn w:val="a0"/>
    <w:next w:val="a0"/>
    <w:link w:val="41"/>
    <w:qFormat/>
    <w:rsid w:val="00BE3144"/>
    <w:pPr>
      <w:keepNext/>
      <w:widowControl w:val="0"/>
      <w:spacing w:before="240" w:after="60"/>
      <w:ind w:firstLine="280"/>
      <w:outlineLvl w:val="3"/>
    </w:pPr>
    <w:rPr>
      <w:rFonts w:ascii="Arial" w:hAnsi="Arial"/>
      <w:b/>
      <w:snapToGrid w:val="0"/>
      <w:sz w:val="24"/>
      <w:lang w:val="uk-UA"/>
    </w:rPr>
  </w:style>
  <w:style w:type="paragraph" w:styleId="5">
    <w:name w:val="heading 5"/>
    <w:basedOn w:val="a0"/>
    <w:next w:val="a0"/>
    <w:link w:val="50"/>
    <w:qFormat/>
    <w:rsid w:val="00BE3144"/>
    <w:pPr>
      <w:widowControl w:val="0"/>
      <w:spacing w:before="240" w:after="60"/>
      <w:ind w:firstLine="280"/>
      <w:outlineLvl w:val="4"/>
    </w:pPr>
    <w:rPr>
      <w:rFonts w:ascii="Arial" w:hAnsi="Arial"/>
      <w:snapToGrid w:val="0"/>
      <w:sz w:val="22"/>
      <w:lang w:val="uk-UA"/>
    </w:rPr>
  </w:style>
  <w:style w:type="paragraph" w:styleId="6">
    <w:name w:val="heading 6"/>
    <w:basedOn w:val="a0"/>
    <w:next w:val="a0"/>
    <w:link w:val="60"/>
    <w:qFormat/>
    <w:rsid w:val="00BE3144"/>
    <w:pPr>
      <w:spacing w:before="240" w:after="60"/>
      <w:outlineLvl w:val="5"/>
    </w:pPr>
    <w:rPr>
      <w:b/>
      <w:bCs/>
      <w:sz w:val="22"/>
      <w:szCs w:val="22"/>
    </w:rPr>
  </w:style>
  <w:style w:type="paragraph" w:styleId="7">
    <w:name w:val="heading 7"/>
    <w:basedOn w:val="a0"/>
    <w:next w:val="a0"/>
    <w:link w:val="70"/>
    <w:qFormat/>
    <w:rsid w:val="00BE3144"/>
    <w:pPr>
      <w:keepNext/>
      <w:widowControl w:val="0"/>
      <w:spacing w:line="260" w:lineRule="auto"/>
      <w:ind w:right="1200"/>
      <w:outlineLvl w:val="6"/>
    </w:pPr>
    <w:rPr>
      <w:bCs/>
      <w:i/>
      <w:snapToGrid w:val="0"/>
      <w:sz w:val="28"/>
      <w:lang w:val="uk-UA"/>
    </w:rPr>
  </w:style>
  <w:style w:type="paragraph" w:styleId="8">
    <w:name w:val="heading 8"/>
    <w:basedOn w:val="a0"/>
    <w:next w:val="a0"/>
    <w:link w:val="80"/>
    <w:qFormat/>
    <w:rsid w:val="00BE3144"/>
    <w:pPr>
      <w:keepNext/>
      <w:widowControl w:val="0"/>
      <w:spacing w:line="360" w:lineRule="auto"/>
      <w:ind w:firstLine="280"/>
      <w:outlineLvl w:val="7"/>
    </w:pPr>
    <w:rPr>
      <w:snapToGrid w:val="0"/>
      <w:color w:val="000000"/>
      <w:sz w:val="28"/>
      <w:lang w:val="uk-UA"/>
    </w:rPr>
  </w:style>
  <w:style w:type="paragraph" w:styleId="9">
    <w:name w:val="heading 9"/>
    <w:basedOn w:val="a0"/>
    <w:next w:val="a0"/>
    <w:link w:val="90"/>
    <w:qFormat/>
    <w:rsid w:val="00BE3144"/>
    <w:pPr>
      <w:keepNext/>
      <w:widowControl w:val="0"/>
      <w:spacing w:line="220" w:lineRule="auto"/>
      <w:ind w:firstLine="480"/>
      <w:jc w:val="center"/>
      <w:outlineLvl w:val="8"/>
    </w:pPr>
    <w:rPr>
      <w:b/>
      <w:bCs/>
      <w:snapToGrid w:val="0"/>
      <w:sz w:val="28"/>
      <w:lang w:val="uk-U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3144"/>
    <w:rPr>
      <w:rFonts w:ascii="Arial" w:eastAsia="Times New Roman" w:hAnsi="Arial" w:cs="Times New Roman"/>
      <w:b/>
      <w:kern w:val="28"/>
      <w:sz w:val="24"/>
      <w:szCs w:val="20"/>
      <w:lang w:eastAsia="ru-RU"/>
    </w:rPr>
  </w:style>
  <w:style w:type="character" w:customStyle="1" w:styleId="21">
    <w:name w:val="Заголовок 2 Знак"/>
    <w:basedOn w:val="a1"/>
    <w:link w:val="20"/>
    <w:rsid w:val="00BE3144"/>
    <w:rPr>
      <w:rFonts w:ascii="Arial" w:eastAsia="Times New Roman" w:hAnsi="Arial" w:cs="Times New Roman"/>
      <w:b/>
      <w:sz w:val="24"/>
      <w:szCs w:val="20"/>
      <w:lang w:eastAsia="ru-RU"/>
    </w:rPr>
  </w:style>
  <w:style w:type="character" w:customStyle="1" w:styleId="31">
    <w:name w:val="Заголовок 3 Знак"/>
    <w:basedOn w:val="a1"/>
    <w:link w:val="30"/>
    <w:rsid w:val="00BE3144"/>
    <w:rPr>
      <w:rFonts w:ascii="Arial" w:eastAsia="Times New Roman" w:hAnsi="Arial" w:cs="Times New Roman"/>
      <w:snapToGrid w:val="0"/>
      <w:sz w:val="24"/>
      <w:szCs w:val="20"/>
      <w:lang w:val="uk-UA" w:eastAsia="ru-RU"/>
    </w:rPr>
  </w:style>
  <w:style w:type="character" w:customStyle="1" w:styleId="41">
    <w:name w:val="Заголовок 4 Знак"/>
    <w:basedOn w:val="a1"/>
    <w:link w:val="40"/>
    <w:rsid w:val="00BE3144"/>
    <w:rPr>
      <w:rFonts w:ascii="Arial" w:eastAsia="Times New Roman" w:hAnsi="Arial" w:cs="Times New Roman"/>
      <w:b/>
      <w:snapToGrid w:val="0"/>
      <w:sz w:val="24"/>
      <w:szCs w:val="20"/>
      <w:lang w:val="uk-UA" w:eastAsia="ru-RU"/>
    </w:rPr>
  </w:style>
  <w:style w:type="character" w:customStyle="1" w:styleId="50">
    <w:name w:val="Заголовок 5 Знак"/>
    <w:basedOn w:val="a1"/>
    <w:link w:val="5"/>
    <w:rsid w:val="00BE3144"/>
    <w:rPr>
      <w:rFonts w:ascii="Arial" w:eastAsia="Times New Roman" w:hAnsi="Arial" w:cs="Times New Roman"/>
      <w:snapToGrid w:val="0"/>
      <w:szCs w:val="20"/>
      <w:lang w:val="uk-UA" w:eastAsia="ru-RU"/>
    </w:rPr>
  </w:style>
  <w:style w:type="character" w:customStyle="1" w:styleId="60">
    <w:name w:val="Заголовок 6 Знак"/>
    <w:basedOn w:val="a1"/>
    <w:link w:val="6"/>
    <w:rsid w:val="00BE3144"/>
    <w:rPr>
      <w:rFonts w:ascii="Times New Roman" w:eastAsia="Times New Roman" w:hAnsi="Times New Roman" w:cs="Times New Roman"/>
      <w:b/>
      <w:bCs/>
      <w:lang w:eastAsia="ru-RU"/>
    </w:rPr>
  </w:style>
  <w:style w:type="character" w:customStyle="1" w:styleId="70">
    <w:name w:val="Заголовок 7 Знак"/>
    <w:basedOn w:val="a1"/>
    <w:link w:val="7"/>
    <w:rsid w:val="00BE3144"/>
    <w:rPr>
      <w:rFonts w:ascii="Times New Roman" w:eastAsia="Times New Roman" w:hAnsi="Times New Roman" w:cs="Times New Roman"/>
      <w:bCs/>
      <w:i/>
      <w:snapToGrid w:val="0"/>
      <w:sz w:val="28"/>
      <w:szCs w:val="20"/>
      <w:lang w:val="uk-UA" w:eastAsia="ru-RU"/>
    </w:rPr>
  </w:style>
  <w:style w:type="character" w:customStyle="1" w:styleId="80">
    <w:name w:val="Заголовок 8 Знак"/>
    <w:basedOn w:val="a1"/>
    <w:link w:val="8"/>
    <w:rsid w:val="00BE3144"/>
    <w:rPr>
      <w:rFonts w:ascii="Times New Roman" w:eastAsia="Times New Roman" w:hAnsi="Times New Roman" w:cs="Times New Roman"/>
      <w:snapToGrid w:val="0"/>
      <w:color w:val="000000"/>
      <w:sz w:val="28"/>
      <w:szCs w:val="20"/>
      <w:lang w:val="uk-UA" w:eastAsia="ru-RU"/>
    </w:rPr>
  </w:style>
  <w:style w:type="character" w:customStyle="1" w:styleId="90">
    <w:name w:val="Заголовок 9 Знак"/>
    <w:basedOn w:val="a1"/>
    <w:link w:val="9"/>
    <w:rsid w:val="00BE3144"/>
    <w:rPr>
      <w:rFonts w:ascii="Times New Roman" w:eastAsia="Times New Roman" w:hAnsi="Times New Roman" w:cs="Times New Roman"/>
      <w:b/>
      <w:bCs/>
      <w:snapToGrid w:val="0"/>
      <w:sz w:val="28"/>
      <w:szCs w:val="20"/>
      <w:lang w:val="uk-UA" w:eastAsia="ru-RU"/>
    </w:rPr>
  </w:style>
  <w:style w:type="paragraph" w:customStyle="1" w:styleId="11">
    <w:name w:val="Стиль1"/>
    <w:basedOn w:val="32"/>
    <w:autoRedefine/>
    <w:rsid w:val="00BE3144"/>
    <w:pPr>
      <w:spacing w:after="0" w:line="360" w:lineRule="auto"/>
      <w:ind w:firstLine="709"/>
    </w:pPr>
    <w:rPr>
      <w:sz w:val="28"/>
      <w:szCs w:val="28"/>
    </w:rPr>
  </w:style>
  <w:style w:type="paragraph" w:styleId="32">
    <w:name w:val="Body Text 3"/>
    <w:basedOn w:val="a0"/>
    <w:link w:val="33"/>
    <w:rsid w:val="00BE3144"/>
    <w:pPr>
      <w:spacing w:after="120"/>
    </w:pPr>
    <w:rPr>
      <w:sz w:val="16"/>
      <w:szCs w:val="16"/>
    </w:rPr>
  </w:style>
  <w:style w:type="character" w:customStyle="1" w:styleId="33">
    <w:name w:val="Основной текст 3 Знак"/>
    <w:basedOn w:val="a1"/>
    <w:link w:val="32"/>
    <w:rsid w:val="00BE3144"/>
    <w:rPr>
      <w:rFonts w:ascii="Times New Roman" w:eastAsia="Times New Roman" w:hAnsi="Times New Roman" w:cs="Times New Roman"/>
      <w:sz w:val="16"/>
      <w:szCs w:val="16"/>
      <w:lang w:eastAsia="ru-RU"/>
    </w:rPr>
  </w:style>
  <w:style w:type="paragraph" w:styleId="a4">
    <w:name w:val="header"/>
    <w:basedOn w:val="a0"/>
    <w:link w:val="a5"/>
    <w:uiPriority w:val="99"/>
    <w:rsid w:val="00BE3144"/>
    <w:pPr>
      <w:tabs>
        <w:tab w:val="center" w:pos="4153"/>
        <w:tab w:val="right" w:pos="8306"/>
      </w:tabs>
    </w:pPr>
  </w:style>
  <w:style w:type="character" w:customStyle="1" w:styleId="a5">
    <w:name w:val="Верхний колонтитул Знак"/>
    <w:basedOn w:val="a1"/>
    <w:link w:val="a4"/>
    <w:uiPriority w:val="99"/>
    <w:rsid w:val="00BE3144"/>
    <w:rPr>
      <w:rFonts w:ascii="Times New Roman" w:eastAsia="Times New Roman" w:hAnsi="Times New Roman" w:cs="Times New Roman"/>
      <w:sz w:val="20"/>
      <w:szCs w:val="20"/>
      <w:lang w:eastAsia="ru-RU"/>
    </w:rPr>
  </w:style>
  <w:style w:type="paragraph" w:styleId="a6">
    <w:name w:val="Body Text Indent"/>
    <w:basedOn w:val="a0"/>
    <w:link w:val="a7"/>
    <w:rsid w:val="00BE3144"/>
    <w:pPr>
      <w:spacing w:after="120"/>
      <w:ind w:left="283"/>
    </w:pPr>
  </w:style>
  <w:style w:type="character" w:customStyle="1" w:styleId="a7">
    <w:name w:val="Основной текст с отступом Знак"/>
    <w:basedOn w:val="a1"/>
    <w:link w:val="a6"/>
    <w:rsid w:val="00BE3144"/>
    <w:rPr>
      <w:rFonts w:ascii="Times New Roman" w:eastAsia="Times New Roman" w:hAnsi="Times New Roman" w:cs="Times New Roman"/>
      <w:sz w:val="20"/>
      <w:szCs w:val="20"/>
      <w:lang w:eastAsia="ru-RU"/>
    </w:rPr>
  </w:style>
  <w:style w:type="paragraph" w:styleId="a8">
    <w:name w:val="footer"/>
    <w:basedOn w:val="a0"/>
    <w:link w:val="a9"/>
    <w:uiPriority w:val="99"/>
    <w:rsid w:val="00BE3144"/>
    <w:pPr>
      <w:tabs>
        <w:tab w:val="center" w:pos="4153"/>
        <w:tab w:val="right" w:pos="8306"/>
      </w:tabs>
    </w:pPr>
  </w:style>
  <w:style w:type="character" w:customStyle="1" w:styleId="a9">
    <w:name w:val="Нижний колонтитул Знак"/>
    <w:basedOn w:val="a1"/>
    <w:link w:val="a8"/>
    <w:uiPriority w:val="99"/>
    <w:rsid w:val="00BE3144"/>
    <w:rPr>
      <w:rFonts w:ascii="Times New Roman" w:eastAsia="Times New Roman" w:hAnsi="Times New Roman" w:cs="Times New Roman"/>
      <w:sz w:val="20"/>
      <w:szCs w:val="20"/>
      <w:lang w:eastAsia="ru-RU"/>
    </w:rPr>
  </w:style>
  <w:style w:type="paragraph" w:styleId="aa">
    <w:name w:val="Body Text"/>
    <w:basedOn w:val="a0"/>
    <w:link w:val="ab"/>
    <w:rsid w:val="00BE3144"/>
    <w:pPr>
      <w:spacing w:after="120"/>
      <w:ind w:firstLine="340"/>
    </w:pPr>
  </w:style>
  <w:style w:type="character" w:customStyle="1" w:styleId="ab">
    <w:name w:val="Основной текст Знак"/>
    <w:basedOn w:val="a1"/>
    <w:link w:val="aa"/>
    <w:rsid w:val="00BE3144"/>
    <w:rPr>
      <w:rFonts w:ascii="Times New Roman" w:eastAsia="Times New Roman" w:hAnsi="Times New Roman" w:cs="Times New Roman"/>
      <w:sz w:val="20"/>
      <w:szCs w:val="20"/>
      <w:lang w:eastAsia="ru-RU"/>
    </w:rPr>
  </w:style>
  <w:style w:type="paragraph" w:styleId="ac">
    <w:name w:val="Message Header"/>
    <w:basedOn w:val="a0"/>
    <w:link w:val="ad"/>
    <w:rsid w:val="00BE3144"/>
    <w:pPr>
      <w:pBdr>
        <w:top w:val="single" w:sz="6" w:space="3" w:color="auto"/>
        <w:left w:val="single" w:sz="6" w:space="3" w:color="auto"/>
        <w:bottom w:val="single" w:sz="6" w:space="3" w:color="auto"/>
        <w:right w:val="single" w:sz="6" w:space="3" w:color="auto"/>
      </w:pBdr>
      <w:shd w:val="pct20" w:color="auto" w:fill="auto"/>
      <w:ind w:left="1134" w:hanging="1134"/>
    </w:pPr>
    <w:rPr>
      <w:rFonts w:ascii="Arial" w:hAnsi="Arial"/>
      <w:sz w:val="24"/>
    </w:rPr>
  </w:style>
  <w:style w:type="character" w:customStyle="1" w:styleId="ad">
    <w:name w:val="Шапка Знак"/>
    <w:basedOn w:val="a1"/>
    <w:link w:val="ac"/>
    <w:rsid w:val="00BE3144"/>
    <w:rPr>
      <w:rFonts w:ascii="Arial" w:eastAsia="Times New Roman" w:hAnsi="Arial" w:cs="Times New Roman"/>
      <w:sz w:val="24"/>
      <w:szCs w:val="20"/>
      <w:shd w:val="pct20" w:color="auto" w:fill="auto"/>
      <w:lang w:eastAsia="ru-RU"/>
    </w:rPr>
  </w:style>
  <w:style w:type="paragraph" w:styleId="ae">
    <w:name w:val="Normal Indent"/>
    <w:basedOn w:val="a0"/>
    <w:rsid w:val="00BE3144"/>
    <w:pPr>
      <w:ind w:left="720"/>
    </w:pPr>
  </w:style>
  <w:style w:type="paragraph" w:styleId="22">
    <w:name w:val="Body Text Indent 2"/>
    <w:basedOn w:val="a0"/>
    <w:link w:val="23"/>
    <w:rsid w:val="00BE3144"/>
    <w:pPr>
      <w:spacing w:after="120" w:line="480" w:lineRule="auto"/>
      <w:ind w:left="283"/>
    </w:pPr>
  </w:style>
  <w:style w:type="character" w:customStyle="1" w:styleId="23">
    <w:name w:val="Основной текст с отступом 2 Знак"/>
    <w:basedOn w:val="a1"/>
    <w:link w:val="22"/>
    <w:rsid w:val="00BE3144"/>
    <w:rPr>
      <w:rFonts w:ascii="Times New Roman" w:eastAsia="Times New Roman" w:hAnsi="Times New Roman" w:cs="Times New Roman"/>
      <w:sz w:val="20"/>
      <w:szCs w:val="20"/>
      <w:lang w:eastAsia="ru-RU"/>
    </w:rPr>
  </w:style>
  <w:style w:type="paragraph" w:styleId="24">
    <w:name w:val="Body Text 2"/>
    <w:basedOn w:val="a0"/>
    <w:link w:val="25"/>
    <w:rsid w:val="00BE3144"/>
    <w:pPr>
      <w:spacing w:after="120" w:line="480" w:lineRule="auto"/>
    </w:pPr>
  </w:style>
  <w:style w:type="character" w:customStyle="1" w:styleId="25">
    <w:name w:val="Основной текст 2 Знак"/>
    <w:basedOn w:val="a1"/>
    <w:link w:val="24"/>
    <w:rsid w:val="00BE3144"/>
    <w:rPr>
      <w:rFonts w:ascii="Times New Roman" w:eastAsia="Times New Roman" w:hAnsi="Times New Roman" w:cs="Times New Roman"/>
      <w:sz w:val="20"/>
      <w:szCs w:val="20"/>
      <w:lang w:eastAsia="ru-RU"/>
    </w:rPr>
  </w:style>
  <w:style w:type="paragraph" w:styleId="34">
    <w:name w:val="Body Text Indent 3"/>
    <w:basedOn w:val="a0"/>
    <w:link w:val="35"/>
    <w:rsid w:val="00BE3144"/>
    <w:pPr>
      <w:spacing w:after="120"/>
      <w:ind w:left="283"/>
    </w:pPr>
    <w:rPr>
      <w:sz w:val="16"/>
      <w:szCs w:val="16"/>
    </w:rPr>
  </w:style>
  <w:style w:type="character" w:customStyle="1" w:styleId="35">
    <w:name w:val="Основной текст с отступом 3 Знак"/>
    <w:basedOn w:val="a1"/>
    <w:link w:val="34"/>
    <w:rsid w:val="00BE3144"/>
    <w:rPr>
      <w:rFonts w:ascii="Times New Roman" w:eastAsia="Times New Roman" w:hAnsi="Times New Roman" w:cs="Times New Roman"/>
      <w:sz w:val="16"/>
      <w:szCs w:val="16"/>
      <w:lang w:eastAsia="ru-RU"/>
    </w:rPr>
  </w:style>
  <w:style w:type="paragraph" w:customStyle="1" w:styleId="FR1">
    <w:name w:val="FR1"/>
    <w:rsid w:val="00BE3144"/>
    <w:pPr>
      <w:widowControl w:val="0"/>
      <w:spacing w:before="100" w:after="0" w:line="240" w:lineRule="auto"/>
      <w:ind w:left="440"/>
    </w:pPr>
    <w:rPr>
      <w:rFonts w:ascii="Times New Roman" w:eastAsia="Times New Roman" w:hAnsi="Times New Roman" w:cs="Times New Roman"/>
      <w:snapToGrid w:val="0"/>
      <w:sz w:val="18"/>
      <w:szCs w:val="20"/>
      <w:lang w:val="uk-UA" w:eastAsia="ru-RU"/>
    </w:rPr>
  </w:style>
  <w:style w:type="paragraph" w:styleId="af">
    <w:name w:val="List"/>
    <w:basedOn w:val="a0"/>
    <w:rsid w:val="00BE3144"/>
    <w:pPr>
      <w:widowControl w:val="0"/>
      <w:ind w:left="283" w:hanging="283"/>
    </w:pPr>
    <w:rPr>
      <w:rFonts w:ascii="Arial" w:hAnsi="Arial"/>
      <w:snapToGrid w:val="0"/>
      <w:sz w:val="16"/>
      <w:lang w:val="uk-UA"/>
    </w:rPr>
  </w:style>
  <w:style w:type="paragraph" w:styleId="26">
    <w:name w:val="List 2"/>
    <w:basedOn w:val="a0"/>
    <w:rsid w:val="00BE3144"/>
    <w:pPr>
      <w:widowControl w:val="0"/>
      <w:ind w:left="566" w:hanging="283"/>
    </w:pPr>
    <w:rPr>
      <w:rFonts w:ascii="Arial" w:hAnsi="Arial"/>
      <w:snapToGrid w:val="0"/>
      <w:sz w:val="16"/>
      <w:lang w:val="uk-UA"/>
    </w:rPr>
  </w:style>
  <w:style w:type="paragraph" w:styleId="36">
    <w:name w:val="List 3"/>
    <w:basedOn w:val="a0"/>
    <w:rsid w:val="00BE3144"/>
    <w:pPr>
      <w:widowControl w:val="0"/>
      <w:ind w:left="849" w:hanging="283"/>
    </w:pPr>
    <w:rPr>
      <w:rFonts w:ascii="Arial" w:hAnsi="Arial"/>
      <w:snapToGrid w:val="0"/>
      <w:sz w:val="16"/>
      <w:lang w:val="uk-UA"/>
    </w:rPr>
  </w:style>
  <w:style w:type="paragraph" w:styleId="42">
    <w:name w:val="List 4"/>
    <w:basedOn w:val="a0"/>
    <w:rsid w:val="00BE3144"/>
    <w:pPr>
      <w:widowControl w:val="0"/>
      <w:ind w:left="1132" w:hanging="283"/>
    </w:pPr>
    <w:rPr>
      <w:rFonts w:ascii="Arial" w:hAnsi="Arial"/>
      <w:snapToGrid w:val="0"/>
      <w:sz w:val="16"/>
      <w:lang w:val="uk-UA"/>
    </w:rPr>
  </w:style>
  <w:style w:type="paragraph" w:styleId="a">
    <w:name w:val="List Bullet"/>
    <w:basedOn w:val="a0"/>
    <w:autoRedefine/>
    <w:rsid w:val="00BE3144"/>
    <w:pPr>
      <w:widowControl w:val="0"/>
      <w:numPr>
        <w:numId w:val="1"/>
      </w:numPr>
    </w:pPr>
    <w:rPr>
      <w:rFonts w:ascii="Arial" w:hAnsi="Arial"/>
      <w:snapToGrid w:val="0"/>
      <w:sz w:val="16"/>
      <w:lang w:val="uk-UA"/>
    </w:rPr>
  </w:style>
  <w:style w:type="paragraph" w:styleId="2">
    <w:name w:val="List Bullet 2"/>
    <w:basedOn w:val="a0"/>
    <w:autoRedefine/>
    <w:rsid w:val="00BE3144"/>
    <w:pPr>
      <w:widowControl w:val="0"/>
      <w:numPr>
        <w:numId w:val="2"/>
      </w:numPr>
    </w:pPr>
    <w:rPr>
      <w:rFonts w:ascii="Arial" w:hAnsi="Arial"/>
      <w:snapToGrid w:val="0"/>
      <w:sz w:val="16"/>
      <w:lang w:val="uk-UA"/>
    </w:rPr>
  </w:style>
  <w:style w:type="paragraph" w:styleId="3">
    <w:name w:val="List Bullet 3"/>
    <w:basedOn w:val="a0"/>
    <w:autoRedefine/>
    <w:rsid w:val="00BE3144"/>
    <w:pPr>
      <w:widowControl w:val="0"/>
      <w:numPr>
        <w:numId w:val="3"/>
      </w:numPr>
    </w:pPr>
    <w:rPr>
      <w:rFonts w:ascii="Arial" w:hAnsi="Arial"/>
      <w:snapToGrid w:val="0"/>
      <w:sz w:val="16"/>
      <w:lang w:val="uk-UA"/>
    </w:rPr>
  </w:style>
  <w:style w:type="paragraph" w:styleId="4">
    <w:name w:val="List Bullet 4"/>
    <w:basedOn w:val="a0"/>
    <w:autoRedefine/>
    <w:rsid w:val="00BE3144"/>
    <w:pPr>
      <w:widowControl w:val="0"/>
      <w:numPr>
        <w:numId w:val="4"/>
      </w:numPr>
    </w:pPr>
    <w:rPr>
      <w:rFonts w:ascii="Arial" w:hAnsi="Arial"/>
      <w:snapToGrid w:val="0"/>
      <w:sz w:val="16"/>
      <w:lang w:val="uk-UA"/>
    </w:rPr>
  </w:style>
  <w:style w:type="paragraph" w:styleId="27">
    <w:name w:val="List Continue 2"/>
    <w:basedOn w:val="a0"/>
    <w:rsid w:val="00BE3144"/>
    <w:pPr>
      <w:widowControl w:val="0"/>
      <w:spacing w:after="120"/>
      <w:ind w:left="566" w:firstLine="280"/>
    </w:pPr>
    <w:rPr>
      <w:rFonts w:ascii="Arial" w:hAnsi="Arial"/>
      <w:snapToGrid w:val="0"/>
      <w:sz w:val="16"/>
      <w:lang w:val="uk-UA"/>
    </w:rPr>
  </w:style>
  <w:style w:type="paragraph" w:styleId="37">
    <w:name w:val="List Continue 3"/>
    <w:basedOn w:val="a0"/>
    <w:rsid w:val="00BE3144"/>
    <w:pPr>
      <w:widowControl w:val="0"/>
      <w:spacing w:after="120"/>
      <w:ind w:left="849" w:firstLine="280"/>
    </w:pPr>
    <w:rPr>
      <w:rFonts w:ascii="Arial" w:hAnsi="Arial"/>
      <w:snapToGrid w:val="0"/>
      <w:sz w:val="16"/>
      <w:lang w:val="uk-UA"/>
    </w:rPr>
  </w:style>
  <w:style w:type="paragraph" w:styleId="af0">
    <w:name w:val="Title"/>
    <w:basedOn w:val="a0"/>
    <w:link w:val="af1"/>
    <w:qFormat/>
    <w:rsid w:val="00BE3144"/>
    <w:pPr>
      <w:widowControl w:val="0"/>
      <w:spacing w:line="260" w:lineRule="auto"/>
      <w:ind w:left="1280" w:right="1200"/>
      <w:jc w:val="center"/>
    </w:pPr>
    <w:rPr>
      <w:b/>
      <w:bCs/>
      <w:snapToGrid w:val="0"/>
      <w:sz w:val="28"/>
      <w:lang w:val="uk-UA" w:eastAsia="x-none"/>
    </w:rPr>
  </w:style>
  <w:style w:type="character" w:customStyle="1" w:styleId="af1">
    <w:name w:val="Заголовок Знак"/>
    <w:basedOn w:val="a1"/>
    <w:link w:val="af0"/>
    <w:rsid w:val="00BE3144"/>
    <w:rPr>
      <w:rFonts w:ascii="Times New Roman" w:eastAsia="Times New Roman" w:hAnsi="Times New Roman" w:cs="Times New Roman"/>
      <w:b/>
      <w:bCs/>
      <w:snapToGrid w:val="0"/>
      <w:sz w:val="28"/>
      <w:szCs w:val="20"/>
      <w:lang w:val="uk-UA" w:eastAsia="x-none"/>
    </w:rPr>
  </w:style>
  <w:style w:type="paragraph" w:customStyle="1" w:styleId="12">
    <w:name w:val="Обычный1"/>
    <w:rsid w:val="00BE3144"/>
    <w:pPr>
      <w:widowControl w:val="0"/>
      <w:spacing w:after="0" w:line="240" w:lineRule="auto"/>
    </w:pPr>
    <w:rPr>
      <w:rFonts w:ascii="Times New Roman" w:eastAsia="Times New Roman" w:hAnsi="Times New Roman" w:cs="Times New Roman"/>
      <w:snapToGrid w:val="0"/>
      <w:sz w:val="20"/>
      <w:szCs w:val="20"/>
      <w:lang w:eastAsia="ru-RU"/>
    </w:rPr>
  </w:style>
  <w:style w:type="paragraph" w:styleId="af2">
    <w:name w:val="Block Text"/>
    <w:basedOn w:val="a0"/>
    <w:rsid w:val="00BE3144"/>
    <w:pPr>
      <w:widowControl w:val="0"/>
      <w:spacing w:line="260" w:lineRule="auto"/>
      <w:ind w:left="1280" w:right="1200"/>
      <w:jc w:val="center"/>
    </w:pPr>
    <w:rPr>
      <w:b/>
      <w:bCs/>
      <w:snapToGrid w:val="0"/>
      <w:sz w:val="28"/>
      <w:lang w:val="uk-UA"/>
    </w:rPr>
  </w:style>
  <w:style w:type="paragraph" w:customStyle="1" w:styleId="210">
    <w:name w:val="Основной текст 21"/>
    <w:basedOn w:val="a0"/>
    <w:rsid w:val="00BE3144"/>
    <w:pPr>
      <w:suppressAutoHyphens/>
      <w:overflowPunct w:val="0"/>
      <w:autoSpaceDE w:val="0"/>
      <w:autoSpaceDN w:val="0"/>
      <w:adjustRightInd w:val="0"/>
      <w:spacing w:line="240" w:lineRule="atLeast"/>
      <w:ind w:firstLine="708"/>
      <w:textAlignment w:val="baseline"/>
    </w:pPr>
    <w:rPr>
      <w:sz w:val="28"/>
      <w:lang w:val="uk-UA"/>
    </w:rPr>
  </w:style>
  <w:style w:type="paragraph" w:customStyle="1" w:styleId="310">
    <w:name w:val="Основной текст с отступом 31"/>
    <w:basedOn w:val="a0"/>
    <w:rsid w:val="00BE3144"/>
    <w:pPr>
      <w:overflowPunct w:val="0"/>
      <w:autoSpaceDE w:val="0"/>
      <w:autoSpaceDN w:val="0"/>
      <w:adjustRightInd w:val="0"/>
      <w:ind w:firstLine="709"/>
      <w:jc w:val="left"/>
      <w:textAlignment w:val="baseline"/>
    </w:pPr>
    <w:rPr>
      <w:sz w:val="28"/>
    </w:rPr>
  </w:style>
  <w:style w:type="paragraph" w:styleId="af3">
    <w:name w:val="footnote text"/>
    <w:basedOn w:val="a0"/>
    <w:link w:val="af4"/>
    <w:semiHidden/>
    <w:rsid w:val="00BE3144"/>
    <w:pPr>
      <w:overflowPunct w:val="0"/>
      <w:autoSpaceDE w:val="0"/>
      <w:autoSpaceDN w:val="0"/>
      <w:adjustRightInd w:val="0"/>
      <w:jc w:val="left"/>
      <w:textAlignment w:val="baseline"/>
    </w:pPr>
  </w:style>
  <w:style w:type="character" w:customStyle="1" w:styleId="af4">
    <w:name w:val="Текст сноски Знак"/>
    <w:basedOn w:val="a1"/>
    <w:link w:val="af3"/>
    <w:semiHidden/>
    <w:rsid w:val="00BE3144"/>
    <w:rPr>
      <w:rFonts w:ascii="Times New Roman" w:eastAsia="Times New Roman" w:hAnsi="Times New Roman" w:cs="Times New Roman"/>
      <w:sz w:val="20"/>
      <w:szCs w:val="20"/>
      <w:lang w:eastAsia="ru-RU"/>
    </w:rPr>
  </w:style>
  <w:style w:type="character" w:styleId="af5">
    <w:name w:val="footnote reference"/>
    <w:semiHidden/>
    <w:rsid w:val="00BE3144"/>
    <w:rPr>
      <w:vertAlign w:val="superscript"/>
    </w:rPr>
  </w:style>
  <w:style w:type="character" w:styleId="af6">
    <w:name w:val="page number"/>
    <w:basedOn w:val="a1"/>
    <w:rsid w:val="00BE3144"/>
  </w:style>
  <w:style w:type="paragraph" w:styleId="af7">
    <w:name w:val="Subtitle"/>
    <w:basedOn w:val="a0"/>
    <w:link w:val="af8"/>
    <w:qFormat/>
    <w:rsid w:val="00BE3144"/>
    <w:pPr>
      <w:widowControl w:val="0"/>
      <w:spacing w:line="360" w:lineRule="auto"/>
      <w:ind w:right="1200"/>
    </w:pPr>
    <w:rPr>
      <w:bCs/>
      <w:snapToGrid w:val="0"/>
      <w:sz w:val="28"/>
      <w:lang w:val="uk-UA"/>
    </w:rPr>
  </w:style>
  <w:style w:type="character" w:customStyle="1" w:styleId="af8">
    <w:name w:val="Подзаголовок Знак"/>
    <w:basedOn w:val="a1"/>
    <w:link w:val="af7"/>
    <w:rsid w:val="00BE3144"/>
    <w:rPr>
      <w:rFonts w:ascii="Times New Roman" w:eastAsia="Times New Roman" w:hAnsi="Times New Roman" w:cs="Times New Roman"/>
      <w:bCs/>
      <w:snapToGrid w:val="0"/>
      <w:sz w:val="28"/>
      <w:szCs w:val="20"/>
      <w:lang w:val="uk-UA" w:eastAsia="ru-RU"/>
    </w:rPr>
  </w:style>
  <w:style w:type="paragraph" w:customStyle="1" w:styleId="FR3">
    <w:name w:val="FR3"/>
    <w:rsid w:val="00BE3144"/>
    <w:pPr>
      <w:widowControl w:val="0"/>
      <w:overflowPunct w:val="0"/>
      <w:autoSpaceDE w:val="0"/>
      <w:autoSpaceDN w:val="0"/>
      <w:adjustRightInd w:val="0"/>
      <w:spacing w:before="20" w:after="0" w:line="240" w:lineRule="auto"/>
      <w:jc w:val="both"/>
      <w:textAlignment w:val="baseline"/>
    </w:pPr>
    <w:rPr>
      <w:rFonts w:ascii="Times New Roman" w:eastAsia="Times New Roman" w:hAnsi="Times New Roman" w:cs="Times New Roman"/>
      <w:sz w:val="24"/>
      <w:szCs w:val="20"/>
      <w:lang w:val="uk-UA" w:eastAsia="ru-RU"/>
    </w:rPr>
  </w:style>
  <w:style w:type="paragraph" w:customStyle="1" w:styleId="caaieiaie4">
    <w:name w:val="caaieiaie 4"/>
    <w:basedOn w:val="a0"/>
    <w:next w:val="a0"/>
    <w:rsid w:val="00BE3144"/>
    <w:pPr>
      <w:keepNext/>
      <w:overflowPunct w:val="0"/>
      <w:autoSpaceDE w:val="0"/>
      <w:autoSpaceDN w:val="0"/>
      <w:adjustRightInd w:val="0"/>
      <w:ind w:firstLine="1134"/>
      <w:textAlignment w:val="baseline"/>
    </w:pPr>
    <w:rPr>
      <w:b/>
      <w:sz w:val="32"/>
      <w:lang w:val="uk-UA"/>
    </w:rPr>
  </w:style>
  <w:style w:type="paragraph" w:customStyle="1" w:styleId="caaieiaie6">
    <w:name w:val="caaieiaie 6"/>
    <w:basedOn w:val="a0"/>
    <w:next w:val="a0"/>
    <w:rsid w:val="00BE3144"/>
    <w:pPr>
      <w:keepNext/>
      <w:overflowPunct w:val="0"/>
      <w:autoSpaceDE w:val="0"/>
      <w:autoSpaceDN w:val="0"/>
      <w:adjustRightInd w:val="0"/>
      <w:textAlignment w:val="baseline"/>
    </w:pPr>
    <w:rPr>
      <w:b/>
      <w:sz w:val="32"/>
      <w:lang w:val="uk-UA"/>
    </w:rPr>
  </w:style>
  <w:style w:type="paragraph" w:customStyle="1" w:styleId="211">
    <w:name w:val="Основной текст с отступом 21"/>
    <w:basedOn w:val="a0"/>
    <w:rsid w:val="00BE3144"/>
    <w:pPr>
      <w:pBdr>
        <w:top w:val="single" w:sz="6" w:space="1" w:color="auto"/>
        <w:left w:val="single" w:sz="6" w:space="12" w:color="auto"/>
        <w:bottom w:val="single" w:sz="6" w:space="1" w:color="auto"/>
        <w:right w:val="single" w:sz="6" w:space="7" w:color="auto"/>
      </w:pBdr>
      <w:overflowPunct w:val="0"/>
      <w:autoSpaceDE w:val="0"/>
      <w:autoSpaceDN w:val="0"/>
      <w:adjustRightInd w:val="0"/>
      <w:spacing w:line="360" w:lineRule="auto"/>
      <w:ind w:firstLine="720"/>
      <w:textAlignment w:val="baseline"/>
    </w:pPr>
    <w:rPr>
      <w:sz w:val="28"/>
      <w:lang w:val="uk-UA"/>
    </w:rPr>
  </w:style>
  <w:style w:type="character" w:styleId="af9">
    <w:name w:val="Hyperlink"/>
    <w:uiPriority w:val="99"/>
    <w:rsid w:val="00BE3144"/>
    <w:rPr>
      <w:color w:val="0000FF"/>
      <w:u w:val="single"/>
    </w:rPr>
  </w:style>
  <w:style w:type="paragraph" w:customStyle="1" w:styleId="afa">
    <w:name w:val="Стиль"/>
    <w:rsid w:val="00BE3144"/>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0"/>
    <w:link w:val="HTML0"/>
    <w:rsid w:val="00BE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1"/>
    <w:link w:val="HTML"/>
    <w:rsid w:val="00BE3144"/>
    <w:rPr>
      <w:rFonts w:ascii="Courier New" w:eastAsia="Times New Roman" w:hAnsi="Courier New" w:cs="Courier New"/>
      <w:sz w:val="20"/>
      <w:szCs w:val="20"/>
      <w:lang w:eastAsia="ru-RU"/>
    </w:rPr>
  </w:style>
  <w:style w:type="paragraph" w:styleId="afb">
    <w:name w:val="Plain Text"/>
    <w:basedOn w:val="a0"/>
    <w:link w:val="afc"/>
    <w:rsid w:val="00BE3144"/>
    <w:pPr>
      <w:jc w:val="left"/>
    </w:pPr>
    <w:rPr>
      <w:rFonts w:ascii="Courier New" w:hAnsi="Courier New" w:cs="Courier New"/>
    </w:rPr>
  </w:style>
  <w:style w:type="character" w:customStyle="1" w:styleId="afc">
    <w:name w:val="Текст Знак"/>
    <w:basedOn w:val="a1"/>
    <w:link w:val="afb"/>
    <w:rsid w:val="00BE3144"/>
    <w:rPr>
      <w:rFonts w:ascii="Courier New" w:eastAsia="Times New Roman" w:hAnsi="Courier New" w:cs="Courier New"/>
      <w:sz w:val="20"/>
      <w:szCs w:val="20"/>
      <w:lang w:eastAsia="ru-RU"/>
    </w:rPr>
  </w:style>
  <w:style w:type="paragraph" w:styleId="afd">
    <w:name w:val="Balloon Text"/>
    <w:basedOn w:val="a0"/>
    <w:link w:val="afe"/>
    <w:rsid w:val="00BE3144"/>
    <w:rPr>
      <w:rFonts w:ascii="Tahoma" w:hAnsi="Tahoma"/>
      <w:sz w:val="16"/>
      <w:szCs w:val="16"/>
      <w:lang w:val="x-none" w:eastAsia="x-none"/>
    </w:rPr>
  </w:style>
  <w:style w:type="character" w:customStyle="1" w:styleId="afe">
    <w:name w:val="Текст выноски Знак"/>
    <w:basedOn w:val="a1"/>
    <w:link w:val="afd"/>
    <w:rsid w:val="00BE3144"/>
    <w:rPr>
      <w:rFonts w:ascii="Tahoma" w:eastAsia="Times New Roman" w:hAnsi="Tahoma" w:cs="Times New Roman"/>
      <w:sz w:val="16"/>
      <w:szCs w:val="16"/>
      <w:lang w:val="x-none" w:eastAsia="x-none"/>
    </w:rPr>
  </w:style>
  <w:style w:type="paragraph" w:styleId="aff">
    <w:name w:val="Normal (Web)"/>
    <w:basedOn w:val="a0"/>
    <w:uiPriority w:val="99"/>
    <w:unhideWhenUsed/>
    <w:rsid w:val="00BE3144"/>
    <w:pPr>
      <w:spacing w:before="100" w:beforeAutospacing="1" w:after="100" w:afterAutospacing="1"/>
      <w:jc w:val="left"/>
    </w:pPr>
    <w:rPr>
      <w:sz w:val="24"/>
      <w:szCs w:val="24"/>
    </w:rPr>
  </w:style>
  <w:style w:type="paragraph" w:customStyle="1" w:styleId="Pa3">
    <w:name w:val="Pa3"/>
    <w:basedOn w:val="a0"/>
    <w:next w:val="a0"/>
    <w:uiPriority w:val="99"/>
    <w:rsid w:val="00BE3144"/>
    <w:pPr>
      <w:autoSpaceDE w:val="0"/>
      <w:autoSpaceDN w:val="0"/>
      <w:adjustRightInd w:val="0"/>
      <w:spacing w:line="201" w:lineRule="atLeast"/>
      <w:jc w:val="left"/>
    </w:pPr>
    <w:rPr>
      <w:rFonts w:ascii="PetersburgC" w:hAnsi="PetersburgC"/>
      <w:sz w:val="24"/>
      <w:szCs w:val="24"/>
    </w:rPr>
  </w:style>
  <w:style w:type="paragraph" w:customStyle="1" w:styleId="Pa21">
    <w:name w:val="Pa21"/>
    <w:basedOn w:val="a0"/>
    <w:next w:val="a0"/>
    <w:uiPriority w:val="99"/>
    <w:rsid w:val="00BE3144"/>
    <w:pPr>
      <w:autoSpaceDE w:val="0"/>
      <w:autoSpaceDN w:val="0"/>
      <w:adjustRightInd w:val="0"/>
      <w:spacing w:line="201" w:lineRule="atLeast"/>
      <w:jc w:val="left"/>
    </w:pPr>
    <w:rPr>
      <w:rFonts w:ascii="PetersburgC" w:hAnsi="PetersburgC"/>
      <w:sz w:val="24"/>
      <w:szCs w:val="24"/>
    </w:rPr>
  </w:style>
  <w:style w:type="character" w:customStyle="1" w:styleId="A20">
    <w:name w:val="A2"/>
    <w:uiPriority w:val="99"/>
    <w:rsid w:val="00BE3144"/>
    <w:rPr>
      <w:rFonts w:cs="PetersburgC"/>
      <w:color w:val="000000"/>
      <w:sz w:val="16"/>
      <w:szCs w:val="16"/>
    </w:rPr>
  </w:style>
  <w:style w:type="paragraph" w:customStyle="1" w:styleId="Default">
    <w:name w:val="Default"/>
    <w:rsid w:val="00BE31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0">
    <w:name w:val="List Paragraph"/>
    <w:basedOn w:val="a0"/>
    <w:uiPriority w:val="34"/>
    <w:qFormat/>
    <w:rsid w:val="00BE3144"/>
    <w:pPr>
      <w:spacing w:after="200" w:line="276" w:lineRule="auto"/>
      <w:ind w:left="720"/>
      <w:contextualSpacing/>
      <w:jc w:val="left"/>
    </w:pPr>
    <w:rPr>
      <w:rFonts w:ascii="Calibri" w:eastAsia="Calibri" w:hAnsi="Calibri"/>
      <w:sz w:val="22"/>
      <w:szCs w:val="22"/>
      <w:lang w:eastAsia="en-US"/>
    </w:rPr>
  </w:style>
  <w:style w:type="paragraph" w:customStyle="1" w:styleId="aff1">
    <w:name w:val="Стандарт абзац"/>
    <w:basedOn w:val="ae"/>
    <w:rsid w:val="00BE3144"/>
    <w:pPr>
      <w:spacing w:line="360" w:lineRule="auto"/>
      <w:ind w:left="0" w:firstLine="709"/>
    </w:pPr>
    <w:rPr>
      <w:sz w:val="28"/>
      <w:szCs w:val="28"/>
      <w:lang w:val="uk-UA"/>
    </w:rPr>
  </w:style>
  <w:style w:type="character" w:styleId="aff2">
    <w:name w:val="Strong"/>
    <w:basedOn w:val="a1"/>
    <w:uiPriority w:val="22"/>
    <w:qFormat/>
    <w:rsid w:val="00BE3144"/>
    <w:rPr>
      <w:b/>
      <w:bCs/>
    </w:rPr>
  </w:style>
  <w:style w:type="numbering" w:customStyle="1" w:styleId="WWNum2">
    <w:name w:val="WWNum2"/>
    <w:basedOn w:val="a3"/>
    <w:rsid w:val="00AF7BA3"/>
    <w:pPr>
      <w:numPr>
        <w:numId w:val="12"/>
      </w:numPr>
    </w:pPr>
  </w:style>
  <w:style w:type="table" w:styleId="aff3">
    <w:name w:val="Table Grid"/>
    <w:basedOn w:val="a2"/>
    <w:uiPriority w:val="59"/>
    <w:rsid w:val="00507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28918">
      <w:bodyDiv w:val="1"/>
      <w:marLeft w:val="0"/>
      <w:marRight w:val="0"/>
      <w:marTop w:val="0"/>
      <w:marBottom w:val="0"/>
      <w:divBdr>
        <w:top w:val="none" w:sz="0" w:space="0" w:color="auto"/>
        <w:left w:val="none" w:sz="0" w:space="0" w:color="auto"/>
        <w:bottom w:val="none" w:sz="0" w:space="0" w:color="auto"/>
        <w:right w:val="none" w:sz="0" w:space="0" w:color="auto"/>
      </w:divBdr>
    </w:div>
    <w:div w:id="251356657">
      <w:bodyDiv w:val="1"/>
      <w:marLeft w:val="0"/>
      <w:marRight w:val="0"/>
      <w:marTop w:val="0"/>
      <w:marBottom w:val="0"/>
      <w:divBdr>
        <w:top w:val="none" w:sz="0" w:space="0" w:color="auto"/>
        <w:left w:val="none" w:sz="0" w:space="0" w:color="auto"/>
        <w:bottom w:val="none" w:sz="0" w:space="0" w:color="auto"/>
        <w:right w:val="none" w:sz="0" w:space="0" w:color="auto"/>
      </w:divBdr>
    </w:div>
    <w:div w:id="315645782">
      <w:bodyDiv w:val="1"/>
      <w:marLeft w:val="0"/>
      <w:marRight w:val="0"/>
      <w:marTop w:val="0"/>
      <w:marBottom w:val="0"/>
      <w:divBdr>
        <w:top w:val="none" w:sz="0" w:space="0" w:color="auto"/>
        <w:left w:val="none" w:sz="0" w:space="0" w:color="auto"/>
        <w:bottom w:val="none" w:sz="0" w:space="0" w:color="auto"/>
        <w:right w:val="none" w:sz="0" w:space="0" w:color="auto"/>
      </w:divBdr>
    </w:div>
    <w:div w:id="364597283">
      <w:bodyDiv w:val="1"/>
      <w:marLeft w:val="0"/>
      <w:marRight w:val="0"/>
      <w:marTop w:val="0"/>
      <w:marBottom w:val="0"/>
      <w:divBdr>
        <w:top w:val="none" w:sz="0" w:space="0" w:color="auto"/>
        <w:left w:val="none" w:sz="0" w:space="0" w:color="auto"/>
        <w:bottom w:val="none" w:sz="0" w:space="0" w:color="auto"/>
        <w:right w:val="none" w:sz="0" w:space="0" w:color="auto"/>
      </w:divBdr>
    </w:div>
    <w:div w:id="370113317">
      <w:bodyDiv w:val="1"/>
      <w:marLeft w:val="0"/>
      <w:marRight w:val="0"/>
      <w:marTop w:val="0"/>
      <w:marBottom w:val="0"/>
      <w:divBdr>
        <w:top w:val="none" w:sz="0" w:space="0" w:color="auto"/>
        <w:left w:val="none" w:sz="0" w:space="0" w:color="auto"/>
        <w:bottom w:val="none" w:sz="0" w:space="0" w:color="auto"/>
        <w:right w:val="none" w:sz="0" w:space="0" w:color="auto"/>
      </w:divBdr>
    </w:div>
    <w:div w:id="391077868">
      <w:bodyDiv w:val="1"/>
      <w:marLeft w:val="0"/>
      <w:marRight w:val="0"/>
      <w:marTop w:val="0"/>
      <w:marBottom w:val="0"/>
      <w:divBdr>
        <w:top w:val="none" w:sz="0" w:space="0" w:color="auto"/>
        <w:left w:val="none" w:sz="0" w:space="0" w:color="auto"/>
        <w:bottom w:val="none" w:sz="0" w:space="0" w:color="auto"/>
        <w:right w:val="none" w:sz="0" w:space="0" w:color="auto"/>
      </w:divBdr>
    </w:div>
    <w:div w:id="401870945">
      <w:bodyDiv w:val="1"/>
      <w:marLeft w:val="0"/>
      <w:marRight w:val="0"/>
      <w:marTop w:val="0"/>
      <w:marBottom w:val="0"/>
      <w:divBdr>
        <w:top w:val="none" w:sz="0" w:space="0" w:color="auto"/>
        <w:left w:val="none" w:sz="0" w:space="0" w:color="auto"/>
        <w:bottom w:val="none" w:sz="0" w:space="0" w:color="auto"/>
        <w:right w:val="none" w:sz="0" w:space="0" w:color="auto"/>
      </w:divBdr>
    </w:div>
    <w:div w:id="483205193">
      <w:bodyDiv w:val="1"/>
      <w:marLeft w:val="0"/>
      <w:marRight w:val="0"/>
      <w:marTop w:val="0"/>
      <w:marBottom w:val="0"/>
      <w:divBdr>
        <w:top w:val="none" w:sz="0" w:space="0" w:color="auto"/>
        <w:left w:val="none" w:sz="0" w:space="0" w:color="auto"/>
        <w:bottom w:val="none" w:sz="0" w:space="0" w:color="auto"/>
        <w:right w:val="none" w:sz="0" w:space="0" w:color="auto"/>
      </w:divBdr>
    </w:div>
    <w:div w:id="496920375">
      <w:bodyDiv w:val="1"/>
      <w:marLeft w:val="0"/>
      <w:marRight w:val="0"/>
      <w:marTop w:val="0"/>
      <w:marBottom w:val="0"/>
      <w:divBdr>
        <w:top w:val="none" w:sz="0" w:space="0" w:color="auto"/>
        <w:left w:val="none" w:sz="0" w:space="0" w:color="auto"/>
        <w:bottom w:val="none" w:sz="0" w:space="0" w:color="auto"/>
        <w:right w:val="none" w:sz="0" w:space="0" w:color="auto"/>
      </w:divBdr>
    </w:div>
    <w:div w:id="507260306">
      <w:bodyDiv w:val="1"/>
      <w:marLeft w:val="0"/>
      <w:marRight w:val="0"/>
      <w:marTop w:val="0"/>
      <w:marBottom w:val="0"/>
      <w:divBdr>
        <w:top w:val="none" w:sz="0" w:space="0" w:color="auto"/>
        <w:left w:val="none" w:sz="0" w:space="0" w:color="auto"/>
        <w:bottom w:val="none" w:sz="0" w:space="0" w:color="auto"/>
        <w:right w:val="none" w:sz="0" w:space="0" w:color="auto"/>
      </w:divBdr>
    </w:div>
    <w:div w:id="517890763">
      <w:bodyDiv w:val="1"/>
      <w:marLeft w:val="0"/>
      <w:marRight w:val="0"/>
      <w:marTop w:val="0"/>
      <w:marBottom w:val="0"/>
      <w:divBdr>
        <w:top w:val="none" w:sz="0" w:space="0" w:color="auto"/>
        <w:left w:val="none" w:sz="0" w:space="0" w:color="auto"/>
        <w:bottom w:val="none" w:sz="0" w:space="0" w:color="auto"/>
        <w:right w:val="none" w:sz="0" w:space="0" w:color="auto"/>
      </w:divBdr>
    </w:div>
    <w:div w:id="582837889">
      <w:bodyDiv w:val="1"/>
      <w:marLeft w:val="0"/>
      <w:marRight w:val="0"/>
      <w:marTop w:val="0"/>
      <w:marBottom w:val="0"/>
      <w:divBdr>
        <w:top w:val="none" w:sz="0" w:space="0" w:color="auto"/>
        <w:left w:val="none" w:sz="0" w:space="0" w:color="auto"/>
        <w:bottom w:val="none" w:sz="0" w:space="0" w:color="auto"/>
        <w:right w:val="none" w:sz="0" w:space="0" w:color="auto"/>
      </w:divBdr>
    </w:div>
    <w:div w:id="633097902">
      <w:bodyDiv w:val="1"/>
      <w:marLeft w:val="0"/>
      <w:marRight w:val="0"/>
      <w:marTop w:val="0"/>
      <w:marBottom w:val="0"/>
      <w:divBdr>
        <w:top w:val="none" w:sz="0" w:space="0" w:color="auto"/>
        <w:left w:val="none" w:sz="0" w:space="0" w:color="auto"/>
        <w:bottom w:val="none" w:sz="0" w:space="0" w:color="auto"/>
        <w:right w:val="none" w:sz="0" w:space="0" w:color="auto"/>
      </w:divBdr>
    </w:div>
    <w:div w:id="738137166">
      <w:bodyDiv w:val="1"/>
      <w:marLeft w:val="0"/>
      <w:marRight w:val="0"/>
      <w:marTop w:val="0"/>
      <w:marBottom w:val="0"/>
      <w:divBdr>
        <w:top w:val="none" w:sz="0" w:space="0" w:color="auto"/>
        <w:left w:val="none" w:sz="0" w:space="0" w:color="auto"/>
        <w:bottom w:val="none" w:sz="0" w:space="0" w:color="auto"/>
        <w:right w:val="none" w:sz="0" w:space="0" w:color="auto"/>
      </w:divBdr>
    </w:div>
    <w:div w:id="987897941">
      <w:bodyDiv w:val="1"/>
      <w:marLeft w:val="0"/>
      <w:marRight w:val="0"/>
      <w:marTop w:val="0"/>
      <w:marBottom w:val="0"/>
      <w:divBdr>
        <w:top w:val="none" w:sz="0" w:space="0" w:color="auto"/>
        <w:left w:val="none" w:sz="0" w:space="0" w:color="auto"/>
        <w:bottom w:val="none" w:sz="0" w:space="0" w:color="auto"/>
        <w:right w:val="none" w:sz="0" w:space="0" w:color="auto"/>
      </w:divBdr>
    </w:div>
    <w:div w:id="1005668460">
      <w:bodyDiv w:val="1"/>
      <w:marLeft w:val="0"/>
      <w:marRight w:val="0"/>
      <w:marTop w:val="0"/>
      <w:marBottom w:val="0"/>
      <w:divBdr>
        <w:top w:val="none" w:sz="0" w:space="0" w:color="auto"/>
        <w:left w:val="none" w:sz="0" w:space="0" w:color="auto"/>
        <w:bottom w:val="none" w:sz="0" w:space="0" w:color="auto"/>
        <w:right w:val="none" w:sz="0" w:space="0" w:color="auto"/>
      </w:divBdr>
    </w:div>
    <w:div w:id="1036349199">
      <w:bodyDiv w:val="1"/>
      <w:marLeft w:val="0"/>
      <w:marRight w:val="0"/>
      <w:marTop w:val="0"/>
      <w:marBottom w:val="0"/>
      <w:divBdr>
        <w:top w:val="none" w:sz="0" w:space="0" w:color="auto"/>
        <w:left w:val="none" w:sz="0" w:space="0" w:color="auto"/>
        <w:bottom w:val="none" w:sz="0" w:space="0" w:color="auto"/>
        <w:right w:val="none" w:sz="0" w:space="0" w:color="auto"/>
      </w:divBdr>
    </w:div>
    <w:div w:id="1044136337">
      <w:bodyDiv w:val="1"/>
      <w:marLeft w:val="0"/>
      <w:marRight w:val="0"/>
      <w:marTop w:val="0"/>
      <w:marBottom w:val="0"/>
      <w:divBdr>
        <w:top w:val="none" w:sz="0" w:space="0" w:color="auto"/>
        <w:left w:val="none" w:sz="0" w:space="0" w:color="auto"/>
        <w:bottom w:val="none" w:sz="0" w:space="0" w:color="auto"/>
        <w:right w:val="none" w:sz="0" w:space="0" w:color="auto"/>
      </w:divBdr>
    </w:div>
    <w:div w:id="1091200084">
      <w:bodyDiv w:val="1"/>
      <w:marLeft w:val="0"/>
      <w:marRight w:val="0"/>
      <w:marTop w:val="0"/>
      <w:marBottom w:val="0"/>
      <w:divBdr>
        <w:top w:val="none" w:sz="0" w:space="0" w:color="auto"/>
        <w:left w:val="none" w:sz="0" w:space="0" w:color="auto"/>
        <w:bottom w:val="none" w:sz="0" w:space="0" w:color="auto"/>
        <w:right w:val="none" w:sz="0" w:space="0" w:color="auto"/>
      </w:divBdr>
    </w:div>
    <w:div w:id="1202011803">
      <w:bodyDiv w:val="1"/>
      <w:marLeft w:val="0"/>
      <w:marRight w:val="0"/>
      <w:marTop w:val="0"/>
      <w:marBottom w:val="0"/>
      <w:divBdr>
        <w:top w:val="none" w:sz="0" w:space="0" w:color="auto"/>
        <w:left w:val="none" w:sz="0" w:space="0" w:color="auto"/>
        <w:bottom w:val="none" w:sz="0" w:space="0" w:color="auto"/>
        <w:right w:val="none" w:sz="0" w:space="0" w:color="auto"/>
      </w:divBdr>
    </w:div>
    <w:div w:id="1232036995">
      <w:bodyDiv w:val="1"/>
      <w:marLeft w:val="0"/>
      <w:marRight w:val="0"/>
      <w:marTop w:val="0"/>
      <w:marBottom w:val="0"/>
      <w:divBdr>
        <w:top w:val="none" w:sz="0" w:space="0" w:color="auto"/>
        <w:left w:val="none" w:sz="0" w:space="0" w:color="auto"/>
        <w:bottom w:val="none" w:sz="0" w:space="0" w:color="auto"/>
        <w:right w:val="none" w:sz="0" w:space="0" w:color="auto"/>
      </w:divBdr>
    </w:div>
    <w:div w:id="1318920979">
      <w:bodyDiv w:val="1"/>
      <w:marLeft w:val="0"/>
      <w:marRight w:val="0"/>
      <w:marTop w:val="0"/>
      <w:marBottom w:val="0"/>
      <w:divBdr>
        <w:top w:val="none" w:sz="0" w:space="0" w:color="auto"/>
        <w:left w:val="none" w:sz="0" w:space="0" w:color="auto"/>
        <w:bottom w:val="none" w:sz="0" w:space="0" w:color="auto"/>
        <w:right w:val="none" w:sz="0" w:space="0" w:color="auto"/>
      </w:divBdr>
    </w:div>
    <w:div w:id="1375814173">
      <w:bodyDiv w:val="1"/>
      <w:marLeft w:val="0"/>
      <w:marRight w:val="0"/>
      <w:marTop w:val="0"/>
      <w:marBottom w:val="0"/>
      <w:divBdr>
        <w:top w:val="none" w:sz="0" w:space="0" w:color="auto"/>
        <w:left w:val="none" w:sz="0" w:space="0" w:color="auto"/>
        <w:bottom w:val="none" w:sz="0" w:space="0" w:color="auto"/>
        <w:right w:val="none" w:sz="0" w:space="0" w:color="auto"/>
      </w:divBdr>
    </w:div>
    <w:div w:id="1420131092">
      <w:bodyDiv w:val="1"/>
      <w:marLeft w:val="0"/>
      <w:marRight w:val="0"/>
      <w:marTop w:val="0"/>
      <w:marBottom w:val="0"/>
      <w:divBdr>
        <w:top w:val="none" w:sz="0" w:space="0" w:color="auto"/>
        <w:left w:val="none" w:sz="0" w:space="0" w:color="auto"/>
        <w:bottom w:val="none" w:sz="0" w:space="0" w:color="auto"/>
        <w:right w:val="none" w:sz="0" w:space="0" w:color="auto"/>
      </w:divBdr>
    </w:div>
    <w:div w:id="1526365220">
      <w:bodyDiv w:val="1"/>
      <w:marLeft w:val="0"/>
      <w:marRight w:val="0"/>
      <w:marTop w:val="0"/>
      <w:marBottom w:val="0"/>
      <w:divBdr>
        <w:top w:val="none" w:sz="0" w:space="0" w:color="auto"/>
        <w:left w:val="none" w:sz="0" w:space="0" w:color="auto"/>
        <w:bottom w:val="none" w:sz="0" w:space="0" w:color="auto"/>
        <w:right w:val="none" w:sz="0" w:space="0" w:color="auto"/>
      </w:divBdr>
    </w:div>
    <w:div w:id="1583370910">
      <w:bodyDiv w:val="1"/>
      <w:marLeft w:val="0"/>
      <w:marRight w:val="0"/>
      <w:marTop w:val="0"/>
      <w:marBottom w:val="0"/>
      <w:divBdr>
        <w:top w:val="none" w:sz="0" w:space="0" w:color="auto"/>
        <w:left w:val="none" w:sz="0" w:space="0" w:color="auto"/>
        <w:bottom w:val="none" w:sz="0" w:space="0" w:color="auto"/>
        <w:right w:val="none" w:sz="0" w:space="0" w:color="auto"/>
      </w:divBdr>
    </w:div>
    <w:div w:id="1590308848">
      <w:bodyDiv w:val="1"/>
      <w:marLeft w:val="0"/>
      <w:marRight w:val="0"/>
      <w:marTop w:val="0"/>
      <w:marBottom w:val="0"/>
      <w:divBdr>
        <w:top w:val="none" w:sz="0" w:space="0" w:color="auto"/>
        <w:left w:val="none" w:sz="0" w:space="0" w:color="auto"/>
        <w:bottom w:val="none" w:sz="0" w:space="0" w:color="auto"/>
        <w:right w:val="none" w:sz="0" w:space="0" w:color="auto"/>
      </w:divBdr>
    </w:div>
    <w:div w:id="1779179737">
      <w:bodyDiv w:val="1"/>
      <w:marLeft w:val="0"/>
      <w:marRight w:val="0"/>
      <w:marTop w:val="0"/>
      <w:marBottom w:val="0"/>
      <w:divBdr>
        <w:top w:val="none" w:sz="0" w:space="0" w:color="auto"/>
        <w:left w:val="none" w:sz="0" w:space="0" w:color="auto"/>
        <w:bottom w:val="none" w:sz="0" w:space="0" w:color="auto"/>
        <w:right w:val="none" w:sz="0" w:space="0" w:color="auto"/>
      </w:divBdr>
    </w:div>
    <w:div w:id="1874003764">
      <w:bodyDiv w:val="1"/>
      <w:marLeft w:val="0"/>
      <w:marRight w:val="0"/>
      <w:marTop w:val="0"/>
      <w:marBottom w:val="0"/>
      <w:divBdr>
        <w:top w:val="none" w:sz="0" w:space="0" w:color="auto"/>
        <w:left w:val="none" w:sz="0" w:space="0" w:color="auto"/>
        <w:bottom w:val="none" w:sz="0" w:space="0" w:color="auto"/>
        <w:right w:val="none" w:sz="0" w:space="0" w:color="auto"/>
      </w:divBdr>
    </w:div>
    <w:div w:id="1965110536">
      <w:bodyDiv w:val="1"/>
      <w:marLeft w:val="0"/>
      <w:marRight w:val="0"/>
      <w:marTop w:val="0"/>
      <w:marBottom w:val="0"/>
      <w:divBdr>
        <w:top w:val="none" w:sz="0" w:space="0" w:color="auto"/>
        <w:left w:val="none" w:sz="0" w:space="0" w:color="auto"/>
        <w:bottom w:val="none" w:sz="0" w:space="0" w:color="auto"/>
        <w:right w:val="none" w:sz="0" w:space="0" w:color="auto"/>
      </w:divBdr>
    </w:div>
    <w:div w:id="1986159697">
      <w:bodyDiv w:val="1"/>
      <w:marLeft w:val="0"/>
      <w:marRight w:val="0"/>
      <w:marTop w:val="0"/>
      <w:marBottom w:val="0"/>
      <w:divBdr>
        <w:top w:val="none" w:sz="0" w:space="0" w:color="auto"/>
        <w:left w:val="none" w:sz="0" w:space="0" w:color="auto"/>
        <w:bottom w:val="none" w:sz="0" w:space="0" w:color="auto"/>
        <w:right w:val="none" w:sz="0" w:space="0" w:color="auto"/>
      </w:divBdr>
    </w:div>
    <w:div w:id="200523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7.xml"/><Relationship Id="rId21" Type="http://schemas.openxmlformats.org/officeDocument/2006/relationships/diagramLayout" Target="diagrams/layout2.xml"/><Relationship Id="rId42" Type="http://schemas.openxmlformats.org/officeDocument/2006/relationships/diagramColors" Target="diagrams/colors4.xml"/><Relationship Id="rId47" Type="http://schemas.openxmlformats.org/officeDocument/2006/relationships/image" Target="media/image18.jpeg"/><Relationship Id="rId63" Type="http://schemas.openxmlformats.org/officeDocument/2006/relationships/diagramQuickStyle" Target="diagrams/quickStyle6.xml"/><Relationship Id="rId68" Type="http://schemas.openxmlformats.org/officeDocument/2006/relationships/diagramQuickStyle" Target="diagrams/quickStyle7.xml"/><Relationship Id="rId84" Type="http://schemas.openxmlformats.org/officeDocument/2006/relationships/diagramQuickStyle" Target="diagrams/quickStyle10.xml"/><Relationship Id="rId89" Type="http://schemas.openxmlformats.org/officeDocument/2006/relationships/diagramQuickStyle" Target="diagrams/quickStyle11.xml"/><Relationship Id="rId112" Type="http://schemas.openxmlformats.org/officeDocument/2006/relationships/diagramData" Target="diagrams/data16.xml"/><Relationship Id="rId133" Type="http://schemas.microsoft.com/office/2007/relationships/diagramDrawing" Target="diagrams/drawing19.xml"/><Relationship Id="rId138" Type="http://schemas.microsoft.com/office/2007/relationships/diagramDrawing" Target="diagrams/drawing20.xml"/><Relationship Id="rId154" Type="http://schemas.openxmlformats.org/officeDocument/2006/relationships/hyperlink" Target="https://zakon.rada.gov.ua/laws/show/995_004" TargetMode="External"/><Relationship Id="rId159" Type="http://schemas.openxmlformats.org/officeDocument/2006/relationships/hyperlink" Target="http://www.who.int/" TargetMode="External"/><Relationship Id="rId175" Type="http://schemas.openxmlformats.org/officeDocument/2006/relationships/hyperlink" Target="URL:_https://www.olir.it/ricerca/getdocumentopdf.php?lang=ita&amp;Form_object_id=6884" TargetMode="External"/><Relationship Id="rId170" Type="http://schemas.openxmlformats.org/officeDocument/2006/relationships/hyperlink" Target="https://zakon.rada.gov.ua/laws/show/776/97-%D0%B2%D1%80/conv" TargetMode="External"/><Relationship Id="rId191" Type="http://schemas.openxmlformats.org/officeDocument/2006/relationships/hyperlink" Target="https://www.echr.coe.int/Documents/FS_Gender_identity_ENG.pdf" TargetMode="External"/><Relationship Id="rId196"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diagramData" Target="diagrams/data15.xml"/><Relationship Id="rId11"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13.jpeg"/><Relationship Id="rId53" Type="http://schemas.openxmlformats.org/officeDocument/2006/relationships/diagramColors" Target="diagrams/colors5.xml"/><Relationship Id="rId58" Type="http://schemas.openxmlformats.org/officeDocument/2006/relationships/image" Target="media/image24.jpeg"/><Relationship Id="rId74" Type="http://schemas.openxmlformats.org/officeDocument/2006/relationships/diagramColors" Target="diagrams/colors8.xml"/><Relationship Id="rId79" Type="http://schemas.openxmlformats.org/officeDocument/2006/relationships/diagramQuickStyle" Target="diagrams/quickStyle9.xml"/><Relationship Id="rId102" Type="http://schemas.openxmlformats.org/officeDocument/2006/relationships/diagramData" Target="diagrams/data14.xml"/><Relationship Id="rId123" Type="http://schemas.openxmlformats.org/officeDocument/2006/relationships/diagramLayout" Target="diagrams/layout18.xml"/><Relationship Id="rId128" Type="http://schemas.openxmlformats.org/officeDocument/2006/relationships/chart" Target="charts/chart1.xml"/><Relationship Id="rId144" Type="http://schemas.openxmlformats.org/officeDocument/2006/relationships/hyperlink" Target="http://lsej.org.ua/3_2016/12.pdf" TargetMode="External"/><Relationship Id="rId149" Type="http://schemas.openxmlformats.org/officeDocument/2006/relationships/hyperlink" Target="http://ecpl.com.ua/wpcontent/uploads/2017/02/dotrymannja_prav_vrazlyvyh_grup.pdf" TargetMode="External"/><Relationship Id="rId5" Type="http://schemas.openxmlformats.org/officeDocument/2006/relationships/webSettings" Target="webSettings.xml"/><Relationship Id="rId90" Type="http://schemas.openxmlformats.org/officeDocument/2006/relationships/diagramColors" Target="diagrams/colors11.xml"/><Relationship Id="rId95" Type="http://schemas.openxmlformats.org/officeDocument/2006/relationships/diagramColors" Target="diagrams/colors12.xml"/><Relationship Id="rId160" Type="http://schemas.openxmlformats.org/officeDocument/2006/relationships/hyperlink" Target="https://zakon.rada.gov.ua/laws/show/5207-17" TargetMode="External"/><Relationship Id="rId165" Type="http://schemas.openxmlformats.org/officeDocument/2006/relationships/hyperlink" Target="https://zakon.rada.gov.ua/laws/show/z0633-19" TargetMode="External"/><Relationship Id="rId181" Type="http://schemas.openxmlformats.org/officeDocument/2006/relationships/hyperlink" Target="http://zakon.rada.gov.ua/laws/show/2947-14" TargetMode="External"/><Relationship Id="rId186" Type="http://schemas.openxmlformats.org/officeDocument/2006/relationships/hyperlink" Target="http://ena.lp.edu.ua/bitstream/ntb/32997/1/58-357-361.pdf" TargetMode="External"/><Relationship Id="rId22" Type="http://schemas.openxmlformats.org/officeDocument/2006/relationships/diagramQuickStyle" Target="diagrams/quickStyle2.xml"/><Relationship Id="rId27" Type="http://schemas.openxmlformats.org/officeDocument/2006/relationships/image" Target="media/image10.jpeg"/><Relationship Id="rId43" Type="http://schemas.microsoft.com/office/2007/relationships/diagramDrawing" Target="diagrams/drawing4.xml"/><Relationship Id="rId48" Type="http://schemas.openxmlformats.org/officeDocument/2006/relationships/image" Target="media/image19.jpeg"/><Relationship Id="rId64" Type="http://schemas.openxmlformats.org/officeDocument/2006/relationships/diagramColors" Target="diagrams/colors6.xml"/><Relationship Id="rId69" Type="http://schemas.openxmlformats.org/officeDocument/2006/relationships/diagramColors" Target="diagrams/colors7.xml"/><Relationship Id="rId113" Type="http://schemas.openxmlformats.org/officeDocument/2006/relationships/diagramLayout" Target="diagrams/layout16.xml"/><Relationship Id="rId118" Type="http://schemas.openxmlformats.org/officeDocument/2006/relationships/diagramLayout" Target="diagrams/layout17.xml"/><Relationship Id="rId134" Type="http://schemas.openxmlformats.org/officeDocument/2006/relationships/diagramData" Target="diagrams/data20.xml"/><Relationship Id="rId139" Type="http://schemas.openxmlformats.org/officeDocument/2006/relationships/hyperlink" Target="http://www.yogyakartaprinciples.org/principles-ru/" TargetMode="External"/><Relationship Id="rId80" Type="http://schemas.openxmlformats.org/officeDocument/2006/relationships/diagramColors" Target="diagrams/colors9.xml"/><Relationship Id="rId85" Type="http://schemas.openxmlformats.org/officeDocument/2006/relationships/diagramColors" Target="diagrams/colors10.xml"/><Relationship Id="rId150" Type="http://schemas.openxmlformats.org/officeDocument/2006/relationships/hyperlink" Target="http://zakon5.rada.gov.ua/laws/show/995_015" TargetMode="External"/><Relationship Id="rId155" Type="http://schemas.openxmlformats.org/officeDocument/2006/relationships/hyperlink" Target="http://zakon.rada.gov.ua/laws/show/995_085" TargetMode="External"/><Relationship Id="rId171" Type="http://schemas.openxmlformats.org/officeDocument/2006/relationships/hyperlink" Target="http://www.equalrightstrust.org/ertdocumentbank//Microsoft%20Word%20%20Kozak_v_Poland1.pdf" TargetMode="External"/><Relationship Id="rId176" Type="http://schemas.openxmlformats.org/officeDocument/2006/relationships/hyperlink" Target="https://www.juridice.ro/wp-content/uploads/2017/06/001-99605.pdf" TargetMode="External"/><Relationship Id="rId192" Type="http://schemas.openxmlformats.org/officeDocument/2006/relationships/hyperlink" Target="https://www.ohchr.org/Documents/Publications/LivingFreeAndEqual.pdf" TargetMode="External"/><Relationship Id="rId12" Type="http://schemas.microsoft.com/office/2007/relationships/diagramDrawing" Target="diagrams/drawing1.xml"/><Relationship Id="rId17" Type="http://schemas.openxmlformats.org/officeDocument/2006/relationships/image" Target="media/image5.jpeg"/><Relationship Id="rId33" Type="http://schemas.openxmlformats.org/officeDocument/2006/relationships/diagramQuickStyle" Target="diagrams/quickStyle3.xml"/><Relationship Id="rId38" Type="http://schemas.openxmlformats.org/officeDocument/2006/relationships/image" Target="media/image14.jpeg"/><Relationship Id="rId59" Type="http://schemas.openxmlformats.org/officeDocument/2006/relationships/image" Target="media/image25.jpeg"/><Relationship Id="rId103" Type="http://schemas.openxmlformats.org/officeDocument/2006/relationships/diagramLayout" Target="diagrams/layout14.xml"/><Relationship Id="rId108" Type="http://schemas.openxmlformats.org/officeDocument/2006/relationships/diagramLayout" Target="diagrams/layout15.xml"/><Relationship Id="rId124" Type="http://schemas.openxmlformats.org/officeDocument/2006/relationships/diagramQuickStyle" Target="diagrams/quickStyle18.xml"/><Relationship Id="rId129" Type="http://schemas.openxmlformats.org/officeDocument/2006/relationships/diagramData" Target="diagrams/data19.xml"/><Relationship Id="rId54" Type="http://schemas.microsoft.com/office/2007/relationships/diagramDrawing" Target="diagrams/drawing5.xml"/><Relationship Id="rId70" Type="http://schemas.microsoft.com/office/2007/relationships/diagramDrawing" Target="diagrams/drawing7.xml"/><Relationship Id="rId75" Type="http://schemas.microsoft.com/office/2007/relationships/diagramDrawing" Target="diagrams/drawing8.xml"/><Relationship Id="rId91" Type="http://schemas.microsoft.com/office/2007/relationships/diagramDrawing" Target="diagrams/drawing11.xml"/><Relationship Id="rId96" Type="http://schemas.microsoft.com/office/2007/relationships/diagramDrawing" Target="diagrams/drawing12.xml"/><Relationship Id="rId140" Type="http://schemas.openxmlformats.org/officeDocument/2006/relationships/hyperlink" Target="http://www.reyestr.court.gov.ua/Review/52628353" TargetMode="External"/><Relationship Id="rId145" Type="http://schemas.openxmlformats.org/officeDocument/2006/relationships/hyperlink" Target="http://pidruchniki.com/1821100136124/psihologiya/psihologiya_seksualnosti_nauka" TargetMode="External"/><Relationship Id="rId161" Type="http://schemas.openxmlformats.org/officeDocument/2006/relationships/hyperlink" Target="http://zakon.rada.gov.ua/laws/show/520717" TargetMode="External"/><Relationship Id="rId166" Type="http://schemas.openxmlformats.org/officeDocument/2006/relationships/hyperlink" Target="https://zakon.rada.gov.ua/laws/show/z1576-16" TargetMode="External"/><Relationship Id="rId182" Type="http://schemas.openxmlformats.org/officeDocument/2006/relationships/hyperlink" Target="http://old2.niss.gov.ua/articles/1206/" TargetMode="External"/><Relationship Id="rId187" Type="http://schemas.openxmlformats.org/officeDocument/2006/relationships/hyperlink" Target="http://zakon3.rada.gov.ua/laws/show/994_52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header" Target="header1.xml"/><Relationship Id="rId49" Type="http://schemas.openxmlformats.org/officeDocument/2006/relationships/image" Target="media/image20.jpeg"/><Relationship Id="rId114" Type="http://schemas.openxmlformats.org/officeDocument/2006/relationships/diagramQuickStyle" Target="diagrams/quickStyle16.xml"/><Relationship Id="rId119" Type="http://schemas.openxmlformats.org/officeDocument/2006/relationships/diagramQuickStyle" Target="diagrams/quickStyle17.xml"/><Relationship Id="rId44" Type="http://schemas.openxmlformats.org/officeDocument/2006/relationships/image" Target="media/image15.jpeg"/><Relationship Id="rId60" Type="http://schemas.openxmlformats.org/officeDocument/2006/relationships/image" Target="media/image26.jpeg"/><Relationship Id="rId65" Type="http://schemas.microsoft.com/office/2007/relationships/diagramDrawing" Target="diagrams/drawing6.xml"/><Relationship Id="rId81" Type="http://schemas.microsoft.com/office/2007/relationships/diagramDrawing" Target="diagrams/drawing9.xml"/><Relationship Id="rId86" Type="http://schemas.microsoft.com/office/2007/relationships/diagramDrawing" Target="diagrams/drawing10.xml"/><Relationship Id="rId130" Type="http://schemas.openxmlformats.org/officeDocument/2006/relationships/diagramLayout" Target="diagrams/layout19.xml"/><Relationship Id="rId135" Type="http://schemas.openxmlformats.org/officeDocument/2006/relationships/diagramLayout" Target="diagrams/layout20.xml"/><Relationship Id="rId151" Type="http://schemas.openxmlformats.org/officeDocument/2006/relationships/hyperlink" Target="https://eeas.europa.eu/headquarters/headquarters-homepage/14876_ru" TargetMode="External"/><Relationship Id="rId156" Type="http://schemas.openxmlformats.org/officeDocument/2006/relationships/hyperlink" Target="https://zakon.rada.gov.ua/laws/show/254%D0%BA/96-%D0%B2%D1%80" TargetMode="External"/><Relationship Id="rId177" Type="http://schemas.openxmlformats.org/officeDocument/2006/relationships/hyperlink" Target="https://swarb.co.uk/karner-v-austria-echr-24-jul2003/" TargetMode="External"/><Relationship Id="rId172" Type="http://schemas.openxmlformats.org/officeDocument/2006/relationships/hyperlink" Target="https://hudoc.echr.coe.int/eng" TargetMode="External"/><Relationship Id="rId193" Type="http://schemas.openxmlformats.org/officeDocument/2006/relationships/hyperlink" Target="http://www.pewforum.org/2017/05/10/religious-belief-and-nationalbelonging-in-central-and-eastern-europe/"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diagramData" Target="diagrams/data4.xml"/><Relationship Id="rId109" Type="http://schemas.openxmlformats.org/officeDocument/2006/relationships/diagramQuickStyle" Target="diagrams/quickStyle15.xml"/><Relationship Id="rId34" Type="http://schemas.openxmlformats.org/officeDocument/2006/relationships/diagramColors" Target="diagrams/colors3.xml"/><Relationship Id="rId50" Type="http://schemas.openxmlformats.org/officeDocument/2006/relationships/diagramData" Target="diagrams/data5.xml"/><Relationship Id="rId55" Type="http://schemas.openxmlformats.org/officeDocument/2006/relationships/image" Target="media/image21.jpeg"/><Relationship Id="rId76" Type="http://schemas.openxmlformats.org/officeDocument/2006/relationships/image" Target="media/image27.png"/><Relationship Id="rId97" Type="http://schemas.openxmlformats.org/officeDocument/2006/relationships/diagramData" Target="diagrams/data13.xml"/><Relationship Id="rId104" Type="http://schemas.openxmlformats.org/officeDocument/2006/relationships/diagramQuickStyle" Target="diagrams/quickStyle14.xml"/><Relationship Id="rId120" Type="http://schemas.openxmlformats.org/officeDocument/2006/relationships/diagramColors" Target="diagrams/colors17.xml"/><Relationship Id="rId125" Type="http://schemas.openxmlformats.org/officeDocument/2006/relationships/diagramColors" Target="diagrams/colors18.xml"/><Relationship Id="rId141" Type="http://schemas.openxmlformats.org/officeDocument/2006/relationships/hyperlink" Target="http://www.reyestr.court.gov.ua/Review/58321564" TargetMode="External"/><Relationship Id="rId146" Type="http://schemas.openxmlformats.org/officeDocument/2006/relationships/hyperlink" Target="http://yogyakartaprinciples.org/wpcontent/uploads/2017/11/A5_yogyakartaWEB-2.pdf" TargetMode="External"/><Relationship Id="rId167" Type="http://schemas.openxmlformats.org/officeDocument/2006/relationships/hyperlink" Target="http://www.namvk.if.ua/dt/188112/" TargetMode="External"/><Relationship Id="rId188" Type="http://schemas.openxmlformats.org/officeDocument/2006/relationships/hyperlink" Target="https://dpsu.gov.ua/upload/zvit_za_2019.pdf" TargetMode="External"/><Relationship Id="rId7" Type="http://schemas.openxmlformats.org/officeDocument/2006/relationships/endnotes" Target="endnotes.xml"/><Relationship Id="rId71" Type="http://schemas.openxmlformats.org/officeDocument/2006/relationships/diagramData" Target="diagrams/data8.xml"/><Relationship Id="rId92" Type="http://schemas.openxmlformats.org/officeDocument/2006/relationships/diagramData" Target="diagrams/data12.xml"/><Relationship Id="rId162" Type="http://schemas.openxmlformats.org/officeDocument/2006/relationships/hyperlink" Target="https://zakon.rada.gov.ua/laws/show/z0348-18" TargetMode="External"/><Relationship Id="rId183" Type="http://schemas.openxmlformats.org/officeDocument/2006/relationships/hyperlink" Target="http://lcslaw.knu.ua/index.php/item/253povaha-do-seksualnoyi-oriyentatsiyi-i-gendernoyi-identychnosti-lyudyny-yakvymoha-tolerantnosti-uvarova-o-o?fbclid=IwAR2WuHDltIcHzkaOBM2K34HmvufMNQEuYpyydmaLCgIdrAXGuiQ4E9BMM6Q" TargetMode="External"/><Relationship Id="rId2" Type="http://schemas.openxmlformats.org/officeDocument/2006/relationships/numbering" Target="numbering.xml"/><Relationship Id="rId29" Type="http://schemas.openxmlformats.org/officeDocument/2006/relationships/header" Target="header2.xml"/><Relationship Id="rId24" Type="http://schemas.microsoft.com/office/2007/relationships/diagramDrawing" Target="diagrams/drawing2.xml"/><Relationship Id="rId40" Type="http://schemas.openxmlformats.org/officeDocument/2006/relationships/diagramLayout" Target="diagrams/layout4.xml"/><Relationship Id="rId45" Type="http://schemas.openxmlformats.org/officeDocument/2006/relationships/image" Target="media/image16.jpeg"/><Relationship Id="rId66" Type="http://schemas.openxmlformats.org/officeDocument/2006/relationships/diagramData" Target="diagrams/data7.xml"/><Relationship Id="rId87" Type="http://schemas.openxmlformats.org/officeDocument/2006/relationships/diagramData" Target="diagrams/data11.xml"/><Relationship Id="rId110" Type="http://schemas.openxmlformats.org/officeDocument/2006/relationships/diagramColors" Target="diagrams/colors15.xml"/><Relationship Id="rId115" Type="http://schemas.openxmlformats.org/officeDocument/2006/relationships/diagramColors" Target="diagrams/colors16.xml"/><Relationship Id="rId131" Type="http://schemas.openxmlformats.org/officeDocument/2006/relationships/diagramQuickStyle" Target="diagrams/quickStyle19.xml"/><Relationship Id="rId136" Type="http://schemas.openxmlformats.org/officeDocument/2006/relationships/diagramQuickStyle" Target="diagrams/quickStyle20.xml"/><Relationship Id="rId157" Type="http://schemas.openxmlformats.org/officeDocument/2006/relationships/hyperlink" Target="http://vgolos.com.ua/articles/pozytyvna-dyskryminatsiya-bilshosti_198123.html" TargetMode="External"/><Relationship Id="rId178" Type="http://schemas.openxmlformats.org/officeDocument/2006/relationships/hyperlink" Target="https://hudoc.echr.coe.int/eng" TargetMode="External"/><Relationship Id="rId61" Type="http://schemas.openxmlformats.org/officeDocument/2006/relationships/diagramData" Target="diagrams/data6.xml"/><Relationship Id="rId82" Type="http://schemas.openxmlformats.org/officeDocument/2006/relationships/diagramData" Target="diagrams/data10.xml"/><Relationship Id="rId152" Type="http://schemas.openxmlformats.org/officeDocument/2006/relationships/hyperlink" Target="http://zakon.rada.gov.ua/laws/card/322-08" TargetMode="External"/><Relationship Id="rId173" Type="http://schemas.openxmlformats.org/officeDocument/2006/relationships/hyperlink" Target="https://hudoc.echr.coe.int/app/conversion/pdf/?library=ECHR&amp;id=0022725&amp;filename=002-2725.pdf&amp;TID=ihgdqbxnfi" TargetMode="External"/><Relationship Id="rId194" Type="http://schemas.openxmlformats.org/officeDocument/2006/relationships/hyperlink" Target="URL:_http://ilga.org/downloads/2017/ILGA_State_Sponsored_Homophobia_2017_WEB.pdf" TargetMode="Externa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1.jpeg"/><Relationship Id="rId35" Type="http://schemas.microsoft.com/office/2007/relationships/diagramDrawing" Target="diagrams/drawing3.xml"/><Relationship Id="rId56" Type="http://schemas.openxmlformats.org/officeDocument/2006/relationships/image" Target="media/image22.jpeg"/><Relationship Id="rId77" Type="http://schemas.openxmlformats.org/officeDocument/2006/relationships/diagramData" Target="diagrams/data9.xml"/><Relationship Id="rId100" Type="http://schemas.openxmlformats.org/officeDocument/2006/relationships/diagramColors" Target="diagrams/colors13.xml"/><Relationship Id="rId105" Type="http://schemas.openxmlformats.org/officeDocument/2006/relationships/diagramColors" Target="diagrams/colors14.xml"/><Relationship Id="rId126" Type="http://schemas.microsoft.com/office/2007/relationships/diagramDrawing" Target="diagrams/drawing18.xml"/><Relationship Id="rId147" Type="http://schemas.openxmlformats.org/officeDocument/2006/relationships/hyperlink" Target="https://ua.usembassy.gov/wpcontent/uploads/sites/151/HHR_2017_Ukr.pdf" TargetMode="External"/><Relationship Id="rId168" Type="http://schemas.openxmlformats.org/officeDocument/2006/relationships/hyperlink" Target="https://zakon.rada.gov.ua/laws/show/2505-19" TargetMode="External"/><Relationship Id="rId8" Type="http://schemas.openxmlformats.org/officeDocument/2006/relationships/diagramData" Target="diagrams/data1.xml"/><Relationship Id="rId51" Type="http://schemas.openxmlformats.org/officeDocument/2006/relationships/diagramLayout" Target="diagrams/layout5.xml"/><Relationship Id="rId72" Type="http://schemas.openxmlformats.org/officeDocument/2006/relationships/diagramLayout" Target="diagrams/layout8.xml"/><Relationship Id="rId93" Type="http://schemas.openxmlformats.org/officeDocument/2006/relationships/diagramLayout" Target="diagrams/layout12.xml"/><Relationship Id="rId98" Type="http://schemas.openxmlformats.org/officeDocument/2006/relationships/diagramLayout" Target="diagrams/layout13.xml"/><Relationship Id="rId121" Type="http://schemas.microsoft.com/office/2007/relationships/diagramDrawing" Target="diagrams/drawing17.xml"/><Relationship Id="rId142" Type="http://schemas.openxmlformats.org/officeDocument/2006/relationships/hyperlink" Target="http://www.reyestr.court.gov.ua/Review/44114118" TargetMode="External"/><Relationship Id="rId163" Type="http://schemas.openxmlformats.org/officeDocument/2006/relationships/hyperlink" Target="https://zakon.rada.gov.ua/laws/show/z0854-19" TargetMode="External"/><Relationship Id="rId184" Type="http://schemas.openxmlformats.org/officeDocument/2006/relationships/hyperlink" Target="http://www.reyestr.court.gov.ua/Review/41195554" TargetMode="External"/><Relationship Id="rId189" Type="http://schemas.openxmlformats.org/officeDocument/2006/relationships/hyperlink" Target="http://www.ombudsman.gov.ua/files/Dopovidi/Report-2018-1.pdf"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7.jpeg"/><Relationship Id="rId67" Type="http://schemas.openxmlformats.org/officeDocument/2006/relationships/diagramLayout" Target="diagrams/layout7.xml"/><Relationship Id="rId116" Type="http://schemas.microsoft.com/office/2007/relationships/diagramDrawing" Target="diagrams/drawing16.xml"/><Relationship Id="rId137" Type="http://schemas.openxmlformats.org/officeDocument/2006/relationships/diagramColors" Target="diagrams/colors20.xml"/><Relationship Id="rId158" Type="http://schemas.openxmlformats.org/officeDocument/2006/relationships/hyperlink" Target="http://www.law.stateandregions.zp.ua/archive/3_2016/9.pdf" TargetMode="External"/><Relationship Id="rId20" Type="http://schemas.openxmlformats.org/officeDocument/2006/relationships/diagramData" Target="diagrams/data2.xml"/><Relationship Id="rId41" Type="http://schemas.openxmlformats.org/officeDocument/2006/relationships/diagramQuickStyle" Target="diagrams/quickStyle4.xml"/><Relationship Id="rId62" Type="http://schemas.openxmlformats.org/officeDocument/2006/relationships/diagramLayout" Target="diagrams/layout6.xml"/><Relationship Id="rId83" Type="http://schemas.openxmlformats.org/officeDocument/2006/relationships/diagramLayout" Target="diagrams/layout10.xml"/><Relationship Id="rId88" Type="http://schemas.openxmlformats.org/officeDocument/2006/relationships/diagramLayout" Target="diagrams/layout11.xml"/><Relationship Id="rId111" Type="http://schemas.microsoft.com/office/2007/relationships/diagramDrawing" Target="diagrams/drawing15.xml"/><Relationship Id="rId132" Type="http://schemas.openxmlformats.org/officeDocument/2006/relationships/diagramColors" Target="diagrams/colors19.xml"/><Relationship Id="rId153" Type="http://schemas.openxmlformats.org/officeDocument/2006/relationships/hyperlink" Target="http://zakon.rada.gov.ua/laws/show/995_155" TargetMode="External"/><Relationship Id="rId174" Type="http://schemas.openxmlformats.org/officeDocument/2006/relationships/hyperlink" Target="https://genderidentitywatch.files.wordpress.com/2013/12/chamber-judgmentschlumpf-v-switzerland-08-01-09.pdf" TargetMode="External"/><Relationship Id="rId179" Type="http://schemas.openxmlformats.org/officeDocument/2006/relationships/hyperlink" Target="http://www.equalrightstrust.org/ertdocumentbank/Microsoft%20Word%20%20L.%20and%20V.%20v.%20Austria%20_criminal%20conviction_.pdf" TargetMode="External"/><Relationship Id="rId195" Type="http://schemas.openxmlformats.org/officeDocument/2006/relationships/fontTable" Target="fontTable.xml"/><Relationship Id="rId190" Type="http://schemas.openxmlformats.org/officeDocument/2006/relationships/hyperlink" Target="https://www.insight-ukraine.org/uploads/files/online_kurs_ukr_web.pdf" TargetMode="External"/><Relationship Id="rId15" Type="http://schemas.openxmlformats.org/officeDocument/2006/relationships/image" Target="media/image3.jpeg"/><Relationship Id="rId36" Type="http://schemas.openxmlformats.org/officeDocument/2006/relationships/image" Target="media/image12.png"/><Relationship Id="rId57" Type="http://schemas.openxmlformats.org/officeDocument/2006/relationships/image" Target="media/image23.jpeg"/><Relationship Id="rId106" Type="http://schemas.microsoft.com/office/2007/relationships/diagramDrawing" Target="diagrams/drawing14.xml"/><Relationship Id="rId127" Type="http://schemas.openxmlformats.org/officeDocument/2006/relationships/image" Target="media/image29.jpg"/><Relationship Id="rId10" Type="http://schemas.openxmlformats.org/officeDocument/2006/relationships/diagramQuickStyle" Target="diagrams/quickStyle1.xml"/><Relationship Id="rId31" Type="http://schemas.openxmlformats.org/officeDocument/2006/relationships/diagramData" Target="diagrams/data3.xml"/><Relationship Id="rId52" Type="http://schemas.openxmlformats.org/officeDocument/2006/relationships/diagramQuickStyle" Target="diagrams/quickStyle5.xml"/><Relationship Id="rId73" Type="http://schemas.openxmlformats.org/officeDocument/2006/relationships/diagramQuickStyle" Target="diagrams/quickStyle8.xml"/><Relationship Id="rId78" Type="http://schemas.openxmlformats.org/officeDocument/2006/relationships/diagramLayout" Target="diagrams/layout9.xml"/><Relationship Id="rId94" Type="http://schemas.openxmlformats.org/officeDocument/2006/relationships/diagramQuickStyle" Target="diagrams/quickStyle12.xml"/><Relationship Id="rId99" Type="http://schemas.openxmlformats.org/officeDocument/2006/relationships/diagramQuickStyle" Target="diagrams/quickStyle13.xml"/><Relationship Id="rId101" Type="http://schemas.microsoft.com/office/2007/relationships/diagramDrawing" Target="diagrams/drawing13.xml"/><Relationship Id="rId122" Type="http://schemas.openxmlformats.org/officeDocument/2006/relationships/diagramData" Target="diagrams/data18.xml"/><Relationship Id="rId143" Type="http://schemas.openxmlformats.org/officeDocument/2006/relationships/hyperlink" Target="http://pidruchniki.com/84593/pravo/obmezhennya_prav_svobod" TargetMode="External"/><Relationship Id="rId148" Type="http://schemas.openxmlformats.org/officeDocument/2006/relationships/hyperlink" Target="https://www.ohchr.org/Documents/Countries/UA/ReportUkraineNov2017Feb2018_UKR.pdf" TargetMode="External"/><Relationship Id="rId164" Type="http://schemas.openxmlformats.org/officeDocument/2006/relationships/hyperlink" Target="https://zakon.rada.gov.ua/laws/show/z0855-19" TargetMode="External"/><Relationship Id="rId169" Type="http://schemas.openxmlformats.org/officeDocument/2006/relationships/hyperlink" Target="https://zakon.rada.gov.ua/laws/show/1002-2016-&#1088;" TargetMode="External"/><Relationship Id="rId185" Type="http://schemas.openxmlformats.org/officeDocument/2006/relationships/hyperlink" Target="http://www.reyestr.court.gov.ua/Review/43349956" TargetMode="Externa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hyperlink" Target="https://dspace.uzhnu.edu.ua/jspui/handle/lib/7197" TargetMode="External"/><Relationship Id="rId26"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Лист1!$A$2:$A$9</c:f>
              <c:strCache>
                <c:ptCount val="8"/>
                <c:pt idx="0">
                  <c:v>Азербайджан</c:v>
                </c:pt>
                <c:pt idx="1">
                  <c:v>Туреччина</c:v>
                </c:pt>
                <c:pt idx="2">
                  <c:v>Росія</c:v>
                </c:pt>
                <c:pt idx="3">
                  <c:v>Україна</c:v>
                </c:pt>
                <c:pt idx="4">
                  <c:v>Данія</c:v>
                </c:pt>
                <c:pt idx="5">
                  <c:v>Фінляндія</c:v>
                </c:pt>
                <c:pt idx="6">
                  <c:v>Бельгія</c:v>
                </c:pt>
                <c:pt idx="7">
                  <c:v>Мальта</c:v>
                </c:pt>
              </c:strCache>
            </c:strRef>
          </c:cat>
          <c:val>
            <c:numRef>
              <c:f>Лист1!$B$2:$B$9</c:f>
              <c:numCache>
                <c:formatCode>General</c:formatCode>
                <c:ptCount val="8"/>
                <c:pt idx="0">
                  <c:v>3.33</c:v>
                </c:pt>
                <c:pt idx="1">
                  <c:v>5.16</c:v>
                </c:pt>
                <c:pt idx="2">
                  <c:v>10.199999999999999</c:v>
                </c:pt>
                <c:pt idx="3">
                  <c:v>21.52</c:v>
                </c:pt>
                <c:pt idx="4">
                  <c:v>67.86</c:v>
                </c:pt>
                <c:pt idx="5">
                  <c:v>69.27</c:v>
                </c:pt>
                <c:pt idx="6">
                  <c:v>73.08</c:v>
                </c:pt>
                <c:pt idx="7">
                  <c:v>90.35</c:v>
                </c:pt>
              </c:numCache>
            </c:numRef>
          </c:val>
          <c:extLst>
            <c:ext xmlns:c16="http://schemas.microsoft.com/office/drawing/2014/chart" uri="{C3380CC4-5D6E-409C-BE32-E72D297353CC}">
              <c16:uniqueId val="{00000000-CA1A-4A45-9382-88C843E42EFC}"/>
            </c:ext>
          </c:extLst>
        </c:ser>
        <c:dLbls>
          <c:showLegendKey val="0"/>
          <c:showVal val="0"/>
          <c:showCatName val="0"/>
          <c:showSerName val="0"/>
          <c:showPercent val="0"/>
          <c:showBubbleSize val="0"/>
        </c:dLbls>
        <c:gapWidth val="182"/>
        <c:axId val="813889440"/>
        <c:axId val="813885504"/>
      </c:barChart>
      <c:catAx>
        <c:axId val="81388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3885504"/>
        <c:crosses val="autoZero"/>
        <c:auto val="1"/>
        <c:lblAlgn val="ctr"/>
        <c:lblOffset val="100"/>
        <c:noMultiLvlLbl val="0"/>
      </c:catAx>
      <c:valAx>
        <c:axId val="81388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388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2.xml.rels><?xml version="1.0" encoding="UTF-8" standalone="yes"?>
<Relationships xmlns="http://schemas.openxmlformats.org/package/2006/relationships"><Relationship Id="rId1" Type="http://schemas.openxmlformats.org/officeDocument/2006/relationships/image" Target="../media/image28.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E3B8E-E2F2-4837-8D16-712BEEBB868A}" type="doc">
      <dgm:prSet loTypeId="urn:microsoft.com/office/officeart/2005/8/layout/vProcess5" loCatId="process" qsTypeId="urn:microsoft.com/office/officeart/2005/8/quickstyle/simple5" qsCatId="simple" csTypeId="urn:microsoft.com/office/officeart/2005/8/colors/accent4_2" csCatId="accent4" phldr="1"/>
      <dgm:spPr/>
      <dgm:t>
        <a:bodyPr/>
        <a:lstStyle/>
        <a:p>
          <a:endParaRPr lang="ru-RU"/>
        </a:p>
      </dgm:t>
    </dgm:pt>
    <dgm:pt modelId="{05E5CF74-807E-4705-83D1-44C9A88A74EB}">
      <dgm:prSet custT="1"/>
      <dgm:spPr>
        <a:xfrm>
          <a:off x="0" y="-23561"/>
          <a:ext cx="4589773" cy="1272367"/>
        </a:xfrm>
        <a:prstGeom prst="roundRect">
          <a:avLst>
            <a:gd name="adj" fmla="val 10000"/>
          </a:avLst>
        </a:prstGeom>
        <a:scene3d>
          <a:camera prst="orthographicFront">
            <a:rot lat="0" lon="0" rev="0"/>
          </a:camera>
          <a:lightRig rig="threePt" dir="t">
            <a:rot lat="0" lon="0" rev="1200000"/>
          </a:lightRig>
        </a:scene3d>
        <a:sp3d>
          <a:bevelT w="63500" h="25400"/>
        </a:sp3d>
      </dgm:spPr>
      <dgm:t>
        <a:bodyPr/>
        <a:lstStyle/>
        <a:p>
          <a:r>
            <a:rPr lang="ru-RU" sz="1400">
              <a:latin typeface="Times New Roman" panose="02020603050405020304" pitchFamily="18" charset="0"/>
              <a:ea typeface="+mn-ea"/>
              <a:cs typeface="Times New Roman" panose="02020603050405020304" pitchFamily="18" charset="0"/>
            </a:rPr>
            <a:t>В міжнародному та європейському праві, «сексуальна орієнтація» це основний термін, яким позначається гетеросексуальність, гомосексуальність та бісексуальність.</a:t>
          </a:r>
        </a:p>
      </dgm:t>
    </dgm:pt>
    <dgm:pt modelId="{55B46965-B545-434D-B8FB-B7DA2FF94230}" type="parTrans" cxnId="{78F31B28-AC77-4589-962A-7E72A684F02E}">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8E53BB7-89EA-4863-9B97-BA770750DC65}" type="sibTrans" cxnId="{78F31B28-AC77-4589-962A-7E72A684F02E}">
      <dgm:prSet custT="1"/>
      <dgm:spPr>
        <a:xfrm>
          <a:off x="3762734" y="905974"/>
          <a:ext cx="827038" cy="827038"/>
        </a:xfrm>
        <a:prstGeom prst="downArrow">
          <a:avLst>
            <a:gd name="adj1" fmla="val 55000"/>
            <a:gd name="adj2" fmla="val 45000"/>
          </a:avLst>
        </a:prstGeom>
      </dgm:spPr>
      <dgm:t>
        <a:bodyPr/>
        <a:lstStyle/>
        <a:p>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A3466645-377C-4D00-BE37-838ACA41ECDC}">
      <dgm:prSet custT="1"/>
      <dgm:spPr>
        <a:xfrm>
          <a:off x="342742" y="1425524"/>
          <a:ext cx="4589773" cy="1272367"/>
        </a:xfrm>
        <a:prstGeom prst="roundRect">
          <a:avLst>
            <a:gd name="adj" fmla="val 10000"/>
          </a:avLst>
        </a:prstGeom>
        <a:scene3d>
          <a:camera prst="orthographicFront">
            <a:rot lat="0" lon="0" rev="0"/>
          </a:camera>
          <a:lightRig rig="threePt" dir="t">
            <a:rot lat="0" lon="0" rev="1200000"/>
          </a:lightRig>
        </a:scene3d>
        <a:sp3d>
          <a:bevelT w="63500" h="25400"/>
        </a:sp3d>
      </dgm:spPr>
      <dgm:t>
        <a:bodyPr/>
        <a:lstStyle/>
        <a:p>
          <a:r>
            <a:rPr lang="ru-RU" sz="1400">
              <a:latin typeface="Times New Roman" panose="02020603050405020304" pitchFamily="18" charset="0"/>
              <a:ea typeface="+mn-ea"/>
              <a:cs typeface="Times New Roman" panose="02020603050405020304" pitchFamily="18" charset="0"/>
            </a:rPr>
            <a:t>В міжнародній та європейській судовій практиці, термін «сексуальна орієнтація» найчастіше використовується в розумінні гомосексуальної орієнтації та одностатевих відносин. </a:t>
          </a:r>
        </a:p>
      </dgm:t>
    </dgm:pt>
    <dgm:pt modelId="{2287D27F-7171-4D56-9F86-56F024F58BC0}" type="parTrans" cxnId="{5E56BC08-6F91-4458-A5E9-C6EF6B6B284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2282323-56B6-4E58-B3EC-8D169AF6B8F8}" type="sibTrans" cxnId="{5E56BC08-6F91-4458-A5E9-C6EF6B6B2840}">
      <dgm:prSet custT="1"/>
      <dgm:spPr>
        <a:xfrm>
          <a:off x="4105477" y="2355059"/>
          <a:ext cx="827038" cy="827038"/>
        </a:xfrm>
        <a:prstGeom prst="downArrow">
          <a:avLst>
            <a:gd name="adj1" fmla="val 55000"/>
            <a:gd name="adj2" fmla="val 45000"/>
          </a:avLst>
        </a:prstGeom>
      </dgm:spPr>
      <dgm:t>
        <a:bodyPr/>
        <a:lstStyle/>
        <a:p>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907F4F55-2CAE-483C-8551-5B2A9E7C8029}">
      <dgm:prSet custT="1"/>
      <dgm:spPr>
        <a:xfrm>
          <a:off x="685485" y="2874609"/>
          <a:ext cx="4589773" cy="1272367"/>
        </a:xfrm>
        <a:prstGeom prst="roundRect">
          <a:avLst>
            <a:gd name="adj" fmla="val 10000"/>
          </a:avLst>
        </a:prstGeom>
        <a:scene3d>
          <a:camera prst="orthographicFront">
            <a:rot lat="0" lon="0" rev="0"/>
          </a:camera>
          <a:lightRig rig="threePt" dir="t">
            <a:rot lat="0" lon="0" rev="1200000"/>
          </a:lightRig>
        </a:scene3d>
        <a:sp3d>
          <a:bevelT w="63500" h="25400"/>
        </a:sp3d>
      </dgm:spPr>
      <dgm:t>
        <a:bodyPr/>
        <a:lstStyle/>
        <a:p>
          <a:r>
            <a:rPr lang="ru-RU" sz="1400">
              <a:latin typeface="Times New Roman" panose="02020603050405020304" pitchFamily="18" charset="0"/>
              <a:ea typeface="+mn-ea"/>
              <a:cs typeface="Times New Roman" panose="02020603050405020304" pitchFamily="18" charset="0"/>
            </a:rPr>
            <a:t>Рідше даний термін застосовується у відношенні гомо-, гетеро- та бісексуальних осіб або до їхніх відчуттів та ідентичностей.</a:t>
          </a:r>
        </a:p>
      </dgm:t>
    </dgm:pt>
    <dgm:pt modelId="{D935970C-2958-4CD6-B54F-E8FC0F8E8270}" type="parTrans" cxnId="{C3B22894-D8CB-451C-AE02-A9A6B7690127}">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D7729EF-C7BD-4660-A959-DC9894C4CEF3}" type="sibTrans" cxnId="{C3B22894-D8CB-451C-AE02-A9A6B7690127}">
      <dgm:prSet custT="1"/>
      <dgm:spPr>
        <a:xfrm>
          <a:off x="4448220" y="3782938"/>
          <a:ext cx="827038" cy="827038"/>
        </a:xfrm>
        <a:prstGeom prst="downArrow">
          <a:avLst>
            <a:gd name="adj1" fmla="val 55000"/>
            <a:gd name="adj2" fmla="val 45000"/>
          </a:avLst>
        </a:prstGeom>
      </dgm:spPr>
      <dgm:t>
        <a:bodyPr/>
        <a:lstStyle/>
        <a:p>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DDD7E38-76A2-4445-9296-F6FCD78AC9A8}">
      <dgm:prSet custT="1"/>
      <dgm:spPr>
        <a:xfrm>
          <a:off x="1028228" y="4424701"/>
          <a:ext cx="4589773" cy="1070353"/>
        </a:xfrm>
        <a:prstGeom prst="roundRect">
          <a:avLst>
            <a:gd name="adj" fmla="val 10000"/>
          </a:avLst>
        </a:prstGeom>
        <a:scene3d>
          <a:camera prst="orthographicFront">
            <a:rot lat="0" lon="0" rev="0"/>
          </a:camera>
          <a:lightRig rig="threePt" dir="t">
            <a:rot lat="0" lon="0" rev="1200000"/>
          </a:lightRig>
        </a:scene3d>
        <a:sp3d>
          <a:bevelT w="63500" h="25400"/>
        </a:sp3d>
      </dgm:spPr>
      <dgm:t>
        <a:bodyPr/>
        <a:lstStyle/>
        <a:p>
          <a:r>
            <a:rPr lang="ru-RU" sz="1400">
              <a:latin typeface="Times New Roman" panose="02020603050405020304" pitchFamily="18" charset="0"/>
              <a:ea typeface="+mn-ea"/>
              <a:cs typeface="Times New Roman" panose="02020603050405020304" pitchFamily="18" charset="0"/>
            </a:rPr>
            <a:t> Це поснюється тим, що в царині права проблеми в основному виникають навколо гомосексуальних стосунків. </a:t>
          </a:r>
        </a:p>
      </dgm:t>
    </dgm:pt>
    <dgm:pt modelId="{89FB89A9-548C-4648-8E36-E8E4B55B79C2}" type="parTrans" cxnId="{DCD38B5C-414E-4AFB-995C-BF4D73194EA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326A7D6-59FA-4F66-B00D-FC95BB352681}" type="sibTrans" cxnId="{DCD38B5C-414E-4AFB-995C-BF4D73194EAD}">
      <dgm:prSet custT="1"/>
      <dgm:spPr>
        <a:xfrm>
          <a:off x="4790963" y="5246161"/>
          <a:ext cx="827038" cy="827038"/>
        </a:xfrm>
        <a:prstGeom prst="downArrow">
          <a:avLst>
            <a:gd name="adj1" fmla="val 55000"/>
            <a:gd name="adj2" fmla="val 45000"/>
          </a:avLst>
        </a:prstGeom>
      </dgm:spPr>
      <dgm:t>
        <a:bodyPr/>
        <a:lstStyle/>
        <a:p>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DFE8BD4-E886-4C70-ACCD-73D9E1545FF2}">
      <dgm:prSet custT="1"/>
      <dgm:spPr>
        <a:xfrm>
          <a:off x="1370971" y="5725658"/>
          <a:ext cx="4589773" cy="1366611"/>
        </a:xfrm>
        <a:prstGeom prst="roundRect">
          <a:avLst>
            <a:gd name="adj" fmla="val 10000"/>
          </a:avLst>
        </a:prstGeom>
        <a:scene3d>
          <a:camera prst="orthographicFront">
            <a:rot lat="0" lon="0" rev="0"/>
          </a:camera>
          <a:lightRig rig="threePt" dir="t">
            <a:rot lat="0" lon="0" rev="1200000"/>
          </a:lightRig>
        </a:scene3d>
        <a:sp3d>
          <a:bevelT w="63500" h="25400"/>
        </a:sp3d>
      </dgm:spPr>
      <dgm:t>
        <a:bodyPr/>
        <a:lstStyle/>
        <a:p>
          <a:r>
            <a:rPr lang="ru-RU" sz="1400">
              <a:latin typeface="Times New Roman" panose="02020603050405020304" pitchFamily="18" charset="0"/>
              <a:ea typeface="+mn-ea"/>
              <a:cs typeface="Times New Roman" panose="02020603050405020304" pitchFamily="18" charset="0"/>
            </a:rPr>
            <a:t>Тому в юриспруденції словосполучення «сексуальна орієнтація» найчастіше використовується для позначення характеристик поведінки чи стосунків, а не для характеристики справжньої орієнтації людини. </a:t>
          </a:r>
        </a:p>
      </dgm:t>
    </dgm:pt>
    <dgm:pt modelId="{EAA8C764-9633-44F0-A7F1-17F74313B432}" type="parTrans" cxnId="{B84B8C4A-9476-4565-ABD6-8F963A5BC87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8F3B0A4-3E92-4464-81D6-BF0D361C717E}" type="sibTrans" cxnId="{B84B8C4A-9476-4565-ABD6-8F963A5BC87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701E105-6F76-4111-AFF4-492994D72A2C}" type="pres">
      <dgm:prSet presAssocID="{389E3B8E-E2F2-4837-8D16-712BEEBB868A}" presName="outerComposite" presStyleCnt="0">
        <dgm:presLayoutVars>
          <dgm:chMax val="5"/>
          <dgm:dir/>
          <dgm:resizeHandles val="exact"/>
        </dgm:presLayoutVars>
      </dgm:prSet>
      <dgm:spPr/>
      <dgm:t>
        <a:bodyPr/>
        <a:lstStyle/>
        <a:p>
          <a:endParaRPr lang="ru-RU"/>
        </a:p>
      </dgm:t>
    </dgm:pt>
    <dgm:pt modelId="{2FD0A123-9070-4F00-AA28-8739B5A0C924}" type="pres">
      <dgm:prSet presAssocID="{389E3B8E-E2F2-4837-8D16-712BEEBB868A}" presName="dummyMaxCanvas" presStyleCnt="0">
        <dgm:presLayoutVars/>
      </dgm:prSet>
      <dgm:spPr/>
      <dgm:t>
        <a:bodyPr/>
        <a:lstStyle/>
        <a:p>
          <a:endParaRPr lang="ru-RU"/>
        </a:p>
      </dgm:t>
    </dgm:pt>
    <dgm:pt modelId="{FA0813B1-F63B-47D0-BB33-835976C23CC7}" type="pres">
      <dgm:prSet presAssocID="{389E3B8E-E2F2-4837-8D16-712BEEBB868A}" presName="FiveNodes_1" presStyleLbl="node1" presStyleIdx="0" presStyleCnt="5">
        <dgm:presLayoutVars>
          <dgm:bulletEnabled val="1"/>
        </dgm:presLayoutVars>
      </dgm:prSet>
      <dgm:spPr/>
      <dgm:t>
        <a:bodyPr/>
        <a:lstStyle/>
        <a:p>
          <a:endParaRPr lang="ru-RU"/>
        </a:p>
      </dgm:t>
    </dgm:pt>
    <dgm:pt modelId="{5C84D699-B0E1-40CA-9A23-23D7423AA9B9}" type="pres">
      <dgm:prSet presAssocID="{389E3B8E-E2F2-4837-8D16-712BEEBB868A}" presName="FiveNodes_2" presStyleLbl="node1" presStyleIdx="1" presStyleCnt="5">
        <dgm:presLayoutVars>
          <dgm:bulletEnabled val="1"/>
        </dgm:presLayoutVars>
      </dgm:prSet>
      <dgm:spPr/>
      <dgm:t>
        <a:bodyPr/>
        <a:lstStyle/>
        <a:p>
          <a:endParaRPr lang="ru-RU"/>
        </a:p>
      </dgm:t>
    </dgm:pt>
    <dgm:pt modelId="{1053D4DC-0CE1-4B41-88DB-927C118B8BD8}" type="pres">
      <dgm:prSet presAssocID="{389E3B8E-E2F2-4837-8D16-712BEEBB868A}" presName="FiveNodes_3" presStyleLbl="node1" presStyleIdx="2" presStyleCnt="5">
        <dgm:presLayoutVars>
          <dgm:bulletEnabled val="1"/>
        </dgm:presLayoutVars>
      </dgm:prSet>
      <dgm:spPr/>
      <dgm:t>
        <a:bodyPr/>
        <a:lstStyle/>
        <a:p>
          <a:endParaRPr lang="ru-RU"/>
        </a:p>
      </dgm:t>
    </dgm:pt>
    <dgm:pt modelId="{42AB88E9-6F22-44F8-AFDB-D9504F28F83F}" type="pres">
      <dgm:prSet presAssocID="{389E3B8E-E2F2-4837-8D16-712BEEBB868A}" presName="FiveNodes_4" presStyleLbl="node1" presStyleIdx="3" presStyleCnt="5" custScaleY="84123">
        <dgm:presLayoutVars>
          <dgm:bulletEnabled val="1"/>
        </dgm:presLayoutVars>
      </dgm:prSet>
      <dgm:spPr/>
      <dgm:t>
        <a:bodyPr/>
        <a:lstStyle/>
        <a:p>
          <a:endParaRPr lang="ru-RU"/>
        </a:p>
      </dgm:t>
    </dgm:pt>
    <dgm:pt modelId="{34B46371-A69A-4120-BCFF-079A214F6B64}" type="pres">
      <dgm:prSet presAssocID="{389E3B8E-E2F2-4837-8D16-712BEEBB868A}" presName="FiveNodes_5" presStyleLbl="node1" presStyleIdx="4" presStyleCnt="5" custScaleY="107407">
        <dgm:presLayoutVars>
          <dgm:bulletEnabled val="1"/>
        </dgm:presLayoutVars>
      </dgm:prSet>
      <dgm:spPr/>
      <dgm:t>
        <a:bodyPr/>
        <a:lstStyle/>
        <a:p>
          <a:endParaRPr lang="ru-RU"/>
        </a:p>
      </dgm:t>
    </dgm:pt>
    <dgm:pt modelId="{D3731F71-D72C-41A7-A662-114DC97A4C37}" type="pres">
      <dgm:prSet presAssocID="{389E3B8E-E2F2-4837-8D16-712BEEBB868A}" presName="FiveConn_1-2" presStyleLbl="fgAccFollowNode1" presStyleIdx="0" presStyleCnt="4">
        <dgm:presLayoutVars>
          <dgm:bulletEnabled val="1"/>
        </dgm:presLayoutVars>
      </dgm:prSet>
      <dgm:spPr/>
      <dgm:t>
        <a:bodyPr/>
        <a:lstStyle/>
        <a:p>
          <a:endParaRPr lang="ru-RU"/>
        </a:p>
      </dgm:t>
    </dgm:pt>
    <dgm:pt modelId="{60355D15-0680-4923-A35B-44E24FBDBC66}" type="pres">
      <dgm:prSet presAssocID="{389E3B8E-E2F2-4837-8D16-712BEEBB868A}" presName="FiveConn_2-3" presStyleLbl="fgAccFollowNode1" presStyleIdx="1" presStyleCnt="4">
        <dgm:presLayoutVars>
          <dgm:bulletEnabled val="1"/>
        </dgm:presLayoutVars>
      </dgm:prSet>
      <dgm:spPr/>
      <dgm:t>
        <a:bodyPr/>
        <a:lstStyle/>
        <a:p>
          <a:endParaRPr lang="ru-RU"/>
        </a:p>
      </dgm:t>
    </dgm:pt>
    <dgm:pt modelId="{1D933C82-CA81-4CEA-B4F3-40416397547E}" type="pres">
      <dgm:prSet presAssocID="{389E3B8E-E2F2-4837-8D16-712BEEBB868A}" presName="FiveConn_3-4" presStyleLbl="fgAccFollowNode1" presStyleIdx="2" presStyleCnt="4">
        <dgm:presLayoutVars>
          <dgm:bulletEnabled val="1"/>
        </dgm:presLayoutVars>
      </dgm:prSet>
      <dgm:spPr/>
      <dgm:t>
        <a:bodyPr/>
        <a:lstStyle/>
        <a:p>
          <a:endParaRPr lang="ru-RU"/>
        </a:p>
      </dgm:t>
    </dgm:pt>
    <dgm:pt modelId="{03B5DFF5-1D22-4862-A662-4C2942E6662D}" type="pres">
      <dgm:prSet presAssocID="{389E3B8E-E2F2-4837-8D16-712BEEBB868A}" presName="FiveConn_4-5" presStyleLbl="fgAccFollowNode1" presStyleIdx="3" presStyleCnt="4">
        <dgm:presLayoutVars>
          <dgm:bulletEnabled val="1"/>
        </dgm:presLayoutVars>
      </dgm:prSet>
      <dgm:spPr/>
      <dgm:t>
        <a:bodyPr/>
        <a:lstStyle/>
        <a:p>
          <a:endParaRPr lang="ru-RU"/>
        </a:p>
      </dgm:t>
    </dgm:pt>
    <dgm:pt modelId="{056983AB-608D-4D9C-809E-9D46DF23E77B}" type="pres">
      <dgm:prSet presAssocID="{389E3B8E-E2F2-4837-8D16-712BEEBB868A}" presName="FiveNodes_1_text" presStyleLbl="node1" presStyleIdx="4" presStyleCnt="5">
        <dgm:presLayoutVars>
          <dgm:bulletEnabled val="1"/>
        </dgm:presLayoutVars>
      </dgm:prSet>
      <dgm:spPr/>
      <dgm:t>
        <a:bodyPr/>
        <a:lstStyle/>
        <a:p>
          <a:endParaRPr lang="ru-RU"/>
        </a:p>
      </dgm:t>
    </dgm:pt>
    <dgm:pt modelId="{4898331B-FD17-479C-BB9F-486B533279FA}" type="pres">
      <dgm:prSet presAssocID="{389E3B8E-E2F2-4837-8D16-712BEEBB868A}" presName="FiveNodes_2_text" presStyleLbl="node1" presStyleIdx="4" presStyleCnt="5">
        <dgm:presLayoutVars>
          <dgm:bulletEnabled val="1"/>
        </dgm:presLayoutVars>
      </dgm:prSet>
      <dgm:spPr/>
      <dgm:t>
        <a:bodyPr/>
        <a:lstStyle/>
        <a:p>
          <a:endParaRPr lang="ru-RU"/>
        </a:p>
      </dgm:t>
    </dgm:pt>
    <dgm:pt modelId="{F2A61976-6D1F-4AC1-AEE5-9348409FB822}" type="pres">
      <dgm:prSet presAssocID="{389E3B8E-E2F2-4837-8D16-712BEEBB868A}" presName="FiveNodes_3_text" presStyleLbl="node1" presStyleIdx="4" presStyleCnt="5">
        <dgm:presLayoutVars>
          <dgm:bulletEnabled val="1"/>
        </dgm:presLayoutVars>
      </dgm:prSet>
      <dgm:spPr/>
      <dgm:t>
        <a:bodyPr/>
        <a:lstStyle/>
        <a:p>
          <a:endParaRPr lang="ru-RU"/>
        </a:p>
      </dgm:t>
    </dgm:pt>
    <dgm:pt modelId="{4DCF2FA6-4134-464D-8178-9B76347242EF}" type="pres">
      <dgm:prSet presAssocID="{389E3B8E-E2F2-4837-8D16-712BEEBB868A}" presName="FiveNodes_4_text" presStyleLbl="node1" presStyleIdx="4" presStyleCnt="5">
        <dgm:presLayoutVars>
          <dgm:bulletEnabled val="1"/>
        </dgm:presLayoutVars>
      </dgm:prSet>
      <dgm:spPr/>
      <dgm:t>
        <a:bodyPr/>
        <a:lstStyle/>
        <a:p>
          <a:endParaRPr lang="ru-RU"/>
        </a:p>
      </dgm:t>
    </dgm:pt>
    <dgm:pt modelId="{0602208B-88F0-4423-BB95-919508A88E7D}" type="pres">
      <dgm:prSet presAssocID="{389E3B8E-E2F2-4837-8D16-712BEEBB868A}" presName="FiveNodes_5_text" presStyleLbl="node1" presStyleIdx="4" presStyleCnt="5">
        <dgm:presLayoutVars>
          <dgm:bulletEnabled val="1"/>
        </dgm:presLayoutVars>
      </dgm:prSet>
      <dgm:spPr/>
      <dgm:t>
        <a:bodyPr/>
        <a:lstStyle/>
        <a:p>
          <a:endParaRPr lang="ru-RU"/>
        </a:p>
      </dgm:t>
    </dgm:pt>
  </dgm:ptLst>
  <dgm:cxnLst>
    <dgm:cxn modelId="{AF25B1E8-3E47-484A-88D4-C3771F571B32}" type="presOf" srcId="{907F4F55-2CAE-483C-8551-5B2A9E7C8029}" destId="{1053D4DC-0CE1-4B41-88DB-927C118B8BD8}" srcOrd="0" destOrd="0" presId="urn:microsoft.com/office/officeart/2005/8/layout/vProcess5"/>
    <dgm:cxn modelId="{154FC853-870C-4740-B912-0ED67E8F42EC}" type="presOf" srcId="{1DDD7E38-76A2-4445-9296-F6FCD78AC9A8}" destId="{4DCF2FA6-4134-464D-8178-9B76347242EF}" srcOrd="1" destOrd="0" presId="urn:microsoft.com/office/officeart/2005/8/layout/vProcess5"/>
    <dgm:cxn modelId="{DB7D769F-35B2-4559-886A-AC92FE35EBFB}" type="presOf" srcId="{7326A7D6-59FA-4F66-B00D-FC95BB352681}" destId="{03B5DFF5-1D22-4862-A662-4C2942E6662D}" srcOrd="0" destOrd="0" presId="urn:microsoft.com/office/officeart/2005/8/layout/vProcess5"/>
    <dgm:cxn modelId="{E5C145D8-9A1C-4EF4-A112-0540F98F425A}" type="presOf" srcId="{72282323-56B6-4E58-B3EC-8D169AF6B8F8}" destId="{60355D15-0680-4923-A35B-44E24FBDBC66}" srcOrd="0" destOrd="0" presId="urn:microsoft.com/office/officeart/2005/8/layout/vProcess5"/>
    <dgm:cxn modelId="{C82B9087-C180-4688-B42B-D796E34FAB9D}" type="presOf" srcId="{2D7729EF-C7BD-4660-A959-DC9894C4CEF3}" destId="{1D933C82-CA81-4CEA-B4F3-40416397547E}" srcOrd="0" destOrd="0" presId="urn:microsoft.com/office/officeart/2005/8/layout/vProcess5"/>
    <dgm:cxn modelId="{506E4837-C3AE-4E0F-BF48-E0ADE46277C3}" type="presOf" srcId="{4DFE8BD4-E886-4C70-ACCD-73D9E1545FF2}" destId="{34B46371-A69A-4120-BCFF-079A214F6B64}" srcOrd="0" destOrd="0" presId="urn:microsoft.com/office/officeart/2005/8/layout/vProcess5"/>
    <dgm:cxn modelId="{CE19695E-0DA7-428E-AE71-674350E6B7F6}" type="presOf" srcId="{4DFE8BD4-E886-4C70-ACCD-73D9E1545FF2}" destId="{0602208B-88F0-4423-BB95-919508A88E7D}" srcOrd="1" destOrd="0" presId="urn:microsoft.com/office/officeart/2005/8/layout/vProcess5"/>
    <dgm:cxn modelId="{E28D6CE3-F909-4D88-BD65-B61B826D911F}" type="presOf" srcId="{907F4F55-2CAE-483C-8551-5B2A9E7C8029}" destId="{F2A61976-6D1F-4AC1-AEE5-9348409FB822}" srcOrd="1" destOrd="0" presId="urn:microsoft.com/office/officeart/2005/8/layout/vProcess5"/>
    <dgm:cxn modelId="{688407A1-2679-4679-BABA-8156F83C56FA}" type="presOf" srcId="{05E5CF74-807E-4705-83D1-44C9A88A74EB}" destId="{FA0813B1-F63B-47D0-BB33-835976C23CC7}" srcOrd="0" destOrd="0" presId="urn:microsoft.com/office/officeart/2005/8/layout/vProcess5"/>
    <dgm:cxn modelId="{2AD9F3E4-3661-4E56-970D-752C2C2621AC}" type="presOf" srcId="{05E5CF74-807E-4705-83D1-44C9A88A74EB}" destId="{056983AB-608D-4D9C-809E-9D46DF23E77B}" srcOrd="1" destOrd="0" presId="urn:microsoft.com/office/officeart/2005/8/layout/vProcess5"/>
    <dgm:cxn modelId="{DCD38B5C-414E-4AFB-995C-BF4D73194EAD}" srcId="{389E3B8E-E2F2-4837-8D16-712BEEBB868A}" destId="{1DDD7E38-76A2-4445-9296-F6FCD78AC9A8}" srcOrd="3" destOrd="0" parTransId="{89FB89A9-548C-4648-8E36-E8E4B55B79C2}" sibTransId="{7326A7D6-59FA-4F66-B00D-FC95BB352681}"/>
    <dgm:cxn modelId="{F567AA6C-E6AD-4A14-953D-5E2181449784}" type="presOf" srcId="{389E3B8E-E2F2-4837-8D16-712BEEBB868A}" destId="{5701E105-6F76-4111-AFF4-492994D72A2C}" srcOrd="0" destOrd="0" presId="urn:microsoft.com/office/officeart/2005/8/layout/vProcess5"/>
    <dgm:cxn modelId="{67477AAA-933F-456E-A129-E6F05DE1BB51}" type="presOf" srcId="{38E53BB7-89EA-4863-9B97-BA770750DC65}" destId="{D3731F71-D72C-41A7-A662-114DC97A4C37}" srcOrd="0" destOrd="0" presId="urn:microsoft.com/office/officeart/2005/8/layout/vProcess5"/>
    <dgm:cxn modelId="{7E670F92-BBD2-4F41-A2AC-2F3E202CAF9C}" type="presOf" srcId="{1DDD7E38-76A2-4445-9296-F6FCD78AC9A8}" destId="{42AB88E9-6F22-44F8-AFDB-D9504F28F83F}" srcOrd="0" destOrd="0" presId="urn:microsoft.com/office/officeart/2005/8/layout/vProcess5"/>
    <dgm:cxn modelId="{C3F4894E-5DA9-459E-A983-62A787372C37}" type="presOf" srcId="{A3466645-377C-4D00-BE37-838ACA41ECDC}" destId="{5C84D699-B0E1-40CA-9A23-23D7423AA9B9}" srcOrd="0" destOrd="0" presId="urn:microsoft.com/office/officeart/2005/8/layout/vProcess5"/>
    <dgm:cxn modelId="{C3B22894-D8CB-451C-AE02-A9A6B7690127}" srcId="{389E3B8E-E2F2-4837-8D16-712BEEBB868A}" destId="{907F4F55-2CAE-483C-8551-5B2A9E7C8029}" srcOrd="2" destOrd="0" parTransId="{D935970C-2958-4CD6-B54F-E8FC0F8E8270}" sibTransId="{2D7729EF-C7BD-4660-A959-DC9894C4CEF3}"/>
    <dgm:cxn modelId="{023D7EEA-2799-40CD-9995-0434F72F0A8B}" type="presOf" srcId="{A3466645-377C-4D00-BE37-838ACA41ECDC}" destId="{4898331B-FD17-479C-BB9F-486B533279FA}" srcOrd="1" destOrd="0" presId="urn:microsoft.com/office/officeart/2005/8/layout/vProcess5"/>
    <dgm:cxn modelId="{5E56BC08-6F91-4458-A5E9-C6EF6B6B2840}" srcId="{389E3B8E-E2F2-4837-8D16-712BEEBB868A}" destId="{A3466645-377C-4D00-BE37-838ACA41ECDC}" srcOrd="1" destOrd="0" parTransId="{2287D27F-7171-4D56-9F86-56F024F58BC0}" sibTransId="{72282323-56B6-4E58-B3EC-8D169AF6B8F8}"/>
    <dgm:cxn modelId="{B84B8C4A-9476-4565-ABD6-8F963A5BC87C}" srcId="{389E3B8E-E2F2-4837-8D16-712BEEBB868A}" destId="{4DFE8BD4-E886-4C70-ACCD-73D9E1545FF2}" srcOrd="4" destOrd="0" parTransId="{EAA8C764-9633-44F0-A7F1-17F74313B432}" sibTransId="{28F3B0A4-3E92-4464-81D6-BF0D361C717E}"/>
    <dgm:cxn modelId="{78F31B28-AC77-4589-962A-7E72A684F02E}" srcId="{389E3B8E-E2F2-4837-8D16-712BEEBB868A}" destId="{05E5CF74-807E-4705-83D1-44C9A88A74EB}" srcOrd="0" destOrd="0" parTransId="{55B46965-B545-434D-B8FB-B7DA2FF94230}" sibTransId="{38E53BB7-89EA-4863-9B97-BA770750DC65}"/>
    <dgm:cxn modelId="{3E6A85EF-51ED-49A7-B439-963577AD9DF5}" type="presParOf" srcId="{5701E105-6F76-4111-AFF4-492994D72A2C}" destId="{2FD0A123-9070-4F00-AA28-8739B5A0C924}" srcOrd="0" destOrd="0" presId="urn:microsoft.com/office/officeart/2005/8/layout/vProcess5"/>
    <dgm:cxn modelId="{8E06F2F2-EAD9-4C79-AD1B-3071DB4CE45A}" type="presParOf" srcId="{5701E105-6F76-4111-AFF4-492994D72A2C}" destId="{FA0813B1-F63B-47D0-BB33-835976C23CC7}" srcOrd="1" destOrd="0" presId="urn:microsoft.com/office/officeart/2005/8/layout/vProcess5"/>
    <dgm:cxn modelId="{A7A689C6-CB02-40E0-BC75-B3070022F868}" type="presParOf" srcId="{5701E105-6F76-4111-AFF4-492994D72A2C}" destId="{5C84D699-B0E1-40CA-9A23-23D7423AA9B9}" srcOrd="2" destOrd="0" presId="urn:microsoft.com/office/officeart/2005/8/layout/vProcess5"/>
    <dgm:cxn modelId="{7A46CE6A-A584-4E9F-83D2-22AC4659D55E}" type="presParOf" srcId="{5701E105-6F76-4111-AFF4-492994D72A2C}" destId="{1053D4DC-0CE1-4B41-88DB-927C118B8BD8}" srcOrd="3" destOrd="0" presId="urn:microsoft.com/office/officeart/2005/8/layout/vProcess5"/>
    <dgm:cxn modelId="{2AD0010A-16AE-40A5-8E4F-E41A28E41151}" type="presParOf" srcId="{5701E105-6F76-4111-AFF4-492994D72A2C}" destId="{42AB88E9-6F22-44F8-AFDB-D9504F28F83F}" srcOrd="4" destOrd="0" presId="urn:microsoft.com/office/officeart/2005/8/layout/vProcess5"/>
    <dgm:cxn modelId="{E6D317C7-8292-4C2F-8FD6-A1740F14C2E7}" type="presParOf" srcId="{5701E105-6F76-4111-AFF4-492994D72A2C}" destId="{34B46371-A69A-4120-BCFF-079A214F6B64}" srcOrd="5" destOrd="0" presId="urn:microsoft.com/office/officeart/2005/8/layout/vProcess5"/>
    <dgm:cxn modelId="{960F0660-CB1C-461D-95F6-C1F7511CD7D1}" type="presParOf" srcId="{5701E105-6F76-4111-AFF4-492994D72A2C}" destId="{D3731F71-D72C-41A7-A662-114DC97A4C37}" srcOrd="6" destOrd="0" presId="urn:microsoft.com/office/officeart/2005/8/layout/vProcess5"/>
    <dgm:cxn modelId="{1C1BFEB0-CA01-4051-8AF7-4426E2E95645}" type="presParOf" srcId="{5701E105-6F76-4111-AFF4-492994D72A2C}" destId="{60355D15-0680-4923-A35B-44E24FBDBC66}" srcOrd="7" destOrd="0" presId="urn:microsoft.com/office/officeart/2005/8/layout/vProcess5"/>
    <dgm:cxn modelId="{D9A84588-9DB1-4E8C-B67D-91B409FC1908}" type="presParOf" srcId="{5701E105-6F76-4111-AFF4-492994D72A2C}" destId="{1D933C82-CA81-4CEA-B4F3-40416397547E}" srcOrd="8" destOrd="0" presId="urn:microsoft.com/office/officeart/2005/8/layout/vProcess5"/>
    <dgm:cxn modelId="{7317B493-AE23-4F4F-A2B2-EAF7EBA2377B}" type="presParOf" srcId="{5701E105-6F76-4111-AFF4-492994D72A2C}" destId="{03B5DFF5-1D22-4862-A662-4C2942E6662D}" srcOrd="9" destOrd="0" presId="urn:microsoft.com/office/officeart/2005/8/layout/vProcess5"/>
    <dgm:cxn modelId="{72B1135B-07F3-4901-851D-1786D4725CA6}" type="presParOf" srcId="{5701E105-6F76-4111-AFF4-492994D72A2C}" destId="{056983AB-608D-4D9C-809E-9D46DF23E77B}" srcOrd="10" destOrd="0" presId="urn:microsoft.com/office/officeart/2005/8/layout/vProcess5"/>
    <dgm:cxn modelId="{A581BF9E-FE0E-45E8-99D0-67D9BB81DCF9}" type="presParOf" srcId="{5701E105-6F76-4111-AFF4-492994D72A2C}" destId="{4898331B-FD17-479C-BB9F-486B533279FA}" srcOrd="11" destOrd="0" presId="urn:microsoft.com/office/officeart/2005/8/layout/vProcess5"/>
    <dgm:cxn modelId="{6B80C7F1-68FF-4231-8523-A320B68C0FBD}" type="presParOf" srcId="{5701E105-6F76-4111-AFF4-492994D72A2C}" destId="{F2A61976-6D1F-4AC1-AEE5-9348409FB822}" srcOrd="12" destOrd="0" presId="urn:microsoft.com/office/officeart/2005/8/layout/vProcess5"/>
    <dgm:cxn modelId="{658B47C1-C5F4-4152-9C43-7F75BB5312DC}" type="presParOf" srcId="{5701E105-6F76-4111-AFF4-492994D72A2C}" destId="{4DCF2FA6-4134-464D-8178-9B76347242EF}" srcOrd="13" destOrd="0" presId="urn:microsoft.com/office/officeart/2005/8/layout/vProcess5"/>
    <dgm:cxn modelId="{FAFC489A-3DA0-4A60-99EF-737BD57FA17B}" type="presParOf" srcId="{5701E105-6F76-4111-AFF4-492994D72A2C}" destId="{0602208B-88F0-4423-BB95-919508A88E7D}" srcOrd="14" destOrd="0" presId="urn:microsoft.com/office/officeart/2005/8/layout/v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B21AD3B-EC4A-42E8-B510-419EF8464E9E}" type="doc">
      <dgm:prSet loTypeId="urn:microsoft.com/office/officeart/2005/8/layout/orgChart1" loCatId="hierarchy" qsTypeId="urn:microsoft.com/office/officeart/2005/8/quickstyle/simple5" qsCatId="simple" csTypeId="urn:microsoft.com/office/officeart/2005/8/colors/accent6_5" csCatId="accent6" phldr="1"/>
      <dgm:spPr/>
      <dgm:t>
        <a:bodyPr/>
        <a:lstStyle/>
        <a:p>
          <a:endParaRPr lang="ru-RU"/>
        </a:p>
      </dgm:t>
    </dgm:pt>
    <dgm:pt modelId="{DC96A210-E57B-4D42-8AC6-D713C0FBFE50}">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Серед міжнародних документів найбільш важливими є: </a:t>
          </a:r>
        </a:p>
      </dgm:t>
    </dgm:pt>
    <dgm:pt modelId="{F952A20F-B98A-4917-9D85-7C82D8AFDC1E}" type="parTrans" cxnId="{CD8B2EFF-9377-4F8E-8EE8-7EEB7F1F1744}">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CE61397-A6F0-4CC9-A52F-8E1928904618}" type="sibTrans" cxnId="{CD8B2EFF-9377-4F8E-8EE8-7EEB7F1F1744}">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0E6D328-A3DD-42F2-B3C3-EDF6337A2438}">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Загальна декларація прав людини</a:t>
          </a:r>
        </a:p>
      </dgm:t>
    </dgm:pt>
    <dgm:pt modelId="{92998CE6-14D0-4082-AA7E-C7ED66307883}" type="parTrans" cxnId="{638DE487-E515-4EEE-B361-43CE8BA000D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6A36C4B-9340-468A-A9E7-1F391C44EF88}" type="sibTrans" cxnId="{638DE487-E515-4EEE-B361-43CE8BA000D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29B5B1E-F973-45AA-BF4E-BAD7CE4841EF}">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Міжнародний пакт про громадянські та політичні права </a:t>
          </a:r>
        </a:p>
      </dgm:t>
    </dgm:pt>
    <dgm:pt modelId="{800E6931-0B17-4D20-A679-56201857FF88}" type="parTrans" cxnId="{FDCFBD63-C556-4074-BC55-5BAD720EF84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34A62D5-B041-4062-98F2-AC260F215D73}" type="sibTrans" cxnId="{FDCFBD63-C556-4074-BC55-5BAD720EF84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111A068-D9B7-4692-B271-EDF2F3F55B5C}">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Пакт про економічні, соціальні і культурні права</a:t>
          </a:r>
        </a:p>
      </dgm:t>
    </dgm:pt>
    <dgm:pt modelId="{88C53ADC-4BA5-4EB7-867E-8F96B6DA6AA5}" type="parTrans" cxnId="{05637678-EC70-42D7-9D38-23E6AED57D0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D6D0B73-AF60-4D46-8A31-748BFB237796}" type="sibTrans" cxnId="{05637678-EC70-42D7-9D38-23E6AED57D0E}">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C87F9E5-6AEF-4C3B-9DC7-E5739F0DBFB8}" type="pres">
      <dgm:prSet presAssocID="{1B21AD3B-EC4A-42E8-B510-419EF8464E9E}" presName="hierChild1" presStyleCnt="0">
        <dgm:presLayoutVars>
          <dgm:orgChart val="1"/>
          <dgm:chPref val="1"/>
          <dgm:dir/>
          <dgm:animOne val="branch"/>
          <dgm:animLvl val="lvl"/>
          <dgm:resizeHandles/>
        </dgm:presLayoutVars>
      </dgm:prSet>
      <dgm:spPr/>
      <dgm:t>
        <a:bodyPr/>
        <a:lstStyle/>
        <a:p>
          <a:endParaRPr lang="ru-RU"/>
        </a:p>
      </dgm:t>
    </dgm:pt>
    <dgm:pt modelId="{BF6B897A-0352-45CF-892F-E92BDEEF1E3B}" type="pres">
      <dgm:prSet presAssocID="{DC96A210-E57B-4D42-8AC6-D713C0FBFE50}" presName="hierRoot1" presStyleCnt="0">
        <dgm:presLayoutVars>
          <dgm:hierBranch val="init"/>
        </dgm:presLayoutVars>
      </dgm:prSet>
      <dgm:spPr/>
    </dgm:pt>
    <dgm:pt modelId="{C6AF9BC5-D48B-4F88-870F-57363748CB48}" type="pres">
      <dgm:prSet presAssocID="{DC96A210-E57B-4D42-8AC6-D713C0FBFE50}" presName="rootComposite1" presStyleCnt="0"/>
      <dgm:spPr/>
    </dgm:pt>
    <dgm:pt modelId="{28BE6361-87C8-4DB2-ADBF-371F2DD94607}" type="pres">
      <dgm:prSet presAssocID="{DC96A210-E57B-4D42-8AC6-D713C0FBFE50}" presName="rootText1" presStyleLbl="node0" presStyleIdx="0" presStyleCnt="1" custScaleY="151341">
        <dgm:presLayoutVars>
          <dgm:chPref val="3"/>
        </dgm:presLayoutVars>
      </dgm:prSet>
      <dgm:spPr/>
      <dgm:t>
        <a:bodyPr/>
        <a:lstStyle/>
        <a:p>
          <a:endParaRPr lang="ru-RU"/>
        </a:p>
      </dgm:t>
    </dgm:pt>
    <dgm:pt modelId="{1A0A22AB-E4AC-4CE5-A1A6-1DA681EBF75B}" type="pres">
      <dgm:prSet presAssocID="{DC96A210-E57B-4D42-8AC6-D713C0FBFE50}" presName="rootConnector1" presStyleLbl="node1" presStyleIdx="0" presStyleCnt="0"/>
      <dgm:spPr/>
      <dgm:t>
        <a:bodyPr/>
        <a:lstStyle/>
        <a:p>
          <a:endParaRPr lang="ru-RU"/>
        </a:p>
      </dgm:t>
    </dgm:pt>
    <dgm:pt modelId="{AB6C4D8E-1BCB-4F25-B092-CB1B1CACE0E6}" type="pres">
      <dgm:prSet presAssocID="{DC96A210-E57B-4D42-8AC6-D713C0FBFE50}" presName="hierChild2" presStyleCnt="0"/>
      <dgm:spPr/>
    </dgm:pt>
    <dgm:pt modelId="{ED0F65CF-C21C-4FA0-A0E5-5DCA34A069BF}" type="pres">
      <dgm:prSet presAssocID="{92998CE6-14D0-4082-AA7E-C7ED66307883}" presName="Name37" presStyleLbl="parChTrans1D2" presStyleIdx="0" presStyleCnt="3"/>
      <dgm:spPr/>
      <dgm:t>
        <a:bodyPr/>
        <a:lstStyle/>
        <a:p>
          <a:endParaRPr lang="ru-RU"/>
        </a:p>
      </dgm:t>
    </dgm:pt>
    <dgm:pt modelId="{676CEDB0-4F63-4AD5-AE77-2D8C655B2D68}" type="pres">
      <dgm:prSet presAssocID="{20E6D328-A3DD-42F2-B3C3-EDF6337A2438}" presName="hierRoot2" presStyleCnt="0">
        <dgm:presLayoutVars>
          <dgm:hierBranch val="init"/>
        </dgm:presLayoutVars>
      </dgm:prSet>
      <dgm:spPr/>
    </dgm:pt>
    <dgm:pt modelId="{C26480EA-BC85-47E4-907F-44D24C6CABA0}" type="pres">
      <dgm:prSet presAssocID="{20E6D328-A3DD-42F2-B3C3-EDF6337A2438}" presName="rootComposite" presStyleCnt="0"/>
      <dgm:spPr/>
    </dgm:pt>
    <dgm:pt modelId="{EB30873D-43A5-4F00-BD03-0FB06EEA58CC}" type="pres">
      <dgm:prSet presAssocID="{20E6D328-A3DD-42F2-B3C3-EDF6337A2438}" presName="rootText" presStyleLbl="node2" presStyleIdx="0" presStyleCnt="3">
        <dgm:presLayoutVars>
          <dgm:chPref val="3"/>
        </dgm:presLayoutVars>
      </dgm:prSet>
      <dgm:spPr/>
      <dgm:t>
        <a:bodyPr/>
        <a:lstStyle/>
        <a:p>
          <a:endParaRPr lang="ru-RU"/>
        </a:p>
      </dgm:t>
    </dgm:pt>
    <dgm:pt modelId="{6C113FE8-FB54-4664-A16A-734AD810D09C}" type="pres">
      <dgm:prSet presAssocID="{20E6D328-A3DD-42F2-B3C3-EDF6337A2438}" presName="rootConnector" presStyleLbl="node2" presStyleIdx="0" presStyleCnt="3"/>
      <dgm:spPr/>
      <dgm:t>
        <a:bodyPr/>
        <a:lstStyle/>
        <a:p>
          <a:endParaRPr lang="ru-RU"/>
        </a:p>
      </dgm:t>
    </dgm:pt>
    <dgm:pt modelId="{6FE91671-B039-459C-A5F5-6A8DAA91197E}" type="pres">
      <dgm:prSet presAssocID="{20E6D328-A3DD-42F2-B3C3-EDF6337A2438}" presName="hierChild4" presStyleCnt="0"/>
      <dgm:spPr/>
    </dgm:pt>
    <dgm:pt modelId="{413A8ED3-7556-491F-9212-EA127205E796}" type="pres">
      <dgm:prSet presAssocID="{20E6D328-A3DD-42F2-B3C3-EDF6337A2438}" presName="hierChild5" presStyleCnt="0"/>
      <dgm:spPr/>
    </dgm:pt>
    <dgm:pt modelId="{3C11FD87-4DC9-45D1-99AE-51301C079296}" type="pres">
      <dgm:prSet presAssocID="{800E6931-0B17-4D20-A679-56201857FF88}" presName="Name37" presStyleLbl="parChTrans1D2" presStyleIdx="1" presStyleCnt="3"/>
      <dgm:spPr/>
      <dgm:t>
        <a:bodyPr/>
        <a:lstStyle/>
        <a:p>
          <a:endParaRPr lang="ru-RU"/>
        </a:p>
      </dgm:t>
    </dgm:pt>
    <dgm:pt modelId="{553C69EE-FDEE-4089-A2C4-94A6B890AF29}" type="pres">
      <dgm:prSet presAssocID="{629B5B1E-F973-45AA-BF4E-BAD7CE4841EF}" presName="hierRoot2" presStyleCnt="0">
        <dgm:presLayoutVars>
          <dgm:hierBranch val="init"/>
        </dgm:presLayoutVars>
      </dgm:prSet>
      <dgm:spPr/>
    </dgm:pt>
    <dgm:pt modelId="{60D41220-BF49-4C09-A8C2-F94114216FF0}" type="pres">
      <dgm:prSet presAssocID="{629B5B1E-F973-45AA-BF4E-BAD7CE4841EF}" presName="rootComposite" presStyleCnt="0"/>
      <dgm:spPr/>
    </dgm:pt>
    <dgm:pt modelId="{8F78F226-2BCC-45D8-B591-FD645F0D80F2}" type="pres">
      <dgm:prSet presAssocID="{629B5B1E-F973-45AA-BF4E-BAD7CE4841EF}" presName="rootText" presStyleLbl="node2" presStyleIdx="1" presStyleCnt="3" custScaleY="118150">
        <dgm:presLayoutVars>
          <dgm:chPref val="3"/>
        </dgm:presLayoutVars>
      </dgm:prSet>
      <dgm:spPr/>
      <dgm:t>
        <a:bodyPr/>
        <a:lstStyle/>
        <a:p>
          <a:endParaRPr lang="ru-RU"/>
        </a:p>
      </dgm:t>
    </dgm:pt>
    <dgm:pt modelId="{97224574-2C7C-4D11-807C-2209B7FCE019}" type="pres">
      <dgm:prSet presAssocID="{629B5B1E-F973-45AA-BF4E-BAD7CE4841EF}" presName="rootConnector" presStyleLbl="node2" presStyleIdx="1" presStyleCnt="3"/>
      <dgm:spPr/>
      <dgm:t>
        <a:bodyPr/>
        <a:lstStyle/>
        <a:p>
          <a:endParaRPr lang="ru-RU"/>
        </a:p>
      </dgm:t>
    </dgm:pt>
    <dgm:pt modelId="{39DAAB93-5248-4F13-B5F0-E0977F2C1DA4}" type="pres">
      <dgm:prSet presAssocID="{629B5B1E-F973-45AA-BF4E-BAD7CE4841EF}" presName="hierChild4" presStyleCnt="0"/>
      <dgm:spPr/>
    </dgm:pt>
    <dgm:pt modelId="{D360151D-649C-4086-85DF-E584EF215EA0}" type="pres">
      <dgm:prSet presAssocID="{629B5B1E-F973-45AA-BF4E-BAD7CE4841EF}" presName="hierChild5" presStyleCnt="0"/>
      <dgm:spPr/>
    </dgm:pt>
    <dgm:pt modelId="{42ADD4EE-60B8-4649-8613-C4DAA80F2B1D}" type="pres">
      <dgm:prSet presAssocID="{88C53ADC-4BA5-4EB7-867E-8F96B6DA6AA5}" presName="Name37" presStyleLbl="parChTrans1D2" presStyleIdx="2" presStyleCnt="3"/>
      <dgm:spPr/>
      <dgm:t>
        <a:bodyPr/>
        <a:lstStyle/>
        <a:p>
          <a:endParaRPr lang="ru-RU"/>
        </a:p>
      </dgm:t>
    </dgm:pt>
    <dgm:pt modelId="{B04FD652-CB42-4B0D-B6EC-3C0B33EBE14D}" type="pres">
      <dgm:prSet presAssocID="{4111A068-D9B7-4692-B271-EDF2F3F55B5C}" presName="hierRoot2" presStyleCnt="0">
        <dgm:presLayoutVars>
          <dgm:hierBranch val="init"/>
        </dgm:presLayoutVars>
      </dgm:prSet>
      <dgm:spPr/>
    </dgm:pt>
    <dgm:pt modelId="{ECD86636-9BE9-49E2-8A90-C9E3280D7612}" type="pres">
      <dgm:prSet presAssocID="{4111A068-D9B7-4692-B271-EDF2F3F55B5C}" presName="rootComposite" presStyleCnt="0"/>
      <dgm:spPr/>
    </dgm:pt>
    <dgm:pt modelId="{BB61958F-4188-4EE9-9A14-742B90EBCCA1}" type="pres">
      <dgm:prSet presAssocID="{4111A068-D9B7-4692-B271-EDF2F3F55B5C}" presName="rootText" presStyleLbl="node2" presStyleIdx="2" presStyleCnt="3" custScaleY="123380">
        <dgm:presLayoutVars>
          <dgm:chPref val="3"/>
        </dgm:presLayoutVars>
      </dgm:prSet>
      <dgm:spPr/>
      <dgm:t>
        <a:bodyPr/>
        <a:lstStyle/>
        <a:p>
          <a:endParaRPr lang="ru-RU"/>
        </a:p>
      </dgm:t>
    </dgm:pt>
    <dgm:pt modelId="{A9C0CD03-6406-4CE0-A5BF-2BCC678C8D77}" type="pres">
      <dgm:prSet presAssocID="{4111A068-D9B7-4692-B271-EDF2F3F55B5C}" presName="rootConnector" presStyleLbl="node2" presStyleIdx="2" presStyleCnt="3"/>
      <dgm:spPr/>
      <dgm:t>
        <a:bodyPr/>
        <a:lstStyle/>
        <a:p>
          <a:endParaRPr lang="ru-RU"/>
        </a:p>
      </dgm:t>
    </dgm:pt>
    <dgm:pt modelId="{4DA6F2BD-1343-46BF-8E48-B9A31140B8EC}" type="pres">
      <dgm:prSet presAssocID="{4111A068-D9B7-4692-B271-EDF2F3F55B5C}" presName="hierChild4" presStyleCnt="0"/>
      <dgm:spPr/>
    </dgm:pt>
    <dgm:pt modelId="{87A5161C-7F11-419F-AE46-51721A14EA06}" type="pres">
      <dgm:prSet presAssocID="{4111A068-D9B7-4692-B271-EDF2F3F55B5C}" presName="hierChild5" presStyleCnt="0"/>
      <dgm:spPr/>
    </dgm:pt>
    <dgm:pt modelId="{C3F89BF4-96A4-4C12-A080-E068CDB37683}" type="pres">
      <dgm:prSet presAssocID="{DC96A210-E57B-4D42-8AC6-D713C0FBFE50}" presName="hierChild3" presStyleCnt="0"/>
      <dgm:spPr/>
    </dgm:pt>
  </dgm:ptLst>
  <dgm:cxnLst>
    <dgm:cxn modelId="{152D9B83-6F1F-4791-88D6-0E20BED73EE7}" type="presOf" srcId="{20E6D328-A3DD-42F2-B3C3-EDF6337A2438}" destId="{EB30873D-43A5-4F00-BD03-0FB06EEA58CC}" srcOrd="0" destOrd="0" presId="urn:microsoft.com/office/officeart/2005/8/layout/orgChart1"/>
    <dgm:cxn modelId="{638DE487-E515-4EEE-B361-43CE8BA000DD}" srcId="{DC96A210-E57B-4D42-8AC6-D713C0FBFE50}" destId="{20E6D328-A3DD-42F2-B3C3-EDF6337A2438}" srcOrd="0" destOrd="0" parTransId="{92998CE6-14D0-4082-AA7E-C7ED66307883}" sibTransId="{56A36C4B-9340-468A-A9E7-1F391C44EF88}"/>
    <dgm:cxn modelId="{E6B047D8-1BF5-45E2-8379-F1808EE6B8FA}" type="presOf" srcId="{88C53ADC-4BA5-4EB7-867E-8F96B6DA6AA5}" destId="{42ADD4EE-60B8-4649-8613-C4DAA80F2B1D}" srcOrd="0" destOrd="0" presId="urn:microsoft.com/office/officeart/2005/8/layout/orgChart1"/>
    <dgm:cxn modelId="{830DC215-EC25-47B6-AACF-C3BBA11EBADC}" type="presOf" srcId="{1B21AD3B-EC4A-42E8-B510-419EF8464E9E}" destId="{AC87F9E5-6AEF-4C3B-9DC7-E5739F0DBFB8}" srcOrd="0" destOrd="0" presId="urn:microsoft.com/office/officeart/2005/8/layout/orgChart1"/>
    <dgm:cxn modelId="{49512734-E0EF-4B70-AA6F-8967825476B4}" type="presOf" srcId="{DC96A210-E57B-4D42-8AC6-D713C0FBFE50}" destId="{28BE6361-87C8-4DB2-ADBF-371F2DD94607}" srcOrd="0" destOrd="0" presId="urn:microsoft.com/office/officeart/2005/8/layout/orgChart1"/>
    <dgm:cxn modelId="{472B113C-E591-48CE-BFC6-ADA171BDF4C7}" type="presOf" srcId="{92998CE6-14D0-4082-AA7E-C7ED66307883}" destId="{ED0F65CF-C21C-4FA0-A0E5-5DCA34A069BF}" srcOrd="0" destOrd="0" presId="urn:microsoft.com/office/officeart/2005/8/layout/orgChart1"/>
    <dgm:cxn modelId="{B349B05B-F4A4-4B44-B931-FBAFD5AE03E5}" type="presOf" srcId="{DC96A210-E57B-4D42-8AC6-D713C0FBFE50}" destId="{1A0A22AB-E4AC-4CE5-A1A6-1DA681EBF75B}" srcOrd="1" destOrd="0" presId="urn:microsoft.com/office/officeart/2005/8/layout/orgChart1"/>
    <dgm:cxn modelId="{81AAE76A-A665-496A-A24B-8BEA507C6F53}" type="presOf" srcId="{20E6D328-A3DD-42F2-B3C3-EDF6337A2438}" destId="{6C113FE8-FB54-4664-A16A-734AD810D09C}" srcOrd="1" destOrd="0" presId="urn:microsoft.com/office/officeart/2005/8/layout/orgChart1"/>
    <dgm:cxn modelId="{CD8B2EFF-9377-4F8E-8EE8-7EEB7F1F1744}" srcId="{1B21AD3B-EC4A-42E8-B510-419EF8464E9E}" destId="{DC96A210-E57B-4D42-8AC6-D713C0FBFE50}" srcOrd="0" destOrd="0" parTransId="{F952A20F-B98A-4917-9D85-7C82D8AFDC1E}" sibTransId="{ECE61397-A6F0-4CC9-A52F-8E1928904618}"/>
    <dgm:cxn modelId="{05637678-EC70-42D7-9D38-23E6AED57D0E}" srcId="{DC96A210-E57B-4D42-8AC6-D713C0FBFE50}" destId="{4111A068-D9B7-4692-B271-EDF2F3F55B5C}" srcOrd="2" destOrd="0" parTransId="{88C53ADC-4BA5-4EB7-867E-8F96B6DA6AA5}" sibTransId="{2D6D0B73-AF60-4D46-8A31-748BFB237796}"/>
    <dgm:cxn modelId="{2E253762-6EF8-4691-9897-DE10241253FE}" type="presOf" srcId="{629B5B1E-F973-45AA-BF4E-BAD7CE4841EF}" destId="{97224574-2C7C-4D11-807C-2209B7FCE019}" srcOrd="1" destOrd="0" presId="urn:microsoft.com/office/officeart/2005/8/layout/orgChart1"/>
    <dgm:cxn modelId="{7E910751-54E7-422B-9D2F-49681E637CE8}" type="presOf" srcId="{4111A068-D9B7-4692-B271-EDF2F3F55B5C}" destId="{A9C0CD03-6406-4CE0-A5BF-2BCC678C8D77}" srcOrd="1" destOrd="0" presId="urn:microsoft.com/office/officeart/2005/8/layout/orgChart1"/>
    <dgm:cxn modelId="{FDCFBD63-C556-4074-BC55-5BAD720EF846}" srcId="{DC96A210-E57B-4D42-8AC6-D713C0FBFE50}" destId="{629B5B1E-F973-45AA-BF4E-BAD7CE4841EF}" srcOrd="1" destOrd="0" parTransId="{800E6931-0B17-4D20-A679-56201857FF88}" sibTransId="{834A62D5-B041-4062-98F2-AC260F215D73}"/>
    <dgm:cxn modelId="{81F6A978-D074-4B34-9DBC-4538A5493F7B}" type="presOf" srcId="{4111A068-D9B7-4692-B271-EDF2F3F55B5C}" destId="{BB61958F-4188-4EE9-9A14-742B90EBCCA1}" srcOrd="0" destOrd="0" presId="urn:microsoft.com/office/officeart/2005/8/layout/orgChart1"/>
    <dgm:cxn modelId="{C517C772-24B0-4546-B49F-6A6238F224AA}" type="presOf" srcId="{629B5B1E-F973-45AA-BF4E-BAD7CE4841EF}" destId="{8F78F226-2BCC-45D8-B591-FD645F0D80F2}" srcOrd="0" destOrd="0" presId="urn:microsoft.com/office/officeart/2005/8/layout/orgChart1"/>
    <dgm:cxn modelId="{D3EED82F-7852-452C-9226-34CAB52ADCFF}" type="presOf" srcId="{800E6931-0B17-4D20-A679-56201857FF88}" destId="{3C11FD87-4DC9-45D1-99AE-51301C079296}" srcOrd="0" destOrd="0" presId="urn:microsoft.com/office/officeart/2005/8/layout/orgChart1"/>
    <dgm:cxn modelId="{5635A37F-B4B2-4EF6-9308-6DAEE4B0F956}" type="presParOf" srcId="{AC87F9E5-6AEF-4C3B-9DC7-E5739F0DBFB8}" destId="{BF6B897A-0352-45CF-892F-E92BDEEF1E3B}" srcOrd="0" destOrd="0" presId="urn:microsoft.com/office/officeart/2005/8/layout/orgChart1"/>
    <dgm:cxn modelId="{DB81BB66-0A24-4D16-85F0-D9AFD05DA61A}" type="presParOf" srcId="{BF6B897A-0352-45CF-892F-E92BDEEF1E3B}" destId="{C6AF9BC5-D48B-4F88-870F-57363748CB48}" srcOrd="0" destOrd="0" presId="urn:microsoft.com/office/officeart/2005/8/layout/orgChart1"/>
    <dgm:cxn modelId="{EEFEE6B8-7163-40D1-AF14-8AE9CC0AEF80}" type="presParOf" srcId="{C6AF9BC5-D48B-4F88-870F-57363748CB48}" destId="{28BE6361-87C8-4DB2-ADBF-371F2DD94607}" srcOrd="0" destOrd="0" presId="urn:microsoft.com/office/officeart/2005/8/layout/orgChart1"/>
    <dgm:cxn modelId="{44EB6B6A-5719-465C-ADA7-AE928225B708}" type="presParOf" srcId="{C6AF9BC5-D48B-4F88-870F-57363748CB48}" destId="{1A0A22AB-E4AC-4CE5-A1A6-1DA681EBF75B}" srcOrd="1" destOrd="0" presId="urn:microsoft.com/office/officeart/2005/8/layout/orgChart1"/>
    <dgm:cxn modelId="{11516981-318A-4C67-8FB0-47CB2D978097}" type="presParOf" srcId="{BF6B897A-0352-45CF-892F-E92BDEEF1E3B}" destId="{AB6C4D8E-1BCB-4F25-B092-CB1B1CACE0E6}" srcOrd="1" destOrd="0" presId="urn:microsoft.com/office/officeart/2005/8/layout/orgChart1"/>
    <dgm:cxn modelId="{3F57723E-D770-4C08-8D08-EEC4CE256381}" type="presParOf" srcId="{AB6C4D8E-1BCB-4F25-B092-CB1B1CACE0E6}" destId="{ED0F65CF-C21C-4FA0-A0E5-5DCA34A069BF}" srcOrd="0" destOrd="0" presId="urn:microsoft.com/office/officeart/2005/8/layout/orgChart1"/>
    <dgm:cxn modelId="{90588650-2727-470C-B5E5-270B5372BC76}" type="presParOf" srcId="{AB6C4D8E-1BCB-4F25-B092-CB1B1CACE0E6}" destId="{676CEDB0-4F63-4AD5-AE77-2D8C655B2D68}" srcOrd="1" destOrd="0" presId="urn:microsoft.com/office/officeart/2005/8/layout/orgChart1"/>
    <dgm:cxn modelId="{9584CB03-DCF8-4E4F-B78D-A997CC55ECB7}" type="presParOf" srcId="{676CEDB0-4F63-4AD5-AE77-2D8C655B2D68}" destId="{C26480EA-BC85-47E4-907F-44D24C6CABA0}" srcOrd="0" destOrd="0" presId="urn:microsoft.com/office/officeart/2005/8/layout/orgChart1"/>
    <dgm:cxn modelId="{4BCDEC1E-1242-4E70-AE56-86770ED7F05A}" type="presParOf" srcId="{C26480EA-BC85-47E4-907F-44D24C6CABA0}" destId="{EB30873D-43A5-4F00-BD03-0FB06EEA58CC}" srcOrd="0" destOrd="0" presId="urn:microsoft.com/office/officeart/2005/8/layout/orgChart1"/>
    <dgm:cxn modelId="{77276700-EABF-4607-9B44-B92E6C7E51B5}" type="presParOf" srcId="{C26480EA-BC85-47E4-907F-44D24C6CABA0}" destId="{6C113FE8-FB54-4664-A16A-734AD810D09C}" srcOrd="1" destOrd="0" presId="urn:microsoft.com/office/officeart/2005/8/layout/orgChart1"/>
    <dgm:cxn modelId="{5A73A075-DDBB-4BA9-9D02-703344A83B86}" type="presParOf" srcId="{676CEDB0-4F63-4AD5-AE77-2D8C655B2D68}" destId="{6FE91671-B039-459C-A5F5-6A8DAA91197E}" srcOrd="1" destOrd="0" presId="urn:microsoft.com/office/officeart/2005/8/layout/orgChart1"/>
    <dgm:cxn modelId="{041573AD-993D-47AE-827D-49B3962BD375}" type="presParOf" srcId="{676CEDB0-4F63-4AD5-AE77-2D8C655B2D68}" destId="{413A8ED3-7556-491F-9212-EA127205E796}" srcOrd="2" destOrd="0" presId="urn:microsoft.com/office/officeart/2005/8/layout/orgChart1"/>
    <dgm:cxn modelId="{D03CA7C6-1677-4D91-87DC-E2A0C4E13A31}" type="presParOf" srcId="{AB6C4D8E-1BCB-4F25-B092-CB1B1CACE0E6}" destId="{3C11FD87-4DC9-45D1-99AE-51301C079296}" srcOrd="2" destOrd="0" presId="urn:microsoft.com/office/officeart/2005/8/layout/orgChart1"/>
    <dgm:cxn modelId="{08467075-94C5-49FE-A6C7-E9D4B3885E8F}" type="presParOf" srcId="{AB6C4D8E-1BCB-4F25-B092-CB1B1CACE0E6}" destId="{553C69EE-FDEE-4089-A2C4-94A6B890AF29}" srcOrd="3" destOrd="0" presId="urn:microsoft.com/office/officeart/2005/8/layout/orgChart1"/>
    <dgm:cxn modelId="{9E27703B-1607-459A-81C5-707768442829}" type="presParOf" srcId="{553C69EE-FDEE-4089-A2C4-94A6B890AF29}" destId="{60D41220-BF49-4C09-A8C2-F94114216FF0}" srcOrd="0" destOrd="0" presId="urn:microsoft.com/office/officeart/2005/8/layout/orgChart1"/>
    <dgm:cxn modelId="{473160F8-CE82-4907-A817-6D3C667A2281}" type="presParOf" srcId="{60D41220-BF49-4C09-A8C2-F94114216FF0}" destId="{8F78F226-2BCC-45D8-B591-FD645F0D80F2}" srcOrd="0" destOrd="0" presId="urn:microsoft.com/office/officeart/2005/8/layout/orgChart1"/>
    <dgm:cxn modelId="{CB95C518-B6FC-44D7-9AD2-41343C3A89AC}" type="presParOf" srcId="{60D41220-BF49-4C09-A8C2-F94114216FF0}" destId="{97224574-2C7C-4D11-807C-2209B7FCE019}" srcOrd="1" destOrd="0" presId="urn:microsoft.com/office/officeart/2005/8/layout/orgChart1"/>
    <dgm:cxn modelId="{A67654D2-4F49-498E-8261-06B6098068B4}" type="presParOf" srcId="{553C69EE-FDEE-4089-A2C4-94A6B890AF29}" destId="{39DAAB93-5248-4F13-B5F0-E0977F2C1DA4}" srcOrd="1" destOrd="0" presId="urn:microsoft.com/office/officeart/2005/8/layout/orgChart1"/>
    <dgm:cxn modelId="{CAA33798-7B86-4B3E-BFC3-2A6F1EEEBE66}" type="presParOf" srcId="{553C69EE-FDEE-4089-A2C4-94A6B890AF29}" destId="{D360151D-649C-4086-85DF-E584EF215EA0}" srcOrd="2" destOrd="0" presId="urn:microsoft.com/office/officeart/2005/8/layout/orgChart1"/>
    <dgm:cxn modelId="{8777AD21-622C-4D32-B340-1C7760414B96}" type="presParOf" srcId="{AB6C4D8E-1BCB-4F25-B092-CB1B1CACE0E6}" destId="{42ADD4EE-60B8-4649-8613-C4DAA80F2B1D}" srcOrd="4" destOrd="0" presId="urn:microsoft.com/office/officeart/2005/8/layout/orgChart1"/>
    <dgm:cxn modelId="{B2F44DEB-E2AC-43AF-94EF-A740E6955E34}" type="presParOf" srcId="{AB6C4D8E-1BCB-4F25-B092-CB1B1CACE0E6}" destId="{B04FD652-CB42-4B0D-B6EC-3C0B33EBE14D}" srcOrd="5" destOrd="0" presId="urn:microsoft.com/office/officeart/2005/8/layout/orgChart1"/>
    <dgm:cxn modelId="{ACD949F8-5FF4-41DC-9DA6-8B0595DE6954}" type="presParOf" srcId="{B04FD652-CB42-4B0D-B6EC-3C0B33EBE14D}" destId="{ECD86636-9BE9-49E2-8A90-C9E3280D7612}" srcOrd="0" destOrd="0" presId="urn:microsoft.com/office/officeart/2005/8/layout/orgChart1"/>
    <dgm:cxn modelId="{67805392-E808-4821-B1BB-16C74FF47EE1}" type="presParOf" srcId="{ECD86636-9BE9-49E2-8A90-C9E3280D7612}" destId="{BB61958F-4188-4EE9-9A14-742B90EBCCA1}" srcOrd="0" destOrd="0" presId="urn:microsoft.com/office/officeart/2005/8/layout/orgChart1"/>
    <dgm:cxn modelId="{D5AE6258-C514-4477-B17C-DAB306467C8B}" type="presParOf" srcId="{ECD86636-9BE9-49E2-8A90-C9E3280D7612}" destId="{A9C0CD03-6406-4CE0-A5BF-2BCC678C8D77}" srcOrd="1" destOrd="0" presId="urn:microsoft.com/office/officeart/2005/8/layout/orgChart1"/>
    <dgm:cxn modelId="{34E28836-3BF1-4343-B74E-6A282EC382D2}" type="presParOf" srcId="{B04FD652-CB42-4B0D-B6EC-3C0B33EBE14D}" destId="{4DA6F2BD-1343-46BF-8E48-B9A31140B8EC}" srcOrd="1" destOrd="0" presId="urn:microsoft.com/office/officeart/2005/8/layout/orgChart1"/>
    <dgm:cxn modelId="{7FBDB1AE-0043-44CA-A48A-681783159D66}" type="presParOf" srcId="{B04FD652-CB42-4B0D-B6EC-3C0B33EBE14D}" destId="{87A5161C-7F11-419F-AE46-51721A14EA06}" srcOrd="2" destOrd="0" presId="urn:microsoft.com/office/officeart/2005/8/layout/orgChart1"/>
    <dgm:cxn modelId="{55CD3207-E3C2-452B-A05F-700188EA9174}" type="presParOf" srcId="{BF6B897A-0352-45CF-892F-E92BDEEF1E3B}" destId="{C3F89BF4-96A4-4C12-A080-E068CDB37683}"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3F54CE2-14EE-4B29-94C7-373BF62A6F8C}" type="doc">
      <dgm:prSet loTypeId="urn:microsoft.com/office/officeart/2008/layout/HorizontalMultiLevelHierarchy" loCatId="hierarchy" qsTypeId="urn:microsoft.com/office/officeart/2005/8/quickstyle/simple5" qsCatId="simple" csTypeId="urn:microsoft.com/office/officeart/2005/8/colors/colorful1" csCatId="colorful" phldr="1"/>
      <dgm:spPr/>
      <dgm:t>
        <a:bodyPr/>
        <a:lstStyle/>
        <a:p>
          <a:endParaRPr lang="ru-RU"/>
        </a:p>
      </dgm:t>
    </dgm:pt>
    <dgm:pt modelId="{F61F6D84-2783-469E-9B66-EC27438065C4}">
      <dgm:prSet phldrT="[Текст]" custT="1"/>
      <dgm:spPr>
        <a:xfrm rot="16200000">
          <a:off x="-1359459" y="2976803"/>
          <a:ext cx="5010624" cy="952018"/>
        </a:xfrm>
        <a:prstGeom prst="rect">
          <a:avLst/>
        </a:prstGeom>
      </dgm:spPr>
      <dgm:t>
        <a:bodyPr/>
        <a:lstStyle/>
        <a:p>
          <a:r>
            <a:rPr lang="uk-UA" sz="1400">
              <a:latin typeface="Times New Roman" panose="02020603050405020304" pitchFamily="18" charset="0"/>
              <a:ea typeface="+mn-ea"/>
              <a:cs typeface="Times New Roman" panose="02020603050405020304" pitchFamily="18" charset="0"/>
            </a:rPr>
            <a:t>Національні законодавчі акти в які необхідно внести зміни, щодо закріплення принципу недискримінації за ознакою сексуальної статі</a:t>
          </a:r>
          <a:endParaRPr lang="ru-RU" sz="1400">
            <a:latin typeface="Times New Roman" panose="02020603050405020304" pitchFamily="18" charset="0"/>
            <a:ea typeface="+mn-ea"/>
            <a:cs typeface="Times New Roman" panose="02020603050405020304" pitchFamily="18" charset="0"/>
          </a:endParaRPr>
        </a:p>
      </dgm:t>
    </dgm:pt>
    <dgm:pt modelId="{C949CACE-B31B-46B8-BA59-3D1E98E9C6BF}" type="parTrans" cxnId="{63EDF07E-F57B-4F94-98F4-5DA598DE9E1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0A0E972-FF42-48C1-A0D5-8FCAF7C96EA7}" type="sibTrans" cxnId="{63EDF07E-F57B-4F94-98F4-5DA598DE9E1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1750629-6BF1-4B34-8176-830ED21FB68B}">
      <dgm:prSet phldrT="[Текст]" custT="1"/>
      <dgm:spPr>
        <a:xfrm>
          <a:off x="2246385" y="1191768"/>
          <a:ext cx="3122621" cy="95201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Цивільний кодекс України</a:t>
          </a:r>
        </a:p>
      </dgm:t>
    </dgm:pt>
    <dgm:pt modelId="{FA06AB21-460A-4A29-BB8C-BC23CCFB1411}" type="parTrans" cxnId="{25188932-D067-43D2-B4EA-99C90E781DD3}">
      <dgm:prSet custT="1"/>
      <dgm:spPr>
        <a:xfrm>
          <a:off x="1621861" y="1667777"/>
          <a:ext cx="624524" cy="1785034"/>
        </a:xfrm>
        <a:custGeom>
          <a:avLst/>
          <a:gdLst/>
          <a:ahLst/>
          <a:cxnLst/>
          <a:rect l="0" t="0" r="0" b="0"/>
          <a:pathLst>
            <a:path>
              <a:moveTo>
                <a:pt x="0" y="1785034"/>
              </a:moveTo>
              <a:lnTo>
                <a:pt x="312262" y="1785034"/>
              </a:lnTo>
              <a:lnTo>
                <a:pt x="312262" y="0"/>
              </a:lnTo>
              <a:lnTo>
                <a:pt x="624524" y="0"/>
              </a:lnTo>
            </a:path>
          </a:pathLst>
        </a:custGeo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F8DD29F7-9B2D-4610-9BF0-139529672A3F}" type="sibTrans" cxnId="{25188932-D067-43D2-B4EA-99C90E781DD3}">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5C80AAA-90A3-4ADB-A30D-6A3F5133AB34}">
      <dgm:prSet custT="1"/>
      <dgm:spPr>
        <a:xfrm>
          <a:off x="2246385" y="1744"/>
          <a:ext cx="3122621" cy="952018"/>
        </a:xfrm>
        <a:prstGeom prst="rect">
          <a:avLst/>
        </a:prstGeom>
      </dgm:spPr>
      <dgm:t>
        <a:bodyPr/>
        <a:lstStyle/>
        <a:p>
          <a:r>
            <a:rPr lang="ru-RU" sz="1400" b="0" i="0">
              <a:latin typeface="Times New Roman" panose="02020603050405020304" pitchFamily="18" charset="0"/>
              <a:ea typeface="+mn-ea"/>
              <a:cs typeface="Times New Roman" panose="02020603050405020304" pitchFamily="18" charset="0"/>
            </a:rPr>
            <a:t>Конституція України </a:t>
          </a:r>
          <a:endParaRPr lang="ru-RU" sz="1400" i="0">
            <a:latin typeface="Times New Roman" panose="02020603050405020304" pitchFamily="18" charset="0"/>
            <a:ea typeface="+mn-ea"/>
            <a:cs typeface="Times New Roman" panose="02020603050405020304" pitchFamily="18" charset="0"/>
          </a:endParaRPr>
        </a:p>
      </dgm:t>
    </dgm:pt>
    <dgm:pt modelId="{3AB3F921-03C8-4BB7-8C23-8A1DF879F092}" type="parTrans" cxnId="{08C0E321-EDFB-4786-A414-04CE73136918}">
      <dgm:prSet/>
      <dgm:spPr>
        <a:xfrm>
          <a:off x="1621861" y="477754"/>
          <a:ext cx="624524" cy="2975058"/>
        </a:xfrm>
        <a:custGeom>
          <a:avLst/>
          <a:gdLst/>
          <a:ahLst/>
          <a:cxnLst/>
          <a:rect l="0" t="0" r="0" b="0"/>
          <a:pathLst>
            <a:path>
              <a:moveTo>
                <a:pt x="0" y="2975058"/>
              </a:moveTo>
              <a:lnTo>
                <a:pt x="312262" y="2975058"/>
              </a:lnTo>
              <a:lnTo>
                <a:pt x="312262" y="0"/>
              </a:lnTo>
              <a:lnTo>
                <a:pt x="624524" y="0"/>
              </a:lnTo>
            </a:path>
          </a:pathLst>
        </a:custGeom>
      </dgm:spPr>
      <dgm:t>
        <a:bodyPr/>
        <a:lstStyle/>
        <a:p>
          <a:endParaRPr lang="ru-RU">
            <a:solidFill>
              <a:schemeClr val="tx1"/>
            </a:solidFill>
            <a:latin typeface="Times New Roman" panose="02020603050405020304" pitchFamily="18" charset="0"/>
            <a:ea typeface="+mn-ea"/>
            <a:cs typeface="Times New Roman" panose="02020603050405020304" pitchFamily="18" charset="0"/>
          </a:endParaRPr>
        </a:p>
      </dgm:t>
    </dgm:pt>
    <dgm:pt modelId="{CA9A7659-5C2E-42B6-BFF5-A9DDC5A793D1}" type="sibTrans" cxnId="{08C0E321-EDFB-4786-A414-04CE7313691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75DB5FE-D43B-4726-9064-F5EBEF93F07B}">
      <dgm:prSet custT="1"/>
      <dgm:spPr>
        <a:xfrm>
          <a:off x="2246385" y="3571814"/>
          <a:ext cx="3122621" cy="95201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Кодекс України про адміністративні правопорушення</a:t>
          </a:r>
        </a:p>
      </dgm:t>
    </dgm:pt>
    <dgm:pt modelId="{3D096E19-2F40-423E-B08E-9AE0517097A6}" type="parTrans" cxnId="{966FBCEC-A054-4410-9103-0A3ED5D55014}">
      <dgm:prSet/>
      <dgm:spPr>
        <a:xfrm>
          <a:off x="1621861" y="3452812"/>
          <a:ext cx="624524" cy="595011"/>
        </a:xfrm>
        <a:custGeom>
          <a:avLst/>
          <a:gdLst/>
          <a:ahLst/>
          <a:cxnLst/>
          <a:rect l="0" t="0" r="0" b="0"/>
          <a:pathLst>
            <a:path>
              <a:moveTo>
                <a:pt x="0" y="0"/>
              </a:moveTo>
              <a:lnTo>
                <a:pt x="312262" y="0"/>
              </a:lnTo>
              <a:lnTo>
                <a:pt x="312262" y="595011"/>
              </a:lnTo>
              <a:lnTo>
                <a:pt x="624524" y="595011"/>
              </a:lnTo>
            </a:path>
          </a:pathLst>
        </a:custGeom>
      </dgm:spPr>
      <dgm:t>
        <a:bodyPr/>
        <a:lstStyle/>
        <a:p>
          <a:endParaRPr lang="ru-RU">
            <a:solidFill>
              <a:schemeClr val="tx1"/>
            </a:solidFill>
            <a:latin typeface="Times New Roman" panose="02020603050405020304" pitchFamily="18" charset="0"/>
            <a:ea typeface="+mn-ea"/>
            <a:cs typeface="Times New Roman" panose="02020603050405020304" pitchFamily="18" charset="0"/>
          </a:endParaRPr>
        </a:p>
      </dgm:t>
    </dgm:pt>
    <dgm:pt modelId="{C239D169-8D81-4A12-8B26-8F60FBD148E9}" type="sibTrans" cxnId="{966FBCEC-A054-4410-9103-0A3ED5D55014}">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9A4B7B26-91D0-4CD4-AD31-B44642B9029E}">
      <dgm:prSet custT="1"/>
      <dgm:spPr>
        <a:xfrm>
          <a:off x="2246385" y="2381791"/>
          <a:ext cx="3122621" cy="95201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Кримінальний кодекс України</a:t>
          </a:r>
        </a:p>
      </dgm:t>
    </dgm:pt>
    <dgm:pt modelId="{82E4BC09-6AC6-4966-A72F-D7FF2DA833E6}" type="parTrans" cxnId="{55AFC434-1D9D-442A-8121-5158EABB1B3C}">
      <dgm:prSet/>
      <dgm:spPr>
        <a:xfrm>
          <a:off x="1621861" y="2857800"/>
          <a:ext cx="624524" cy="595011"/>
        </a:xfrm>
        <a:custGeom>
          <a:avLst/>
          <a:gdLst/>
          <a:ahLst/>
          <a:cxnLst/>
          <a:rect l="0" t="0" r="0" b="0"/>
          <a:pathLst>
            <a:path>
              <a:moveTo>
                <a:pt x="0" y="595011"/>
              </a:moveTo>
              <a:lnTo>
                <a:pt x="312262" y="595011"/>
              </a:lnTo>
              <a:lnTo>
                <a:pt x="312262" y="0"/>
              </a:lnTo>
              <a:lnTo>
                <a:pt x="624524" y="0"/>
              </a:lnTo>
            </a:path>
          </a:pathLst>
        </a:custGeom>
      </dgm:spPr>
      <dgm:t>
        <a:bodyPr/>
        <a:lstStyle/>
        <a:p>
          <a:endParaRPr lang="ru-RU">
            <a:solidFill>
              <a:schemeClr val="tx1"/>
            </a:solidFill>
            <a:latin typeface="Times New Roman" panose="02020603050405020304" pitchFamily="18" charset="0"/>
            <a:ea typeface="+mn-ea"/>
            <a:cs typeface="Times New Roman" panose="02020603050405020304" pitchFamily="18" charset="0"/>
          </a:endParaRPr>
        </a:p>
      </dgm:t>
    </dgm:pt>
    <dgm:pt modelId="{E2E28888-F908-437A-A6DE-488B5184C07E}" type="sibTrans" cxnId="{55AFC434-1D9D-442A-8121-5158EABB1B3C}">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DA3FAA27-E0AC-4BA6-AE8B-CA5AB8BA3773}">
      <dgm:prSet custT="1"/>
      <dgm:spPr>
        <a:xfrm>
          <a:off x="2246385" y="4761838"/>
          <a:ext cx="3122621" cy="95201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Сімейний кодекс України</a:t>
          </a:r>
        </a:p>
      </dgm:t>
    </dgm:pt>
    <dgm:pt modelId="{48FD8A83-73DB-483D-81B3-7A167E5E71ED}" type="parTrans" cxnId="{E73DF1DE-5377-43DE-8B77-7D12A72C37EE}">
      <dgm:prSet/>
      <dgm:spPr>
        <a:xfrm>
          <a:off x="1621861" y="3452812"/>
          <a:ext cx="624524" cy="1785034"/>
        </a:xfrm>
        <a:custGeom>
          <a:avLst/>
          <a:gdLst/>
          <a:ahLst/>
          <a:cxnLst/>
          <a:rect l="0" t="0" r="0" b="0"/>
          <a:pathLst>
            <a:path>
              <a:moveTo>
                <a:pt x="0" y="0"/>
              </a:moveTo>
              <a:lnTo>
                <a:pt x="312262" y="0"/>
              </a:lnTo>
              <a:lnTo>
                <a:pt x="312262" y="1785034"/>
              </a:lnTo>
              <a:lnTo>
                <a:pt x="624524" y="1785034"/>
              </a:lnTo>
            </a:path>
          </a:pathLst>
        </a:custGeom>
      </dgm:spPr>
      <dgm:t>
        <a:bodyPr/>
        <a:lstStyle/>
        <a:p>
          <a:endParaRPr lang="ru-RU">
            <a:solidFill>
              <a:schemeClr val="tx1"/>
            </a:solidFill>
            <a:latin typeface="Times New Roman" panose="02020603050405020304" pitchFamily="18" charset="0"/>
            <a:ea typeface="+mn-ea"/>
            <a:cs typeface="Times New Roman" panose="02020603050405020304" pitchFamily="18" charset="0"/>
          </a:endParaRPr>
        </a:p>
      </dgm:t>
    </dgm:pt>
    <dgm:pt modelId="{0D6089C7-A32B-498C-880A-06624977760B}" type="sibTrans" cxnId="{E73DF1DE-5377-43DE-8B77-7D12A72C37EE}">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762741BD-DC00-44A2-B103-93E6E69963B9}">
      <dgm:prSet custT="1"/>
      <dgm:spPr>
        <a:xfrm>
          <a:off x="2246385" y="5951861"/>
          <a:ext cx="3122621" cy="952018"/>
        </a:xfrm>
        <a:prstGeom prst="rect">
          <a:avLst/>
        </a:prstGeom>
      </dgm:spPr>
      <dgm:t>
        <a:bodyPr/>
        <a:lstStyle/>
        <a:p>
          <a:r>
            <a:rPr lang="uk-UA" sz="1400">
              <a:latin typeface="Times New Roman" panose="02020603050405020304" pitchFamily="18" charset="0"/>
              <a:ea typeface="+mn-ea"/>
              <a:cs typeface="Times New Roman" panose="02020603050405020304" pitchFamily="18" charset="0"/>
            </a:rPr>
            <a:t>Закон України "</a:t>
          </a:r>
          <a:r>
            <a:rPr lang="ru-RU" sz="1400">
              <a:latin typeface="Times New Roman" panose="02020603050405020304" pitchFamily="18" charset="0"/>
              <a:ea typeface="+mn-ea"/>
              <a:cs typeface="Times New Roman" panose="02020603050405020304" pitchFamily="18" charset="0"/>
            </a:rPr>
            <a:t>Про засади запобігання та протидії дискримінації в Україні</a:t>
          </a:r>
          <a:r>
            <a:rPr lang="uk-UA" sz="1400">
              <a:latin typeface="Times New Roman" panose="02020603050405020304" pitchFamily="18" charset="0"/>
              <a:ea typeface="+mn-ea"/>
              <a:cs typeface="Times New Roman" panose="02020603050405020304" pitchFamily="18" charset="0"/>
            </a:rPr>
            <a:t>"</a:t>
          </a:r>
          <a:endParaRPr lang="ru-RU" sz="1400">
            <a:latin typeface="Times New Roman" panose="02020603050405020304" pitchFamily="18" charset="0"/>
            <a:ea typeface="+mn-ea"/>
            <a:cs typeface="Times New Roman" panose="02020603050405020304" pitchFamily="18" charset="0"/>
          </a:endParaRPr>
        </a:p>
      </dgm:t>
    </dgm:pt>
    <dgm:pt modelId="{982151F0-72AD-4233-96F1-DF8DCC393958}" type="parTrans" cxnId="{C22E8478-2E29-4127-B50B-D0DB41513CD1}">
      <dgm:prSet/>
      <dgm:spPr>
        <a:xfrm>
          <a:off x="1621861" y="3452812"/>
          <a:ext cx="624524" cy="2975058"/>
        </a:xfrm>
        <a:custGeom>
          <a:avLst/>
          <a:gdLst/>
          <a:ahLst/>
          <a:cxnLst/>
          <a:rect l="0" t="0" r="0" b="0"/>
          <a:pathLst>
            <a:path>
              <a:moveTo>
                <a:pt x="0" y="0"/>
              </a:moveTo>
              <a:lnTo>
                <a:pt x="312262" y="0"/>
              </a:lnTo>
              <a:lnTo>
                <a:pt x="312262" y="2975058"/>
              </a:lnTo>
              <a:lnTo>
                <a:pt x="624524" y="2975058"/>
              </a:lnTo>
            </a:path>
          </a:pathLst>
        </a:custGeom>
      </dgm:spPr>
      <dgm:t>
        <a:bodyPr/>
        <a:lstStyle/>
        <a:p>
          <a:endParaRPr lang="ru-RU">
            <a:solidFill>
              <a:schemeClr val="tx1"/>
            </a:solidFill>
            <a:latin typeface="Times New Roman" panose="02020603050405020304" pitchFamily="18" charset="0"/>
            <a:ea typeface="+mn-ea"/>
            <a:cs typeface="Times New Roman" panose="02020603050405020304" pitchFamily="18" charset="0"/>
          </a:endParaRPr>
        </a:p>
      </dgm:t>
    </dgm:pt>
    <dgm:pt modelId="{BB0D878D-04FF-42B3-A5E7-CC35E8AB6320}" type="sibTrans" cxnId="{C22E8478-2E29-4127-B50B-D0DB41513CD1}">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0E76454-A465-4AA9-A9AF-B8DB73DAC93F}" type="pres">
      <dgm:prSet presAssocID="{43F54CE2-14EE-4B29-94C7-373BF62A6F8C}" presName="Name0" presStyleCnt="0">
        <dgm:presLayoutVars>
          <dgm:chPref val="1"/>
          <dgm:dir/>
          <dgm:animOne val="branch"/>
          <dgm:animLvl val="lvl"/>
          <dgm:resizeHandles val="exact"/>
        </dgm:presLayoutVars>
      </dgm:prSet>
      <dgm:spPr/>
      <dgm:t>
        <a:bodyPr/>
        <a:lstStyle/>
        <a:p>
          <a:endParaRPr lang="ru-RU"/>
        </a:p>
      </dgm:t>
    </dgm:pt>
    <dgm:pt modelId="{06EEBE6D-4B12-4CBE-B40C-268DA79D9042}" type="pres">
      <dgm:prSet presAssocID="{F61F6D84-2783-469E-9B66-EC27438065C4}" presName="root1" presStyleCnt="0"/>
      <dgm:spPr/>
      <dgm:t>
        <a:bodyPr/>
        <a:lstStyle/>
        <a:p>
          <a:endParaRPr lang="ru-RU"/>
        </a:p>
      </dgm:t>
    </dgm:pt>
    <dgm:pt modelId="{73B082D2-8028-4850-829B-673F5F7EC5FD}" type="pres">
      <dgm:prSet presAssocID="{F61F6D84-2783-469E-9B66-EC27438065C4}" presName="LevelOneTextNode" presStyleLbl="node0" presStyleIdx="0" presStyleCnt="1">
        <dgm:presLayoutVars>
          <dgm:chPref val="3"/>
        </dgm:presLayoutVars>
      </dgm:prSet>
      <dgm:spPr/>
      <dgm:t>
        <a:bodyPr/>
        <a:lstStyle/>
        <a:p>
          <a:endParaRPr lang="ru-RU"/>
        </a:p>
      </dgm:t>
    </dgm:pt>
    <dgm:pt modelId="{DF5F55AC-DC14-494A-9043-E6036EA206DC}" type="pres">
      <dgm:prSet presAssocID="{F61F6D84-2783-469E-9B66-EC27438065C4}" presName="level2hierChild" presStyleCnt="0"/>
      <dgm:spPr/>
      <dgm:t>
        <a:bodyPr/>
        <a:lstStyle/>
        <a:p>
          <a:endParaRPr lang="ru-RU"/>
        </a:p>
      </dgm:t>
    </dgm:pt>
    <dgm:pt modelId="{62860DCF-17B2-40F8-B4B0-1F4CC8A99C3D}" type="pres">
      <dgm:prSet presAssocID="{3AB3F921-03C8-4BB7-8C23-8A1DF879F092}" presName="conn2-1" presStyleLbl="parChTrans1D2" presStyleIdx="0" presStyleCnt="6"/>
      <dgm:spPr/>
      <dgm:t>
        <a:bodyPr/>
        <a:lstStyle/>
        <a:p>
          <a:endParaRPr lang="ru-RU"/>
        </a:p>
      </dgm:t>
    </dgm:pt>
    <dgm:pt modelId="{16672E5F-134E-4C55-AAF2-DF1BE5A5069B}" type="pres">
      <dgm:prSet presAssocID="{3AB3F921-03C8-4BB7-8C23-8A1DF879F092}" presName="connTx" presStyleLbl="parChTrans1D2" presStyleIdx="0" presStyleCnt="6"/>
      <dgm:spPr/>
      <dgm:t>
        <a:bodyPr/>
        <a:lstStyle/>
        <a:p>
          <a:endParaRPr lang="ru-RU"/>
        </a:p>
      </dgm:t>
    </dgm:pt>
    <dgm:pt modelId="{D2598142-8375-4CDD-8550-C7017599F559}" type="pres">
      <dgm:prSet presAssocID="{C5C80AAA-90A3-4ADB-A30D-6A3F5133AB34}" presName="root2" presStyleCnt="0"/>
      <dgm:spPr/>
      <dgm:t>
        <a:bodyPr/>
        <a:lstStyle/>
        <a:p>
          <a:endParaRPr lang="ru-RU"/>
        </a:p>
      </dgm:t>
    </dgm:pt>
    <dgm:pt modelId="{BBAEEB99-C26A-48AE-A456-B238E63F368C}" type="pres">
      <dgm:prSet presAssocID="{C5C80AAA-90A3-4ADB-A30D-6A3F5133AB34}" presName="LevelTwoTextNode" presStyleLbl="node2" presStyleIdx="0" presStyleCnt="6">
        <dgm:presLayoutVars>
          <dgm:chPref val="3"/>
        </dgm:presLayoutVars>
      </dgm:prSet>
      <dgm:spPr/>
      <dgm:t>
        <a:bodyPr/>
        <a:lstStyle/>
        <a:p>
          <a:endParaRPr lang="ru-RU"/>
        </a:p>
      </dgm:t>
    </dgm:pt>
    <dgm:pt modelId="{8F5F2D4B-0C03-41BD-9849-F32DDC8FAAC4}" type="pres">
      <dgm:prSet presAssocID="{C5C80AAA-90A3-4ADB-A30D-6A3F5133AB34}" presName="level3hierChild" presStyleCnt="0"/>
      <dgm:spPr/>
      <dgm:t>
        <a:bodyPr/>
        <a:lstStyle/>
        <a:p>
          <a:endParaRPr lang="ru-RU"/>
        </a:p>
      </dgm:t>
    </dgm:pt>
    <dgm:pt modelId="{BBB8D549-0A82-43F2-8610-44520BECBBC6}" type="pres">
      <dgm:prSet presAssocID="{FA06AB21-460A-4A29-BB8C-BC23CCFB1411}" presName="conn2-1" presStyleLbl="parChTrans1D2" presStyleIdx="1" presStyleCnt="6"/>
      <dgm:spPr/>
      <dgm:t>
        <a:bodyPr/>
        <a:lstStyle/>
        <a:p>
          <a:endParaRPr lang="ru-RU"/>
        </a:p>
      </dgm:t>
    </dgm:pt>
    <dgm:pt modelId="{7BB043B2-85A9-4770-9C09-7AD02FFF4C71}" type="pres">
      <dgm:prSet presAssocID="{FA06AB21-460A-4A29-BB8C-BC23CCFB1411}" presName="connTx" presStyleLbl="parChTrans1D2" presStyleIdx="1" presStyleCnt="6"/>
      <dgm:spPr/>
      <dgm:t>
        <a:bodyPr/>
        <a:lstStyle/>
        <a:p>
          <a:endParaRPr lang="ru-RU"/>
        </a:p>
      </dgm:t>
    </dgm:pt>
    <dgm:pt modelId="{F65B4A95-E33C-4C8A-A4C8-E2872A4BFBAF}" type="pres">
      <dgm:prSet presAssocID="{91750629-6BF1-4B34-8176-830ED21FB68B}" presName="root2" presStyleCnt="0"/>
      <dgm:spPr/>
      <dgm:t>
        <a:bodyPr/>
        <a:lstStyle/>
        <a:p>
          <a:endParaRPr lang="ru-RU"/>
        </a:p>
      </dgm:t>
    </dgm:pt>
    <dgm:pt modelId="{B7FB8314-4F5A-48F8-8E74-13D0CA2CA743}" type="pres">
      <dgm:prSet presAssocID="{91750629-6BF1-4B34-8176-830ED21FB68B}" presName="LevelTwoTextNode" presStyleLbl="node2" presStyleIdx="1" presStyleCnt="6">
        <dgm:presLayoutVars>
          <dgm:chPref val="3"/>
        </dgm:presLayoutVars>
      </dgm:prSet>
      <dgm:spPr/>
      <dgm:t>
        <a:bodyPr/>
        <a:lstStyle/>
        <a:p>
          <a:endParaRPr lang="ru-RU"/>
        </a:p>
      </dgm:t>
    </dgm:pt>
    <dgm:pt modelId="{D8CD02C4-5DA6-4488-9374-17465F307787}" type="pres">
      <dgm:prSet presAssocID="{91750629-6BF1-4B34-8176-830ED21FB68B}" presName="level3hierChild" presStyleCnt="0"/>
      <dgm:spPr/>
      <dgm:t>
        <a:bodyPr/>
        <a:lstStyle/>
        <a:p>
          <a:endParaRPr lang="ru-RU"/>
        </a:p>
      </dgm:t>
    </dgm:pt>
    <dgm:pt modelId="{82F9039B-51CD-479B-8777-A996759F8BA0}" type="pres">
      <dgm:prSet presAssocID="{82E4BC09-6AC6-4966-A72F-D7FF2DA833E6}" presName="conn2-1" presStyleLbl="parChTrans1D2" presStyleIdx="2" presStyleCnt="6"/>
      <dgm:spPr/>
      <dgm:t>
        <a:bodyPr/>
        <a:lstStyle/>
        <a:p>
          <a:endParaRPr lang="ru-RU"/>
        </a:p>
      </dgm:t>
    </dgm:pt>
    <dgm:pt modelId="{A8630EC1-0946-4CB5-B046-E2CBF7EDC689}" type="pres">
      <dgm:prSet presAssocID="{82E4BC09-6AC6-4966-A72F-D7FF2DA833E6}" presName="connTx" presStyleLbl="parChTrans1D2" presStyleIdx="2" presStyleCnt="6"/>
      <dgm:spPr/>
      <dgm:t>
        <a:bodyPr/>
        <a:lstStyle/>
        <a:p>
          <a:endParaRPr lang="ru-RU"/>
        </a:p>
      </dgm:t>
    </dgm:pt>
    <dgm:pt modelId="{6186F0DB-B8AA-4524-9892-AFB110DBBA56}" type="pres">
      <dgm:prSet presAssocID="{9A4B7B26-91D0-4CD4-AD31-B44642B9029E}" presName="root2" presStyleCnt="0"/>
      <dgm:spPr/>
      <dgm:t>
        <a:bodyPr/>
        <a:lstStyle/>
        <a:p>
          <a:endParaRPr lang="ru-RU"/>
        </a:p>
      </dgm:t>
    </dgm:pt>
    <dgm:pt modelId="{5B919346-0137-43DA-8C70-263E05734204}" type="pres">
      <dgm:prSet presAssocID="{9A4B7B26-91D0-4CD4-AD31-B44642B9029E}" presName="LevelTwoTextNode" presStyleLbl="node2" presStyleIdx="2" presStyleCnt="6">
        <dgm:presLayoutVars>
          <dgm:chPref val="3"/>
        </dgm:presLayoutVars>
      </dgm:prSet>
      <dgm:spPr/>
      <dgm:t>
        <a:bodyPr/>
        <a:lstStyle/>
        <a:p>
          <a:endParaRPr lang="ru-RU"/>
        </a:p>
      </dgm:t>
    </dgm:pt>
    <dgm:pt modelId="{56A2D349-FAD8-484D-B9CD-112AC5EC1C24}" type="pres">
      <dgm:prSet presAssocID="{9A4B7B26-91D0-4CD4-AD31-B44642B9029E}" presName="level3hierChild" presStyleCnt="0"/>
      <dgm:spPr/>
      <dgm:t>
        <a:bodyPr/>
        <a:lstStyle/>
        <a:p>
          <a:endParaRPr lang="ru-RU"/>
        </a:p>
      </dgm:t>
    </dgm:pt>
    <dgm:pt modelId="{34102D19-4D1F-4698-9C62-7F8C4C36A387}" type="pres">
      <dgm:prSet presAssocID="{3D096E19-2F40-423E-B08E-9AE0517097A6}" presName="conn2-1" presStyleLbl="parChTrans1D2" presStyleIdx="3" presStyleCnt="6"/>
      <dgm:spPr/>
      <dgm:t>
        <a:bodyPr/>
        <a:lstStyle/>
        <a:p>
          <a:endParaRPr lang="ru-RU"/>
        </a:p>
      </dgm:t>
    </dgm:pt>
    <dgm:pt modelId="{AA46E64C-1001-4C91-A73D-0F3A0EE0FA15}" type="pres">
      <dgm:prSet presAssocID="{3D096E19-2F40-423E-B08E-9AE0517097A6}" presName="connTx" presStyleLbl="parChTrans1D2" presStyleIdx="3" presStyleCnt="6"/>
      <dgm:spPr/>
      <dgm:t>
        <a:bodyPr/>
        <a:lstStyle/>
        <a:p>
          <a:endParaRPr lang="ru-RU"/>
        </a:p>
      </dgm:t>
    </dgm:pt>
    <dgm:pt modelId="{DBA038CA-F09E-48BE-8AB3-D9F8C2091518}" type="pres">
      <dgm:prSet presAssocID="{875DB5FE-D43B-4726-9064-F5EBEF93F07B}" presName="root2" presStyleCnt="0"/>
      <dgm:spPr/>
      <dgm:t>
        <a:bodyPr/>
        <a:lstStyle/>
        <a:p>
          <a:endParaRPr lang="ru-RU"/>
        </a:p>
      </dgm:t>
    </dgm:pt>
    <dgm:pt modelId="{4C9832C0-A9E6-47C1-B5AC-E4093CA1BB0B}" type="pres">
      <dgm:prSet presAssocID="{875DB5FE-D43B-4726-9064-F5EBEF93F07B}" presName="LevelTwoTextNode" presStyleLbl="node2" presStyleIdx="3" presStyleCnt="6">
        <dgm:presLayoutVars>
          <dgm:chPref val="3"/>
        </dgm:presLayoutVars>
      </dgm:prSet>
      <dgm:spPr/>
      <dgm:t>
        <a:bodyPr/>
        <a:lstStyle/>
        <a:p>
          <a:endParaRPr lang="ru-RU"/>
        </a:p>
      </dgm:t>
    </dgm:pt>
    <dgm:pt modelId="{F49B163B-9EA2-489F-87BA-89DCA63E39B7}" type="pres">
      <dgm:prSet presAssocID="{875DB5FE-D43B-4726-9064-F5EBEF93F07B}" presName="level3hierChild" presStyleCnt="0"/>
      <dgm:spPr/>
      <dgm:t>
        <a:bodyPr/>
        <a:lstStyle/>
        <a:p>
          <a:endParaRPr lang="ru-RU"/>
        </a:p>
      </dgm:t>
    </dgm:pt>
    <dgm:pt modelId="{D21EE2E6-758C-4466-80B2-57CF6666203E}" type="pres">
      <dgm:prSet presAssocID="{48FD8A83-73DB-483D-81B3-7A167E5E71ED}" presName="conn2-1" presStyleLbl="parChTrans1D2" presStyleIdx="4" presStyleCnt="6"/>
      <dgm:spPr/>
      <dgm:t>
        <a:bodyPr/>
        <a:lstStyle/>
        <a:p>
          <a:endParaRPr lang="ru-RU"/>
        </a:p>
      </dgm:t>
    </dgm:pt>
    <dgm:pt modelId="{636E29B1-011D-4FEB-BF7A-E60F519C513D}" type="pres">
      <dgm:prSet presAssocID="{48FD8A83-73DB-483D-81B3-7A167E5E71ED}" presName="connTx" presStyleLbl="parChTrans1D2" presStyleIdx="4" presStyleCnt="6"/>
      <dgm:spPr/>
      <dgm:t>
        <a:bodyPr/>
        <a:lstStyle/>
        <a:p>
          <a:endParaRPr lang="ru-RU"/>
        </a:p>
      </dgm:t>
    </dgm:pt>
    <dgm:pt modelId="{60447F8C-B2F7-49AB-B697-0C6D86ACD807}" type="pres">
      <dgm:prSet presAssocID="{DA3FAA27-E0AC-4BA6-AE8B-CA5AB8BA3773}" presName="root2" presStyleCnt="0"/>
      <dgm:spPr/>
      <dgm:t>
        <a:bodyPr/>
        <a:lstStyle/>
        <a:p>
          <a:endParaRPr lang="ru-RU"/>
        </a:p>
      </dgm:t>
    </dgm:pt>
    <dgm:pt modelId="{E0CB44A0-2FDA-4355-BEAF-B61613C2E491}" type="pres">
      <dgm:prSet presAssocID="{DA3FAA27-E0AC-4BA6-AE8B-CA5AB8BA3773}" presName="LevelTwoTextNode" presStyleLbl="node2" presStyleIdx="4" presStyleCnt="6">
        <dgm:presLayoutVars>
          <dgm:chPref val="3"/>
        </dgm:presLayoutVars>
      </dgm:prSet>
      <dgm:spPr/>
      <dgm:t>
        <a:bodyPr/>
        <a:lstStyle/>
        <a:p>
          <a:endParaRPr lang="ru-RU"/>
        </a:p>
      </dgm:t>
    </dgm:pt>
    <dgm:pt modelId="{097DD925-6FC7-40F7-BD27-CAABFF6FC9DB}" type="pres">
      <dgm:prSet presAssocID="{DA3FAA27-E0AC-4BA6-AE8B-CA5AB8BA3773}" presName="level3hierChild" presStyleCnt="0"/>
      <dgm:spPr/>
      <dgm:t>
        <a:bodyPr/>
        <a:lstStyle/>
        <a:p>
          <a:endParaRPr lang="ru-RU"/>
        </a:p>
      </dgm:t>
    </dgm:pt>
    <dgm:pt modelId="{C9D61B26-270D-4466-BB68-272714992570}" type="pres">
      <dgm:prSet presAssocID="{982151F0-72AD-4233-96F1-DF8DCC393958}" presName="conn2-1" presStyleLbl="parChTrans1D2" presStyleIdx="5" presStyleCnt="6"/>
      <dgm:spPr/>
      <dgm:t>
        <a:bodyPr/>
        <a:lstStyle/>
        <a:p>
          <a:endParaRPr lang="ru-RU"/>
        </a:p>
      </dgm:t>
    </dgm:pt>
    <dgm:pt modelId="{1642DB4A-3CC4-4181-9107-6D5D5926BE8C}" type="pres">
      <dgm:prSet presAssocID="{982151F0-72AD-4233-96F1-DF8DCC393958}" presName="connTx" presStyleLbl="parChTrans1D2" presStyleIdx="5" presStyleCnt="6"/>
      <dgm:spPr/>
      <dgm:t>
        <a:bodyPr/>
        <a:lstStyle/>
        <a:p>
          <a:endParaRPr lang="ru-RU"/>
        </a:p>
      </dgm:t>
    </dgm:pt>
    <dgm:pt modelId="{0F524DC2-A5BF-4D44-A4F5-C72055F6F5A6}" type="pres">
      <dgm:prSet presAssocID="{762741BD-DC00-44A2-B103-93E6E69963B9}" presName="root2" presStyleCnt="0"/>
      <dgm:spPr/>
      <dgm:t>
        <a:bodyPr/>
        <a:lstStyle/>
        <a:p>
          <a:endParaRPr lang="ru-RU"/>
        </a:p>
      </dgm:t>
    </dgm:pt>
    <dgm:pt modelId="{B10D9D64-0689-4E55-82C6-F1B7B6FDEC04}" type="pres">
      <dgm:prSet presAssocID="{762741BD-DC00-44A2-B103-93E6E69963B9}" presName="LevelTwoTextNode" presStyleLbl="node2" presStyleIdx="5" presStyleCnt="6">
        <dgm:presLayoutVars>
          <dgm:chPref val="3"/>
        </dgm:presLayoutVars>
      </dgm:prSet>
      <dgm:spPr/>
      <dgm:t>
        <a:bodyPr/>
        <a:lstStyle/>
        <a:p>
          <a:endParaRPr lang="ru-RU"/>
        </a:p>
      </dgm:t>
    </dgm:pt>
    <dgm:pt modelId="{45BBC7C1-9AF2-4F6A-8906-F665B372CFB9}" type="pres">
      <dgm:prSet presAssocID="{762741BD-DC00-44A2-B103-93E6E69963B9}" presName="level3hierChild" presStyleCnt="0"/>
      <dgm:spPr/>
      <dgm:t>
        <a:bodyPr/>
        <a:lstStyle/>
        <a:p>
          <a:endParaRPr lang="ru-RU"/>
        </a:p>
      </dgm:t>
    </dgm:pt>
  </dgm:ptLst>
  <dgm:cxnLst>
    <dgm:cxn modelId="{06860442-A2F7-408E-8AA6-213E92876156}" type="presOf" srcId="{82E4BC09-6AC6-4966-A72F-D7FF2DA833E6}" destId="{A8630EC1-0946-4CB5-B046-E2CBF7EDC689}" srcOrd="1" destOrd="0" presId="urn:microsoft.com/office/officeart/2008/layout/HorizontalMultiLevelHierarchy"/>
    <dgm:cxn modelId="{C22E8478-2E29-4127-B50B-D0DB41513CD1}" srcId="{F61F6D84-2783-469E-9B66-EC27438065C4}" destId="{762741BD-DC00-44A2-B103-93E6E69963B9}" srcOrd="5" destOrd="0" parTransId="{982151F0-72AD-4233-96F1-DF8DCC393958}" sibTransId="{BB0D878D-04FF-42B3-A5E7-CC35E8AB6320}"/>
    <dgm:cxn modelId="{FFF71930-F7E4-4855-A620-6ABB08ECB7C6}" type="presOf" srcId="{FA06AB21-460A-4A29-BB8C-BC23CCFB1411}" destId="{BBB8D549-0A82-43F2-8610-44520BECBBC6}" srcOrd="0" destOrd="0" presId="urn:microsoft.com/office/officeart/2008/layout/HorizontalMultiLevelHierarchy"/>
    <dgm:cxn modelId="{2054EF77-CD7A-4AFE-B505-293B42DC893E}" type="presOf" srcId="{43F54CE2-14EE-4B29-94C7-373BF62A6F8C}" destId="{B0E76454-A465-4AA9-A9AF-B8DB73DAC93F}" srcOrd="0" destOrd="0" presId="urn:microsoft.com/office/officeart/2008/layout/HorizontalMultiLevelHierarchy"/>
    <dgm:cxn modelId="{0878D906-43EB-4C08-ADC3-99F4D86D5957}" type="presOf" srcId="{3D096E19-2F40-423E-B08E-9AE0517097A6}" destId="{AA46E64C-1001-4C91-A73D-0F3A0EE0FA15}" srcOrd="1" destOrd="0" presId="urn:microsoft.com/office/officeart/2008/layout/HorizontalMultiLevelHierarchy"/>
    <dgm:cxn modelId="{1F3B5534-6CC9-4F80-A1C4-AFF98E452749}" type="presOf" srcId="{9A4B7B26-91D0-4CD4-AD31-B44642B9029E}" destId="{5B919346-0137-43DA-8C70-263E05734204}" srcOrd="0" destOrd="0" presId="urn:microsoft.com/office/officeart/2008/layout/HorizontalMultiLevelHierarchy"/>
    <dgm:cxn modelId="{D23D8BB9-688D-4085-9953-6E9F71D737BA}" type="presOf" srcId="{762741BD-DC00-44A2-B103-93E6E69963B9}" destId="{B10D9D64-0689-4E55-82C6-F1B7B6FDEC04}" srcOrd="0" destOrd="0" presId="urn:microsoft.com/office/officeart/2008/layout/HorizontalMultiLevelHierarchy"/>
    <dgm:cxn modelId="{8E7E34FE-6973-4C12-8618-5A600FEF070E}" type="presOf" srcId="{48FD8A83-73DB-483D-81B3-7A167E5E71ED}" destId="{D21EE2E6-758C-4466-80B2-57CF6666203E}" srcOrd="0" destOrd="0" presId="urn:microsoft.com/office/officeart/2008/layout/HorizontalMultiLevelHierarchy"/>
    <dgm:cxn modelId="{F3592050-740F-40BE-9E07-F8B898EC4D80}" type="presOf" srcId="{875DB5FE-D43B-4726-9064-F5EBEF93F07B}" destId="{4C9832C0-A9E6-47C1-B5AC-E4093CA1BB0B}" srcOrd="0" destOrd="0" presId="urn:microsoft.com/office/officeart/2008/layout/HorizontalMultiLevelHierarchy"/>
    <dgm:cxn modelId="{55AFC434-1D9D-442A-8121-5158EABB1B3C}" srcId="{F61F6D84-2783-469E-9B66-EC27438065C4}" destId="{9A4B7B26-91D0-4CD4-AD31-B44642B9029E}" srcOrd="2" destOrd="0" parTransId="{82E4BC09-6AC6-4966-A72F-D7FF2DA833E6}" sibTransId="{E2E28888-F908-437A-A6DE-488B5184C07E}"/>
    <dgm:cxn modelId="{7AFEDA4D-5293-4F19-AD05-231F223C6AC7}" type="presOf" srcId="{48FD8A83-73DB-483D-81B3-7A167E5E71ED}" destId="{636E29B1-011D-4FEB-BF7A-E60F519C513D}" srcOrd="1" destOrd="0" presId="urn:microsoft.com/office/officeart/2008/layout/HorizontalMultiLevelHierarchy"/>
    <dgm:cxn modelId="{1323C4DD-633D-4929-8AF5-E148A3F048AB}" type="presOf" srcId="{3D096E19-2F40-423E-B08E-9AE0517097A6}" destId="{34102D19-4D1F-4698-9C62-7F8C4C36A387}" srcOrd="0" destOrd="0" presId="urn:microsoft.com/office/officeart/2008/layout/HorizontalMultiLevelHierarchy"/>
    <dgm:cxn modelId="{F79E24CF-D464-4C70-B5DF-31ECFB2A9094}" type="presOf" srcId="{3AB3F921-03C8-4BB7-8C23-8A1DF879F092}" destId="{62860DCF-17B2-40F8-B4B0-1F4CC8A99C3D}" srcOrd="0" destOrd="0" presId="urn:microsoft.com/office/officeart/2008/layout/HorizontalMultiLevelHierarchy"/>
    <dgm:cxn modelId="{90EBA9C9-B03E-40BC-8732-6F4115DF2B6F}" type="presOf" srcId="{C5C80AAA-90A3-4ADB-A30D-6A3F5133AB34}" destId="{BBAEEB99-C26A-48AE-A456-B238E63F368C}" srcOrd="0" destOrd="0" presId="urn:microsoft.com/office/officeart/2008/layout/HorizontalMultiLevelHierarchy"/>
    <dgm:cxn modelId="{7510D147-BE6F-41FE-AA60-1F7D4A97636D}" type="presOf" srcId="{F61F6D84-2783-469E-9B66-EC27438065C4}" destId="{73B082D2-8028-4850-829B-673F5F7EC5FD}" srcOrd="0" destOrd="0" presId="urn:microsoft.com/office/officeart/2008/layout/HorizontalMultiLevelHierarchy"/>
    <dgm:cxn modelId="{E73DF1DE-5377-43DE-8B77-7D12A72C37EE}" srcId="{F61F6D84-2783-469E-9B66-EC27438065C4}" destId="{DA3FAA27-E0AC-4BA6-AE8B-CA5AB8BA3773}" srcOrd="4" destOrd="0" parTransId="{48FD8A83-73DB-483D-81B3-7A167E5E71ED}" sibTransId="{0D6089C7-A32B-498C-880A-06624977760B}"/>
    <dgm:cxn modelId="{9F60938A-603B-4E2F-B4DB-B2AABFDAFF00}" type="presOf" srcId="{3AB3F921-03C8-4BB7-8C23-8A1DF879F092}" destId="{16672E5F-134E-4C55-AAF2-DF1BE5A5069B}" srcOrd="1" destOrd="0" presId="urn:microsoft.com/office/officeart/2008/layout/HorizontalMultiLevelHierarchy"/>
    <dgm:cxn modelId="{D84F2778-E5AF-4686-901E-F831873A2641}" type="presOf" srcId="{82E4BC09-6AC6-4966-A72F-D7FF2DA833E6}" destId="{82F9039B-51CD-479B-8777-A996759F8BA0}" srcOrd="0" destOrd="0" presId="urn:microsoft.com/office/officeart/2008/layout/HorizontalMultiLevelHierarchy"/>
    <dgm:cxn modelId="{25188932-D067-43D2-B4EA-99C90E781DD3}" srcId="{F61F6D84-2783-469E-9B66-EC27438065C4}" destId="{91750629-6BF1-4B34-8176-830ED21FB68B}" srcOrd="1" destOrd="0" parTransId="{FA06AB21-460A-4A29-BB8C-BC23CCFB1411}" sibTransId="{F8DD29F7-9B2D-4610-9BF0-139529672A3F}"/>
    <dgm:cxn modelId="{63EDF07E-F57B-4F94-98F4-5DA598DE9E12}" srcId="{43F54CE2-14EE-4B29-94C7-373BF62A6F8C}" destId="{F61F6D84-2783-469E-9B66-EC27438065C4}" srcOrd="0" destOrd="0" parTransId="{C949CACE-B31B-46B8-BA59-3D1E98E9C6BF}" sibTransId="{90A0E972-FF42-48C1-A0D5-8FCAF7C96EA7}"/>
    <dgm:cxn modelId="{906B67CE-3471-4EA1-8A72-350AF2469525}" type="presOf" srcId="{982151F0-72AD-4233-96F1-DF8DCC393958}" destId="{C9D61B26-270D-4466-BB68-272714992570}" srcOrd="0" destOrd="0" presId="urn:microsoft.com/office/officeart/2008/layout/HorizontalMultiLevelHierarchy"/>
    <dgm:cxn modelId="{A8E305A4-FAB0-48F3-947A-FC93967CCC61}" type="presOf" srcId="{91750629-6BF1-4B34-8176-830ED21FB68B}" destId="{B7FB8314-4F5A-48F8-8E74-13D0CA2CA743}" srcOrd="0" destOrd="0" presId="urn:microsoft.com/office/officeart/2008/layout/HorizontalMultiLevelHierarchy"/>
    <dgm:cxn modelId="{49B5708A-900B-41BE-AA9F-90D24FED99B7}" type="presOf" srcId="{FA06AB21-460A-4A29-BB8C-BC23CCFB1411}" destId="{7BB043B2-85A9-4770-9C09-7AD02FFF4C71}" srcOrd="1" destOrd="0" presId="urn:microsoft.com/office/officeart/2008/layout/HorizontalMultiLevelHierarchy"/>
    <dgm:cxn modelId="{966FBCEC-A054-4410-9103-0A3ED5D55014}" srcId="{F61F6D84-2783-469E-9B66-EC27438065C4}" destId="{875DB5FE-D43B-4726-9064-F5EBEF93F07B}" srcOrd="3" destOrd="0" parTransId="{3D096E19-2F40-423E-B08E-9AE0517097A6}" sibTransId="{C239D169-8D81-4A12-8B26-8F60FBD148E9}"/>
    <dgm:cxn modelId="{909DD187-2CA4-441F-A633-C77B40C81683}" type="presOf" srcId="{982151F0-72AD-4233-96F1-DF8DCC393958}" destId="{1642DB4A-3CC4-4181-9107-6D5D5926BE8C}" srcOrd="1" destOrd="0" presId="urn:microsoft.com/office/officeart/2008/layout/HorizontalMultiLevelHierarchy"/>
    <dgm:cxn modelId="{08C0E321-EDFB-4786-A414-04CE73136918}" srcId="{F61F6D84-2783-469E-9B66-EC27438065C4}" destId="{C5C80AAA-90A3-4ADB-A30D-6A3F5133AB34}" srcOrd="0" destOrd="0" parTransId="{3AB3F921-03C8-4BB7-8C23-8A1DF879F092}" sibTransId="{CA9A7659-5C2E-42B6-BFF5-A9DDC5A793D1}"/>
    <dgm:cxn modelId="{FC95D176-88D1-4153-AF84-A2C687139B17}" type="presOf" srcId="{DA3FAA27-E0AC-4BA6-AE8B-CA5AB8BA3773}" destId="{E0CB44A0-2FDA-4355-BEAF-B61613C2E491}" srcOrd="0" destOrd="0" presId="urn:microsoft.com/office/officeart/2008/layout/HorizontalMultiLevelHierarchy"/>
    <dgm:cxn modelId="{36AAB33D-990F-4553-8E01-B90B4767850A}" type="presParOf" srcId="{B0E76454-A465-4AA9-A9AF-B8DB73DAC93F}" destId="{06EEBE6D-4B12-4CBE-B40C-268DA79D9042}" srcOrd="0" destOrd="0" presId="urn:microsoft.com/office/officeart/2008/layout/HorizontalMultiLevelHierarchy"/>
    <dgm:cxn modelId="{F82822E4-70D4-4574-A6B8-3944AB2A03C6}" type="presParOf" srcId="{06EEBE6D-4B12-4CBE-B40C-268DA79D9042}" destId="{73B082D2-8028-4850-829B-673F5F7EC5FD}" srcOrd="0" destOrd="0" presId="urn:microsoft.com/office/officeart/2008/layout/HorizontalMultiLevelHierarchy"/>
    <dgm:cxn modelId="{C3794836-F2B8-4CFD-AAC4-55660AC66ED6}" type="presParOf" srcId="{06EEBE6D-4B12-4CBE-B40C-268DA79D9042}" destId="{DF5F55AC-DC14-494A-9043-E6036EA206DC}" srcOrd="1" destOrd="0" presId="urn:microsoft.com/office/officeart/2008/layout/HorizontalMultiLevelHierarchy"/>
    <dgm:cxn modelId="{1C768FA5-B9B1-4B23-A487-7F6C9D7120E6}" type="presParOf" srcId="{DF5F55AC-DC14-494A-9043-E6036EA206DC}" destId="{62860DCF-17B2-40F8-B4B0-1F4CC8A99C3D}" srcOrd="0" destOrd="0" presId="urn:microsoft.com/office/officeart/2008/layout/HorizontalMultiLevelHierarchy"/>
    <dgm:cxn modelId="{BA83EBD1-9139-419A-ADA4-C33A05BFB582}" type="presParOf" srcId="{62860DCF-17B2-40F8-B4B0-1F4CC8A99C3D}" destId="{16672E5F-134E-4C55-AAF2-DF1BE5A5069B}" srcOrd="0" destOrd="0" presId="urn:microsoft.com/office/officeart/2008/layout/HorizontalMultiLevelHierarchy"/>
    <dgm:cxn modelId="{8EF342E2-BDBA-418C-AFD1-6E429C11924D}" type="presParOf" srcId="{DF5F55AC-DC14-494A-9043-E6036EA206DC}" destId="{D2598142-8375-4CDD-8550-C7017599F559}" srcOrd="1" destOrd="0" presId="urn:microsoft.com/office/officeart/2008/layout/HorizontalMultiLevelHierarchy"/>
    <dgm:cxn modelId="{74A20266-FD32-4184-88DB-49D44FF19D89}" type="presParOf" srcId="{D2598142-8375-4CDD-8550-C7017599F559}" destId="{BBAEEB99-C26A-48AE-A456-B238E63F368C}" srcOrd="0" destOrd="0" presId="urn:microsoft.com/office/officeart/2008/layout/HorizontalMultiLevelHierarchy"/>
    <dgm:cxn modelId="{0B6E7F3E-2A63-49A4-9277-5ADADB06A165}" type="presParOf" srcId="{D2598142-8375-4CDD-8550-C7017599F559}" destId="{8F5F2D4B-0C03-41BD-9849-F32DDC8FAAC4}" srcOrd="1" destOrd="0" presId="urn:microsoft.com/office/officeart/2008/layout/HorizontalMultiLevelHierarchy"/>
    <dgm:cxn modelId="{B9AAA036-772D-4886-8887-AFF25FA43108}" type="presParOf" srcId="{DF5F55AC-DC14-494A-9043-E6036EA206DC}" destId="{BBB8D549-0A82-43F2-8610-44520BECBBC6}" srcOrd="2" destOrd="0" presId="urn:microsoft.com/office/officeart/2008/layout/HorizontalMultiLevelHierarchy"/>
    <dgm:cxn modelId="{5362A2EC-61FC-4D7F-8477-FE5353B0CD27}" type="presParOf" srcId="{BBB8D549-0A82-43F2-8610-44520BECBBC6}" destId="{7BB043B2-85A9-4770-9C09-7AD02FFF4C71}" srcOrd="0" destOrd="0" presId="urn:microsoft.com/office/officeart/2008/layout/HorizontalMultiLevelHierarchy"/>
    <dgm:cxn modelId="{7AC5B0D4-F4E7-4D70-8826-33D3B1633CBB}" type="presParOf" srcId="{DF5F55AC-DC14-494A-9043-E6036EA206DC}" destId="{F65B4A95-E33C-4C8A-A4C8-E2872A4BFBAF}" srcOrd="3" destOrd="0" presId="urn:microsoft.com/office/officeart/2008/layout/HorizontalMultiLevelHierarchy"/>
    <dgm:cxn modelId="{2777259E-14F7-405C-989D-B4E2E51F6E23}" type="presParOf" srcId="{F65B4A95-E33C-4C8A-A4C8-E2872A4BFBAF}" destId="{B7FB8314-4F5A-48F8-8E74-13D0CA2CA743}" srcOrd="0" destOrd="0" presId="urn:microsoft.com/office/officeart/2008/layout/HorizontalMultiLevelHierarchy"/>
    <dgm:cxn modelId="{2E545F93-6550-4743-802C-D6DA1D5D2C92}" type="presParOf" srcId="{F65B4A95-E33C-4C8A-A4C8-E2872A4BFBAF}" destId="{D8CD02C4-5DA6-4488-9374-17465F307787}" srcOrd="1" destOrd="0" presId="urn:microsoft.com/office/officeart/2008/layout/HorizontalMultiLevelHierarchy"/>
    <dgm:cxn modelId="{7782E5C4-C5E6-4912-B15A-87B6FCF8E3D1}" type="presParOf" srcId="{DF5F55AC-DC14-494A-9043-E6036EA206DC}" destId="{82F9039B-51CD-479B-8777-A996759F8BA0}" srcOrd="4" destOrd="0" presId="urn:microsoft.com/office/officeart/2008/layout/HorizontalMultiLevelHierarchy"/>
    <dgm:cxn modelId="{774F36E6-2D16-4F03-BC4D-84E33462B586}" type="presParOf" srcId="{82F9039B-51CD-479B-8777-A996759F8BA0}" destId="{A8630EC1-0946-4CB5-B046-E2CBF7EDC689}" srcOrd="0" destOrd="0" presId="urn:microsoft.com/office/officeart/2008/layout/HorizontalMultiLevelHierarchy"/>
    <dgm:cxn modelId="{9DF183C4-FD65-4AD7-B3A7-6FE679BA10FA}" type="presParOf" srcId="{DF5F55AC-DC14-494A-9043-E6036EA206DC}" destId="{6186F0DB-B8AA-4524-9892-AFB110DBBA56}" srcOrd="5" destOrd="0" presId="urn:microsoft.com/office/officeart/2008/layout/HorizontalMultiLevelHierarchy"/>
    <dgm:cxn modelId="{19231B3E-7161-43D5-BD02-0D1C8D1B7293}" type="presParOf" srcId="{6186F0DB-B8AA-4524-9892-AFB110DBBA56}" destId="{5B919346-0137-43DA-8C70-263E05734204}" srcOrd="0" destOrd="0" presId="urn:microsoft.com/office/officeart/2008/layout/HorizontalMultiLevelHierarchy"/>
    <dgm:cxn modelId="{5B887EAB-F5D7-43BB-83CC-8F4A35C9D6D9}" type="presParOf" srcId="{6186F0DB-B8AA-4524-9892-AFB110DBBA56}" destId="{56A2D349-FAD8-484D-B9CD-112AC5EC1C24}" srcOrd="1" destOrd="0" presId="urn:microsoft.com/office/officeart/2008/layout/HorizontalMultiLevelHierarchy"/>
    <dgm:cxn modelId="{02243975-C5C7-41AB-8231-6E785B97E851}" type="presParOf" srcId="{DF5F55AC-DC14-494A-9043-E6036EA206DC}" destId="{34102D19-4D1F-4698-9C62-7F8C4C36A387}" srcOrd="6" destOrd="0" presId="urn:microsoft.com/office/officeart/2008/layout/HorizontalMultiLevelHierarchy"/>
    <dgm:cxn modelId="{8A50A779-90F0-4390-9DA2-19F3D12E3EBB}" type="presParOf" srcId="{34102D19-4D1F-4698-9C62-7F8C4C36A387}" destId="{AA46E64C-1001-4C91-A73D-0F3A0EE0FA15}" srcOrd="0" destOrd="0" presId="urn:microsoft.com/office/officeart/2008/layout/HorizontalMultiLevelHierarchy"/>
    <dgm:cxn modelId="{B4161FCF-F2F7-4DAD-A261-68706CE64317}" type="presParOf" srcId="{DF5F55AC-DC14-494A-9043-E6036EA206DC}" destId="{DBA038CA-F09E-48BE-8AB3-D9F8C2091518}" srcOrd="7" destOrd="0" presId="urn:microsoft.com/office/officeart/2008/layout/HorizontalMultiLevelHierarchy"/>
    <dgm:cxn modelId="{4B75B65B-CE6E-46EE-B51D-695A71C961E3}" type="presParOf" srcId="{DBA038CA-F09E-48BE-8AB3-D9F8C2091518}" destId="{4C9832C0-A9E6-47C1-B5AC-E4093CA1BB0B}" srcOrd="0" destOrd="0" presId="urn:microsoft.com/office/officeart/2008/layout/HorizontalMultiLevelHierarchy"/>
    <dgm:cxn modelId="{2EE1DCEA-AE92-4DB2-9D45-CD15F90C44B9}" type="presParOf" srcId="{DBA038CA-F09E-48BE-8AB3-D9F8C2091518}" destId="{F49B163B-9EA2-489F-87BA-89DCA63E39B7}" srcOrd="1" destOrd="0" presId="urn:microsoft.com/office/officeart/2008/layout/HorizontalMultiLevelHierarchy"/>
    <dgm:cxn modelId="{7A7B59D4-919B-438E-88E2-57403DF123BE}" type="presParOf" srcId="{DF5F55AC-DC14-494A-9043-E6036EA206DC}" destId="{D21EE2E6-758C-4466-80B2-57CF6666203E}" srcOrd="8" destOrd="0" presId="urn:microsoft.com/office/officeart/2008/layout/HorizontalMultiLevelHierarchy"/>
    <dgm:cxn modelId="{8AF53B10-E127-49F9-95E8-4EC6D2FD010A}" type="presParOf" srcId="{D21EE2E6-758C-4466-80B2-57CF6666203E}" destId="{636E29B1-011D-4FEB-BF7A-E60F519C513D}" srcOrd="0" destOrd="0" presId="urn:microsoft.com/office/officeart/2008/layout/HorizontalMultiLevelHierarchy"/>
    <dgm:cxn modelId="{A8332141-AA77-4DC8-9D06-7D082D549994}" type="presParOf" srcId="{DF5F55AC-DC14-494A-9043-E6036EA206DC}" destId="{60447F8C-B2F7-49AB-B697-0C6D86ACD807}" srcOrd="9" destOrd="0" presId="urn:microsoft.com/office/officeart/2008/layout/HorizontalMultiLevelHierarchy"/>
    <dgm:cxn modelId="{A0B6AA8A-BAB9-4270-B456-4B759C57A6C2}" type="presParOf" srcId="{60447F8C-B2F7-49AB-B697-0C6D86ACD807}" destId="{E0CB44A0-2FDA-4355-BEAF-B61613C2E491}" srcOrd="0" destOrd="0" presId="urn:microsoft.com/office/officeart/2008/layout/HorizontalMultiLevelHierarchy"/>
    <dgm:cxn modelId="{0B9231A2-549D-4C7E-AE58-8AE4DFC8BF24}" type="presParOf" srcId="{60447F8C-B2F7-49AB-B697-0C6D86ACD807}" destId="{097DD925-6FC7-40F7-BD27-CAABFF6FC9DB}" srcOrd="1" destOrd="0" presId="urn:microsoft.com/office/officeart/2008/layout/HorizontalMultiLevelHierarchy"/>
    <dgm:cxn modelId="{BC1931BB-EED3-41B9-94FF-11D6BBD0BC8D}" type="presParOf" srcId="{DF5F55AC-DC14-494A-9043-E6036EA206DC}" destId="{C9D61B26-270D-4466-BB68-272714992570}" srcOrd="10" destOrd="0" presId="urn:microsoft.com/office/officeart/2008/layout/HorizontalMultiLevelHierarchy"/>
    <dgm:cxn modelId="{C6FFDA09-E86B-472A-9D8D-9BB202E2FD07}" type="presParOf" srcId="{C9D61B26-270D-4466-BB68-272714992570}" destId="{1642DB4A-3CC4-4181-9107-6D5D5926BE8C}" srcOrd="0" destOrd="0" presId="urn:microsoft.com/office/officeart/2008/layout/HorizontalMultiLevelHierarchy"/>
    <dgm:cxn modelId="{DBBE02A3-F5C4-4854-ABED-E6FB827D8493}" type="presParOf" srcId="{DF5F55AC-DC14-494A-9043-E6036EA206DC}" destId="{0F524DC2-A5BF-4D44-A4F5-C72055F6F5A6}" srcOrd="11" destOrd="0" presId="urn:microsoft.com/office/officeart/2008/layout/HorizontalMultiLevelHierarchy"/>
    <dgm:cxn modelId="{9A25F383-11AF-41DD-9B9B-2EE9A89D044A}" type="presParOf" srcId="{0F524DC2-A5BF-4D44-A4F5-C72055F6F5A6}" destId="{B10D9D64-0689-4E55-82C6-F1B7B6FDEC04}" srcOrd="0" destOrd="0" presId="urn:microsoft.com/office/officeart/2008/layout/HorizontalMultiLevelHierarchy"/>
    <dgm:cxn modelId="{77D00BC0-E200-4718-81BA-15AA1C461A3E}" type="presParOf" srcId="{0F524DC2-A5BF-4D44-A4F5-C72055F6F5A6}" destId="{45BBC7C1-9AF2-4F6A-8906-F665B372CFB9}" srcOrd="1" destOrd="0" presId="urn:microsoft.com/office/officeart/2008/layout/HorizontalMultiLevelHierarchy"/>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C73E613-01FF-4471-AB78-473D8D46C16E}"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71E1F058-4DC9-4F05-96B3-7AE2209F7402}">
      <dgm:prSet custT="1"/>
      <dgm:spPr/>
      <dgm:t>
        <a:bodyPr/>
        <a:lstStyle/>
        <a:p>
          <a:r>
            <a:rPr lang="uk-UA" sz="1400">
              <a:latin typeface="Times New Roman" panose="02020603050405020304" pitchFamily="18" charset="0"/>
              <a:cs typeface="Times New Roman" panose="02020603050405020304" pitchFamily="18" charset="0"/>
            </a:rPr>
            <a:t>Кодексу законів про працю України</a:t>
          </a:r>
          <a:endParaRPr lang="ru-RU" sz="1400">
            <a:latin typeface="Times New Roman" panose="02020603050405020304" pitchFamily="18" charset="0"/>
            <a:cs typeface="Times New Roman" panose="02020603050405020304" pitchFamily="18" charset="0"/>
          </a:endParaRPr>
        </a:p>
      </dgm:t>
    </dgm:pt>
    <dgm:pt modelId="{4C7C91F7-734D-4D4C-981E-30C4A9F2ED17}" type="parTrans" cxnId="{C8711415-E763-4DEF-A87A-078F8FFE17FE}">
      <dgm:prSet/>
      <dgm:spPr/>
      <dgm:t>
        <a:bodyPr/>
        <a:lstStyle/>
        <a:p>
          <a:endParaRPr lang="ru-RU" sz="1400">
            <a:latin typeface="Times New Roman" panose="02020603050405020304" pitchFamily="18" charset="0"/>
            <a:cs typeface="Times New Roman" panose="02020603050405020304" pitchFamily="18" charset="0"/>
          </a:endParaRPr>
        </a:p>
      </dgm:t>
    </dgm:pt>
    <dgm:pt modelId="{B80D8879-81FE-4D1F-9FFB-034F9A52591C}" type="sibTrans" cxnId="{C8711415-E763-4DEF-A87A-078F8FFE17FE}">
      <dgm:prSet/>
      <dgm:spPr/>
      <dgm:t>
        <a:bodyPr/>
        <a:lstStyle/>
        <a:p>
          <a:endParaRPr lang="ru-RU" sz="1400">
            <a:latin typeface="Times New Roman" panose="02020603050405020304" pitchFamily="18" charset="0"/>
            <a:cs typeface="Times New Roman" panose="02020603050405020304" pitchFamily="18" charset="0"/>
          </a:endParaRPr>
        </a:p>
      </dgm:t>
    </dgm:pt>
    <dgm:pt modelId="{D732DCF0-9B9C-4C79-8F39-737CAECE7D30}">
      <dgm:prSet custT="1"/>
      <dgm:spPr/>
      <dgm:t>
        <a:bodyPr/>
        <a:lstStyle/>
        <a:p>
          <a:r>
            <a:rPr lang="uk-UA" sz="1400">
              <a:latin typeface="Times New Roman" panose="02020603050405020304" pitchFamily="18" charset="0"/>
              <a:cs typeface="Times New Roman" panose="02020603050405020304" pitchFamily="18" charset="0"/>
            </a:rPr>
            <a:t>Розпорядження КМУ «Про схвалення Концепції розвитку системи громадського здоров’я»</a:t>
          </a:r>
          <a:endParaRPr lang="ru-RU" sz="1400">
            <a:latin typeface="Times New Roman" panose="02020603050405020304" pitchFamily="18" charset="0"/>
            <a:cs typeface="Times New Roman" panose="02020603050405020304" pitchFamily="18" charset="0"/>
          </a:endParaRPr>
        </a:p>
      </dgm:t>
    </dgm:pt>
    <dgm:pt modelId="{64BC40E5-FB5B-416E-8AEA-0D682CCBDFA3}" type="parTrans" cxnId="{2C4F9777-E7EF-4CF1-B668-2DC0BBE96944}">
      <dgm:prSet/>
      <dgm:spPr/>
      <dgm:t>
        <a:bodyPr/>
        <a:lstStyle/>
        <a:p>
          <a:endParaRPr lang="ru-RU" sz="1400">
            <a:latin typeface="Times New Roman" panose="02020603050405020304" pitchFamily="18" charset="0"/>
            <a:cs typeface="Times New Roman" panose="02020603050405020304" pitchFamily="18" charset="0"/>
          </a:endParaRPr>
        </a:p>
      </dgm:t>
    </dgm:pt>
    <dgm:pt modelId="{2352EB53-91A9-4658-8D0C-CB263809310B}" type="sibTrans" cxnId="{2C4F9777-E7EF-4CF1-B668-2DC0BBE96944}">
      <dgm:prSet/>
      <dgm:spPr/>
      <dgm:t>
        <a:bodyPr/>
        <a:lstStyle/>
        <a:p>
          <a:endParaRPr lang="ru-RU" sz="1400">
            <a:latin typeface="Times New Roman" panose="02020603050405020304" pitchFamily="18" charset="0"/>
            <a:cs typeface="Times New Roman" panose="02020603050405020304" pitchFamily="18" charset="0"/>
          </a:endParaRPr>
        </a:p>
      </dgm:t>
    </dgm:pt>
    <dgm:pt modelId="{657BF638-DDEC-41BD-928F-BB1FDCD849F0}">
      <dgm:prSet custT="1"/>
      <dgm:spPr/>
      <dgm:t>
        <a:bodyPr/>
        <a:lstStyle/>
        <a:p>
          <a:r>
            <a:rPr lang="uk-UA" sz="1400">
              <a:latin typeface="Times New Roman" panose="02020603050405020304" pitchFamily="18" charset="0"/>
              <a:cs typeface="Times New Roman" panose="02020603050405020304" pitchFamily="18" charset="0"/>
            </a:rPr>
            <a:t>Наказ Міністерства юстиції України «Про затвердження Правил внутрішнього розпорядку слідчих ізоляторів Державної кримінально-виконавчої служби України»</a:t>
          </a:r>
          <a:endParaRPr lang="ru-RU" sz="1400">
            <a:latin typeface="Times New Roman" panose="02020603050405020304" pitchFamily="18" charset="0"/>
            <a:cs typeface="Times New Roman" panose="02020603050405020304" pitchFamily="18" charset="0"/>
          </a:endParaRPr>
        </a:p>
      </dgm:t>
    </dgm:pt>
    <dgm:pt modelId="{176F7E65-4F15-4D63-8BF8-CBE1965FF4C6}" type="parTrans" cxnId="{4902704D-CF57-4968-9D89-70031A30C5E8}">
      <dgm:prSet/>
      <dgm:spPr/>
      <dgm:t>
        <a:bodyPr/>
        <a:lstStyle/>
        <a:p>
          <a:endParaRPr lang="ru-RU" sz="1400">
            <a:latin typeface="Times New Roman" panose="02020603050405020304" pitchFamily="18" charset="0"/>
            <a:cs typeface="Times New Roman" panose="02020603050405020304" pitchFamily="18" charset="0"/>
          </a:endParaRPr>
        </a:p>
      </dgm:t>
    </dgm:pt>
    <dgm:pt modelId="{EF663DA0-FB9E-46E7-8070-80CFD9C6CFA6}" type="sibTrans" cxnId="{4902704D-CF57-4968-9D89-70031A30C5E8}">
      <dgm:prSet/>
      <dgm:spPr/>
      <dgm:t>
        <a:bodyPr/>
        <a:lstStyle/>
        <a:p>
          <a:endParaRPr lang="ru-RU" sz="1400">
            <a:latin typeface="Times New Roman" panose="02020603050405020304" pitchFamily="18" charset="0"/>
            <a:cs typeface="Times New Roman" panose="02020603050405020304" pitchFamily="18" charset="0"/>
          </a:endParaRPr>
        </a:p>
      </dgm:t>
    </dgm:pt>
    <dgm:pt modelId="{2F8B84F6-EE6E-48AC-AE0E-399AE0B8B66D}">
      <dgm:prSet custT="1"/>
      <dgm:spPr/>
      <dgm:t>
        <a:bodyPr/>
        <a:lstStyle/>
        <a:p>
          <a:r>
            <a:rPr lang="uk-UA" sz="14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послуг з догляду і підтримки людей, які живуть з ВІЛ»</a:t>
          </a:r>
          <a:endParaRPr lang="ru-RU" sz="1400">
            <a:latin typeface="Times New Roman" panose="02020603050405020304" pitchFamily="18" charset="0"/>
            <a:cs typeface="Times New Roman" panose="02020603050405020304" pitchFamily="18" charset="0"/>
          </a:endParaRPr>
        </a:p>
      </dgm:t>
    </dgm:pt>
    <dgm:pt modelId="{4AE5B4F9-6E58-46F2-82B3-170D028F4068}" type="parTrans" cxnId="{975B648D-4D01-4095-8AB9-E2F42D74E2E1}">
      <dgm:prSet/>
      <dgm:spPr/>
      <dgm:t>
        <a:bodyPr/>
        <a:lstStyle/>
        <a:p>
          <a:endParaRPr lang="ru-RU" sz="1400">
            <a:latin typeface="Times New Roman" panose="02020603050405020304" pitchFamily="18" charset="0"/>
            <a:cs typeface="Times New Roman" panose="02020603050405020304" pitchFamily="18" charset="0"/>
          </a:endParaRPr>
        </a:p>
      </dgm:t>
    </dgm:pt>
    <dgm:pt modelId="{0AEDA09E-1E97-49FC-87E6-8C6D1EEE7BFA}" type="sibTrans" cxnId="{975B648D-4D01-4095-8AB9-E2F42D74E2E1}">
      <dgm:prSet/>
      <dgm:spPr/>
      <dgm:t>
        <a:bodyPr/>
        <a:lstStyle/>
        <a:p>
          <a:endParaRPr lang="ru-RU" sz="1400">
            <a:latin typeface="Times New Roman" panose="02020603050405020304" pitchFamily="18" charset="0"/>
            <a:cs typeface="Times New Roman" panose="02020603050405020304" pitchFamily="18" charset="0"/>
          </a:endParaRPr>
        </a:p>
      </dgm:t>
    </dgm:pt>
    <dgm:pt modelId="{9F253D5D-F998-4A77-8F14-BA8C3C27640E}">
      <dgm:prSet custT="1"/>
      <dgm:spPr/>
      <dgm:t>
        <a:bodyPr/>
        <a:lstStyle/>
        <a:p>
          <a:r>
            <a:rPr lang="uk-UA" sz="14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послуг з профілактики ВІЛ серед представників груп підвищеного ризику щодо інфікування ВІЛ»</a:t>
          </a:r>
          <a:endParaRPr lang="ru-RU" sz="1400">
            <a:latin typeface="Times New Roman" panose="02020603050405020304" pitchFamily="18" charset="0"/>
            <a:cs typeface="Times New Roman" panose="02020603050405020304" pitchFamily="18" charset="0"/>
          </a:endParaRPr>
        </a:p>
      </dgm:t>
    </dgm:pt>
    <dgm:pt modelId="{59BCEEE6-3747-482B-B7C7-B71022B4C369}" type="parTrans" cxnId="{6695B5B1-6320-4E55-8905-E410347BD497}">
      <dgm:prSet/>
      <dgm:spPr/>
      <dgm:t>
        <a:bodyPr/>
        <a:lstStyle/>
        <a:p>
          <a:endParaRPr lang="ru-RU" sz="1400">
            <a:latin typeface="Times New Roman" panose="02020603050405020304" pitchFamily="18" charset="0"/>
            <a:cs typeface="Times New Roman" panose="02020603050405020304" pitchFamily="18" charset="0"/>
          </a:endParaRPr>
        </a:p>
      </dgm:t>
    </dgm:pt>
    <dgm:pt modelId="{0F553A97-2612-411A-A3C5-9F8200D5D29B}" type="sibTrans" cxnId="{6695B5B1-6320-4E55-8905-E410347BD497}">
      <dgm:prSet/>
      <dgm:spPr/>
      <dgm:t>
        <a:bodyPr/>
        <a:lstStyle/>
        <a:p>
          <a:endParaRPr lang="ru-RU" sz="1400">
            <a:latin typeface="Times New Roman" panose="02020603050405020304" pitchFamily="18" charset="0"/>
            <a:cs typeface="Times New Roman" panose="02020603050405020304" pitchFamily="18" charset="0"/>
          </a:endParaRPr>
        </a:p>
      </dgm:t>
    </dgm:pt>
    <dgm:pt modelId="{1728A824-9E5E-4FAA-834D-41BAA7D69FEC}">
      <dgm:prSet custT="1"/>
      <dgm:spPr/>
      <dgm:t>
        <a:bodyPr/>
        <a:lstStyle/>
        <a:p>
          <a:r>
            <a:rPr lang="uk-UA" sz="14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первинної медичної допомоги» </a:t>
          </a:r>
          <a:endParaRPr lang="ru-RU" sz="1400">
            <a:latin typeface="Times New Roman" panose="02020603050405020304" pitchFamily="18" charset="0"/>
            <a:cs typeface="Times New Roman" panose="02020603050405020304" pitchFamily="18" charset="0"/>
          </a:endParaRPr>
        </a:p>
      </dgm:t>
    </dgm:pt>
    <dgm:pt modelId="{94614710-C093-4575-81F5-9E5AF1B6F550}" type="sibTrans" cxnId="{6FB72DD8-83C3-4B80-8E36-3DC8B291A2BE}">
      <dgm:prSet/>
      <dgm:spPr/>
      <dgm:t>
        <a:bodyPr/>
        <a:lstStyle/>
        <a:p>
          <a:endParaRPr lang="ru-RU" sz="1400">
            <a:latin typeface="Times New Roman" panose="02020603050405020304" pitchFamily="18" charset="0"/>
            <a:cs typeface="Times New Roman" panose="02020603050405020304" pitchFamily="18" charset="0"/>
          </a:endParaRPr>
        </a:p>
      </dgm:t>
    </dgm:pt>
    <dgm:pt modelId="{4D599D97-66C1-42FF-87F3-B0C86D5191CB}" type="parTrans" cxnId="{6FB72DD8-83C3-4B80-8E36-3DC8B291A2BE}">
      <dgm:prSet/>
      <dgm:spPr/>
      <dgm:t>
        <a:bodyPr/>
        <a:lstStyle/>
        <a:p>
          <a:endParaRPr lang="ru-RU" sz="1400">
            <a:latin typeface="Times New Roman" panose="02020603050405020304" pitchFamily="18" charset="0"/>
            <a:cs typeface="Times New Roman" panose="02020603050405020304" pitchFamily="18" charset="0"/>
          </a:endParaRPr>
        </a:p>
      </dgm:t>
    </dgm:pt>
    <dgm:pt modelId="{3F352A8F-F81A-4DFE-B22C-8DA8F515D2B4}">
      <dgm:prSet custT="1"/>
      <dgm:spPr/>
      <dgm:t>
        <a:bodyPr/>
        <a:lstStyle/>
        <a:p>
          <a:r>
            <a:rPr lang="uk-UA" sz="1400">
              <a:latin typeface="Times New Roman" panose="02020603050405020304" pitchFamily="18" charset="0"/>
              <a:cs typeface="Times New Roman" panose="02020603050405020304" pitchFamily="18" charset="0"/>
            </a:rPr>
            <a:t>Наказ Міністерства внутрішніх справ «Про затвердження Правил етичної поведінки поліцейських»</a:t>
          </a:r>
          <a:endParaRPr lang="ru-RU" sz="1400">
            <a:latin typeface="Times New Roman" panose="02020603050405020304" pitchFamily="18" charset="0"/>
            <a:cs typeface="Times New Roman" panose="02020603050405020304" pitchFamily="18" charset="0"/>
          </a:endParaRPr>
        </a:p>
      </dgm:t>
    </dgm:pt>
    <dgm:pt modelId="{AF23561F-17C6-4436-8A1C-F8D8C3AC0AC4}" type="parTrans" cxnId="{17473A4A-C3E7-413A-8004-FAAD230D1571}">
      <dgm:prSet/>
      <dgm:spPr/>
      <dgm:t>
        <a:bodyPr/>
        <a:lstStyle/>
        <a:p>
          <a:endParaRPr lang="ru-RU" sz="1400">
            <a:latin typeface="Times New Roman" panose="02020603050405020304" pitchFamily="18" charset="0"/>
            <a:cs typeface="Times New Roman" panose="02020603050405020304" pitchFamily="18" charset="0"/>
          </a:endParaRPr>
        </a:p>
      </dgm:t>
    </dgm:pt>
    <dgm:pt modelId="{D0819BFB-2E00-480F-B04E-C1D9D34D9909}" type="sibTrans" cxnId="{17473A4A-C3E7-413A-8004-FAAD230D1571}">
      <dgm:prSet/>
      <dgm:spPr/>
      <dgm:t>
        <a:bodyPr/>
        <a:lstStyle/>
        <a:p>
          <a:endParaRPr lang="ru-RU" sz="1400">
            <a:latin typeface="Times New Roman" panose="02020603050405020304" pitchFamily="18" charset="0"/>
            <a:cs typeface="Times New Roman" panose="02020603050405020304" pitchFamily="18" charset="0"/>
          </a:endParaRPr>
        </a:p>
      </dgm:t>
    </dgm:pt>
    <dgm:pt modelId="{C3EFB234-B119-4455-97D4-3CD1C672B8F6}">
      <dgm:prSet custT="1"/>
      <dgm:spPr/>
      <dgm:t>
        <a:bodyPr/>
        <a:lstStyle/>
        <a:p>
          <a:r>
            <a:rPr lang="uk-UA" sz="1400">
              <a:latin typeface="Times New Roman" panose="02020603050405020304" pitchFamily="18" charset="0"/>
              <a:cs typeface="Times New Roman" panose="02020603050405020304" pitchFamily="18" charset="0"/>
            </a:rPr>
            <a:t>Закон України «Про правовий статус осіб, зниклих безвісті»</a:t>
          </a:r>
          <a:endParaRPr lang="ru-RU" sz="1400">
            <a:latin typeface="Times New Roman" panose="02020603050405020304" pitchFamily="18" charset="0"/>
            <a:cs typeface="Times New Roman" panose="02020603050405020304" pitchFamily="18" charset="0"/>
          </a:endParaRPr>
        </a:p>
      </dgm:t>
    </dgm:pt>
    <dgm:pt modelId="{FA8FE306-E9B4-43FC-B604-595A8B9C75A9}" type="parTrans" cxnId="{E36949AD-D0E0-43C6-A956-7E8796B5E9A1}">
      <dgm:prSet/>
      <dgm:spPr/>
      <dgm:t>
        <a:bodyPr/>
        <a:lstStyle/>
        <a:p>
          <a:endParaRPr lang="ru-RU" sz="1400">
            <a:latin typeface="Times New Roman" panose="02020603050405020304" pitchFamily="18" charset="0"/>
            <a:cs typeface="Times New Roman" panose="02020603050405020304" pitchFamily="18" charset="0"/>
          </a:endParaRPr>
        </a:p>
      </dgm:t>
    </dgm:pt>
    <dgm:pt modelId="{43EA86B7-5632-4B07-88E4-52BE4277445B}" type="sibTrans" cxnId="{E36949AD-D0E0-43C6-A956-7E8796B5E9A1}">
      <dgm:prSet/>
      <dgm:spPr/>
      <dgm:t>
        <a:bodyPr/>
        <a:lstStyle/>
        <a:p>
          <a:endParaRPr lang="ru-RU" sz="1400">
            <a:latin typeface="Times New Roman" panose="02020603050405020304" pitchFamily="18" charset="0"/>
            <a:cs typeface="Times New Roman" panose="02020603050405020304" pitchFamily="18" charset="0"/>
          </a:endParaRPr>
        </a:p>
      </dgm:t>
    </dgm:pt>
    <dgm:pt modelId="{BB239CEB-EF79-48E3-B25C-EE950AE1F8C8}" type="pres">
      <dgm:prSet presAssocID="{5C73E613-01FF-4471-AB78-473D8D46C16E}" presName="linear" presStyleCnt="0">
        <dgm:presLayoutVars>
          <dgm:dir/>
          <dgm:resizeHandles val="exact"/>
        </dgm:presLayoutVars>
      </dgm:prSet>
      <dgm:spPr/>
      <dgm:t>
        <a:bodyPr/>
        <a:lstStyle/>
        <a:p>
          <a:endParaRPr lang="ru-RU"/>
        </a:p>
      </dgm:t>
    </dgm:pt>
    <dgm:pt modelId="{A8F2247B-887E-48B7-983D-F8E67A3E3A51}" type="pres">
      <dgm:prSet presAssocID="{71E1F058-4DC9-4F05-96B3-7AE2209F7402}" presName="comp" presStyleCnt="0"/>
      <dgm:spPr/>
    </dgm:pt>
    <dgm:pt modelId="{07A69667-272A-4C1A-ADAB-AB1BD2A384DA}" type="pres">
      <dgm:prSet presAssocID="{71E1F058-4DC9-4F05-96B3-7AE2209F7402}" presName="box" presStyleLbl="node1" presStyleIdx="0" presStyleCnt="8"/>
      <dgm:spPr/>
      <dgm:t>
        <a:bodyPr/>
        <a:lstStyle/>
        <a:p>
          <a:endParaRPr lang="ru-RU"/>
        </a:p>
      </dgm:t>
    </dgm:pt>
    <dgm:pt modelId="{D7D77C80-71F8-42AD-9701-56CBB2E2F57F}" type="pres">
      <dgm:prSet presAssocID="{71E1F058-4DC9-4F05-96B3-7AE2209F7402}" presName="img" presStyleLbl="fgImgPlace1" presStyleIdx="0"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74089451-62DE-4A49-AB0D-111F15FAD55B}" type="pres">
      <dgm:prSet presAssocID="{71E1F058-4DC9-4F05-96B3-7AE2209F7402}" presName="text" presStyleLbl="node1" presStyleIdx="0" presStyleCnt="8">
        <dgm:presLayoutVars>
          <dgm:bulletEnabled val="1"/>
        </dgm:presLayoutVars>
      </dgm:prSet>
      <dgm:spPr/>
      <dgm:t>
        <a:bodyPr/>
        <a:lstStyle/>
        <a:p>
          <a:endParaRPr lang="ru-RU"/>
        </a:p>
      </dgm:t>
    </dgm:pt>
    <dgm:pt modelId="{A87810A8-7F75-4127-91EC-CF7A3B758BCB}" type="pres">
      <dgm:prSet presAssocID="{B80D8879-81FE-4D1F-9FFB-034F9A52591C}" presName="spacer" presStyleCnt="0"/>
      <dgm:spPr/>
    </dgm:pt>
    <dgm:pt modelId="{36B3780F-0EEF-4BE1-AF21-D201626C76AD}" type="pres">
      <dgm:prSet presAssocID="{C3EFB234-B119-4455-97D4-3CD1C672B8F6}" presName="comp" presStyleCnt="0"/>
      <dgm:spPr/>
    </dgm:pt>
    <dgm:pt modelId="{4153B323-0625-4A2C-9D87-14CE2937C77C}" type="pres">
      <dgm:prSet presAssocID="{C3EFB234-B119-4455-97D4-3CD1C672B8F6}" presName="box" presStyleLbl="node1" presStyleIdx="1" presStyleCnt="8"/>
      <dgm:spPr/>
      <dgm:t>
        <a:bodyPr/>
        <a:lstStyle/>
        <a:p>
          <a:endParaRPr lang="ru-RU"/>
        </a:p>
      </dgm:t>
    </dgm:pt>
    <dgm:pt modelId="{348BE750-0C11-41EC-82DA-6800D249679B}" type="pres">
      <dgm:prSet presAssocID="{C3EFB234-B119-4455-97D4-3CD1C672B8F6}" presName="img" presStyleLbl="fgImgPlace1" presStyleIdx="1"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E95FC839-896C-4135-82A6-355FD3E0827C}" type="pres">
      <dgm:prSet presAssocID="{C3EFB234-B119-4455-97D4-3CD1C672B8F6}" presName="text" presStyleLbl="node1" presStyleIdx="1" presStyleCnt="8">
        <dgm:presLayoutVars>
          <dgm:bulletEnabled val="1"/>
        </dgm:presLayoutVars>
      </dgm:prSet>
      <dgm:spPr/>
      <dgm:t>
        <a:bodyPr/>
        <a:lstStyle/>
        <a:p>
          <a:endParaRPr lang="ru-RU"/>
        </a:p>
      </dgm:t>
    </dgm:pt>
    <dgm:pt modelId="{9240E8A6-7E38-488C-91C6-17FA4A43E6CE}" type="pres">
      <dgm:prSet presAssocID="{43EA86B7-5632-4B07-88E4-52BE4277445B}" presName="spacer" presStyleCnt="0"/>
      <dgm:spPr/>
    </dgm:pt>
    <dgm:pt modelId="{0B402EBE-A7D4-48DA-A7EF-BB10F2802A0A}" type="pres">
      <dgm:prSet presAssocID="{3F352A8F-F81A-4DFE-B22C-8DA8F515D2B4}" presName="comp" presStyleCnt="0"/>
      <dgm:spPr/>
    </dgm:pt>
    <dgm:pt modelId="{ED086995-9F4B-49D4-B50B-416D4DDED510}" type="pres">
      <dgm:prSet presAssocID="{3F352A8F-F81A-4DFE-B22C-8DA8F515D2B4}" presName="box" presStyleLbl="node1" presStyleIdx="2" presStyleCnt="8"/>
      <dgm:spPr/>
      <dgm:t>
        <a:bodyPr/>
        <a:lstStyle/>
        <a:p>
          <a:endParaRPr lang="ru-RU"/>
        </a:p>
      </dgm:t>
    </dgm:pt>
    <dgm:pt modelId="{D41E4CDD-CC96-4F04-BE6D-3DCE73F03BD4}" type="pres">
      <dgm:prSet presAssocID="{3F352A8F-F81A-4DFE-B22C-8DA8F515D2B4}" presName="img" presStyleLbl="fgImgPlace1" presStyleIdx="2"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3E257D7C-86AB-4C59-8AA8-A4AA2E97172F}" type="pres">
      <dgm:prSet presAssocID="{3F352A8F-F81A-4DFE-B22C-8DA8F515D2B4}" presName="text" presStyleLbl="node1" presStyleIdx="2" presStyleCnt="8">
        <dgm:presLayoutVars>
          <dgm:bulletEnabled val="1"/>
        </dgm:presLayoutVars>
      </dgm:prSet>
      <dgm:spPr/>
      <dgm:t>
        <a:bodyPr/>
        <a:lstStyle/>
        <a:p>
          <a:endParaRPr lang="ru-RU"/>
        </a:p>
      </dgm:t>
    </dgm:pt>
    <dgm:pt modelId="{00390D20-F5D9-48CD-8057-4712F030A808}" type="pres">
      <dgm:prSet presAssocID="{D0819BFB-2E00-480F-B04E-C1D9D34D9909}" presName="spacer" presStyleCnt="0"/>
      <dgm:spPr/>
    </dgm:pt>
    <dgm:pt modelId="{02BC552B-2A18-43E8-98D0-D5CD5FF53E83}" type="pres">
      <dgm:prSet presAssocID="{1728A824-9E5E-4FAA-834D-41BAA7D69FEC}" presName="comp" presStyleCnt="0"/>
      <dgm:spPr/>
    </dgm:pt>
    <dgm:pt modelId="{10443E3F-7A82-4E3B-AE4C-D4AF29B6B201}" type="pres">
      <dgm:prSet presAssocID="{1728A824-9E5E-4FAA-834D-41BAA7D69FEC}" presName="box" presStyleLbl="node1" presStyleIdx="3" presStyleCnt="8"/>
      <dgm:spPr/>
      <dgm:t>
        <a:bodyPr/>
        <a:lstStyle/>
        <a:p>
          <a:endParaRPr lang="ru-RU"/>
        </a:p>
      </dgm:t>
    </dgm:pt>
    <dgm:pt modelId="{ADABC9E5-3DCB-431C-94EF-043BD153F500}" type="pres">
      <dgm:prSet presAssocID="{1728A824-9E5E-4FAA-834D-41BAA7D69FEC}" presName="img" presStyleLbl="fgImgPlace1" presStyleIdx="3"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F9229B01-993D-48A1-9E21-D769ADC9D054}" type="pres">
      <dgm:prSet presAssocID="{1728A824-9E5E-4FAA-834D-41BAA7D69FEC}" presName="text" presStyleLbl="node1" presStyleIdx="3" presStyleCnt="8">
        <dgm:presLayoutVars>
          <dgm:bulletEnabled val="1"/>
        </dgm:presLayoutVars>
      </dgm:prSet>
      <dgm:spPr/>
      <dgm:t>
        <a:bodyPr/>
        <a:lstStyle/>
        <a:p>
          <a:endParaRPr lang="ru-RU"/>
        </a:p>
      </dgm:t>
    </dgm:pt>
    <dgm:pt modelId="{77EA5478-78AD-4DF0-A5AA-0E9C6879317B}" type="pres">
      <dgm:prSet presAssocID="{94614710-C093-4575-81F5-9E5AF1B6F550}" presName="spacer" presStyleCnt="0"/>
      <dgm:spPr/>
    </dgm:pt>
    <dgm:pt modelId="{CFAF9738-ACED-4EE1-BB9C-B089A694F4ED}" type="pres">
      <dgm:prSet presAssocID="{9F253D5D-F998-4A77-8F14-BA8C3C27640E}" presName="comp" presStyleCnt="0"/>
      <dgm:spPr/>
    </dgm:pt>
    <dgm:pt modelId="{FDA93F0A-0F94-4153-93F2-54BE0166E67A}" type="pres">
      <dgm:prSet presAssocID="{9F253D5D-F998-4A77-8F14-BA8C3C27640E}" presName="box" presStyleLbl="node1" presStyleIdx="4" presStyleCnt="8"/>
      <dgm:spPr/>
      <dgm:t>
        <a:bodyPr/>
        <a:lstStyle/>
        <a:p>
          <a:endParaRPr lang="ru-RU"/>
        </a:p>
      </dgm:t>
    </dgm:pt>
    <dgm:pt modelId="{B48A0E58-A6E6-4796-899E-122B8674DBDE}" type="pres">
      <dgm:prSet presAssocID="{9F253D5D-F998-4A77-8F14-BA8C3C27640E}" presName="img" presStyleLbl="fgImgPlace1" presStyleIdx="4"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7A955ECD-AD4B-4033-B827-934770041239}" type="pres">
      <dgm:prSet presAssocID="{9F253D5D-F998-4A77-8F14-BA8C3C27640E}" presName="text" presStyleLbl="node1" presStyleIdx="4" presStyleCnt="8">
        <dgm:presLayoutVars>
          <dgm:bulletEnabled val="1"/>
        </dgm:presLayoutVars>
      </dgm:prSet>
      <dgm:spPr/>
      <dgm:t>
        <a:bodyPr/>
        <a:lstStyle/>
        <a:p>
          <a:endParaRPr lang="ru-RU"/>
        </a:p>
      </dgm:t>
    </dgm:pt>
    <dgm:pt modelId="{305FAE9D-92AF-44B6-85D1-A14586D3551B}" type="pres">
      <dgm:prSet presAssocID="{0F553A97-2612-411A-A3C5-9F8200D5D29B}" presName="spacer" presStyleCnt="0"/>
      <dgm:spPr/>
    </dgm:pt>
    <dgm:pt modelId="{01B39913-7A94-4E57-AF3E-CC470521B0D7}" type="pres">
      <dgm:prSet presAssocID="{2F8B84F6-EE6E-48AC-AE0E-399AE0B8B66D}" presName="comp" presStyleCnt="0"/>
      <dgm:spPr/>
    </dgm:pt>
    <dgm:pt modelId="{D3415D6D-6C72-403C-8126-EB8C314E4308}" type="pres">
      <dgm:prSet presAssocID="{2F8B84F6-EE6E-48AC-AE0E-399AE0B8B66D}" presName="box" presStyleLbl="node1" presStyleIdx="5" presStyleCnt="8"/>
      <dgm:spPr/>
      <dgm:t>
        <a:bodyPr/>
        <a:lstStyle/>
        <a:p>
          <a:endParaRPr lang="ru-RU"/>
        </a:p>
      </dgm:t>
    </dgm:pt>
    <dgm:pt modelId="{DB823BF3-CCEA-49F2-A2C3-730FF5468E6E}" type="pres">
      <dgm:prSet presAssocID="{2F8B84F6-EE6E-48AC-AE0E-399AE0B8B66D}" presName="img" presStyleLbl="fgImgPlace1" presStyleIdx="5"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3112D251-85EB-48E7-A42C-710AB6B9D4C3}" type="pres">
      <dgm:prSet presAssocID="{2F8B84F6-EE6E-48AC-AE0E-399AE0B8B66D}" presName="text" presStyleLbl="node1" presStyleIdx="5" presStyleCnt="8">
        <dgm:presLayoutVars>
          <dgm:bulletEnabled val="1"/>
        </dgm:presLayoutVars>
      </dgm:prSet>
      <dgm:spPr/>
      <dgm:t>
        <a:bodyPr/>
        <a:lstStyle/>
        <a:p>
          <a:endParaRPr lang="ru-RU"/>
        </a:p>
      </dgm:t>
    </dgm:pt>
    <dgm:pt modelId="{FD3A1D2D-3B11-42E4-891D-992783E26459}" type="pres">
      <dgm:prSet presAssocID="{0AEDA09E-1E97-49FC-87E6-8C6D1EEE7BFA}" presName="spacer" presStyleCnt="0"/>
      <dgm:spPr/>
    </dgm:pt>
    <dgm:pt modelId="{2224C8C6-8DEF-474B-B518-CCA468ECDE1E}" type="pres">
      <dgm:prSet presAssocID="{657BF638-DDEC-41BD-928F-BB1FDCD849F0}" presName="comp" presStyleCnt="0"/>
      <dgm:spPr/>
    </dgm:pt>
    <dgm:pt modelId="{E62E7983-64F3-4ADF-B278-C80125AE3AC5}" type="pres">
      <dgm:prSet presAssocID="{657BF638-DDEC-41BD-928F-BB1FDCD849F0}" presName="box" presStyleLbl="node1" presStyleIdx="6" presStyleCnt="8"/>
      <dgm:spPr/>
      <dgm:t>
        <a:bodyPr/>
        <a:lstStyle/>
        <a:p>
          <a:endParaRPr lang="ru-RU"/>
        </a:p>
      </dgm:t>
    </dgm:pt>
    <dgm:pt modelId="{959D616A-7897-461C-B13C-E171204CE747}" type="pres">
      <dgm:prSet presAssocID="{657BF638-DDEC-41BD-928F-BB1FDCD849F0}" presName="img" presStyleLbl="fgImgPlace1" presStyleIdx="6"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BED9030C-BDD8-455E-969F-9862495CB62C}" type="pres">
      <dgm:prSet presAssocID="{657BF638-DDEC-41BD-928F-BB1FDCD849F0}" presName="text" presStyleLbl="node1" presStyleIdx="6" presStyleCnt="8">
        <dgm:presLayoutVars>
          <dgm:bulletEnabled val="1"/>
        </dgm:presLayoutVars>
      </dgm:prSet>
      <dgm:spPr/>
      <dgm:t>
        <a:bodyPr/>
        <a:lstStyle/>
        <a:p>
          <a:endParaRPr lang="ru-RU"/>
        </a:p>
      </dgm:t>
    </dgm:pt>
    <dgm:pt modelId="{317801F5-43CC-499F-9F0E-D4E8EC8C0B3B}" type="pres">
      <dgm:prSet presAssocID="{EF663DA0-FB9E-46E7-8070-80CFD9C6CFA6}" presName="spacer" presStyleCnt="0"/>
      <dgm:spPr/>
    </dgm:pt>
    <dgm:pt modelId="{924FCB52-04B0-4C7A-BF9A-AED6854A05A8}" type="pres">
      <dgm:prSet presAssocID="{D732DCF0-9B9C-4C79-8F39-737CAECE7D30}" presName="comp" presStyleCnt="0"/>
      <dgm:spPr/>
    </dgm:pt>
    <dgm:pt modelId="{2DAA1E6D-324D-4002-9603-E73B0CC6A20A}" type="pres">
      <dgm:prSet presAssocID="{D732DCF0-9B9C-4C79-8F39-737CAECE7D30}" presName="box" presStyleLbl="node1" presStyleIdx="7" presStyleCnt="8"/>
      <dgm:spPr/>
      <dgm:t>
        <a:bodyPr/>
        <a:lstStyle/>
        <a:p>
          <a:endParaRPr lang="ru-RU"/>
        </a:p>
      </dgm:t>
    </dgm:pt>
    <dgm:pt modelId="{119DADCB-644A-4450-811F-3CA7BBFCA45C}" type="pres">
      <dgm:prSet presAssocID="{D732DCF0-9B9C-4C79-8F39-737CAECE7D30}" presName="img" presStyleLbl="fgImgPlace1" presStyleIdx="7" presStyleCnt="8"/>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64B74ECB-00AE-4452-B61B-C0339BE7A580}" type="pres">
      <dgm:prSet presAssocID="{D732DCF0-9B9C-4C79-8F39-737CAECE7D30}" presName="text" presStyleLbl="node1" presStyleIdx="7" presStyleCnt="8">
        <dgm:presLayoutVars>
          <dgm:bulletEnabled val="1"/>
        </dgm:presLayoutVars>
      </dgm:prSet>
      <dgm:spPr/>
      <dgm:t>
        <a:bodyPr/>
        <a:lstStyle/>
        <a:p>
          <a:endParaRPr lang="ru-RU"/>
        </a:p>
      </dgm:t>
    </dgm:pt>
  </dgm:ptLst>
  <dgm:cxnLst>
    <dgm:cxn modelId="{C8711415-E763-4DEF-A87A-078F8FFE17FE}" srcId="{5C73E613-01FF-4471-AB78-473D8D46C16E}" destId="{71E1F058-4DC9-4F05-96B3-7AE2209F7402}" srcOrd="0" destOrd="0" parTransId="{4C7C91F7-734D-4D4C-981E-30C4A9F2ED17}" sibTransId="{B80D8879-81FE-4D1F-9FFB-034F9A52591C}"/>
    <dgm:cxn modelId="{2C4F9777-E7EF-4CF1-B668-2DC0BBE96944}" srcId="{5C73E613-01FF-4471-AB78-473D8D46C16E}" destId="{D732DCF0-9B9C-4C79-8F39-737CAECE7D30}" srcOrd="7" destOrd="0" parTransId="{64BC40E5-FB5B-416E-8AEA-0D682CCBDFA3}" sibTransId="{2352EB53-91A9-4658-8D0C-CB263809310B}"/>
    <dgm:cxn modelId="{4902704D-CF57-4968-9D89-70031A30C5E8}" srcId="{5C73E613-01FF-4471-AB78-473D8D46C16E}" destId="{657BF638-DDEC-41BD-928F-BB1FDCD849F0}" srcOrd="6" destOrd="0" parTransId="{176F7E65-4F15-4D63-8BF8-CBE1965FF4C6}" sibTransId="{EF663DA0-FB9E-46E7-8070-80CFD9C6CFA6}"/>
    <dgm:cxn modelId="{7E668B98-32F1-4789-8E76-7D60609E6C3B}" type="presOf" srcId="{2F8B84F6-EE6E-48AC-AE0E-399AE0B8B66D}" destId="{D3415D6D-6C72-403C-8126-EB8C314E4308}" srcOrd="0" destOrd="0" presId="urn:microsoft.com/office/officeart/2005/8/layout/vList4"/>
    <dgm:cxn modelId="{6FB72DD8-83C3-4B80-8E36-3DC8B291A2BE}" srcId="{5C73E613-01FF-4471-AB78-473D8D46C16E}" destId="{1728A824-9E5E-4FAA-834D-41BAA7D69FEC}" srcOrd="3" destOrd="0" parTransId="{4D599D97-66C1-42FF-87F3-B0C86D5191CB}" sibTransId="{94614710-C093-4575-81F5-9E5AF1B6F550}"/>
    <dgm:cxn modelId="{34C135D4-FB1C-4C7E-A544-DCF9F76ADB41}" type="presOf" srcId="{5C73E613-01FF-4471-AB78-473D8D46C16E}" destId="{BB239CEB-EF79-48E3-B25C-EE950AE1F8C8}" srcOrd="0" destOrd="0" presId="urn:microsoft.com/office/officeart/2005/8/layout/vList4"/>
    <dgm:cxn modelId="{6FEB5705-C30E-466E-80BC-60AF4E0E4978}" type="presOf" srcId="{D732DCF0-9B9C-4C79-8F39-737CAECE7D30}" destId="{2DAA1E6D-324D-4002-9603-E73B0CC6A20A}" srcOrd="0" destOrd="0" presId="urn:microsoft.com/office/officeart/2005/8/layout/vList4"/>
    <dgm:cxn modelId="{51119DAB-A436-4CE9-B8D8-CDAC880048EB}" type="presOf" srcId="{3F352A8F-F81A-4DFE-B22C-8DA8F515D2B4}" destId="{3E257D7C-86AB-4C59-8AA8-A4AA2E97172F}" srcOrd="1" destOrd="0" presId="urn:microsoft.com/office/officeart/2005/8/layout/vList4"/>
    <dgm:cxn modelId="{17473A4A-C3E7-413A-8004-FAAD230D1571}" srcId="{5C73E613-01FF-4471-AB78-473D8D46C16E}" destId="{3F352A8F-F81A-4DFE-B22C-8DA8F515D2B4}" srcOrd="2" destOrd="0" parTransId="{AF23561F-17C6-4436-8A1C-F8D8C3AC0AC4}" sibTransId="{D0819BFB-2E00-480F-B04E-C1D9D34D9909}"/>
    <dgm:cxn modelId="{E36949AD-D0E0-43C6-A956-7E8796B5E9A1}" srcId="{5C73E613-01FF-4471-AB78-473D8D46C16E}" destId="{C3EFB234-B119-4455-97D4-3CD1C672B8F6}" srcOrd="1" destOrd="0" parTransId="{FA8FE306-E9B4-43FC-B604-595A8B9C75A9}" sibTransId="{43EA86B7-5632-4B07-88E4-52BE4277445B}"/>
    <dgm:cxn modelId="{623A47CC-EF22-40B8-8FFB-8763D0324408}" type="presOf" srcId="{657BF638-DDEC-41BD-928F-BB1FDCD849F0}" destId="{E62E7983-64F3-4ADF-B278-C80125AE3AC5}" srcOrd="0" destOrd="0" presId="urn:microsoft.com/office/officeart/2005/8/layout/vList4"/>
    <dgm:cxn modelId="{66C1528D-DE58-45B7-B729-4A88ACE4EFCA}" type="presOf" srcId="{2F8B84F6-EE6E-48AC-AE0E-399AE0B8B66D}" destId="{3112D251-85EB-48E7-A42C-710AB6B9D4C3}" srcOrd="1" destOrd="0" presId="urn:microsoft.com/office/officeart/2005/8/layout/vList4"/>
    <dgm:cxn modelId="{361F29C2-E9D4-4B5C-83DB-D6B0B85B0CB1}" type="presOf" srcId="{9F253D5D-F998-4A77-8F14-BA8C3C27640E}" destId="{7A955ECD-AD4B-4033-B827-934770041239}" srcOrd="1" destOrd="0" presId="urn:microsoft.com/office/officeart/2005/8/layout/vList4"/>
    <dgm:cxn modelId="{5BA4F023-D37A-4DDF-8D0E-4598B2B45A9F}" type="presOf" srcId="{C3EFB234-B119-4455-97D4-3CD1C672B8F6}" destId="{E95FC839-896C-4135-82A6-355FD3E0827C}" srcOrd="1" destOrd="0" presId="urn:microsoft.com/office/officeart/2005/8/layout/vList4"/>
    <dgm:cxn modelId="{12FEA880-CC2E-4E38-A14B-F25515CF09B7}" type="presOf" srcId="{657BF638-DDEC-41BD-928F-BB1FDCD849F0}" destId="{BED9030C-BDD8-455E-969F-9862495CB62C}" srcOrd="1" destOrd="0" presId="urn:microsoft.com/office/officeart/2005/8/layout/vList4"/>
    <dgm:cxn modelId="{2FC946C7-3C79-481C-BFB7-D7B1E2953BA4}" type="presOf" srcId="{1728A824-9E5E-4FAA-834D-41BAA7D69FEC}" destId="{F9229B01-993D-48A1-9E21-D769ADC9D054}" srcOrd="1" destOrd="0" presId="urn:microsoft.com/office/officeart/2005/8/layout/vList4"/>
    <dgm:cxn modelId="{E7A5BFC9-D3FB-44DB-A121-A0D0D3CF00F8}" type="presOf" srcId="{3F352A8F-F81A-4DFE-B22C-8DA8F515D2B4}" destId="{ED086995-9F4B-49D4-B50B-416D4DDED510}" srcOrd="0" destOrd="0" presId="urn:microsoft.com/office/officeart/2005/8/layout/vList4"/>
    <dgm:cxn modelId="{6695B5B1-6320-4E55-8905-E410347BD497}" srcId="{5C73E613-01FF-4471-AB78-473D8D46C16E}" destId="{9F253D5D-F998-4A77-8F14-BA8C3C27640E}" srcOrd="4" destOrd="0" parTransId="{59BCEEE6-3747-482B-B7C7-B71022B4C369}" sibTransId="{0F553A97-2612-411A-A3C5-9F8200D5D29B}"/>
    <dgm:cxn modelId="{53A789FE-0900-430D-80E6-A48518A8A8D0}" type="presOf" srcId="{71E1F058-4DC9-4F05-96B3-7AE2209F7402}" destId="{74089451-62DE-4A49-AB0D-111F15FAD55B}" srcOrd="1" destOrd="0" presId="urn:microsoft.com/office/officeart/2005/8/layout/vList4"/>
    <dgm:cxn modelId="{4BABA0F3-C6D0-4978-A2F3-35B05A642502}" type="presOf" srcId="{D732DCF0-9B9C-4C79-8F39-737CAECE7D30}" destId="{64B74ECB-00AE-4452-B61B-C0339BE7A580}" srcOrd="1" destOrd="0" presId="urn:microsoft.com/office/officeart/2005/8/layout/vList4"/>
    <dgm:cxn modelId="{403AA92A-8CD2-4860-8294-B6A8435D8F3D}" type="presOf" srcId="{71E1F058-4DC9-4F05-96B3-7AE2209F7402}" destId="{07A69667-272A-4C1A-ADAB-AB1BD2A384DA}" srcOrd="0" destOrd="0" presId="urn:microsoft.com/office/officeart/2005/8/layout/vList4"/>
    <dgm:cxn modelId="{2C796AB3-B7D2-48FE-AEDC-AD6FC3720D41}" type="presOf" srcId="{1728A824-9E5E-4FAA-834D-41BAA7D69FEC}" destId="{10443E3F-7A82-4E3B-AE4C-D4AF29B6B201}" srcOrd="0" destOrd="0" presId="urn:microsoft.com/office/officeart/2005/8/layout/vList4"/>
    <dgm:cxn modelId="{1FD3F33B-8461-468B-8A68-2F04406EBD1D}" type="presOf" srcId="{C3EFB234-B119-4455-97D4-3CD1C672B8F6}" destId="{4153B323-0625-4A2C-9D87-14CE2937C77C}" srcOrd="0" destOrd="0" presId="urn:microsoft.com/office/officeart/2005/8/layout/vList4"/>
    <dgm:cxn modelId="{975B648D-4D01-4095-8AB9-E2F42D74E2E1}" srcId="{5C73E613-01FF-4471-AB78-473D8D46C16E}" destId="{2F8B84F6-EE6E-48AC-AE0E-399AE0B8B66D}" srcOrd="5" destOrd="0" parTransId="{4AE5B4F9-6E58-46F2-82B3-170D028F4068}" sibTransId="{0AEDA09E-1E97-49FC-87E6-8C6D1EEE7BFA}"/>
    <dgm:cxn modelId="{1FDF59EE-F47A-4AD2-A72F-9311D324FE81}" type="presOf" srcId="{9F253D5D-F998-4A77-8F14-BA8C3C27640E}" destId="{FDA93F0A-0F94-4153-93F2-54BE0166E67A}" srcOrd="0" destOrd="0" presId="urn:microsoft.com/office/officeart/2005/8/layout/vList4"/>
    <dgm:cxn modelId="{6C675761-EF27-42D0-B681-B8A254B5B3F6}" type="presParOf" srcId="{BB239CEB-EF79-48E3-B25C-EE950AE1F8C8}" destId="{A8F2247B-887E-48B7-983D-F8E67A3E3A51}" srcOrd="0" destOrd="0" presId="urn:microsoft.com/office/officeart/2005/8/layout/vList4"/>
    <dgm:cxn modelId="{3FFDB365-0A3B-4A21-8AE7-766A0A43815F}" type="presParOf" srcId="{A8F2247B-887E-48B7-983D-F8E67A3E3A51}" destId="{07A69667-272A-4C1A-ADAB-AB1BD2A384DA}" srcOrd="0" destOrd="0" presId="urn:microsoft.com/office/officeart/2005/8/layout/vList4"/>
    <dgm:cxn modelId="{A3939290-6CDD-4DE8-B170-1DA8C92861F2}" type="presParOf" srcId="{A8F2247B-887E-48B7-983D-F8E67A3E3A51}" destId="{D7D77C80-71F8-42AD-9701-56CBB2E2F57F}" srcOrd="1" destOrd="0" presId="urn:microsoft.com/office/officeart/2005/8/layout/vList4"/>
    <dgm:cxn modelId="{F5490C14-65B1-4804-88B0-41D9FE11CABB}" type="presParOf" srcId="{A8F2247B-887E-48B7-983D-F8E67A3E3A51}" destId="{74089451-62DE-4A49-AB0D-111F15FAD55B}" srcOrd="2" destOrd="0" presId="urn:microsoft.com/office/officeart/2005/8/layout/vList4"/>
    <dgm:cxn modelId="{3FEA826C-46E2-4CD5-B225-93BF3C0FD020}" type="presParOf" srcId="{BB239CEB-EF79-48E3-B25C-EE950AE1F8C8}" destId="{A87810A8-7F75-4127-91EC-CF7A3B758BCB}" srcOrd="1" destOrd="0" presId="urn:microsoft.com/office/officeart/2005/8/layout/vList4"/>
    <dgm:cxn modelId="{CBC26D76-062E-4179-A413-99E4C8CA541F}" type="presParOf" srcId="{BB239CEB-EF79-48E3-B25C-EE950AE1F8C8}" destId="{36B3780F-0EEF-4BE1-AF21-D201626C76AD}" srcOrd="2" destOrd="0" presId="urn:microsoft.com/office/officeart/2005/8/layout/vList4"/>
    <dgm:cxn modelId="{048CF0B1-6233-41F6-8EB5-557645BD98E8}" type="presParOf" srcId="{36B3780F-0EEF-4BE1-AF21-D201626C76AD}" destId="{4153B323-0625-4A2C-9D87-14CE2937C77C}" srcOrd="0" destOrd="0" presId="urn:microsoft.com/office/officeart/2005/8/layout/vList4"/>
    <dgm:cxn modelId="{F4EBE470-E4FF-45DE-AB52-8A9E93B59839}" type="presParOf" srcId="{36B3780F-0EEF-4BE1-AF21-D201626C76AD}" destId="{348BE750-0C11-41EC-82DA-6800D249679B}" srcOrd="1" destOrd="0" presId="urn:microsoft.com/office/officeart/2005/8/layout/vList4"/>
    <dgm:cxn modelId="{ADE8CB58-0810-41A0-92BA-7FBA053E82C3}" type="presParOf" srcId="{36B3780F-0EEF-4BE1-AF21-D201626C76AD}" destId="{E95FC839-896C-4135-82A6-355FD3E0827C}" srcOrd="2" destOrd="0" presId="urn:microsoft.com/office/officeart/2005/8/layout/vList4"/>
    <dgm:cxn modelId="{D7EEE5D9-A283-4BB1-A64E-D33DF6E72A8B}" type="presParOf" srcId="{BB239CEB-EF79-48E3-B25C-EE950AE1F8C8}" destId="{9240E8A6-7E38-488C-91C6-17FA4A43E6CE}" srcOrd="3" destOrd="0" presId="urn:microsoft.com/office/officeart/2005/8/layout/vList4"/>
    <dgm:cxn modelId="{0ACFF273-EAD1-465A-B0EA-DD0B5A539E99}" type="presParOf" srcId="{BB239CEB-EF79-48E3-B25C-EE950AE1F8C8}" destId="{0B402EBE-A7D4-48DA-A7EF-BB10F2802A0A}" srcOrd="4" destOrd="0" presId="urn:microsoft.com/office/officeart/2005/8/layout/vList4"/>
    <dgm:cxn modelId="{D40D1DAC-BF77-4272-B8B8-711D5C47BB25}" type="presParOf" srcId="{0B402EBE-A7D4-48DA-A7EF-BB10F2802A0A}" destId="{ED086995-9F4B-49D4-B50B-416D4DDED510}" srcOrd="0" destOrd="0" presId="urn:microsoft.com/office/officeart/2005/8/layout/vList4"/>
    <dgm:cxn modelId="{221E4D2E-61F1-4333-B4C5-B1CEF5C11BEC}" type="presParOf" srcId="{0B402EBE-A7D4-48DA-A7EF-BB10F2802A0A}" destId="{D41E4CDD-CC96-4F04-BE6D-3DCE73F03BD4}" srcOrd="1" destOrd="0" presId="urn:microsoft.com/office/officeart/2005/8/layout/vList4"/>
    <dgm:cxn modelId="{42C7F34E-A34B-4ED6-9F30-86643589327D}" type="presParOf" srcId="{0B402EBE-A7D4-48DA-A7EF-BB10F2802A0A}" destId="{3E257D7C-86AB-4C59-8AA8-A4AA2E97172F}" srcOrd="2" destOrd="0" presId="urn:microsoft.com/office/officeart/2005/8/layout/vList4"/>
    <dgm:cxn modelId="{86A2C414-3540-499C-8FB6-596F5CF7C100}" type="presParOf" srcId="{BB239CEB-EF79-48E3-B25C-EE950AE1F8C8}" destId="{00390D20-F5D9-48CD-8057-4712F030A808}" srcOrd="5" destOrd="0" presId="urn:microsoft.com/office/officeart/2005/8/layout/vList4"/>
    <dgm:cxn modelId="{3CB3DB45-973A-4BDA-A044-861F3D8E8A81}" type="presParOf" srcId="{BB239CEB-EF79-48E3-B25C-EE950AE1F8C8}" destId="{02BC552B-2A18-43E8-98D0-D5CD5FF53E83}" srcOrd="6" destOrd="0" presId="urn:microsoft.com/office/officeart/2005/8/layout/vList4"/>
    <dgm:cxn modelId="{6594CC37-5EE5-40B6-83BA-362EBB6CD7FA}" type="presParOf" srcId="{02BC552B-2A18-43E8-98D0-D5CD5FF53E83}" destId="{10443E3F-7A82-4E3B-AE4C-D4AF29B6B201}" srcOrd="0" destOrd="0" presId="urn:microsoft.com/office/officeart/2005/8/layout/vList4"/>
    <dgm:cxn modelId="{7B37678F-9025-41B4-A5AC-9B39D7771998}" type="presParOf" srcId="{02BC552B-2A18-43E8-98D0-D5CD5FF53E83}" destId="{ADABC9E5-3DCB-431C-94EF-043BD153F500}" srcOrd="1" destOrd="0" presId="urn:microsoft.com/office/officeart/2005/8/layout/vList4"/>
    <dgm:cxn modelId="{939716AA-288A-4AED-B0D3-68042D1A064D}" type="presParOf" srcId="{02BC552B-2A18-43E8-98D0-D5CD5FF53E83}" destId="{F9229B01-993D-48A1-9E21-D769ADC9D054}" srcOrd="2" destOrd="0" presId="urn:microsoft.com/office/officeart/2005/8/layout/vList4"/>
    <dgm:cxn modelId="{F573BF9A-F05B-4FA2-AD18-3B8E0C940748}" type="presParOf" srcId="{BB239CEB-EF79-48E3-B25C-EE950AE1F8C8}" destId="{77EA5478-78AD-4DF0-A5AA-0E9C6879317B}" srcOrd="7" destOrd="0" presId="urn:microsoft.com/office/officeart/2005/8/layout/vList4"/>
    <dgm:cxn modelId="{28007B6D-C18C-4A16-8698-D4CC2086DBFD}" type="presParOf" srcId="{BB239CEB-EF79-48E3-B25C-EE950AE1F8C8}" destId="{CFAF9738-ACED-4EE1-BB9C-B089A694F4ED}" srcOrd="8" destOrd="0" presId="urn:microsoft.com/office/officeart/2005/8/layout/vList4"/>
    <dgm:cxn modelId="{18DA64F2-9B86-4F5A-8DA8-E5972E5AE2C5}" type="presParOf" srcId="{CFAF9738-ACED-4EE1-BB9C-B089A694F4ED}" destId="{FDA93F0A-0F94-4153-93F2-54BE0166E67A}" srcOrd="0" destOrd="0" presId="urn:microsoft.com/office/officeart/2005/8/layout/vList4"/>
    <dgm:cxn modelId="{2631D94E-976F-4089-9D14-71F451C7CE37}" type="presParOf" srcId="{CFAF9738-ACED-4EE1-BB9C-B089A694F4ED}" destId="{B48A0E58-A6E6-4796-899E-122B8674DBDE}" srcOrd="1" destOrd="0" presId="urn:microsoft.com/office/officeart/2005/8/layout/vList4"/>
    <dgm:cxn modelId="{49A12DD7-7D72-4225-86EE-E946724F04D2}" type="presParOf" srcId="{CFAF9738-ACED-4EE1-BB9C-B089A694F4ED}" destId="{7A955ECD-AD4B-4033-B827-934770041239}" srcOrd="2" destOrd="0" presId="urn:microsoft.com/office/officeart/2005/8/layout/vList4"/>
    <dgm:cxn modelId="{B65884EE-84DC-43D5-A44A-C4C12E17E240}" type="presParOf" srcId="{BB239CEB-EF79-48E3-B25C-EE950AE1F8C8}" destId="{305FAE9D-92AF-44B6-85D1-A14586D3551B}" srcOrd="9" destOrd="0" presId="urn:microsoft.com/office/officeart/2005/8/layout/vList4"/>
    <dgm:cxn modelId="{BD5BE164-F1C1-4DA9-A896-57F3A77D6F3E}" type="presParOf" srcId="{BB239CEB-EF79-48E3-B25C-EE950AE1F8C8}" destId="{01B39913-7A94-4E57-AF3E-CC470521B0D7}" srcOrd="10" destOrd="0" presId="urn:microsoft.com/office/officeart/2005/8/layout/vList4"/>
    <dgm:cxn modelId="{A8981F6D-BBC5-425C-BD2B-1128FE52B110}" type="presParOf" srcId="{01B39913-7A94-4E57-AF3E-CC470521B0D7}" destId="{D3415D6D-6C72-403C-8126-EB8C314E4308}" srcOrd="0" destOrd="0" presId="urn:microsoft.com/office/officeart/2005/8/layout/vList4"/>
    <dgm:cxn modelId="{6155F134-928D-439F-A2D8-387A873D2FD8}" type="presParOf" srcId="{01B39913-7A94-4E57-AF3E-CC470521B0D7}" destId="{DB823BF3-CCEA-49F2-A2C3-730FF5468E6E}" srcOrd="1" destOrd="0" presId="urn:microsoft.com/office/officeart/2005/8/layout/vList4"/>
    <dgm:cxn modelId="{09EC51C8-4A5A-4FC9-961F-D325A89BEC6A}" type="presParOf" srcId="{01B39913-7A94-4E57-AF3E-CC470521B0D7}" destId="{3112D251-85EB-48E7-A42C-710AB6B9D4C3}" srcOrd="2" destOrd="0" presId="urn:microsoft.com/office/officeart/2005/8/layout/vList4"/>
    <dgm:cxn modelId="{D599FC7B-5B2D-45BC-A0FC-18DF8F3B977C}" type="presParOf" srcId="{BB239CEB-EF79-48E3-B25C-EE950AE1F8C8}" destId="{FD3A1D2D-3B11-42E4-891D-992783E26459}" srcOrd="11" destOrd="0" presId="urn:microsoft.com/office/officeart/2005/8/layout/vList4"/>
    <dgm:cxn modelId="{867022B9-866B-4BF3-8E9F-8C59EB5BD86A}" type="presParOf" srcId="{BB239CEB-EF79-48E3-B25C-EE950AE1F8C8}" destId="{2224C8C6-8DEF-474B-B518-CCA468ECDE1E}" srcOrd="12" destOrd="0" presId="urn:microsoft.com/office/officeart/2005/8/layout/vList4"/>
    <dgm:cxn modelId="{95360591-4B7E-477C-B0D3-44AAAC3E0312}" type="presParOf" srcId="{2224C8C6-8DEF-474B-B518-CCA468ECDE1E}" destId="{E62E7983-64F3-4ADF-B278-C80125AE3AC5}" srcOrd="0" destOrd="0" presId="urn:microsoft.com/office/officeart/2005/8/layout/vList4"/>
    <dgm:cxn modelId="{7440AE9B-0E19-45FC-8E3B-DBA35DC66333}" type="presParOf" srcId="{2224C8C6-8DEF-474B-B518-CCA468ECDE1E}" destId="{959D616A-7897-461C-B13C-E171204CE747}" srcOrd="1" destOrd="0" presId="urn:microsoft.com/office/officeart/2005/8/layout/vList4"/>
    <dgm:cxn modelId="{2D85AF6F-44AD-4201-8D51-EDA981F664D8}" type="presParOf" srcId="{2224C8C6-8DEF-474B-B518-CCA468ECDE1E}" destId="{BED9030C-BDD8-455E-969F-9862495CB62C}" srcOrd="2" destOrd="0" presId="urn:microsoft.com/office/officeart/2005/8/layout/vList4"/>
    <dgm:cxn modelId="{C30DED23-A744-4340-B525-CF94EF1689D2}" type="presParOf" srcId="{BB239CEB-EF79-48E3-B25C-EE950AE1F8C8}" destId="{317801F5-43CC-499F-9F0E-D4E8EC8C0B3B}" srcOrd="13" destOrd="0" presId="urn:microsoft.com/office/officeart/2005/8/layout/vList4"/>
    <dgm:cxn modelId="{EB31924D-D575-40D5-BCC6-DF71C28E5F81}" type="presParOf" srcId="{BB239CEB-EF79-48E3-B25C-EE950AE1F8C8}" destId="{924FCB52-04B0-4C7A-BF9A-AED6854A05A8}" srcOrd="14" destOrd="0" presId="urn:microsoft.com/office/officeart/2005/8/layout/vList4"/>
    <dgm:cxn modelId="{933066FE-EF49-4454-93C4-9B2C470327D3}" type="presParOf" srcId="{924FCB52-04B0-4C7A-BF9A-AED6854A05A8}" destId="{2DAA1E6D-324D-4002-9603-E73B0CC6A20A}" srcOrd="0" destOrd="0" presId="urn:microsoft.com/office/officeart/2005/8/layout/vList4"/>
    <dgm:cxn modelId="{BAF86D49-3EC9-481D-96A3-0B2A3FA4F0BC}" type="presParOf" srcId="{924FCB52-04B0-4C7A-BF9A-AED6854A05A8}" destId="{119DADCB-644A-4450-811F-3CA7BBFCA45C}" srcOrd="1" destOrd="0" presId="urn:microsoft.com/office/officeart/2005/8/layout/vList4"/>
    <dgm:cxn modelId="{9A0EC287-890D-4C15-A22E-395D220B37CD}" type="presParOf" srcId="{924FCB52-04B0-4C7A-BF9A-AED6854A05A8}" destId="{64B74ECB-00AE-4452-B61B-C0339BE7A580}" srcOrd="2" destOrd="0" presId="urn:microsoft.com/office/officeart/2005/8/layout/vList4"/>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21D2F52-EE55-4CAB-AD15-F58FC4CED80E}"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ru-RU"/>
        </a:p>
      </dgm:t>
    </dgm:pt>
    <dgm:pt modelId="{95422A79-964F-44A7-B7BF-AABA86E2F1D8}">
      <dgm:prSet phldrT="[Текст]" custT="1"/>
      <dgm:spPr>
        <a:solidFill>
          <a:srgbClr val="FFFF00"/>
        </a:solidFill>
      </dgm:spPr>
      <dgm:t>
        <a:bodyPr/>
        <a:lstStyle/>
        <a:p>
          <a:pPr algn="ctr"/>
          <a:r>
            <a:rPr lang="ru-RU" sz="1400">
              <a:solidFill>
                <a:schemeClr val="tx1"/>
              </a:solidFill>
              <a:latin typeface="Times New Roman" panose="02020603050405020304" pitchFamily="18" charset="0"/>
              <a:cs typeface="Times New Roman" panose="02020603050405020304" pitchFamily="18" charset="0"/>
            </a:rPr>
            <a:t>формування інституту цивільного партнерства як союзу осіб</a:t>
          </a:r>
        </a:p>
      </dgm:t>
    </dgm:pt>
    <dgm:pt modelId="{F66EE282-CFAD-4BAA-BE3F-F618651787A0}" type="parTrans" cxnId="{833DDCB7-AF77-46EF-88EC-89CEE5111BAF}">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D321A46-0CBB-492F-96D6-D31C1B833602}" type="sibTrans" cxnId="{833DDCB7-AF77-46EF-88EC-89CEE5111BAF}">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D2ED90D-2856-41B4-A84A-C5543ED95026}">
      <dgm:prSet phldrT="[Текст]" custT="1"/>
      <dgm:spPr>
        <a:solidFill>
          <a:srgbClr val="FFFF00"/>
        </a:solidFill>
      </dgm:spPr>
      <dgm:t>
        <a:bodyPr/>
        <a:lstStyle/>
        <a:p>
          <a:r>
            <a:rPr lang="ru-RU" sz="1400">
              <a:solidFill>
                <a:schemeClr val="tx1"/>
              </a:solidFill>
              <a:latin typeface="Times New Roman" panose="02020603050405020304" pitchFamily="18" charset="0"/>
              <a:cs typeface="Times New Roman" panose="02020603050405020304" pitchFamily="18" charset="0"/>
            </a:rPr>
            <a:t>побудова партнерства на паритетних засадах </a:t>
          </a:r>
        </a:p>
      </dgm:t>
    </dgm:pt>
    <dgm:pt modelId="{57DB5EFD-5124-400B-A65D-14A9642B6AD2}" type="parTrans" cxnId="{37C65A33-D5F0-4E19-889A-34C5E83DDA17}">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2167878-4458-408C-B316-06AE64D18446}" type="sibTrans" cxnId="{37C65A33-D5F0-4E19-889A-34C5E83DDA17}">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EA626084-BDF6-4E3D-B2F8-4D99057E9D79}">
      <dgm:prSet phldrT="[Текст]" custT="1"/>
      <dgm:spPr>
        <a:solidFill>
          <a:schemeClr val="accent5">
            <a:lumMod val="40000"/>
            <a:lumOff val="60000"/>
          </a:schemeClr>
        </a:solidFill>
      </dgm:spPr>
      <dgm:t>
        <a:bodyPr/>
        <a:lstStyle/>
        <a:p>
          <a:r>
            <a:rPr lang="ru-RU" sz="1400">
              <a:solidFill>
                <a:schemeClr val="tx1"/>
              </a:solidFill>
              <a:latin typeface="Times New Roman" panose="02020603050405020304" pitchFamily="18" charset="0"/>
              <a:cs typeface="Times New Roman" panose="02020603050405020304" pitchFamily="18" charset="0"/>
            </a:rPr>
            <a:t>Мета законопроекту "Про цивільне партнерство"</a:t>
          </a:r>
        </a:p>
      </dgm:t>
    </dgm:pt>
    <dgm:pt modelId="{E7F5DE77-0DE5-4109-8272-BCE453C34EDC}" type="parTrans" cxnId="{4D332A05-C792-4912-951C-40DDBEF08669}">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B7221A4-ABB0-4664-B8EB-427368579530}" type="sibTrans" cxnId="{4D332A05-C792-4912-951C-40DDBEF08669}">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EE4B5FC-5E23-446B-BBC2-E74BC5AD2FB2}">
      <dgm:prSet phldrT="[Текст]" custT="1"/>
      <dgm:spPr>
        <a:solidFill>
          <a:srgbClr val="FFFF00"/>
        </a:solidFill>
      </dgm:spPr>
      <dgm:t>
        <a:bodyPr/>
        <a:lstStyle/>
        <a:p>
          <a:r>
            <a:rPr lang="ru-RU" sz="1400">
              <a:solidFill>
                <a:schemeClr val="tx1"/>
              </a:solidFill>
              <a:latin typeface="Times New Roman" panose="02020603050405020304" pitchFamily="18" charset="0"/>
              <a:cs typeface="Times New Roman" panose="02020603050405020304" pitchFamily="18" charset="0"/>
            </a:rPr>
            <a:t>захист майнових та немайнових інтересів партнерів</a:t>
          </a:r>
        </a:p>
      </dgm:t>
    </dgm:pt>
    <dgm:pt modelId="{063A7EA6-AA11-4C71-B531-D92AAC5B6CBC}" type="parTrans" cxnId="{3004A5B2-E1CA-4F06-8C7A-3F6549B7A23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EC371166-F741-4788-AB99-AFB04EC4958B}" type="sibTrans" cxnId="{3004A5B2-E1CA-4F06-8C7A-3F6549B7A23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634AF32E-CA28-48C4-9634-45BC459AC908}" type="pres">
      <dgm:prSet presAssocID="{F21D2F52-EE55-4CAB-AD15-F58FC4CED80E}" presName="compositeShape" presStyleCnt="0">
        <dgm:presLayoutVars>
          <dgm:chMax val="9"/>
          <dgm:dir/>
          <dgm:resizeHandles val="exact"/>
        </dgm:presLayoutVars>
      </dgm:prSet>
      <dgm:spPr/>
      <dgm:t>
        <a:bodyPr/>
        <a:lstStyle/>
        <a:p>
          <a:endParaRPr lang="ru-RU"/>
        </a:p>
      </dgm:t>
    </dgm:pt>
    <dgm:pt modelId="{2FA5F48F-04DA-470B-8BD8-4F40153D1178}" type="pres">
      <dgm:prSet presAssocID="{F21D2F52-EE55-4CAB-AD15-F58FC4CED80E}" presName="triangle1" presStyleLbl="node1" presStyleIdx="0" presStyleCnt="4">
        <dgm:presLayoutVars>
          <dgm:bulletEnabled val="1"/>
        </dgm:presLayoutVars>
      </dgm:prSet>
      <dgm:spPr/>
      <dgm:t>
        <a:bodyPr/>
        <a:lstStyle/>
        <a:p>
          <a:endParaRPr lang="ru-RU"/>
        </a:p>
      </dgm:t>
    </dgm:pt>
    <dgm:pt modelId="{60433B65-404F-44C6-93A6-77F9E12BF4CD}" type="pres">
      <dgm:prSet presAssocID="{F21D2F52-EE55-4CAB-AD15-F58FC4CED80E}" presName="triangle2" presStyleLbl="node1" presStyleIdx="1" presStyleCnt="4">
        <dgm:presLayoutVars>
          <dgm:bulletEnabled val="1"/>
        </dgm:presLayoutVars>
      </dgm:prSet>
      <dgm:spPr/>
      <dgm:t>
        <a:bodyPr/>
        <a:lstStyle/>
        <a:p>
          <a:endParaRPr lang="ru-RU"/>
        </a:p>
      </dgm:t>
    </dgm:pt>
    <dgm:pt modelId="{DA09D1DF-9157-4E15-A3C6-00742BD6F599}" type="pres">
      <dgm:prSet presAssocID="{F21D2F52-EE55-4CAB-AD15-F58FC4CED80E}" presName="triangle3" presStyleLbl="node1" presStyleIdx="2" presStyleCnt="4">
        <dgm:presLayoutVars>
          <dgm:bulletEnabled val="1"/>
        </dgm:presLayoutVars>
      </dgm:prSet>
      <dgm:spPr/>
      <dgm:t>
        <a:bodyPr/>
        <a:lstStyle/>
        <a:p>
          <a:endParaRPr lang="ru-RU"/>
        </a:p>
      </dgm:t>
    </dgm:pt>
    <dgm:pt modelId="{72F7AB49-10F7-448C-B1DB-30CC381F0AD9}" type="pres">
      <dgm:prSet presAssocID="{F21D2F52-EE55-4CAB-AD15-F58FC4CED80E}" presName="triangle4" presStyleLbl="node1" presStyleIdx="3" presStyleCnt="4">
        <dgm:presLayoutVars>
          <dgm:bulletEnabled val="1"/>
        </dgm:presLayoutVars>
      </dgm:prSet>
      <dgm:spPr/>
      <dgm:t>
        <a:bodyPr/>
        <a:lstStyle/>
        <a:p>
          <a:endParaRPr lang="ru-RU"/>
        </a:p>
      </dgm:t>
    </dgm:pt>
  </dgm:ptLst>
  <dgm:cxnLst>
    <dgm:cxn modelId="{4D332A05-C792-4912-951C-40DDBEF08669}" srcId="{F21D2F52-EE55-4CAB-AD15-F58FC4CED80E}" destId="{EA626084-BDF6-4E3D-B2F8-4D99057E9D79}" srcOrd="2" destOrd="0" parTransId="{E7F5DE77-0DE5-4109-8272-BCE453C34EDC}" sibTransId="{1B7221A4-ABB0-4664-B8EB-427368579530}"/>
    <dgm:cxn modelId="{479172C6-1E6F-48B5-BF44-5C6705275FFE}" type="presOf" srcId="{F21D2F52-EE55-4CAB-AD15-F58FC4CED80E}" destId="{634AF32E-CA28-48C4-9634-45BC459AC908}" srcOrd="0" destOrd="0" presId="urn:microsoft.com/office/officeart/2005/8/layout/pyramid4"/>
    <dgm:cxn modelId="{2E103842-19D2-4C82-AA72-B668755E1CFD}" type="presOf" srcId="{EA626084-BDF6-4E3D-B2F8-4D99057E9D79}" destId="{DA09D1DF-9157-4E15-A3C6-00742BD6F599}" srcOrd="0" destOrd="0" presId="urn:microsoft.com/office/officeart/2005/8/layout/pyramid4"/>
    <dgm:cxn modelId="{3004A5B2-E1CA-4F06-8C7A-3F6549B7A232}" srcId="{F21D2F52-EE55-4CAB-AD15-F58FC4CED80E}" destId="{2EE4B5FC-5E23-446B-BBC2-E74BC5AD2FB2}" srcOrd="3" destOrd="0" parTransId="{063A7EA6-AA11-4C71-B531-D92AAC5B6CBC}" sibTransId="{EC371166-F741-4788-AB99-AFB04EC4958B}"/>
    <dgm:cxn modelId="{833DDCB7-AF77-46EF-88EC-89CEE5111BAF}" srcId="{F21D2F52-EE55-4CAB-AD15-F58FC4CED80E}" destId="{95422A79-964F-44A7-B7BF-AABA86E2F1D8}" srcOrd="0" destOrd="0" parTransId="{F66EE282-CFAD-4BAA-BE3F-F618651787A0}" sibTransId="{5D321A46-0CBB-492F-96D6-D31C1B833602}"/>
    <dgm:cxn modelId="{A3172AF8-CD67-404A-B855-D73071C40532}" type="presOf" srcId="{7D2ED90D-2856-41B4-A84A-C5543ED95026}" destId="{60433B65-404F-44C6-93A6-77F9E12BF4CD}" srcOrd="0" destOrd="0" presId="urn:microsoft.com/office/officeart/2005/8/layout/pyramid4"/>
    <dgm:cxn modelId="{FFF8AD8F-F167-43AF-85F2-1AF6A29FB75C}" type="presOf" srcId="{95422A79-964F-44A7-B7BF-AABA86E2F1D8}" destId="{2FA5F48F-04DA-470B-8BD8-4F40153D1178}" srcOrd="0" destOrd="0" presId="urn:microsoft.com/office/officeart/2005/8/layout/pyramid4"/>
    <dgm:cxn modelId="{37C65A33-D5F0-4E19-889A-34C5E83DDA17}" srcId="{F21D2F52-EE55-4CAB-AD15-F58FC4CED80E}" destId="{7D2ED90D-2856-41B4-A84A-C5543ED95026}" srcOrd="1" destOrd="0" parTransId="{57DB5EFD-5124-400B-A65D-14A9642B6AD2}" sibTransId="{52167878-4458-408C-B316-06AE64D18446}"/>
    <dgm:cxn modelId="{3C27118C-EF4F-4728-86AB-1D8E3FDC0E81}" type="presOf" srcId="{2EE4B5FC-5E23-446B-BBC2-E74BC5AD2FB2}" destId="{72F7AB49-10F7-448C-B1DB-30CC381F0AD9}" srcOrd="0" destOrd="0" presId="urn:microsoft.com/office/officeart/2005/8/layout/pyramid4"/>
    <dgm:cxn modelId="{63849E99-8472-445C-91C6-6147D2961750}" type="presParOf" srcId="{634AF32E-CA28-48C4-9634-45BC459AC908}" destId="{2FA5F48F-04DA-470B-8BD8-4F40153D1178}" srcOrd="0" destOrd="0" presId="urn:microsoft.com/office/officeart/2005/8/layout/pyramid4"/>
    <dgm:cxn modelId="{892F35DD-B78F-4BFC-AEAD-003E1E74CB1E}" type="presParOf" srcId="{634AF32E-CA28-48C4-9634-45BC459AC908}" destId="{60433B65-404F-44C6-93A6-77F9E12BF4CD}" srcOrd="1" destOrd="0" presId="urn:microsoft.com/office/officeart/2005/8/layout/pyramid4"/>
    <dgm:cxn modelId="{9E6EDEBA-B4DF-4684-AFFD-0E6845AADF38}" type="presParOf" srcId="{634AF32E-CA28-48C4-9634-45BC459AC908}" destId="{DA09D1DF-9157-4E15-A3C6-00742BD6F599}" srcOrd="2" destOrd="0" presId="urn:microsoft.com/office/officeart/2005/8/layout/pyramid4"/>
    <dgm:cxn modelId="{B7F46647-EE0D-47DA-A201-498AB5A86F9C}" type="presParOf" srcId="{634AF32E-CA28-48C4-9634-45BC459AC908}" destId="{72F7AB49-10F7-448C-B1DB-30CC381F0AD9}" srcOrd="3" destOrd="0" presId="urn:microsoft.com/office/officeart/2005/8/layout/pyramid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71A1089-DC66-480C-888B-89E0975120AF}" type="doc">
      <dgm:prSet loTypeId="urn:microsoft.com/office/officeart/2005/8/layout/default" loCatId="list" qsTypeId="urn:microsoft.com/office/officeart/2005/8/quickstyle/simple5" qsCatId="simple" csTypeId="urn:microsoft.com/office/officeart/2005/8/colors/colorful4" csCatId="colorful" phldr="1"/>
      <dgm:spPr/>
      <dgm:t>
        <a:bodyPr/>
        <a:lstStyle/>
        <a:p>
          <a:endParaRPr lang="ru-RU"/>
        </a:p>
      </dgm:t>
    </dgm:pt>
    <dgm:pt modelId="{9A8BD97B-8E14-46B6-811C-E7757607FA1B}">
      <dgm:prSet phldrT="[Текст]" custT="1"/>
      <dgm:spPr/>
      <dgm:t>
        <a:bodyPr/>
        <a:lstStyle/>
        <a:p>
          <a:r>
            <a:rPr lang="ru-RU" sz="1400">
              <a:latin typeface="Times New Roman" panose="02020603050405020304" pitchFamily="18" charset="0"/>
              <a:cs typeface="Times New Roman" panose="02020603050405020304" pitchFamily="18" charset="0"/>
            </a:rPr>
            <a:t>можливість зареєструвати відносини з конаною людиною</a:t>
          </a:r>
        </a:p>
      </dgm:t>
    </dgm:pt>
    <dgm:pt modelId="{111E9E65-F946-4C8B-8597-E2C71837C40E}" type="parTrans" cxnId="{D8D15260-200C-4F31-98A4-448D11B6CD10}">
      <dgm:prSet/>
      <dgm:spPr/>
      <dgm:t>
        <a:bodyPr/>
        <a:lstStyle/>
        <a:p>
          <a:endParaRPr lang="ru-RU" sz="1400">
            <a:latin typeface="Times New Roman" panose="02020603050405020304" pitchFamily="18" charset="0"/>
            <a:cs typeface="Times New Roman" panose="02020603050405020304" pitchFamily="18" charset="0"/>
          </a:endParaRPr>
        </a:p>
      </dgm:t>
    </dgm:pt>
    <dgm:pt modelId="{68326ED3-68DD-4299-A11B-FDFA86D79AB9}" type="sibTrans" cxnId="{D8D15260-200C-4F31-98A4-448D11B6CD10}">
      <dgm:prSet/>
      <dgm:spPr/>
      <dgm:t>
        <a:bodyPr/>
        <a:lstStyle/>
        <a:p>
          <a:endParaRPr lang="ru-RU" sz="1400">
            <a:latin typeface="Times New Roman" panose="02020603050405020304" pitchFamily="18" charset="0"/>
            <a:cs typeface="Times New Roman" panose="02020603050405020304" pitchFamily="18" charset="0"/>
          </a:endParaRPr>
        </a:p>
      </dgm:t>
    </dgm:pt>
    <dgm:pt modelId="{AA21C849-6CAF-4267-BBC5-8D6E8FEA1194}">
      <dgm:prSet phldrT="[Текст]" custT="1"/>
      <dgm:spPr/>
      <dgm:t>
        <a:bodyPr/>
        <a:lstStyle/>
        <a:p>
          <a:r>
            <a:rPr lang="ru-RU" sz="1400">
              <a:latin typeface="Times New Roman" panose="02020603050405020304" pitchFamily="18" charset="0"/>
              <a:cs typeface="Times New Roman" panose="02020603050405020304" pitchFamily="18" charset="0"/>
            </a:rPr>
            <a:t>право на аліменти, пільги та інші права</a:t>
          </a:r>
        </a:p>
      </dgm:t>
    </dgm:pt>
    <dgm:pt modelId="{67B39D14-9661-4744-9259-9A28717D0AD9}" type="parTrans" cxnId="{50805D0B-8F97-492C-AEC4-D5F7E1C7D728}">
      <dgm:prSet/>
      <dgm:spPr/>
      <dgm:t>
        <a:bodyPr/>
        <a:lstStyle/>
        <a:p>
          <a:endParaRPr lang="ru-RU" sz="1400">
            <a:latin typeface="Times New Roman" panose="02020603050405020304" pitchFamily="18" charset="0"/>
            <a:cs typeface="Times New Roman" panose="02020603050405020304" pitchFamily="18" charset="0"/>
          </a:endParaRPr>
        </a:p>
      </dgm:t>
    </dgm:pt>
    <dgm:pt modelId="{5D9B4F82-DB38-4DBB-B79C-0E8E746A8DB6}" type="sibTrans" cxnId="{50805D0B-8F97-492C-AEC4-D5F7E1C7D728}">
      <dgm:prSet/>
      <dgm:spPr/>
      <dgm:t>
        <a:bodyPr/>
        <a:lstStyle/>
        <a:p>
          <a:endParaRPr lang="ru-RU" sz="1400">
            <a:latin typeface="Times New Roman" panose="02020603050405020304" pitchFamily="18" charset="0"/>
            <a:cs typeface="Times New Roman" panose="02020603050405020304" pitchFamily="18" charset="0"/>
          </a:endParaRPr>
        </a:p>
      </dgm:t>
    </dgm:pt>
    <dgm:pt modelId="{409C1883-FAE3-4320-9BFD-709F1EEA3371}">
      <dgm:prSet phldrT="[Текст]" custT="1"/>
      <dgm:spPr/>
      <dgm:t>
        <a:bodyPr/>
        <a:lstStyle/>
        <a:p>
          <a:r>
            <a:rPr lang="ru-RU" sz="1400">
              <a:latin typeface="Times New Roman" panose="02020603050405020304" pitchFamily="18" charset="0"/>
              <a:cs typeface="Times New Roman" panose="02020603050405020304" pitchFamily="18" charset="0"/>
            </a:rPr>
            <a:t>право на користування житлом</a:t>
          </a:r>
        </a:p>
      </dgm:t>
    </dgm:pt>
    <dgm:pt modelId="{766544A0-F5FE-4E04-93ED-BD0CB36AAA55}" type="parTrans" cxnId="{EE231535-D05C-46A7-B792-6B996584F892}">
      <dgm:prSet/>
      <dgm:spPr/>
      <dgm:t>
        <a:bodyPr/>
        <a:lstStyle/>
        <a:p>
          <a:endParaRPr lang="ru-RU" sz="1400">
            <a:latin typeface="Times New Roman" panose="02020603050405020304" pitchFamily="18" charset="0"/>
            <a:cs typeface="Times New Roman" panose="02020603050405020304" pitchFamily="18" charset="0"/>
          </a:endParaRPr>
        </a:p>
      </dgm:t>
    </dgm:pt>
    <dgm:pt modelId="{E942B408-8C7A-4F42-96DE-F867EC9AC638}" type="sibTrans" cxnId="{EE231535-D05C-46A7-B792-6B996584F892}">
      <dgm:prSet/>
      <dgm:spPr/>
      <dgm:t>
        <a:bodyPr/>
        <a:lstStyle/>
        <a:p>
          <a:endParaRPr lang="ru-RU" sz="1400">
            <a:latin typeface="Times New Roman" panose="02020603050405020304" pitchFamily="18" charset="0"/>
            <a:cs typeface="Times New Roman" panose="02020603050405020304" pitchFamily="18" charset="0"/>
          </a:endParaRPr>
        </a:p>
      </dgm:t>
    </dgm:pt>
    <dgm:pt modelId="{6C48F35B-42C1-464E-AB73-09992D44DAE6}">
      <dgm:prSet phldrT="[Текст]" custT="1"/>
      <dgm:spPr/>
      <dgm:t>
        <a:bodyPr/>
        <a:lstStyle/>
        <a:p>
          <a:r>
            <a:rPr lang="ru-RU" sz="1400">
              <a:latin typeface="Times New Roman" panose="02020603050405020304" pitchFamily="18" charset="0"/>
              <a:cs typeface="Times New Roman" panose="02020603050405020304" pitchFamily="18" charset="0"/>
            </a:rPr>
            <a:t>права на спільну сумісну власність (нерухоме та рухоме майно) </a:t>
          </a:r>
        </a:p>
      </dgm:t>
    </dgm:pt>
    <dgm:pt modelId="{49453244-2D7A-420F-B2AA-3B1B2915ED46}" type="parTrans" cxnId="{9352F8DD-8556-4EE3-89E6-FF5629A288C6}">
      <dgm:prSet/>
      <dgm:spPr/>
      <dgm:t>
        <a:bodyPr/>
        <a:lstStyle/>
        <a:p>
          <a:endParaRPr lang="ru-RU" sz="1400">
            <a:latin typeface="Times New Roman" panose="02020603050405020304" pitchFamily="18" charset="0"/>
            <a:cs typeface="Times New Roman" panose="02020603050405020304" pitchFamily="18" charset="0"/>
          </a:endParaRPr>
        </a:p>
      </dgm:t>
    </dgm:pt>
    <dgm:pt modelId="{7AD18EEF-A0C3-4A29-A4EB-373E42BBA6E8}" type="sibTrans" cxnId="{9352F8DD-8556-4EE3-89E6-FF5629A288C6}">
      <dgm:prSet/>
      <dgm:spPr/>
      <dgm:t>
        <a:bodyPr/>
        <a:lstStyle/>
        <a:p>
          <a:endParaRPr lang="ru-RU" sz="1400">
            <a:latin typeface="Times New Roman" panose="02020603050405020304" pitchFamily="18" charset="0"/>
            <a:cs typeface="Times New Roman" panose="02020603050405020304" pitchFamily="18" charset="0"/>
          </a:endParaRPr>
        </a:p>
      </dgm:t>
    </dgm:pt>
    <dgm:pt modelId="{174C2829-85E6-4270-BE26-6D98B5A13D4A}">
      <dgm:prSet phldrT="[Текст]" custT="1"/>
      <dgm:spPr/>
      <dgm:t>
        <a:bodyPr/>
        <a:lstStyle/>
        <a:p>
          <a:r>
            <a:rPr lang="ru-RU" sz="1400">
              <a:latin typeface="Times New Roman" panose="02020603050405020304" pitchFamily="18" charset="0"/>
              <a:cs typeface="Times New Roman" panose="02020603050405020304" pitchFamily="18" charset="0"/>
            </a:rPr>
            <a:t>можливість спадкування, можливість залишити у спадок спільно придбане майно</a:t>
          </a:r>
        </a:p>
      </dgm:t>
    </dgm:pt>
    <dgm:pt modelId="{4A403447-86D4-452C-856A-DD947F1EB21B}" type="parTrans" cxnId="{A9D5B1CE-384C-4A35-BD4B-4ABE7E90CAB8}">
      <dgm:prSet/>
      <dgm:spPr/>
      <dgm:t>
        <a:bodyPr/>
        <a:lstStyle/>
        <a:p>
          <a:endParaRPr lang="ru-RU" sz="1400">
            <a:latin typeface="Times New Roman" panose="02020603050405020304" pitchFamily="18" charset="0"/>
            <a:cs typeface="Times New Roman" panose="02020603050405020304" pitchFamily="18" charset="0"/>
          </a:endParaRPr>
        </a:p>
      </dgm:t>
    </dgm:pt>
    <dgm:pt modelId="{B775F91D-CA50-4277-BAE9-CDECA0CC8243}" type="sibTrans" cxnId="{A9D5B1CE-384C-4A35-BD4B-4ABE7E90CAB8}">
      <dgm:prSet/>
      <dgm:spPr/>
      <dgm:t>
        <a:bodyPr/>
        <a:lstStyle/>
        <a:p>
          <a:endParaRPr lang="ru-RU" sz="1400">
            <a:latin typeface="Times New Roman" panose="02020603050405020304" pitchFamily="18" charset="0"/>
            <a:cs typeface="Times New Roman" panose="02020603050405020304" pitchFamily="18" charset="0"/>
          </a:endParaRPr>
        </a:p>
      </dgm:t>
    </dgm:pt>
    <dgm:pt modelId="{1814DE01-D8F8-4BFA-B091-C2E99A0A7EC5}">
      <dgm:prSet phldrT="[Текст]" custT="1"/>
      <dgm:spPr/>
      <dgm:t>
        <a:bodyPr/>
        <a:lstStyle/>
        <a:p>
          <a:r>
            <a:rPr lang="ru-RU" sz="1400">
              <a:latin typeface="Times New Roman" panose="02020603050405020304" pitchFamily="18" charset="0"/>
              <a:cs typeface="Times New Roman" panose="02020603050405020304" pitchFamily="18" charset="0"/>
            </a:rPr>
            <a:t>право  не ссвідчити проти свого партнера в суді</a:t>
          </a:r>
        </a:p>
      </dgm:t>
    </dgm:pt>
    <dgm:pt modelId="{2601B634-0A5B-492C-8D79-7B6D47A8EDA5}" type="parTrans" cxnId="{C9CFC7CC-071D-49AB-A452-730C58209A79}">
      <dgm:prSet/>
      <dgm:spPr/>
      <dgm:t>
        <a:bodyPr/>
        <a:lstStyle/>
        <a:p>
          <a:endParaRPr lang="ru-RU" sz="1400">
            <a:latin typeface="Times New Roman" panose="02020603050405020304" pitchFamily="18" charset="0"/>
            <a:cs typeface="Times New Roman" panose="02020603050405020304" pitchFamily="18" charset="0"/>
          </a:endParaRPr>
        </a:p>
      </dgm:t>
    </dgm:pt>
    <dgm:pt modelId="{25B56E07-6A20-451D-933C-358DDE766577}" type="sibTrans" cxnId="{C9CFC7CC-071D-49AB-A452-730C58209A79}">
      <dgm:prSet/>
      <dgm:spPr/>
      <dgm:t>
        <a:bodyPr/>
        <a:lstStyle/>
        <a:p>
          <a:endParaRPr lang="ru-RU" sz="1400">
            <a:latin typeface="Times New Roman" panose="02020603050405020304" pitchFamily="18" charset="0"/>
            <a:cs typeface="Times New Roman" panose="02020603050405020304" pitchFamily="18" charset="0"/>
          </a:endParaRPr>
        </a:p>
      </dgm:t>
    </dgm:pt>
    <dgm:pt modelId="{AB10BD99-3684-464F-AA94-826B7C9CF89D}">
      <dgm:prSet phldrT="[Текст]" custT="1"/>
      <dgm:spPr/>
      <dgm:t>
        <a:bodyPr/>
        <a:lstStyle/>
        <a:p>
          <a:r>
            <a:rPr lang="ru-RU" sz="1400">
              <a:latin typeface="Times New Roman" panose="02020603050405020304" pitchFamily="18" charset="0"/>
              <a:cs typeface="Times New Roman" panose="02020603050405020304" pitchFamily="18" charset="0"/>
            </a:rPr>
            <a:t>можливість відвідувати свого партнера в медичних закладах, дізнатися про медичний стан, доглядати за особою</a:t>
          </a:r>
        </a:p>
      </dgm:t>
    </dgm:pt>
    <dgm:pt modelId="{EB899978-5671-42D4-AF3A-83B91A478EB7}" type="parTrans" cxnId="{4D8DB76F-40EE-40AA-9369-F9279734E229}">
      <dgm:prSet/>
      <dgm:spPr/>
      <dgm:t>
        <a:bodyPr/>
        <a:lstStyle/>
        <a:p>
          <a:endParaRPr lang="ru-RU" sz="1400">
            <a:latin typeface="Times New Roman" panose="02020603050405020304" pitchFamily="18" charset="0"/>
            <a:cs typeface="Times New Roman" panose="02020603050405020304" pitchFamily="18" charset="0"/>
          </a:endParaRPr>
        </a:p>
      </dgm:t>
    </dgm:pt>
    <dgm:pt modelId="{3D38498D-659E-4549-8279-3CF255C0DF2E}" type="sibTrans" cxnId="{4D8DB76F-40EE-40AA-9369-F9279734E229}">
      <dgm:prSet/>
      <dgm:spPr/>
      <dgm:t>
        <a:bodyPr/>
        <a:lstStyle/>
        <a:p>
          <a:endParaRPr lang="ru-RU" sz="1400">
            <a:latin typeface="Times New Roman" panose="02020603050405020304" pitchFamily="18" charset="0"/>
            <a:cs typeface="Times New Roman" panose="02020603050405020304" pitchFamily="18" charset="0"/>
          </a:endParaRPr>
        </a:p>
      </dgm:t>
    </dgm:pt>
    <dgm:pt modelId="{86570EC0-D8EA-49ED-856F-27DEF1252A9F}">
      <dgm:prSet phldrT="[Текст]" custT="1"/>
      <dgm:spPr/>
      <dgm:t>
        <a:bodyPr/>
        <a:lstStyle/>
        <a:p>
          <a:r>
            <a:rPr lang="ru-RU" sz="1400">
              <a:latin typeface="Times New Roman" panose="02020603050405020304" pitchFamily="18" charset="0"/>
              <a:cs typeface="Times New Roman" panose="02020603050405020304" pitchFamily="18" charset="0"/>
            </a:rPr>
            <a:t>отримання юридично захищенний статус "член сі</a:t>
          </a:r>
          <a:r>
            <a:rPr lang="uk-UA" sz="1400">
              <a:latin typeface="Times New Roman" panose="02020603050405020304" pitchFamily="18" charset="0"/>
              <a:cs typeface="Times New Roman" panose="02020603050405020304" pitchFamily="18" charset="0"/>
            </a:rPr>
            <a:t>м’ї </a:t>
          </a:r>
          <a:r>
            <a:rPr lang="ru-RU" sz="1400">
              <a:latin typeface="Times New Roman" panose="02020603050405020304" pitchFamily="18" charset="0"/>
              <a:cs typeface="Times New Roman" panose="02020603050405020304" pitchFamily="18" charset="0"/>
            </a:rPr>
            <a:t>"</a:t>
          </a:r>
        </a:p>
      </dgm:t>
    </dgm:pt>
    <dgm:pt modelId="{0D6C32B2-799B-4C8C-81AB-28B2B6F0D376}" type="parTrans" cxnId="{54B9F797-88E9-4EA5-B6FF-6D91958DC308}">
      <dgm:prSet/>
      <dgm:spPr/>
      <dgm:t>
        <a:bodyPr/>
        <a:lstStyle/>
        <a:p>
          <a:endParaRPr lang="ru-RU" sz="1400">
            <a:latin typeface="Times New Roman" panose="02020603050405020304" pitchFamily="18" charset="0"/>
            <a:cs typeface="Times New Roman" panose="02020603050405020304" pitchFamily="18" charset="0"/>
          </a:endParaRPr>
        </a:p>
      </dgm:t>
    </dgm:pt>
    <dgm:pt modelId="{AB2B7E28-CC4B-4C91-B40A-AAF65CDE52CA}" type="sibTrans" cxnId="{54B9F797-88E9-4EA5-B6FF-6D91958DC308}">
      <dgm:prSet/>
      <dgm:spPr/>
      <dgm:t>
        <a:bodyPr/>
        <a:lstStyle/>
        <a:p>
          <a:endParaRPr lang="ru-RU" sz="1400">
            <a:latin typeface="Times New Roman" panose="02020603050405020304" pitchFamily="18" charset="0"/>
            <a:cs typeface="Times New Roman" panose="02020603050405020304" pitchFamily="18" charset="0"/>
          </a:endParaRPr>
        </a:p>
      </dgm:t>
    </dgm:pt>
    <dgm:pt modelId="{5B173B62-D494-4E95-B772-07AB66EA1649}" type="pres">
      <dgm:prSet presAssocID="{B71A1089-DC66-480C-888B-89E0975120AF}" presName="diagram" presStyleCnt="0">
        <dgm:presLayoutVars>
          <dgm:dir/>
          <dgm:resizeHandles val="exact"/>
        </dgm:presLayoutVars>
      </dgm:prSet>
      <dgm:spPr/>
      <dgm:t>
        <a:bodyPr/>
        <a:lstStyle/>
        <a:p>
          <a:endParaRPr lang="ru-RU"/>
        </a:p>
      </dgm:t>
    </dgm:pt>
    <dgm:pt modelId="{E0E6850F-641E-4E94-A4E8-5829C0EF74CA}" type="pres">
      <dgm:prSet presAssocID="{9A8BD97B-8E14-46B6-811C-E7757607FA1B}" presName="node" presStyleLbl="node1" presStyleIdx="0" presStyleCnt="8" custScaleY="71632" custLinFactNeighborX="-26" custLinFactNeighborY="-13211">
        <dgm:presLayoutVars>
          <dgm:bulletEnabled val="1"/>
        </dgm:presLayoutVars>
      </dgm:prSet>
      <dgm:spPr/>
      <dgm:t>
        <a:bodyPr/>
        <a:lstStyle/>
        <a:p>
          <a:endParaRPr lang="ru-RU"/>
        </a:p>
      </dgm:t>
    </dgm:pt>
    <dgm:pt modelId="{98914974-BC03-479F-A058-61C795186585}" type="pres">
      <dgm:prSet presAssocID="{68326ED3-68DD-4299-A11B-FDFA86D79AB9}" presName="sibTrans" presStyleCnt="0"/>
      <dgm:spPr/>
    </dgm:pt>
    <dgm:pt modelId="{C215E6B9-9490-4B87-80DE-F6933A071806}" type="pres">
      <dgm:prSet presAssocID="{AA21C849-6CAF-4267-BBC5-8D6E8FEA1194}" presName="node" presStyleLbl="node1" presStyleIdx="1" presStyleCnt="8" custScaleY="60309" custLinFactNeighborX="1132" custLinFactNeighborY="-18873">
        <dgm:presLayoutVars>
          <dgm:bulletEnabled val="1"/>
        </dgm:presLayoutVars>
      </dgm:prSet>
      <dgm:spPr/>
      <dgm:t>
        <a:bodyPr/>
        <a:lstStyle/>
        <a:p>
          <a:endParaRPr lang="ru-RU"/>
        </a:p>
      </dgm:t>
    </dgm:pt>
    <dgm:pt modelId="{3DB8514D-C612-4438-8176-3952314622A0}" type="pres">
      <dgm:prSet presAssocID="{5D9B4F82-DB38-4DBB-B79C-0E8E746A8DB6}" presName="sibTrans" presStyleCnt="0"/>
      <dgm:spPr/>
    </dgm:pt>
    <dgm:pt modelId="{CA861954-ED21-4A32-A2CF-14E32C69B148}" type="pres">
      <dgm:prSet presAssocID="{409C1883-FAE3-4320-9BFD-709F1EEA3371}" presName="node" presStyleLbl="node1" presStyleIdx="2" presStyleCnt="8" custScaleY="68546" custLinFactNeighborX="-26" custLinFactNeighborY="-16042">
        <dgm:presLayoutVars>
          <dgm:bulletEnabled val="1"/>
        </dgm:presLayoutVars>
      </dgm:prSet>
      <dgm:spPr/>
      <dgm:t>
        <a:bodyPr/>
        <a:lstStyle/>
        <a:p>
          <a:endParaRPr lang="ru-RU"/>
        </a:p>
      </dgm:t>
    </dgm:pt>
    <dgm:pt modelId="{EC954456-6475-4E34-B29F-BA1A03492DF2}" type="pres">
      <dgm:prSet presAssocID="{E942B408-8C7A-4F42-96DE-F867EC9AC638}" presName="sibTrans" presStyleCnt="0"/>
      <dgm:spPr/>
    </dgm:pt>
    <dgm:pt modelId="{F979094E-4674-4E3C-AF1D-40F7821E73A4}" type="pres">
      <dgm:prSet presAssocID="{6C48F35B-42C1-464E-AB73-09992D44DAE6}" presName="node" presStyleLbl="node1" presStyleIdx="3" presStyleCnt="8" custScaleY="65391" custLinFactNeighborX="28" custLinFactNeighborY="-25478">
        <dgm:presLayoutVars>
          <dgm:bulletEnabled val="1"/>
        </dgm:presLayoutVars>
      </dgm:prSet>
      <dgm:spPr/>
      <dgm:t>
        <a:bodyPr/>
        <a:lstStyle/>
        <a:p>
          <a:endParaRPr lang="ru-RU"/>
        </a:p>
      </dgm:t>
    </dgm:pt>
    <dgm:pt modelId="{1FBEFEDB-645D-44B5-B660-05CDF0C9378F}" type="pres">
      <dgm:prSet presAssocID="{7AD18EEF-A0C3-4A29-A4EB-373E42BBA6E8}" presName="sibTrans" presStyleCnt="0"/>
      <dgm:spPr/>
    </dgm:pt>
    <dgm:pt modelId="{159C4646-4838-4588-BFDD-FE6AE06CFF9C}" type="pres">
      <dgm:prSet presAssocID="{174C2829-85E6-4270-BE26-6D98B5A13D4A}" presName="node" presStyleLbl="node1" presStyleIdx="4" presStyleCnt="8" custScaleY="72310" custLinFactNeighborX="-26" custLinFactNeighborY="-17929">
        <dgm:presLayoutVars>
          <dgm:bulletEnabled val="1"/>
        </dgm:presLayoutVars>
      </dgm:prSet>
      <dgm:spPr/>
      <dgm:t>
        <a:bodyPr/>
        <a:lstStyle/>
        <a:p>
          <a:endParaRPr lang="ru-RU"/>
        </a:p>
      </dgm:t>
    </dgm:pt>
    <dgm:pt modelId="{77CEEFB8-0E41-4F36-9777-FF1A81D59D0E}" type="pres">
      <dgm:prSet presAssocID="{B775F91D-CA50-4277-BAE9-CDECA0CC8243}" presName="sibTrans" presStyleCnt="0"/>
      <dgm:spPr/>
    </dgm:pt>
    <dgm:pt modelId="{0955D959-0386-4E39-8E82-3647A2FC7637}" type="pres">
      <dgm:prSet presAssocID="{1814DE01-D8F8-4BFA-B091-C2E99A0A7EC5}" presName="node" presStyleLbl="node1" presStyleIdx="5" presStyleCnt="8" custScaleY="61558" custLinFactNeighborX="28" custLinFactNeighborY="-28309">
        <dgm:presLayoutVars>
          <dgm:bulletEnabled val="1"/>
        </dgm:presLayoutVars>
      </dgm:prSet>
      <dgm:spPr/>
      <dgm:t>
        <a:bodyPr/>
        <a:lstStyle/>
        <a:p>
          <a:endParaRPr lang="ru-RU"/>
        </a:p>
      </dgm:t>
    </dgm:pt>
    <dgm:pt modelId="{83CC2C1D-97C6-409E-B072-C218A59C1794}" type="pres">
      <dgm:prSet presAssocID="{25B56E07-6A20-451D-933C-358DDE766577}" presName="sibTrans" presStyleCnt="0"/>
      <dgm:spPr/>
    </dgm:pt>
    <dgm:pt modelId="{E857C4FB-FCA9-4B41-9034-4FB1BDF0CD81}" type="pres">
      <dgm:prSet presAssocID="{AB10BD99-3684-464F-AA94-826B7C9CF89D}" presName="node" presStyleLbl="node1" presStyleIdx="6" presStyleCnt="8" custScaleY="82945" custLinFactNeighborX="-26" custLinFactNeighborY="-16042">
        <dgm:presLayoutVars>
          <dgm:bulletEnabled val="1"/>
        </dgm:presLayoutVars>
      </dgm:prSet>
      <dgm:spPr/>
      <dgm:t>
        <a:bodyPr/>
        <a:lstStyle/>
        <a:p>
          <a:endParaRPr lang="ru-RU"/>
        </a:p>
      </dgm:t>
    </dgm:pt>
    <dgm:pt modelId="{1A6F9CAA-A8C9-4282-B117-19C507948E9F}" type="pres">
      <dgm:prSet presAssocID="{3D38498D-659E-4549-8279-3CF255C0DF2E}" presName="sibTrans" presStyleCnt="0"/>
      <dgm:spPr/>
    </dgm:pt>
    <dgm:pt modelId="{FF2FF819-8BA8-4913-BDF8-BCC861DF267B}" type="pres">
      <dgm:prSet presAssocID="{86570EC0-D8EA-49ED-856F-27DEF1252A9F}" presName="node" presStyleLbl="node1" presStyleIdx="7" presStyleCnt="8" custScaleY="59601" custLinFactNeighborX="1132" custLinFactNeighborY="-43407">
        <dgm:presLayoutVars>
          <dgm:bulletEnabled val="1"/>
        </dgm:presLayoutVars>
      </dgm:prSet>
      <dgm:spPr/>
      <dgm:t>
        <a:bodyPr/>
        <a:lstStyle/>
        <a:p>
          <a:endParaRPr lang="ru-RU"/>
        </a:p>
      </dgm:t>
    </dgm:pt>
  </dgm:ptLst>
  <dgm:cxnLst>
    <dgm:cxn modelId="{76A116D9-492B-4C28-8194-56E9938993DD}" type="presOf" srcId="{AB10BD99-3684-464F-AA94-826B7C9CF89D}" destId="{E857C4FB-FCA9-4B41-9034-4FB1BDF0CD81}" srcOrd="0" destOrd="0" presId="urn:microsoft.com/office/officeart/2005/8/layout/default"/>
    <dgm:cxn modelId="{DA007AE7-D226-4E89-9ED5-3136D716EA4F}" type="presOf" srcId="{409C1883-FAE3-4320-9BFD-709F1EEA3371}" destId="{CA861954-ED21-4A32-A2CF-14E32C69B148}" srcOrd="0" destOrd="0" presId="urn:microsoft.com/office/officeart/2005/8/layout/default"/>
    <dgm:cxn modelId="{EE231535-D05C-46A7-B792-6B996584F892}" srcId="{B71A1089-DC66-480C-888B-89E0975120AF}" destId="{409C1883-FAE3-4320-9BFD-709F1EEA3371}" srcOrd="2" destOrd="0" parTransId="{766544A0-F5FE-4E04-93ED-BD0CB36AAA55}" sibTransId="{E942B408-8C7A-4F42-96DE-F867EC9AC638}"/>
    <dgm:cxn modelId="{C9CFC7CC-071D-49AB-A452-730C58209A79}" srcId="{B71A1089-DC66-480C-888B-89E0975120AF}" destId="{1814DE01-D8F8-4BFA-B091-C2E99A0A7EC5}" srcOrd="5" destOrd="0" parTransId="{2601B634-0A5B-492C-8D79-7B6D47A8EDA5}" sibTransId="{25B56E07-6A20-451D-933C-358DDE766577}"/>
    <dgm:cxn modelId="{DFAA95AE-B793-4C5C-B432-36FF05AB9A92}" type="presOf" srcId="{86570EC0-D8EA-49ED-856F-27DEF1252A9F}" destId="{FF2FF819-8BA8-4913-BDF8-BCC861DF267B}" srcOrd="0" destOrd="0" presId="urn:microsoft.com/office/officeart/2005/8/layout/default"/>
    <dgm:cxn modelId="{BF8FAD21-2252-45FC-BE1D-CB6F255851D0}" type="presOf" srcId="{6C48F35B-42C1-464E-AB73-09992D44DAE6}" destId="{F979094E-4674-4E3C-AF1D-40F7821E73A4}" srcOrd="0" destOrd="0" presId="urn:microsoft.com/office/officeart/2005/8/layout/default"/>
    <dgm:cxn modelId="{54B9F797-88E9-4EA5-B6FF-6D91958DC308}" srcId="{B71A1089-DC66-480C-888B-89E0975120AF}" destId="{86570EC0-D8EA-49ED-856F-27DEF1252A9F}" srcOrd="7" destOrd="0" parTransId="{0D6C32B2-799B-4C8C-81AB-28B2B6F0D376}" sibTransId="{AB2B7E28-CC4B-4C91-B40A-AAF65CDE52CA}"/>
    <dgm:cxn modelId="{2CC1340D-6DC7-458E-ACFD-6D3C775036BF}" type="presOf" srcId="{9A8BD97B-8E14-46B6-811C-E7757607FA1B}" destId="{E0E6850F-641E-4E94-A4E8-5829C0EF74CA}" srcOrd="0" destOrd="0" presId="urn:microsoft.com/office/officeart/2005/8/layout/default"/>
    <dgm:cxn modelId="{D8D15260-200C-4F31-98A4-448D11B6CD10}" srcId="{B71A1089-DC66-480C-888B-89E0975120AF}" destId="{9A8BD97B-8E14-46B6-811C-E7757607FA1B}" srcOrd="0" destOrd="0" parTransId="{111E9E65-F946-4C8B-8597-E2C71837C40E}" sibTransId="{68326ED3-68DD-4299-A11B-FDFA86D79AB9}"/>
    <dgm:cxn modelId="{27B381E4-D088-4AA0-9645-ABC8E77163AE}" type="presOf" srcId="{AA21C849-6CAF-4267-BBC5-8D6E8FEA1194}" destId="{C215E6B9-9490-4B87-80DE-F6933A071806}" srcOrd="0" destOrd="0" presId="urn:microsoft.com/office/officeart/2005/8/layout/default"/>
    <dgm:cxn modelId="{73F708C4-C12F-45BF-AF22-1C878068C918}" type="presOf" srcId="{1814DE01-D8F8-4BFA-B091-C2E99A0A7EC5}" destId="{0955D959-0386-4E39-8E82-3647A2FC7637}" srcOrd="0" destOrd="0" presId="urn:microsoft.com/office/officeart/2005/8/layout/default"/>
    <dgm:cxn modelId="{34B4DA25-2267-4252-9A0F-42ADA8EF62EC}" type="presOf" srcId="{174C2829-85E6-4270-BE26-6D98B5A13D4A}" destId="{159C4646-4838-4588-BFDD-FE6AE06CFF9C}" srcOrd="0" destOrd="0" presId="urn:microsoft.com/office/officeart/2005/8/layout/default"/>
    <dgm:cxn modelId="{4D8DB76F-40EE-40AA-9369-F9279734E229}" srcId="{B71A1089-DC66-480C-888B-89E0975120AF}" destId="{AB10BD99-3684-464F-AA94-826B7C9CF89D}" srcOrd="6" destOrd="0" parTransId="{EB899978-5671-42D4-AF3A-83B91A478EB7}" sibTransId="{3D38498D-659E-4549-8279-3CF255C0DF2E}"/>
    <dgm:cxn modelId="{9352F8DD-8556-4EE3-89E6-FF5629A288C6}" srcId="{B71A1089-DC66-480C-888B-89E0975120AF}" destId="{6C48F35B-42C1-464E-AB73-09992D44DAE6}" srcOrd="3" destOrd="0" parTransId="{49453244-2D7A-420F-B2AA-3B1B2915ED46}" sibTransId="{7AD18EEF-A0C3-4A29-A4EB-373E42BBA6E8}"/>
    <dgm:cxn modelId="{41E0DE96-0798-4CD5-B8DE-21B1AA77C9BB}" type="presOf" srcId="{B71A1089-DC66-480C-888B-89E0975120AF}" destId="{5B173B62-D494-4E95-B772-07AB66EA1649}" srcOrd="0" destOrd="0" presId="urn:microsoft.com/office/officeart/2005/8/layout/default"/>
    <dgm:cxn modelId="{A9D5B1CE-384C-4A35-BD4B-4ABE7E90CAB8}" srcId="{B71A1089-DC66-480C-888B-89E0975120AF}" destId="{174C2829-85E6-4270-BE26-6D98B5A13D4A}" srcOrd="4" destOrd="0" parTransId="{4A403447-86D4-452C-856A-DD947F1EB21B}" sibTransId="{B775F91D-CA50-4277-BAE9-CDECA0CC8243}"/>
    <dgm:cxn modelId="{50805D0B-8F97-492C-AEC4-D5F7E1C7D728}" srcId="{B71A1089-DC66-480C-888B-89E0975120AF}" destId="{AA21C849-6CAF-4267-BBC5-8D6E8FEA1194}" srcOrd="1" destOrd="0" parTransId="{67B39D14-9661-4744-9259-9A28717D0AD9}" sibTransId="{5D9B4F82-DB38-4DBB-B79C-0E8E746A8DB6}"/>
    <dgm:cxn modelId="{E89908E3-6C7D-411E-A083-F5295C9A36AB}" type="presParOf" srcId="{5B173B62-D494-4E95-B772-07AB66EA1649}" destId="{E0E6850F-641E-4E94-A4E8-5829C0EF74CA}" srcOrd="0" destOrd="0" presId="urn:microsoft.com/office/officeart/2005/8/layout/default"/>
    <dgm:cxn modelId="{B096A758-B7EE-4BAB-AFFA-5E0AF1D9F097}" type="presParOf" srcId="{5B173B62-D494-4E95-B772-07AB66EA1649}" destId="{98914974-BC03-479F-A058-61C795186585}" srcOrd="1" destOrd="0" presId="urn:microsoft.com/office/officeart/2005/8/layout/default"/>
    <dgm:cxn modelId="{5E596507-FADB-49C6-95DC-1BAB33BDCE67}" type="presParOf" srcId="{5B173B62-D494-4E95-B772-07AB66EA1649}" destId="{C215E6B9-9490-4B87-80DE-F6933A071806}" srcOrd="2" destOrd="0" presId="urn:microsoft.com/office/officeart/2005/8/layout/default"/>
    <dgm:cxn modelId="{A5D397FC-74BC-4719-80D9-C36EB4830FD2}" type="presParOf" srcId="{5B173B62-D494-4E95-B772-07AB66EA1649}" destId="{3DB8514D-C612-4438-8176-3952314622A0}" srcOrd="3" destOrd="0" presId="urn:microsoft.com/office/officeart/2005/8/layout/default"/>
    <dgm:cxn modelId="{ABF665AA-8742-4A93-A2C3-C8036057FFD3}" type="presParOf" srcId="{5B173B62-D494-4E95-B772-07AB66EA1649}" destId="{CA861954-ED21-4A32-A2CF-14E32C69B148}" srcOrd="4" destOrd="0" presId="urn:microsoft.com/office/officeart/2005/8/layout/default"/>
    <dgm:cxn modelId="{5E59F37C-A8FE-4161-96F4-C8535DFDED67}" type="presParOf" srcId="{5B173B62-D494-4E95-B772-07AB66EA1649}" destId="{EC954456-6475-4E34-B29F-BA1A03492DF2}" srcOrd="5" destOrd="0" presId="urn:microsoft.com/office/officeart/2005/8/layout/default"/>
    <dgm:cxn modelId="{3457CAED-2A92-4F9A-AF2D-B8C718035F25}" type="presParOf" srcId="{5B173B62-D494-4E95-B772-07AB66EA1649}" destId="{F979094E-4674-4E3C-AF1D-40F7821E73A4}" srcOrd="6" destOrd="0" presId="urn:microsoft.com/office/officeart/2005/8/layout/default"/>
    <dgm:cxn modelId="{E866A5BC-4EDC-41AD-BDA8-AA4E76718315}" type="presParOf" srcId="{5B173B62-D494-4E95-B772-07AB66EA1649}" destId="{1FBEFEDB-645D-44B5-B660-05CDF0C9378F}" srcOrd="7" destOrd="0" presId="urn:microsoft.com/office/officeart/2005/8/layout/default"/>
    <dgm:cxn modelId="{FD7E0359-F6BC-4CE7-B30C-9FD3624CD667}" type="presParOf" srcId="{5B173B62-D494-4E95-B772-07AB66EA1649}" destId="{159C4646-4838-4588-BFDD-FE6AE06CFF9C}" srcOrd="8" destOrd="0" presId="urn:microsoft.com/office/officeart/2005/8/layout/default"/>
    <dgm:cxn modelId="{2EA6B9AF-2809-4293-AF86-4B8689A89B86}" type="presParOf" srcId="{5B173B62-D494-4E95-B772-07AB66EA1649}" destId="{77CEEFB8-0E41-4F36-9777-FF1A81D59D0E}" srcOrd="9" destOrd="0" presId="urn:microsoft.com/office/officeart/2005/8/layout/default"/>
    <dgm:cxn modelId="{988A1254-B16A-4706-821F-8B8339BCCB4F}" type="presParOf" srcId="{5B173B62-D494-4E95-B772-07AB66EA1649}" destId="{0955D959-0386-4E39-8E82-3647A2FC7637}" srcOrd="10" destOrd="0" presId="urn:microsoft.com/office/officeart/2005/8/layout/default"/>
    <dgm:cxn modelId="{2AA7211C-A601-4818-B772-8C8C7E47CBEB}" type="presParOf" srcId="{5B173B62-D494-4E95-B772-07AB66EA1649}" destId="{83CC2C1D-97C6-409E-B072-C218A59C1794}" srcOrd="11" destOrd="0" presId="urn:microsoft.com/office/officeart/2005/8/layout/default"/>
    <dgm:cxn modelId="{B419DE1B-3CF2-413A-A05B-28005E0933A6}" type="presParOf" srcId="{5B173B62-D494-4E95-B772-07AB66EA1649}" destId="{E857C4FB-FCA9-4B41-9034-4FB1BDF0CD81}" srcOrd="12" destOrd="0" presId="urn:microsoft.com/office/officeart/2005/8/layout/default"/>
    <dgm:cxn modelId="{364F405E-73E3-4988-BEFC-E76EE8B9CA6D}" type="presParOf" srcId="{5B173B62-D494-4E95-B772-07AB66EA1649}" destId="{1A6F9CAA-A8C9-4282-B117-19C507948E9F}" srcOrd="13" destOrd="0" presId="urn:microsoft.com/office/officeart/2005/8/layout/default"/>
    <dgm:cxn modelId="{35676425-6B9B-4663-977A-57DE66AAAC3B}" type="presParOf" srcId="{5B173B62-D494-4E95-B772-07AB66EA1649}" destId="{FF2FF819-8BA8-4913-BDF8-BCC861DF267B}" srcOrd="14" destOrd="0" presId="urn:microsoft.com/office/officeart/2005/8/layout/defaul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B3F02EF-6CD8-4E51-8CE1-666C30765C78}"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ru-RU"/>
        </a:p>
      </dgm:t>
    </dgm:pt>
    <dgm:pt modelId="{1A8385F6-8417-4761-A235-D43AA0C0888E}">
      <dgm:prSet phldrT="[Текст]" custT="1"/>
      <dgm:spPr>
        <a:xfrm>
          <a:off x="2035824" y="2055970"/>
          <a:ext cx="1943706" cy="1917468"/>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права і свободи</a:t>
          </a:r>
          <a:endParaRPr lang="ru-RU" sz="1400" b="1">
            <a:latin typeface="Times New Roman" panose="02020603050405020304" pitchFamily="18" charset="0"/>
            <a:ea typeface="+mn-ea"/>
            <a:cs typeface="Times New Roman" panose="02020603050405020304" pitchFamily="18" charset="0"/>
          </a:endParaRPr>
        </a:p>
      </dgm:t>
    </dgm:pt>
    <dgm:pt modelId="{5B1E37C5-4E34-431D-8280-C836C58FBE3B}" type="parTrans" cxnId="{2219F01B-16A3-4FD4-8F8C-0B854ED7F1E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88CFC744-B5DB-478D-AF2A-6C2B163DA49A}" type="sibTrans" cxnId="{2219F01B-16A3-4FD4-8F8C-0B854ED7F1E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037D6A1-3E5B-40D7-8F68-EF4C7A6AAAEF}">
      <dgm:prSet phldrT="[Текст]" custT="1"/>
      <dgm:spPr>
        <a:xfrm>
          <a:off x="2255611" y="4711"/>
          <a:ext cx="1504132" cy="1504132"/>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Особисті </a:t>
          </a:r>
        </a:p>
        <a:p>
          <a:r>
            <a:rPr lang="ru-RU" sz="1400" b="0" i="0">
              <a:latin typeface="Times New Roman" panose="02020603050405020304" pitchFamily="18" charset="0"/>
              <a:cs typeface="Times New Roman" panose="02020603050405020304" pitchFamily="18" charset="0"/>
            </a:rPr>
            <a:t>ст.ст. 27–35, 51–52 Конституції України</a:t>
          </a:r>
          <a:endParaRPr lang="ru-RU" sz="1400">
            <a:latin typeface="Times New Roman" panose="02020603050405020304" pitchFamily="18" charset="0"/>
            <a:ea typeface="+mn-ea"/>
            <a:cs typeface="Times New Roman" panose="02020603050405020304" pitchFamily="18" charset="0"/>
          </a:endParaRPr>
        </a:p>
      </dgm:t>
    </dgm:pt>
    <dgm:pt modelId="{9028A14F-4663-40A9-B4E9-933F4190B7C4}" type="parTrans" cxnId="{BF8DB7E2-CE4B-4E19-9E7F-3D80F3844F60}">
      <dgm:prSet custT="1"/>
      <dgm:spPr>
        <a:xfrm rot="16200000">
          <a:off x="2862688" y="1506500"/>
          <a:ext cx="289977"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E98BC90F-6EBB-4BA1-9BA7-FF5BC914FCFB}" type="sibTrans" cxnId="{BF8DB7E2-CE4B-4E19-9E7F-3D80F3844F6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417CA94-2134-4261-A690-0993BDA87588}">
      <dgm:prSet phldrT="[Текст]" custT="1"/>
      <dgm:spPr>
        <a:xfrm>
          <a:off x="3402413" y="4299793"/>
          <a:ext cx="1504132" cy="1504132"/>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Екологічні </a:t>
          </a:r>
        </a:p>
        <a:p>
          <a:r>
            <a:rPr lang="ru-RU" sz="1400" b="0" i="0">
              <a:latin typeface="Times New Roman" panose="02020603050405020304" pitchFamily="18" charset="0"/>
              <a:cs typeface="Times New Roman" panose="02020603050405020304" pitchFamily="18" charset="0"/>
            </a:rPr>
            <a:t>(ст. 50 Конституції України)</a:t>
          </a:r>
          <a:endParaRPr lang="ru-RU" sz="1400">
            <a:latin typeface="Times New Roman" panose="02020603050405020304" pitchFamily="18" charset="0"/>
            <a:ea typeface="+mn-ea"/>
            <a:cs typeface="Times New Roman" panose="02020603050405020304" pitchFamily="18" charset="0"/>
          </a:endParaRPr>
        </a:p>
      </dgm:t>
    </dgm:pt>
    <dgm:pt modelId="{6DA2DB77-CA78-4F7C-A72C-6349411FDED9}" type="parTrans" cxnId="{4B0B737C-08F6-4B99-8222-3819D7EA671F}">
      <dgm:prSet custT="1"/>
      <dgm:spPr>
        <a:xfrm rot="3637378">
          <a:off x="3462618" y="3832414"/>
          <a:ext cx="330644"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86B3183B-B8C0-43CA-8C62-09D895D2A5BD}" type="sibTrans" cxnId="{4B0B737C-08F6-4B99-8222-3819D7EA671F}">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9321A84-BB3E-4915-B1DE-29BC1F11AA1F}">
      <dgm:prSet phldrT="[Текст]" custT="1"/>
      <dgm:spPr>
        <a:xfrm>
          <a:off x="1275933" y="4296960"/>
          <a:ext cx="1504132" cy="1504132"/>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Культурні (ст.ст. 53–54 Конституції України)</a:t>
          </a:r>
          <a:endParaRPr lang="ru-RU" sz="1400">
            <a:latin typeface="Times New Roman" panose="02020603050405020304" pitchFamily="18" charset="0"/>
            <a:ea typeface="+mn-ea"/>
            <a:cs typeface="Times New Roman" panose="02020603050405020304" pitchFamily="18" charset="0"/>
          </a:endParaRPr>
        </a:p>
      </dgm:t>
    </dgm:pt>
    <dgm:pt modelId="{AA9A6399-45BC-4AA3-A240-31B31751682E}" type="parTrans" cxnId="{345CF714-1862-4144-9284-330C671E4762}">
      <dgm:prSet custT="1"/>
      <dgm:spPr>
        <a:xfrm rot="6942857">
          <a:off x="2331676" y="3834585"/>
          <a:ext cx="288689"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E8005799-32D8-470B-A58A-2EBCDAF6EFB9}" type="sibTrans" cxnId="{345CF714-1862-4144-9284-330C671E476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AC9A2FDB-AA9A-45EC-BB5E-EC7376380637}">
      <dgm:prSet custT="1"/>
      <dgm:spPr>
        <a:xfrm>
          <a:off x="4456927" y="2765074"/>
          <a:ext cx="1504132" cy="1504132"/>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Політичні </a:t>
          </a:r>
        </a:p>
        <a:p>
          <a:r>
            <a:rPr lang="ru-RU" sz="1400" b="0" i="0">
              <a:latin typeface="Times New Roman" panose="02020603050405020304" pitchFamily="18" charset="0"/>
              <a:cs typeface="Times New Roman" panose="02020603050405020304" pitchFamily="18" charset="0"/>
            </a:rPr>
            <a:t>(ст.ст. 36–40 Конституції України)</a:t>
          </a:r>
          <a:endParaRPr lang="ru-RU" sz="1400" b="0">
            <a:latin typeface="Times New Roman" panose="02020603050405020304" pitchFamily="18" charset="0"/>
            <a:ea typeface="+mn-ea"/>
            <a:cs typeface="Times New Roman" panose="02020603050405020304" pitchFamily="18" charset="0"/>
          </a:endParaRPr>
        </a:p>
      </dgm:t>
    </dgm:pt>
    <dgm:pt modelId="{48E9DCDD-E7FE-4257-9082-5381D82792BB}" type="parTrans" cxnId="{1B2471B8-0256-429C-B8C6-3DEB26D9FC0F}">
      <dgm:prSet custT="1"/>
      <dgm:spPr>
        <a:xfrm rot="771429">
          <a:off x="4065644" y="3004404"/>
          <a:ext cx="283374"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63C9C303-62EC-495D-BD7E-A62043B4166B}" type="sibTrans" cxnId="{1B2471B8-0256-429C-B8C6-3DEB26D9FC0F}">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B43BB62A-4007-49F0-9696-BA78DEF9E8B2}">
      <dgm:prSet custT="1"/>
      <dgm:spPr>
        <a:xfrm>
          <a:off x="54295" y="2765074"/>
          <a:ext cx="1504132" cy="1504132"/>
        </a:xfrm>
        <a:scene3d>
          <a:camera prst="orthographicFront">
            <a:rot lat="0" lon="0" rev="0"/>
          </a:camera>
          <a:lightRig rig="glow" dir="t">
            <a:rot lat="0" lon="0" rev="4800000"/>
          </a:lightRig>
        </a:scene3d>
        <a:sp3d prstMaterial="matte">
          <a:bevelT w="127000" h="63500"/>
        </a:sp3d>
      </dgm:spPr>
      <dgm:t>
        <a:bodyPr/>
        <a:lstStyle/>
        <a:p>
          <a:r>
            <a:rPr lang="ru-RU" sz="1400" b="0" i="0">
              <a:latin typeface="Times New Roman" panose="02020603050405020304" pitchFamily="18" charset="0"/>
              <a:cs typeface="Times New Roman" panose="02020603050405020304" pitchFamily="18" charset="0"/>
            </a:rPr>
            <a:t>Соціальні </a:t>
          </a:r>
        </a:p>
        <a:p>
          <a:r>
            <a:rPr lang="ru-RU" sz="1400" b="0" i="0">
              <a:latin typeface="Times New Roman" panose="02020603050405020304" pitchFamily="18" charset="0"/>
              <a:cs typeface="Times New Roman" panose="02020603050405020304" pitchFamily="18" charset="0"/>
            </a:rPr>
            <a:t>(ст.ст. 46–49 Конституції України)</a:t>
          </a:r>
          <a:endParaRPr lang="ru-RU" sz="1400">
            <a:latin typeface="Times New Roman" panose="02020603050405020304" pitchFamily="18" charset="0"/>
            <a:ea typeface="+mn-ea"/>
            <a:cs typeface="Times New Roman" panose="02020603050405020304" pitchFamily="18" charset="0"/>
          </a:endParaRPr>
        </a:p>
      </dgm:t>
    </dgm:pt>
    <dgm:pt modelId="{9A5F77E4-1662-47C9-83EF-00B24AFCB3E3}" type="parTrans" cxnId="{9C29D04A-E377-4379-A34B-FADAD5F4574D}">
      <dgm:prSet custT="1"/>
      <dgm:spPr>
        <a:xfrm rot="10028571">
          <a:off x="1666335" y="3004404"/>
          <a:ext cx="283374"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D2482420-CEF5-4256-A6E2-C1607D449391}" type="sibTrans" cxnId="{9C29D04A-E377-4379-A34B-FADAD5F4574D}">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884BF705-E6E9-4C81-8703-67E69022F960}">
      <dgm:prSet custT="1"/>
      <dgm:spPr>
        <a:xfrm>
          <a:off x="490292" y="854844"/>
          <a:ext cx="1504132" cy="1504132"/>
        </a:xfrm>
        <a:scene3d>
          <a:camera prst="orthographicFront">
            <a:rot lat="0" lon="0" rev="0"/>
          </a:camera>
          <a:lightRig rig="glow" dir="t">
            <a:rot lat="0" lon="0" rev="4800000"/>
          </a:lightRig>
        </a:scene3d>
        <a:sp3d prstMaterial="matte">
          <a:bevelT w="127000" h="63500"/>
        </a:sp3d>
      </dgm:spPr>
      <dgm:t>
        <a:bodyPr/>
        <a:lstStyle/>
        <a:p>
          <a:r>
            <a:rPr lang="ru-RU" sz="1400">
              <a:latin typeface="Times New Roman" panose="02020603050405020304" pitchFamily="18" charset="0"/>
              <a:ea typeface="+mn-ea"/>
              <a:cs typeface="Times New Roman" panose="02020603050405020304" pitchFamily="18" charset="0"/>
            </a:rPr>
            <a:t>Економічні (ст.ст. 41–45 Конституції України)</a:t>
          </a:r>
        </a:p>
      </dgm:t>
    </dgm:pt>
    <dgm:pt modelId="{26B41745-9C64-447B-8486-D4A089E83BDE}" type="parTrans" cxnId="{66FBD003-8AFF-4422-93E2-B8084F636A51}">
      <dgm:prSet custT="1"/>
      <dgm:spPr>
        <a:xfrm rot="13114286">
          <a:off x="1904561" y="1964828"/>
          <a:ext cx="285760" cy="568227"/>
        </a:xfrm>
      </dgm:spPr>
      <dgm:t>
        <a:bodyPr/>
        <a:lstStyle/>
        <a:p>
          <a:endParaRPr lang="ru-RU" sz="1400">
            <a:solidFill>
              <a:schemeClr val="tx1"/>
            </a:solidFill>
            <a:latin typeface="Times New Roman" panose="02020603050405020304" pitchFamily="18" charset="0"/>
            <a:ea typeface="+mn-ea"/>
            <a:cs typeface="Times New Roman" panose="02020603050405020304" pitchFamily="18" charset="0"/>
          </a:endParaRPr>
        </a:p>
      </dgm:t>
    </dgm:pt>
    <dgm:pt modelId="{1E2703DD-31A3-4AEA-B0BB-CE136ADB3F38}" type="sibTrans" cxnId="{66FBD003-8AFF-4422-93E2-B8084F636A51}">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FAD4FA9-08C0-41B5-A4DF-7AD66E8832FB}" type="pres">
      <dgm:prSet presAssocID="{6B3F02EF-6CD8-4E51-8CE1-666C30765C78}" presName="Name0" presStyleCnt="0">
        <dgm:presLayoutVars>
          <dgm:chMax val="1"/>
          <dgm:dir/>
          <dgm:animLvl val="ctr"/>
          <dgm:resizeHandles val="exact"/>
        </dgm:presLayoutVars>
      </dgm:prSet>
      <dgm:spPr/>
      <dgm:t>
        <a:bodyPr/>
        <a:lstStyle/>
        <a:p>
          <a:endParaRPr lang="ru-RU"/>
        </a:p>
      </dgm:t>
    </dgm:pt>
    <dgm:pt modelId="{33D83B78-CCE4-41A3-A307-64F74C4B6031}" type="pres">
      <dgm:prSet presAssocID="{1A8385F6-8417-4761-A235-D43AA0C0888E}" presName="centerShape" presStyleLbl="node0" presStyleIdx="0" presStyleCnt="1" custScaleX="98346" custScaleY="68542"/>
      <dgm:spPr>
        <a:prstGeom prst="ellipse">
          <a:avLst/>
        </a:prstGeom>
      </dgm:spPr>
      <dgm:t>
        <a:bodyPr/>
        <a:lstStyle/>
        <a:p>
          <a:endParaRPr lang="ru-RU"/>
        </a:p>
      </dgm:t>
    </dgm:pt>
    <dgm:pt modelId="{42E450D5-78B0-4751-B6F8-06CACE8C73C8}" type="pres">
      <dgm:prSet presAssocID="{9028A14F-4663-40A9-B4E9-933F4190B7C4}" presName="parTrans" presStyleLbl="sibTrans2D1" presStyleIdx="0" presStyleCnt="6"/>
      <dgm:spPr>
        <a:prstGeom prst="rightArrow">
          <a:avLst>
            <a:gd name="adj1" fmla="val 60000"/>
            <a:gd name="adj2" fmla="val 50000"/>
          </a:avLst>
        </a:prstGeom>
      </dgm:spPr>
      <dgm:t>
        <a:bodyPr/>
        <a:lstStyle/>
        <a:p>
          <a:endParaRPr lang="ru-RU"/>
        </a:p>
      </dgm:t>
    </dgm:pt>
    <dgm:pt modelId="{4222B91D-51D4-437B-B40D-9AD715E45CE0}" type="pres">
      <dgm:prSet presAssocID="{9028A14F-4663-40A9-B4E9-933F4190B7C4}" presName="connectorText" presStyleLbl="sibTrans2D1" presStyleIdx="0" presStyleCnt="6"/>
      <dgm:spPr/>
      <dgm:t>
        <a:bodyPr/>
        <a:lstStyle/>
        <a:p>
          <a:endParaRPr lang="ru-RU"/>
        </a:p>
      </dgm:t>
    </dgm:pt>
    <dgm:pt modelId="{B750B80F-5F44-4AA2-B9C9-F6E3C99531DF}" type="pres">
      <dgm:prSet presAssocID="{9037D6A1-3E5B-40D7-8F68-EF4C7A6AAAEF}" presName="node" presStyleLbl="node1" presStyleIdx="0" presStyleCnt="6">
        <dgm:presLayoutVars>
          <dgm:bulletEnabled val="1"/>
        </dgm:presLayoutVars>
      </dgm:prSet>
      <dgm:spPr>
        <a:prstGeom prst="ellipse">
          <a:avLst/>
        </a:prstGeom>
      </dgm:spPr>
      <dgm:t>
        <a:bodyPr/>
        <a:lstStyle/>
        <a:p>
          <a:endParaRPr lang="ru-RU"/>
        </a:p>
      </dgm:t>
    </dgm:pt>
    <dgm:pt modelId="{3D4457A6-184D-46C1-8EEF-56F43C8A4239}" type="pres">
      <dgm:prSet presAssocID="{48E9DCDD-E7FE-4257-9082-5381D82792BB}" presName="parTrans" presStyleLbl="sibTrans2D1" presStyleIdx="1" presStyleCnt="6"/>
      <dgm:spPr>
        <a:prstGeom prst="rightArrow">
          <a:avLst>
            <a:gd name="adj1" fmla="val 60000"/>
            <a:gd name="adj2" fmla="val 50000"/>
          </a:avLst>
        </a:prstGeom>
      </dgm:spPr>
      <dgm:t>
        <a:bodyPr/>
        <a:lstStyle/>
        <a:p>
          <a:endParaRPr lang="ru-RU"/>
        </a:p>
      </dgm:t>
    </dgm:pt>
    <dgm:pt modelId="{7BE64DC2-0B53-4332-AC1E-A7832EBEE116}" type="pres">
      <dgm:prSet presAssocID="{48E9DCDD-E7FE-4257-9082-5381D82792BB}" presName="connectorText" presStyleLbl="sibTrans2D1" presStyleIdx="1" presStyleCnt="6"/>
      <dgm:spPr/>
      <dgm:t>
        <a:bodyPr/>
        <a:lstStyle/>
        <a:p>
          <a:endParaRPr lang="ru-RU"/>
        </a:p>
      </dgm:t>
    </dgm:pt>
    <dgm:pt modelId="{A68703F3-4EB1-423E-9C18-DDC7B7C39F1B}" type="pres">
      <dgm:prSet presAssocID="{AC9A2FDB-AA9A-45EC-BB5E-EC7376380637}" presName="node" presStyleLbl="node1" presStyleIdx="1" presStyleCnt="6">
        <dgm:presLayoutVars>
          <dgm:bulletEnabled val="1"/>
        </dgm:presLayoutVars>
      </dgm:prSet>
      <dgm:spPr>
        <a:prstGeom prst="ellipse">
          <a:avLst/>
        </a:prstGeom>
      </dgm:spPr>
      <dgm:t>
        <a:bodyPr/>
        <a:lstStyle/>
        <a:p>
          <a:endParaRPr lang="ru-RU"/>
        </a:p>
      </dgm:t>
    </dgm:pt>
    <dgm:pt modelId="{FF3CA8C2-A17B-45B7-8B4B-7DC9CB3BD7A9}" type="pres">
      <dgm:prSet presAssocID="{6DA2DB77-CA78-4F7C-A72C-6349411FDED9}" presName="parTrans" presStyleLbl="sibTrans2D1" presStyleIdx="2" presStyleCnt="6"/>
      <dgm:spPr>
        <a:prstGeom prst="rightArrow">
          <a:avLst>
            <a:gd name="adj1" fmla="val 60000"/>
            <a:gd name="adj2" fmla="val 50000"/>
          </a:avLst>
        </a:prstGeom>
      </dgm:spPr>
      <dgm:t>
        <a:bodyPr/>
        <a:lstStyle/>
        <a:p>
          <a:endParaRPr lang="ru-RU"/>
        </a:p>
      </dgm:t>
    </dgm:pt>
    <dgm:pt modelId="{6D39936F-2832-471D-99FF-258004ACDA45}" type="pres">
      <dgm:prSet presAssocID="{6DA2DB77-CA78-4F7C-A72C-6349411FDED9}" presName="connectorText" presStyleLbl="sibTrans2D1" presStyleIdx="2" presStyleCnt="6"/>
      <dgm:spPr/>
      <dgm:t>
        <a:bodyPr/>
        <a:lstStyle/>
        <a:p>
          <a:endParaRPr lang="ru-RU"/>
        </a:p>
      </dgm:t>
    </dgm:pt>
    <dgm:pt modelId="{2628DF1A-6BF8-478A-8963-2428DB25E447}" type="pres">
      <dgm:prSet presAssocID="{2417CA94-2134-4261-A690-0993BDA87588}" presName="node" presStyleLbl="node1" presStyleIdx="2" presStyleCnt="6" custRadScaleRad="103536" custRadScaleInc="-14244">
        <dgm:presLayoutVars>
          <dgm:bulletEnabled val="1"/>
        </dgm:presLayoutVars>
      </dgm:prSet>
      <dgm:spPr>
        <a:prstGeom prst="ellipse">
          <a:avLst/>
        </a:prstGeom>
      </dgm:spPr>
      <dgm:t>
        <a:bodyPr/>
        <a:lstStyle/>
        <a:p>
          <a:endParaRPr lang="ru-RU"/>
        </a:p>
      </dgm:t>
    </dgm:pt>
    <dgm:pt modelId="{AB95C064-4683-4E5B-BA82-106C7D8367F2}" type="pres">
      <dgm:prSet presAssocID="{AA9A6399-45BC-4AA3-A240-31B31751682E}" presName="parTrans" presStyleLbl="sibTrans2D1" presStyleIdx="3" presStyleCnt="6"/>
      <dgm:spPr>
        <a:prstGeom prst="rightArrow">
          <a:avLst>
            <a:gd name="adj1" fmla="val 60000"/>
            <a:gd name="adj2" fmla="val 50000"/>
          </a:avLst>
        </a:prstGeom>
      </dgm:spPr>
      <dgm:t>
        <a:bodyPr/>
        <a:lstStyle/>
        <a:p>
          <a:endParaRPr lang="ru-RU"/>
        </a:p>
      </dgm:t>
    </dgm:pt>
    <dgm:pt modelId="{376D3C3F-76D3-43FF-9524-889B09A87480}" type="pres">
      <dgm:prSet presAssocID="{AA9A6399-45BC-4AA3-A240-31B31751682E}" presName="connectorText" presStyleLbl="sibTrans2D1" presStyleIdx="3" presStyleCnt="6"/>
      <dgm:spPr/>
      <dgm:t>
        <a:bodyPr/>
        <a:lstStyle/>
        <a:p>
          <a:endParaRPr lang="ru-RU"/>
        </a:p>
      </dgm:t>
    </dgm:pt>
    <dgm:pt modelId="{EA8697DC-B7E8-4FB6-8314-04D89A9DDA3B}" type="pres">
      <dgm:prSet presAssocID="{29321A84-BB3E-4915-B1DE-29BC1F11AA1F}" presName="node" presStyleLbl="node1" presStyleIdx="3" presStyleCnt="6">
        <dgm:presLayoutVars>
          <dgm:bulletEnabled val="1"/>
        </dgm:presLayoutVars>
      </dgm:prSet>
      <dgm:spPr>
        <a:prstGeom prst="ellipse">
          <a:avLst/>
        </a:prstGeom>
      </dgm:spPr>
      <dgm:t>
        <a:bodyPr/>
        <a:lstStyle/>
        <a:p>
          <a:endParaRPr lang="ru-RU"/>
        </a:p>
      </dgm:t>
    </dgm:pt>
    <dgm:pt modelId="{DFACCC8D-C6B6-4C12-8627-17D6377627AF}" type="pres">
      <dgm:prSet presAssocID="{9A5F77E4-1662-47C9-83EF-00B24AFCB3E3}" presName="parTrans" presStyleLbl="sibTrans2D1" presStyleIdx="4" presStyleCnt="6"/>
      <dgm:spPr>
        <a:prstGeom prst="rightArrow">
          <a:avLst>
            <a:gd name="adj1" fmla="val 60000"/>
            <a:gd name="adj2" fmla="val 50000"/>
          </a:avLst>
        </a:prstGeom>
      </dgm:spPr>
      <dgm:t>
        <a:bodyPr/>
        <a:lstStyle/>
        <a:p>
          <a:endParaRPr lang="ru-RU"/>
        </a:p>
      </dgm:t>
    </dgm:pt>
    <dgm:pt modelId="{288088D9-CFCF-4B1D-932E-E559B802E89A}" type="pres">
      <dgm:prSet presAssocID="{9A5F77E4-1662-47C9-83EF-00B24AFCB3E3}" presName="connectorText" presStyleLbl="sibTrans2D1" presStyleIdx="4" presStyleCnt="6"/>
      <dgm:spPr/>
      <dgm:t>
        <a:bodyPr/>
        <a:lstStyle/>
        <a:p>
          <a:endParaRPr lang="ru-RU"/>
        </a:p>
      </dgm:t>
    </dgm:pt>
    <dgm:pt modelId="{2ECE4189-3428-4CAD-9C4E-67F78FC6D41A}" type="pres">
      <dgm:prSet presAssocID="{B43BB62A-4007-49F0-9696-BA78DEF9E8B2}" presName="node" presStyleLbl="node1" presStyleIdx="4" presStyleCnt="6">
        <dgm:presLayoutVars>
          <dgm:bulletEnabled val="1"/>
        </dgm:presLayoutVars>
      </dgm:prSet>
      <dgm:spPr>
        <a:prstGeom prst="ellipse">
          <a:avLst/>
        </a:prstGeom>
      </dgm:spPr>
      <dgm:t>
        <a:bodyPr/>
        <a:lstStyle/>
        <a:p>
          <a:endParaRPr lang="ru-RU"/>
        </a:p>
      </dgm:t>
    </dgm:pt>
    <dgm:pt modelId="{CB15AA18-B8F0-4021-8AE0-FED62006D8D4}" type="pres">
      <dgm:prSet presAssocID="{26B41745-9C64-447B-8486-D4A089E83BDE}" presName="parTrans" presStyleLbl="sibTrans2D1" presStyleIdx="5" presStyleCnt="6"/>
      <dgm:spPr>
        <a:prstGeom prst="rightArrow">
          <a:avLst>
            <a:gd name="adj1" fmla="val 60000"/>
            <a:gd name="adj2" fmla="val 50000"/>
          </a:avLst>
        </a:prstGeom>
      </dgm:spPr>
      <dgm:t>
        <a:bodyPr/>
        <a:lstStyle/>
        <a:p>
          <a:endParaRPr lang="ru-RU"/>
        </a:p>
      </dgm:t>
    </dgm:pt>
    <dgm:pt modelId="{AF24D600-73FE-4B92-A5C8-25D007C0C509}" type="pres">
      <dgm:prSet presAssocID="{26B41745-9C64-447B-8486-D4A089E83BDE}" presName="connectorText" presStyleLbl="sibTrans2D1" presStyleIdx="5" presStyleCnt="6"/>
      <dgm:spPr/>
      <dgm:t>
        <a:bodyPr/>
        <a:lstStyle/>
        <a:p>
          <a:endParaRPr lang="ru-RU"/>
        </a:p>
      </dgm:t>
    </dgm:pt>
    <dgm:pt modelId="{D410F693-C36B-4086-A2EE-F1A28C4FF620}" type="pres">
      <dgm:prSet presAssocID="{884BF705-E6E9-4C81-8703-67E69022F960}" presName="node" presStyleLbl="node1" presStyleIdx="5" presStyleCnt="6">
        <dgm:presLayoutVars>
          <dgm:bulletEnabled val="1"/>
        </dgm:presLayoutVars>
      </dgm:prSet>
      <dgm:spPr>
        <a:prstGeom prst="ellipse">
          <a:avLst/>
        </a:prstGeom>
      </dgm:spPr>
      <dgm:t>
        <a:bodyPr/>
        <a:lstStyle/>
        <a:p>
          <a:endParaRPr lang="ru-RU"/>
        </a:p>
      </dgm:t>
    </dgm:pt>
  </dgm:ptLst>
  <dgm:cxnLst>
    <dgm:cxn modelId="{54E8297F-270B-4C28-BE6D-2EC1FBB79018}" type="presOf" srcId="{48E9DCDD-E7FE-4257-9082-5381D82792BB}" destId="{3D4457A6-184D-46C1-8EEF-56F43C8A4239}" srcOrd="0" destOrd="0" presId="urn:microsoft.com/office/officeart/2005/8/layout/radial5"/>
    <dgm:cxn modelId="{BA76A9F4-2227-40E5-8B6E-28A28F93CB99}" type="presOf" srcId="{6DA2DB77-CA78-4F7C-A72C-6349411FDED9}" destId="{FF3CA8C2-A17B-45B7-8B4B-7DC9CB3BD7A9}" srcOrd="0" destOrd="0" presId="urn:microsoft.com/office/officeart/2005/8/layout/radial5"/>
    <dgm:cxn modelId="{98084CE3-6372-4E93-9713-4AEBCBF61BAF}" type="presOf" srcId="{AA9A6399-45BC-4AA3-A240-31B31751682E}" destId="{AB95C064-4683-4E5B-BA82-106C7D8367F2}" srcOrd="0" destOrd="0" presId="urn:microsoft.com/office/officeart/2005/8/layout/radial5"/>
    <dgm:cxn modelId="{37C61BE5-92CE-4F8E-8221-F555D8E9D7B5}" type="presOf" srcId="{9028A14F-4663-40A9-B4E9-933F4190B7C4}" destId="{42E450D5-78B0-4751-B6F8-06CACE8C73C8}" srcOrd="0" destOrd="0" presId="urn:microsoft.com/office/officeart/2005/8/layout/radial5"/>
    <dgm:cxn modelId="{888BDC25-9F65-43F2-BA88-14813AF1D32A}" type="presOf" srcId="{26B41745-9C64-447B-8486-D4A089E83BDE}" destId="{CB15AA18-B8F0-4021-8AE0-FED62006D8D4}" srcOrd="0" destOrd="0" presId="urn:microsoft.com/office/officeart/2005/8/layout/radial5"/>
    <dgm:cxn modelId="{BF8DB7E2-CE4B-4E19-9E7F-3D80F3844F60}" srcId="{1A8385F6-8417-4761-A235-D43AA0C0888E}" destId="{9037D6A1-3E5B-40D7-8F68-EF4C7A6AAAEF}" srcOrd="0" destOrd="0" parTransId="{9028A14F-4663-40A9-B4E9-933F4190B7C4}" sibTransId="{E98BC90F-6EBB-4BA1-9BA7-FF5BC914FCFB}"/>
    <dgm:cxn modelId="{1B2471B8-0256-429C-B8C6-3DEB26D9FC0F}" srcId="{1A8385F6-8417-4761-A235-D43AA0C0888E}" destId="{AC9A2FDB-AA9A-45EC-BB5E-EC7376380637}" srcOrd="1" destOrd="0" parTransId="{48E9DCDD-E7FE-4257-9082-5381D82792BB}" sibTransId="{63C9C303-62EC-495D-BD7E-A62043B4166B}"/>
    <dgm:cxn modelId="{25685EFF-2C54-4C10-AE42-2F0B15375C4D}" type="presOf" srcId="{9A5F77E4-1662-47C9-83EF-00B24AFCB3E3}" destId="{DFACCC8D-C6B6-4C12-8627-17D6377627AF}" srcOrd="0" destOrd="0" presId="urn:microsoft.com/office/officeart/2005/8/layout/radial5"/>
    <dgm:cxn modelId="{6EFD1C46-3624-4E8A-81D0-E134AA683D71}" type="presOf" srcId="{29321A84-BB3E-4915-B1DE-29BC1F11AA1F}" destId="{EA8697DC-B7E8-4FB6-8314-04D89A9DDA3B}" srcOrd="0" destOrd="0" presId="urn:microsoft.com/office/officeart/2005/8/layout/radial5"/>
    <dgm:cxn modelId="{C001025D-73A9-4BE1-9C95-2AD349DAC941}" type="presOf" srcId="{AC9A2FDB-AA9A-45EC-BB5E-EC7376380637}" destId="{A68703F3-4EB1-423E-9C18-DDC7B7C39F1B}" srcOrd="0" destOrd="0" presId="urn:microsoft.com/office/officeart/2005/8/layout/radial5"/>
    <dgm:cxn modelId="{2219F01B-16A3-4FD4-8F8C-0B854ED7F1E5}" srcId="{6B3F02EF-6CD8-4E51-8CE1-666C30765C78}" destId="{1A8385F6-8417-4761-A235-D43AA0C0888E}" srcOrd="0" destOrd="0" parTransId="{5B1E37C5-4E34-431D-8280-C836C58FBE3B}" sibTransId="{88CFC744-B5DB-478D-AF2A-6C2B163DA49A}"/>
    <dgm:cxn modelId="{B8599FFC-95EA-4E31-8765-8870E5B752E6}" type="presOf" srcId="{6B3F02EF-6CD8-4E51-8CE1-666C30765C78}" destId="{9FAD4FA9-08C0-41B5-A4DF-7AD66E8832FB}" srcOrd="0" destOrd="0" presId="urn:microsoft.com/office/officeart/2005/8/layout/radial5"/>
    <dgm:cxn modelId="{67F9F7D8-4504-4B64-976A-3BFA112B9548}" type="presOf" srcId="{26B41745-9C64-447B-8486-D4A089E83BDE}" destId="{AF24D600-73FE-4B92-A5C8-25D007C0C509}" srcOrd="1" destOrd="0" presId="urn:microsoft.com/office/officeart/2005/8/layout/radial5"/>
    <dgm:cxn modelId="{41A7ADB3-AC1E-468D-9BD1-54E085947067}" type="presOf" srcId="{884BF705-E6E9-4C81-8703-67E69022F960}" destId="{D410F693-C36B-4086-A2EE-F1A28C4FF620}" srcOrd="0" destOrd="0" presId="urn:microsoft.com/office/officeart/2005/8/layout/radial5"/>
    <dgm:cxn modelId="{CCC3B8AA-84E0-4CAC-A23A-9F371AC0624E}" type="presOf" srcId="{9A5F77E4-1662-47C9-83EF-00B24AFCB3E3}" destId="{288088D9-CFCF-4B1D-932E-E559B802E89A}" srcOrd="1" destOrd="0" presId="urn:microsoft.com/office/officeart/2005/8/layout/radial5"/>
    <dgm:cxn modelId="{4B0B737C-08F6-4B99-8222-3819D7EA671F}" srcId="{1A8385F6-8417-4761-A235-D43AA0C0888E}" destId="{2417CA94-2134-4261-A690-0993BDA87588}" srcOrd="2" destOrd="0" parTransId="{6DA2DB77-CA78-4F7C-A72C-6349411FDED9}" sibTransId="{86B3183B-B8C0-43CA-8C62-09D895D2A5BD}"/>
    <dgm:cxn modelId="{7B70789E-32BC-47DF-B4DE-78609A34ADDF}" type="presOf" srcId="{48E9DCDD-E7FE-4257-9082-5381D82792BB}" destId="{7BE64DC2-0B53-4332-AC1E-A7832EBEE116}" srcOrd="1" destOrd="0" presId="urn:microsoft.com/office/officeart/2005/8/layout/radial5"/>
    <dgm:cxn modelId="{F8390BAE-179F-47EA-82BE-30EEE9A51973}" type="presOf" srcId="{6DA2DB77-CA78-4F7C-A72C-6349411FDED9}" destId="{6D39936F-2832-471D-99FF-258004ACDA45}" srcOrd="1" destOrd="0" presId="urn:microsoft.com/office/officeart/2005/8/layout/radial5"/>
    <dgm:cxn modelId="{223C8EDA-2C29-4F47-8A15-3931FB6A373F}" type="presOf" srcId="{1A8385F6-8417-4761-A235-D43AA0C0888E}" destId="{33D83B78-CCE4-41A3-A307-64F74C4B6031}" srcOrd="0" destOrd="0" presId="urn:microsoft.com/office/officeart/2005/8/layout/radial5"/>
    <dgm:cxn modelId="{43A5B8BF-C4CD-4F34-9BAC-A6EA559A0FF6}" type="presOf" srcId="{9037D6A1-3E5B-40D7-8F68-EF4C7A6AAAEF}" destId="{B750B80F-5F44-4AA2-B9C9-F6E3C99531DF}" srcOrd="0" destOrd="0" presId="urn:microsoft.com/office/officeart/2005/8/layout/radial5"/>
    <dgm:cxn modelId="{66FBD003-8AFF-4422-93E2-B8084F636A51}" srcId="{1A8385F6-8417-4761-A235-D43AA0C0888E}" destId="{884BF705-E6E9-4C81-8703-67E69022F960}" srcOrd="5" destOrd="0" parTransId="{26B41745-9C64-447B-8486-D4A089E83BDE}" sibTransId="{1E2703DD-31A3-4AEA-B0BB-CE136ADB3F38}"/>
    <dgm:cxn modelId="{9C29D04A-E377-4379-A34B-FADAD5F4574D}" srcId="{1A8385F6-8417-4761-A235-D43AA0C0888E}" destId="{B43BB62A-4007-49F0-9696-BA78DEF9E8B2}" srcOrd="4" destOrd="0" parTransId="{9A5F77E4-1662-47C9-83EF-00B24AFCB3E3}" sibTransId="{D2482420-CEF5-4256-A6E2-C1607D449391}"/>
    <dgm:cxn modelId="{AE5615DF-B67C-45BB-A29E-D3DF19D15912}" type="presOf" srcId="{2417CA94-2134-4261-A690-0993BDA87588}" destId="{2628DF1A-6BF8-478A-8963-2428DB25E447}" srcOrd="0" destOrd="0" presId="urn:microsoft.com/office/officeart/2005/8/layout/radial5"/>
    <dgm:cxn modelId="{2C68C00C-18DF-4E4F-80B3-F0E0F1BA7191}" type="presOf" srcId="{B43BB62A-4007-49F0-9696-BA78DEF9E8B2}" destId="{2ECE4189-3428-4CAD-9C4E-67F78FC6D41A}" srcOrd="0" destOrd="0" presId="urn:microsoft.com/office/officeart/2005/8/layout/radial5"/>
    <dgm:cxn modelId="{345CF714-1862-4144-9284-330C671E4762}" srcId="{1A8385F6-8417-4761-A235-D43AA0C0888E}" destId="{29321A84-BB3E-4915-B1DE-29BC1F11AA1F}" srcOrd="3" destOrd="0" parTransId="{AA9A6399-45BC-4AA3-A240-31B31751682E}" sibTransId="{E8005799-32D8-470B-A58A-2EBCDAF6EFB9}"/>
    <dgm:cxn modelId="{C9FE472A-6A90-4082-A265-D1BB91D87961}" type="presOf" srcId="{9028A14F-4663-40A9-B4E9-933F4190B7C4}" destId="{4222B91D-51D4-437B-B40D-9AD715E45CE0}" srcOrd="1" destOrd="0" presId="urn:microsoft.com/office/officeart/2005/8/layout/radial5"/>
    <dgm:cxn modelId="{598D6FC2-E64B-4AD4-AF40-5A2DBE3DE926}" type="presOf" srcId="{AA9A6399-45BC-4AA3-A240-31B31751682E}" destId="{376D3C3F-76D3-43FF-9524-889B09A87480}" srcOrd="1" destOrd="0" presId="urn:microsoft.com/office/officeart/2005/8/layout/radial5"/>
    <dgm:cxn modelId="{38E7E10E-C5BC-4386-A599-928571213E4B}" type="presParOf" srcId="{9FAD4FA9-08C0-41B5-A4DF-7AD66E8832FB}" destId="{33D83B78-CCE4-41A3-A307-64F74C4B6031}" srcOrd="0" destOrd="0" presId="urn:microsoft.com/office/officeart/2005/8/layout/radial5"/>
    <dgm:cxn modelId="{8A375113-8815-4DDC-B231-9511E1B2B74D}" type="presParOf" srcId="{9FAD4FA9-08C0-41B5-A4DF-7AD66E8832FB}" destId="{42E450D5-78B0-4751-B6F8-06CACE8C73C8}" srcOrd="1" destOrd="0" presId="urn:microsoft.com/office/officeart/2005/8/layout/radial5"/>
    <dgm:cxn modelId="{27A8ED0A-DC7B-45C9-9B70-5A753915734A}" type="presParOf" srcId="{42E450D5-78B0-4751-B6F8-06CACE8C73C8}" destId="{4222B91D-51D4-437B-B40D-9AD715E45CE0}" srcOrd="0" destOrd="0" presId="urn:microsoft.com/office/officeart/2005/8/layout/radial5"/>
    <dgm:cxn modelId="{15FDE48C-FC75-4238-B538-E8B594FB023B}" type="presParOf" srcId="{9FAD4FA9-08C0-41B5-A4DF-7AD66E8832FB}" destId="{B750B80F-5F44-4AA2-B9C9-F6E3C99531DF}" srcOrd="2" destOrd="0" presId="urn:microsoft.com/office/officeart/2005/8/layout/radial5"/>
    <dgm:cxn modelId="{B1CA1825-C382-4FE1-91DE-474DA39E3691}" type="presParOf" srcId="{9FAD4FA9-08C0-41B5-A4DF-7AD66E8832FB}" destId="{3D4457A6-184D-46C1-8EEF-56F43C8A4239}" srcOrd="3" destOrd="0" presId="urn:microsoft.com/office/officeart/2005/8/layout/radial5"/>
    <dgm:cxn modelId="{B7EF76D9-D6A3-4E9D-9427-CFB5F558041A}" type="presParOf" srcId="{3D4457A6-184D-46C1-8EEF-56F43C8A4239}" destId="{7BE64DC2-0B53-4332-AC1E-A7832EBEE116}" srcOrd="0" destOrd="0" presId="urn:microsoft.com/office/officeart/2005/8/layout/radial5"/>
    <dgm:cxn modelId="{10A93F50-AE35-4613-B514-675A43A030A6}" type="presParOf" srcId="{9FAD4FA9-08C0-41B5-A4DF-7AD66E8832FB}" destId="{A68703F3-4EB1-423E-9C18-DDC7B7C39F1B}" srcOrd="4" destOrd="0" presId="urn:microsoft.com/office/officeart/2005/8/layout/radial5"/>
    <dgm:cxn modelId="{2FBC0EE5-CFCA-4663-B52B-FC67C912696A}" type="presParOf" srcId="{9FAD4FA9-08C0-41B5-A4DF-7AD66E8832FB}" destId="{FF3CA8C2-A17B-45B7-8B4B-7DC9CB3BD7A9}" srcOrd="5" destOrd="0" presId="urn:microsoft.com/office/officeart/2005/8/layout/radial5"/>
    <dgm:cxn modelId="{02B8C0FD-9940-4B21-BE03-D8C80F28E463}" type="presParOf" srcId="{FF3CA8C2-A17B-45B7-8B4B-7DC9CB3BD7A9}" destId="{6D39936F-2832-471D-99FF-258004ACDA45}" srcOrd="0" destOrd="0" presId="urn:microsoft.com/office/officeart/2005/8/layout/radial5"/>
    <dgm:cxn modelId="{9FFCDBDC-7931-4041-94FC-CA84757F977E}" type="presParOf" srcId="{9FAD4FA9-08C0-41B5-A4DF-7AD66E8832FB}" destId="{2628DF1A-6BF8-478A-8963-2428DB25E447}" srcOrd="6" destOrd="0" presId="urn:microsoft.com/office/officeart/2005/8/layout/radial5"/>
    <dgm:cxn modelId="{73630315-7F8A-45B9-9DCB-D570C9F960F8}" type="presParOf" srcId="{9FAD4FA9-08C0-41B5-A4DF-7AD66E8832FB}" destId="{AB95C064-4683-4E5B-BA82-106C7D8367F2}" srcOrd="7" destOrd="0" presId="urn:microsoft.com/office/officeart/2005/8/layout/radial5"/>
    <dgm:cxn modelId="{A87B037D-54D5-44BA-8804-EC740AE85D31}" type="presParOf" srcId="{AB95C064-4683-4E5B-BA82-106C7D8367F2}" destId="{376D3C3F-76D3-43FF-9524-889B09A87480}" srcOrd="0" destOrd="0" presId="urn:microsoft.com/office/officeart/2005/8/layout/radial5"/>
    <dgm:cxn modelId="{E6542296-D8E0-42AD-B7AD-5CB9966D0D71}" type="presParOf" srcId="{9FAD4FA9-08C0-41B5-A4DF-7AD66E8832FB}" destId="{EA8697DC-B7E8-4FB6-8314-04D89A9DDA3B}" srcOrd="8" destOrd="0" presId="urn:microsoft.com/office/officeart/2005/8/layout/radial5"/>
    <dgm:cxn modelId="{80874D1E-3A7B-4BF6-BB0B-D56727B51B7D}" type="presParOf" srcId="{9FAD4FA9-08C0-41B5-A4DF-7AD66E8832FB}" destId="{DFACCC8D-C6B6-4C12-8627-17D6377627AF}" srcOrd="9" destOrd="0" presId="urn:microsoft.com/office/officeart/2005/8/layout/radial5"/>
    <dgm:cxn modelId="{65838C9A-BEDA-4C11-84DE-263A88011771}" type="presParOf" srcId="{DFACCC8D-C6B6-4C12-8627-17D6377627AF}" destId="{288088D9-CFCF-4B1D-932E-E559B802E89A}" srcOrd="0" destOrd="0" presId="urn:microsoft.com/office/officeart/2005/8/layout/radial5"/>
    <dgm:cxn modelId="{254369B8-1AB5-4C8E-9383-53EC9591568E}" type="presParOf" srcId="{9FAD4FA9-08C0-41B5-A4DF-7AD66E8832FB}" destId="{2ECE4189-3428-4CAD-9C4E-67F78FC6D41A}" srcOrd="10" destOrd="0" presId="urn:microsoft.com/office/officeart/2005/8/layout/radial5"/>
    <dgm:cxn modelId="{B62247B6-735A-49AC-811E-62CC4298B132}" type="presParOf" srcId="{9FAD4FA9-08C0-41B5-A4DF-7AD66E8832FB}" destId="{CB15AA18-B8F0-4021-8AE0-FED62006D8D4}" srcOrd="11" destOrd="0" presId="urn:microsoft.com/office/officeart/2005/8/layout/radial5"/>
    <dgm:cxn modelId="{B990DE5C-7FAB-4E68-B009-6C99C5CE187A}" type="presParOf" srcId="{CB15AA18-B8F0-4021-8AE0-FED62006D8D4}" destId="{AF24D600-73FE-4B92-A5C8-25D007C0C509}" srcOrd="0" destOrd="0" presId="urn:microsoft.com/office/officeart/2005/8/layout/radial5"/>
    <dgm:cxn modelId="{5E55198C-EF51-4DFD-B939-D8DDBA676038}" type="presParOf" srcId="{9FAD4FA9-08C0-41B5-A4DF-7AD66E8832FB}" destId="{D410F693-C36B-4086-A2EE-F1A28C4FF620}" srcOrd="12" destOrd="0" presId="urn:microsoft.com/office/officeart/2005/8/layout/radial5"/>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297B084-A95A-4666-9FB9-82B9456C191F}"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EFE200D8-2C6C-492F-8B7A-560E79482CD7}">
      <dgm:prSet phldrT="[Текст]" custT="1"/>
      <dgm:spPr/>
      <dgm:t>
        <a:bodyPr/>
        <a:lstStyle/>
        <a:p>
          <a:r>
            <a:rPr lang="ru-RU" sz="1400" b="0" i="0">
              <a:latin typeface="Times New Roman" panose="02020603050405020304" pitchFamily="18" charset="0"/>
              <a:cs typeface="Times New Roman" panose="02020603050405020304" pitchFamily="18" charset="0"/>
            </a:rPr>
            <a:t>Судовий захист</a:t>
          </a:r>
          <a:endParaRPr lang="ru-RU" sz="1400">
            <a:latin typeface="Times New Roman" panose="02020603050405020304" pitchFamily="18" charset="0"/>
            <a:cs typeface="Times New Roman" panose="02020603050405020304" pitchFamily="18" charset="0"/>
          </a:endParaRPr>
        </a:p>
      </dgm:t>
    </dgm:pt>
    <dgm:pt modelId="{7224E2AF-9BDF-43C0-85F6-66797B48B40C}" type="parTrans" cxnId="{13C4F971-B4F8-4080-841E-979ADDD417A9}">
      <dgm:prSet/>
      <dgm:spPr/>
      <dgm:t>
        <a:bodyPr/>
        <a:lstStyle/>
        <a:p>
          <a:endParaRPr lang="ru-RU" sz="1400">
            <a:latin typeface="Times New Roman" panose="02020603050405020304" pitchFamily="18" charset="0"/>
            <a:cs typeface="Times New Roman" panose="02020603050405020304" pitchFamily="18" charset="0"/>
          </a:endParaRPr>
        </a:p>
      </dgm:t>
    </dgm:pt>
    <dgm:pt modelId="{F2464BC9-B66F-47E6-91D4-0439BE5F5E5F}" type="sibTrans" cxnId="{13C4F971-B4F8-4080-841E-979ADDD417A9}">
      <dgm:prSet/>
      <dgm:spPr/>
      <dgm:t>
        <a:bodyPr/>
        <a:lstStyle/>
        <a:p>
          <a:endParaRPr lang="ru-RU" sz="1400">
            <a:latin typeface="Times New Roman" panose="02020603050405020304" pitchFamily="18" charset="0"/>
            <a:cs typeface="Times New Roman" panose="02020603050405020304" pitchFamily="18" charset="0"/>
          </a:endParaRPr>
        </a:p>
      </dgm:t>
    </dgm:pt>
    <dgm:pt modelId="{B9BEA364-546F-4F5D-B380-74A4A8850E42}">
      <dgm:prSet custT="1"/>
      <dgm:spPr/>
      <dgm:t>
        <a:bodyPr/>
        <a:lstStyle/>
        <a:p>
          <a:r>
            <a:rPr lang="ru-RU" sz="1400" b="0" i="0">
              <a:latin typeface="Times New Roman" panose="02020603050405020304" pitchFamily="18" charset="0"/>
              <a:cs typeface="Times New Roman" panose="02020603050405020304" pitchFamily="18" charset="0"/>
            </a:rPr>
            <a:t>Захист прав органами публічної влади</a:t>
          </a:r>
          <a:endParaRPr lang="ru-RU" sz="1400">
            <a:latin typeface="Times New Roman" panose="02020603050405020304" pitchFamily="18" charset="0"/>
            <a:cs typeface="Times New Roman" panose="02020603050405020304" pitchFamily="18" charset="0"/>
          </a:endParaRPr>
        </a:p>
      </dgm:t>
    </dgm:pt>
    <dgm:pt modelId="{EF1E9DE1-66C0-4F2F-AB37-6847691809C2}" type="parTrans" cxnId="{7D66B10F-24FC-435F-983B-4F31AEF2F2A9}">
      <dgm:prSet/>
      <dgm:spPr/>
      <dgm:t>
        <a:bodyPr/>
        <a:lstStyle/>
        <a:p>
          <a:endParaRPr lang="ru-RU" sz="1400">
            <a:latin typeface="Times New Roman" panose="02020603050405020304" pitchFamily="18" charset="0"/>
            <a:cs typeface="Times New Roman" panose="02020603050405020304" pitchFamily="18" charset="0"/>
          </a:endParaRPr>
        </a:p>
      </dgm:t>
    </dgm:pt>
    <dgm:pt modelId="{02BA4835-4AC0-43AD-9AC9-1BD547435BC1}" type="sibTrans" cxnId="{7D66B10F-24FC-435F-983B-4F31AEF2F2A9}">
      <dgm:prSet/>
      <dgm:spPr/>
      <dgm:t>
        <a:bodyPr/>
        <a:lstStyle/>
        <a:p>
          <a:endParaRPr lang="ru-RU" sz="1400">
            <a:latin typeface="Times New Roman" panose="02020603050405020304" pitchFamily="18" charset="0"/>
            <a:cs typeface="Times New Roman" panose="02020603050405020304" pitchFamily="18" charset="0"/>
          </a:endParaRPr>
        </a:p>
      </dgm:t>
    </dgm:pt>
    <dgm:pt modelId="{70B9E7DE-15E1-4727-A5B9-EB57BEF998D1}">
      <dgm:prSet custT="1"/>
      <dgm:spPr/>
      <dgm:t>
        <a:bodyPr/>
        <a:lstStyle/>
        <a:p>
          <a:r>
            <a:rPr lang="ru-RU" sz="1400" b="0" i="0">
              <a:latin typeface="Times New Roman" panose="02020603050405020304" pitchFamily="18" charset="0"/>
              <a:cs typeface="Times New Roman" panose="02020603050405020304" pitchFamily="18" charset="0"/>
            </a:rPr>
            <a:t>Захист прав громадян громадськими об'єднаннями</a:t>
          </a:r>
          <a:endParaRPr lang="ru-RU" sz="1400">
            <a:latin typeface="Times New Roman" panose="02020603050405020304" pitchFamily="18" charset="0"/>
            <a:cs typeface="Times New Roman" panose="02020603050405020304" pitchFamily="18" charset="0"/>
          </a:endParaRPr>
        </a:p>
      </dgm:t>
    </dgm:pt>
    <dgm:pt modelId="{15F53F29-6F96-4B71-8521-40D2C515F5DC}" type="parTrans" cxnId="{C7D73546-8E43-4840-BC24-56F4BC8343ED}">
      <dgm:prSet/>
      <dgm:spPr/>
      <dgm:t>
        <a:bodyPr/>
        <a:lstStyle/>
        <a:p>
          <a:endParaRPr lang="ru-RU" sz="1400">
            <a:latin typeface="Times New Roman" panose="02020603050405020304" pitchFamily="18" charset="0"/>
            <a:cs typeface="Times New Roman" panose="02020603050405020304" pitchFamily="18" charset="0"/>
          </a:endParaRPr>
        </a:p>
      </dgm:t>
    </dgm:pt>
    <dgm:pt modelId="{766CCC1B-164D-4E35-A14B-B008876C9CBD}" type="sibTrans" cxnId="{C7D73546-8E43-4840-BC24-56F4BC8343ED}">
      <dgm:prSet/>
      <dgm:spPr/>
      <dgm:t>
        <a:bodyPr/>
        <a:lstStyle/>
        <a:p>
          <a:endParaRPr lang="ru-RU" sz="1400">
            <a:latin typeface="Times New Roman" panose="02020603050405020304" pitchFamily="18" charset="0"/>
            <a:cs typeface="Times New Roman" panose="02020603050405020304" pitchFamily="18" charset="0"/>
          </a:endParaRPr>
        </a:p>
      </dgm:t>
    </dgm:pt>
    <dgm:pt modelId="{0462FB36-E999-423B-855F-0AC7CBC049F1}">
      <dgm:prSet custT="1"/>
      <dgm:spPr/>
      <dgm:t>
        <a:bodyPr/>
        <a:lstStyle/>
        <a:p>
          <a:r>
            <a:rPr lang="ru-RU" sz="1400" b="0" i="0">
              <a:latin typeface="Times New Roman" panose="02020603050405020304" pitchFamily="18" charset="0"/>
              <a:cs typeface="Times New Roman" panose="02020603050405020304" pitchFamily="18" charset="0"/>
            </a:rPr>
            <a:t>Самозахист</a:t>
          </a:r>
          <a:endParaRPr lang="ru-RU" sz="1400">
            <a:latin typeface="Times New Roman" panose="02020603050405020304" pitchFamily="18" charset="0"/>
            <a:cs typeface="Times New Roman" panose="02020603050405020304" pitchFamily="18" charset="0"/>
          </a:endParaRPr>
        </a:p>
      </dgm:t>
    </dgm:pt>
    <dgm:pt modelId="{04D2594F-1605-4688-B2DC-5874C5D9BF98}" type="parTrans" cxnId="{541D808B-0451-4367-B800-60F08A22CFF7}">
      <dgm:prSet/>
      <dgm:spPr/>
      <dgm:t>
        <a:bodyPr/>
        <a:lstStyle/>
        <a:p>
          <a:endParaRPr lang="ru-RU" sz="1400">
            <a:latin typeface="Times New Roman" panose="02020603050405020304" pitchFamily="18" charset="0"/>
            <a:cs typeface="Times New Roman" panose="02020603050405020304" pitchFamily="18" charset="0"/>
          </a:endParaRPr>
        </a:p>
      </dgm:t>
    </dgm:pt>
    <dgm:pt modelId="{571A4505-1AE2-4987-B4B7-29DF3AF1D96B}" type="sibTrans" cxnId="{541D808B-0451-4367-B800-60F08A22CFF7}">
      <dgm:prSet/>
      <dgm:spPr/>
      <dgm:t>
        <a:bodyPr/>
        <a:lstStyle/>
        <a:p>
          <a:endParaRPr lang="ru-RU" sz="1400">
            <a:latin typeface="Times New Roman" panose="02020603050405020304" pitchFamily="18" charset="0"/>
            <a:cs typeface="Times New Roman" panose="02020603050405020304" pitchFamily="18" charset="0"/>
          </a:endParaRPr>
        </a:p>
      </dgm:t>
    </dgm:pt>
    <dgm:pt modelId="{F5B946D1-2632-4911-B6CF-11CE912C2710}" type="pres">
      <dgm:prSet presAssocID="{A297B084-A95A-4666-9FB9-82B9456C191F}" presName="compositeShape" presStyleCnt="0">
        <dgm:presLayoutVars>
          <dgm:dir/>
          <dgm:resizeHandles/>
        </dgm:presLayoutVars>
      </dgm:prSet>
      <dgm:spPr/>
      <dgm:t>
        <a:bodyPr/>
        <a:lstStyle/>
        <a:p>
          <a:endParaRPr lang="ru-RU"/>
        </a:p>
      </dgm:t>
    </dgm:pt>
    <dgm:pt modelId="{43F1C329-A4DA-47BA-9918-8EECBEA7E541}" type="pres">
      <dgm:prSet presAssocID="{A297B084-A95A-4666-9FB9-82B9456C191F}" presName="pyramid" presStyleLbl="node1" presStyleIdx="0" presStyleCnt="1"/>
      <dgm:spPr/>
    </dgm:pt>
    <dgm:pt modelId="{CC21F6E3-F46C-4904-96A9-C83AD51E38F1}" type="pres">
      <dgm:prSet presAssocID="{A297B084-A95A-4666-9FB9-82B9456C191F}" presName="theList" presStyleCnt="0"/>
      <dgm:spPr/>
    </dgm:pt>
    <dgm:pt modelId="{14D0A7BF-3A24-455C-901C-E1BFACF92CDB}" type="pres">
      <dgm:prSet presAssocID="{0462FB36-E999-423B-855F-0AC7CBC049F1}" presName="aNode" presStyleLbl="fgAcc1" presStyleIdx="0" presStyleCnt="4">
        <dgm:presLayoutVars>
          <dgm:bulletEnabled val="1"/>
        </dgm:presLayoutVars>
      </dgm:prSet>
      <dgm:spPr/>
      <dgm:t>
        <a:bodyPr/>
        <a:lstStyle/>
        <a:p>
          <a:endParaRPr lang="ru-RU"/>
        </a:p>
      </dgm:t>
    </dgm:pt>
    <dgm:pt modelId="{32ADBEDD-4E5F-4D56-B262-773933C80135}" type="pres">
      <dgm:prSet presAssocID="{0462FB36-E999-423B-855F-0AC7CBC049F1}" presName="aSpace" presStyleCnt="0"/>
      <dgm:spPr/>
    </dgm:pt>
    <dgm:pt modelId="{BF155826-A721-47A3-810A-5B1532271F9F}" type="pres">
      <dgm:prSet presAssocID="{B9BEA364-546F-4F5D-B380-74A4A8850E42}" presName="aNode" presStyleLbl="fgAcc1" presStyleIdx="1" presStyleCnt="4">
        <dgm:presLayoutVars>
          <dgm:bulletEnabled val="1"/>
        </dgm:presLayoutVars>
      </dgm:prSet>
      <dgm:spPr/>
      <dgm:t>
        <a:bodyPr/>
        <a:lstStyle/>
        <a:p>
          <a:endParaRPr lang="ru-RU"/>
        </a:p>
      </dgm:t>
    </dgm:pt>
    <dgm:pt modelId="{5D4AD4E2-E68E-4F98-84AD-0047B5FA3F6C}" type="pres">
      <dgm:prSet presAssocID="{B9BEA364-546F-4F5D-B380-74A4A8850E42}" presName="aSpace" presStyleCnt="0"/>
      <dgm:spPr/>
    </dgm:pt>
    <dgm:pt modelId="{76B26616-EB4A-4B4E-952D-05E9011DECB3}" type="pres">
      <dgm:prSet presAssocID="{70B9E7DE-15E1-4727-A5B9-EB57BEF998D1}" presName="aNode" presStyleLbl="fgAcc1" presStyleIdx="2" presStyleCnt="4">
        <dgm:presLayoutVars>
          <dgm:bulletEnabled val="1"/>
        </dgm:presLayoutVars>
      </dgm:prSet>
      <dgm:spPr/>
      <dgm:t>
        <a:bodyPr/>
        <a:lstStyle/>
        <a:p>
          <a:endParaRPr lang="ru-RU"/>
        </a:p>
      </dgm:t>
    </dgm:pt>
    <dgm:pt modelId="{C19C7284-6777-4AC1-A55A-43E550D1361D}" type="pres">
      <dgm:prSet presAssocID="{70B9E7DE-15E1-4727-A5B9-EB57BEF998D1}" presName="aSpace" presStyleCnt="0"/>
      <dgm:spPr/>
    </dgm:pt>
    <dgm:pt modelId="{81988979-2A55-4827-97E2-F4080ADD4D93}" type="pres">
      <dgm:prSet presAssocID="{EFE200D8-2C6C-492F-8B7A-560E79482CD7}" presName="aNode" presStyleLbl="fgAcc1" presStyleIdx="3" presStyleCnt="4">
        <dgm:presLayoutVars>
          <dgm:bulletEnabled val="1"/>
        </dgm:presLayoutVars>
      </dgm:prSet>
      <dgm:spPr/>
      <dgm:t>
        <a:bodyPr/>
        <a:lstStyle/>
        <a:p>
          <a:endParaRPr lang="ru-RU"/>
        </a:p>
      </dgm:t>
    </dgm:pt>
    <dgm:pt modelId="{C763862E-F45D-4EFA-AAE1-CBA984E68D11}" type="pres">
      <dgm:prSet presAssocID="{EFE200D8-2C6C-492F-8B7A-560E79482CD7}" presName="aSpace" presStyleCnt="0"/>
      <dgm:spPr/>
    </dgm:pt>
  </dgm:ptLst>
  <dgm:cxnLst>
    <dgm:cxn modelId="{C7D73546-8E43-4840-BC24-56F4BC8343ED}" srcId="{A297B084-A95A-4666-9FB9-82B9456C191F}" destId="{70B9E7DE-15E1-4727-A5B9-EB57BEF998D1}" srcOrd="2" destOrd="0" parTransId="{15F53F29-6F96-4B71-8521-40D2C515F5DC}" sibTransId="{766CCC1B-164D-4E35-A14B-B008876C9CBD}"/>
    <dgm:cxn modelId="{7D66B10F-24FC-435F-983B-4F31AEF2F2A9}" srcId="{A297B084-A95A-4666-9FB9-82B9456C191F}" destId="{B9BEA364-546F-4F5D-B380-74A4A8850E42}" srcOrd="1" destOrd="0" parTransId="{EF1E9DE1-66C0-4F2F-AB37-6847691809C2}" sibTransId="{02BA4835-4AC0-43AD-9AC9-1BD547435BC1}"/>
    <dgm:cxn modelId="{541D808B-0451-4367-B800-60F08A22CFF7}" srcId="{A297B084-A95A-4666-9FB9-82B9456C191F}" destId="{0462FB36-E999-423B-855F-0AC7CBC049F1}" srcOrd="0" destOrd="0" parTransId="{04D2594F-1605-4688-B2DC-5874C5D9BF98}" sibTransId="{571A4505-1AE2-4987-B4B7-29DF3AF1D96B}"/>
    <dgm:cxn modelId="{21DA222B-623B-4597-83C5-B3D432C3B8ED}" type="presOf" srcId="{EFE200D8-2C6C-492F-8B7A-560E79482CD7}" destId="{81988979-2A55-4827-97E2-F4080ADD4D93}" srcOrd="0" destOrd="0" presId="urn:microsoft.com/office/officeart/2005/8/layout/pyramid2"/>
    <dgm:cxn modelId="{0DA404D4-19B4-49DC-BD2A-FF8F5A1D48F9}" type="presOf" srcId="{70B9E7DE-15E1-4727-A5B9-EB57BEF998D1}" destId="{76B26616-EB4A-4B4E-952D-05E9011DECB3}" srcOrd="0" destOrd="0" presId="urn:microsoft.com/office/officeart/2005/8/layout/pyramid2"/>
    <dgm:cxn modelId="{7F357DB2-76C3-4CC7-88C9-26AFC8485811}" type="presOf" srcId="{A297B084-A95A-4666-9FB9-82B9456C191F}" destId="{F5B946D1-2632-4911-B6CF-11CE912C2710}" srcOrd="0" destOrd="0" presId="urn:microsoft.com/office/officeart/2005/8/layout/pyramid2"/>
    <dgm:cxn modelId="{13C4F971-B4F8-4080-841E-979ADDD417A9}" srcId="{A297B084-A95A-4666-9FB9-82B9456C191F}" destId="{EFE200D8-2C6C-492F-8B7A-560E79482CD7}" srcOrd="3" destOrd="0" parTransId="{7224E2AF-9BDF-43C0-85F6-66797B48B40C}" sibTransId="{F2464BC9-B66F-47E6-91D4-0439BE5F5E5F}"/>
    <dgm:cxn modelId="{0EABF7A9-F755-45BA-9526-6EA45A999AFC}" type="presOf" srcId="{B9BEA364-546F-4F5D-B380-74A4A8850E42}" destId="{BF155826-A721-47A3-810A-5B1532271F9F}" srcOrd="0" destOrd="0" presId="urn:microsoft.com/office/officeart/2005/8/layout/pyramid2"/>
    <dgm:cxn modelId="{EA7F5F27-5C40-4BBA-9121-4B5E17DCD8A7}" type="presOf" srcId="{0462FB36-E999-423B-855F-0AC7CBC049F1}" destId="{14D0A7BF-3A24-455C-901C-E1BFACF92CDB}" srcOrd="0" destOrd="0" presId="urn:microsoft.com/office/officeart/2005/8/layout/pyramid2"/>
    <dgm:cxn modelId="{B6CAC3F8-9143-4A33-B2F2-4DCB6F7FBAB0}" type="presParOf" srcId="{F5B946D1-2632-4911-B6CF-11CE912C2710}" destId="{43F1C329-A4DA-47BA-9918-8EECBEA7E541}" srcOrd="0" destOrd="0" presId="urn:microsoft.com/office/officeart/2005/8/layout/pyramid2"/>
    <dgm:cxn modelId="{625B007D-1333-4DBA-9EDE-096D158C476F}" type="presParOf" srcId="{F5B946D1-2632-4911-B6CF-11CE912C2710}" destId="{CC21F6E3-F46C-4904-96A9-C83AD51E38F1}" srcOrd="1" destOrd="0" presId="urn:microsoft.com/office/officeart/2005/8/layout/pyramid2"/>
    <dgm:cxn modelId="{0DC2D7BB-17D8-49C3-AE87-F6418715A9BF}" type="presParOf" srcId="{CC21F6E3-F46C-4904-96A9-C83AD51E38F1}" destId="{14D0A7BF-3A24-455C-901C-E1BFACF92CDB}" srcOrd="0" destOrd="0" presId="urn:microsoft.com/office/officeart/2005/8/layout/pyramid2"/>
    <dgm:cxn modelId="{E2E527AF-6B38-423F-8FE2-0C4162680E17}" type="presParOf" srcId="{CC21F6E3-F46C-4904-96A9-C83AD51E38F1}" destId="{32ADBEDD-4E5F-4D56-B262-773933C80135}" srcOrd="1" destOrd="0" presId="urn:microsoft.com/office/officeart/2005/8/layout/pyramid2"/>
    <dgm:cxn modelId="{E7558D37-B099-46B2-B269-90650E7EB98C}" type="presParOf" srcId="{CC21F6E3-F46C-4904-96A9-C83AD51E38F1}" destId="{BF155826-A721-47A3-810A-5B1532271F9F}" srcOrd="2" destOrd="0" presId="urn:microsoft.com/office/officeart/2005/8/layout/pyramid2"/>
    <dgm:cxn modelId="{62B7CE06-BF1A-47ED-AC05-5AFC1537DAD4}" type="presParOf" srcId="{CC21F6E3-F46C-4904-96A9-C83AD51E38F1}" destId="{5D4AD4E2-E68E-4F98-84AD-0047B5FA3F6C}" srcOrd="3" destOrd="0" presId="urn:microsoft.com/office/officeart/2005/8/layout/pyramid2"/>
    <dgm:cxn modelId="{E6CFF3B9-88BC-447C-8D54-179B5C6F2C29}" type="presParOf" srcId="{CC21F6E3-F46C-4904-96A9-C83AD51E38F1}" destId="{76B26616-EB4A-4B4E-952D-05E9011DECB3}" srcOrd="4" destOrd="0" presId="urn:microsoft.com/office/officeart/2005/8/layout/pyramid2"/>
    <dgm:cxn modelId="{AB1DC23E-88CA-4DA8-9A01-8FBEFD6BEE96}" type="presParOf" srcId="{CC21F6E3-F46C-4904-96A9-C83AD51E38F1}" destId="{C19C7284-6777-4AC1-A55A-43E550D1361D}" srcOrd="5" destOrd="0" presId="urn:microsoft.com/office/officeart/2005/8/layout/pyramid2"/>
    <dgm:cxn modelId="{81A8D3BF-0854-4C44-BDA2-3FD4899BEEA0}" type="presParOf" srcId="{CC21F6E3-F46C-4904-96A9-C83AD51E38F1}" destId="{81988979-2A55-4827-97E2-F4080ADD4D93}" srcOrd="6" destOrd="0" presId="urn:microsoft.com/office/officeart/2005/8/layout/pyramid2"/>
    <dgm:cxn modelId="{4C013A49-AFF6-43D0-9890-F9D97A37F6B9}" type="presParOf" srcId="{CC21F6E3-F46C-4904-96A9-C83AD51E38F1}" destId="{C763862E-F45D-4EFA-AAE1-CBA984E68D11}" srcOrd="7" destOrd="0" presId="urn:microsoft.com/office/officeart/2005/8/layout/pyramid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A166656-2ED2-416D-BD40-094C4F57B389}" type="doc">
      <dgm:prSet loTypeId="urn:microsoft.com/office/officeart/2008/layout/HorizontalMultiLevelHierarchy" loCatId="hierarchy" qsTypeId="urn:microsoft.com/office/officeart/2005/8/quickstyle/3d2" qsCatId="3D" csTypeId="urn:microsoft.com/office/officeart/2005/8/colors/colorful3" csCatId="colorful" phldr="1"/>
      <dgm:spPr/>
      <dgm:t>
        <a:bodyPr/>
        <a:lstStyle/>
        <a:p>
          <a:endParaRPr lang="ru-RU"/>
        </a:p>
      </dgm:t>
    </dgm:pt>
    <dgm:pt modelId="{874D5F0A-13AB-4089-9056-8C51CC18124B}">
      <dgm:prSet phldrT="[Текст]" custT="1"/>
      <dgm:spPr/>
      <dgm:t>
        <a:bodyPr/>
        <a:lstStyle/>
        <a:p>
          <a:r>
            <a:rPr lang="ru-RU" sz="1400" b="0" i="0">
              <a:latin typeface="Times New Roman" panose="02020603050405020304" pitchFamily="18" charset="0"/>
              <a:cs typeface="Times New Roman" panose="02020603050405020304" pitchFamily="18" charset="0"/>
            </a:rPr>
            <a:t>Самозахист прав людиною</a:t>
          </a:r>
          <a:endParaRPr lang="ru-RU" sz="1400">
            <a:latin typeface="Times New Roman" panose="02020603050405020304" pitchFamily="18" charset="0"/>
            <a:cs typeface="Times New Roman" panose="02020603050405020304" pitchFamily="18" charset="0"/>
          </a:endParaRPr>
        </a:p>
      </dgm:t>
    </dgm:pt>
    <dgm:pt modelId="{FB3C5D29-6AF6-45E3-8A2F-D3CF04A32A69}" type="parTrans" cxnId="{CE1E1AA9-D399-4FFA-BEAA-0DBEC2C64314}">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B6BF41BD-1FEF-4909-B23D-567A474569EA}" type="sibTrans" cxnId="{CE1E1AA9-D399-4FFA-BEAA-0DBEC2C64314}">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2D0D6A7-75DF-47F6-AE27-E38D3B962D82}">
      <dgm:prSet custT="1"/>
      <dgm:spPr/>
      <dgm:t>
        <a:bodyPr/>
        <a:lstStyle/>
        <a:p>
          <a:r>
            <a:rPr lang="ru-RU" sz="1400">
              <a:latin typeface="Times New Roman" panose="02020603050405020304" pitchFamily="18" charset="0"/>
              <a:cs typeface="Times New Roman" panose="02020603050405020304" pitchFamily="18" charset="0"/>
            </a:rPr>
            <a:t>звернення в державні органи та органи місцевого самоврядування</a:t>
          </a:r>
        </a:p>
      </dgm:t>
    </dgm:pt>
    <dgm:pt modelId="{A40A7BDC-D48C-4AB8-9F51-AC37DAD60503}" type="parTrans" cxnId="{E0F85497-693A-4A36-8D35-59318F1A9EB9}">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4B89C6B-59D3-41BC-82E0-509119BCAA7C}" type="sibTrans" cxnId="{E0F85497-693A-4A36-8D35-59318F1A9EB9}">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2943ED8-530C-4017-AB00-294BBA8ED60B}">
      <dgm:prSet custT="1"/>
      <dgm:spPr/>
      <dgm:t>
        <a:bodyPr/>
        <a:lstStyle/>
        <a:p>
          <a:r>
            <a:rPr lang="ru-RU" sz="1400" b="0" i="0">
              <a:latin typeface="Times New Roman" panose="02020603050405020304" pitchFamily="18" charset="0"/>
              <a:cs typeface="Times New Roman" panose="02020603050405020304" pitchFamily="18" charset="0"/>
            </a:rPr>
            <a:t>оскарження дій (бездіяльності) посадових </a:t>
          </a:r>
        </a:p>
        <a:p>
          <a:r>
            <a:rPr lang="ru-RU" sz="1400" b="0" i="0">
              <a:latin typeface="Times New Roman" panose="02020603050405020304" pitchFamily="18" charset="0"/>
              <a:cs typeface="Times New Roman" panose="02020603050405020304" pitchFamily="18" charset="0"/>
            </a:rPr>
            <a:t>осіб, що порушують права громадян</a:t>
          </a:r>
          <a:endParaRPr lang="ru-RU" sz="1400">
            <a:latin typeface="Times New Roman" panose="02020603050405020304" pitchFamily="18" charset="0"/>
            <a:cs typeface="Times New Roman" panose="02020603050405020304" pitchFamily="18" charset="0"/>
          </a:endParaRPr>
        </a:p>
      </dgm:t>
    </dgm:pt>
    <dgm:pt modelId="{1AB74C81-EAB7-47FD-9311-2E2B30CBE64E}" type="parTrans" cxnId="{4D1E1F4C-7985-4A62-8F31-2125A69A075C}">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B880A3F-7B67-4DA6-A948-24DE795EABCF}" type="sibTrans" cxnId="{4D1E1F4C-7985-4A62-8F31-2125A69A075C}">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370B6D0-8C3A-4F2A-99AC-B2BB8D05D3D8}">
      <dgm:prSet custT="1"/>
      <dgm:spPr/>
      <dgm:t>
        <a:bodyPr/>
        <a:lstStyle/>
        <a:p>
          <a:r>
            <a:rPr lang="ru-RU" sz="1400" b="0" i="0">
              <a:latin typeface="Times New Roman" panose="02020603050405020304" pitchFamily="18" charset="0"/>
              <a:cs typeface="Times New Roman" panose="02020603050405020304" pitchFamily="18" charset="0"/>
            </a:rPr>
            <a:t>звернення в засоби масової інформації та правозахисні організації, </a:t>
          </a:r>
        </a:p>
        <a:p>
          <a:r>
            <a:rPr lang="ru-RU" sz="1400" b="0" i="0">
              <a:latin typeface="Times New Roman" panose="02020603050405020304" pitchFamily="18" charset="0"/>
              <a:cs typeface="Times New Roman" panose="02020603050405020304" pitchFamily="18" charset="0"/>
            </a:rPr>
            <a:t>громадські об'єднання</a:t>
          </a:r>
          <a:endParaRPr lang="ru-RU" sz="1400">
            <a:latin typeface="Times New Roman" panose="02020603050405020304" pitchFamily="18" charset="0"/>
            <a:cs typeface="Times New Roman" panose="02020603050405020304" pitchFamily="18" charset="0"/>
          </a:endParaRPr>
        </a:p>
      </dgm:t>
    </dgm:pt>
    <dgm:pt modelId="{AA098868-2073-419A-AA02-62131B43B033}" type="parTrans" cxnId="{F3C48792-7358-4F3B-8B49-9DE826179606}">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68C6C75-A9ED-4CF7-9DEA-E58D017114C2}" type="sibTrans" cxnId="{F3C48792-7358-4F3B-8B49-9DE826179606}">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15536C1-47EE-4E23-BC54-643162DF6D40}">
      <dgm:prSet custT="1"/>
      <dgm:spPr/>
      <dgm:t>
        <a:bodyPr/>
        <a:lstStyle/>
        <a:p>
          <a:r>
            <a:rPr lang="ru-RU" sz="1400" b="0" i="0">
              <a:latin typeface="Times New Roman" panose="02020603050405020304" pitchFamily="18" charset="0"/>
              <a:cs typeface="Times New Roman" panose="02020603050405020304" pitchFamily="18" charset="0"/>
            </a:rPr>
            <a:t>публічні виступи громадян на захист своїх </a:t>
          </a:r>
        </a:p>
        <a:p>
          <a:r>
            <a:rPr lang="ru-RU" sz="1400" b="0" i="0">
              <a:latin typeface="Times New Roman" panose="02020603050405020304" pitchFamily="18" charset="0"/>
              <a:cs typeface="Times New Roman" panose="02020603050405020304" pitchFamily="18" charset="0"/>
            </a:rPr>
            <a:t>прав</a:t>
          </a:r>
          <a:endParaRPr lang="ru-RU" sz="1400">
            <a:latin typeface="Times New Roman" panose="02020603050405020304" pitchFamily="18" charset="0"/>
            <a:cs typeface="Times New Roman" panose="02020603050405020304" pitchFamily="18" charset="0"/>
          </a:endParaRPr>
        </a:p>
      </dgm:t>
    </dgm:pt>
    <dgm:pt modelId="{6EFB1D76-C665-4991-B96B-01073CCAEB39}" type="parTrans" cxnId="{054EA04E-9BC0-4E35-A847-5AAD073F94AE}">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D68B5A8-BEBA-4979-BB6F-A7C0D3D7EF7D}" type="sibTrans" cxnId="{054EA04E-9BC0-4E35-A847-5AAD073F94AE}">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68F886FA-4C4A-46B9-9358-6FAD2BA87720}">
      <dgm:prSet custT="1"/>
      <dgm:spPr/>
      <dgm:t>
        <a:bodyPr/>
        <a:lstStyle/>
        <a:p>
          <a:r>
            <a:rPr lang="ru-RU" sz="1400" b="0" i="0">
              <a:latin typeface="Times New Roman" panose="02020603050405020304" pitchFamily="18" charset="0"/>
              <a:cs typeface="Times New Roman" panose="02020603050405020304" pitchFamily="18" charset="0"/>
            </a:rPr>
            <a:t>звернення в міжнародні органи із захисту </a:t>
          </a:r>
        </a:p>
        <a:p>
          <a:r>
            <a:rPr lang="ru-RU" sz="1400" b="0" i="0">
              <a:latin typeface="Times New Roman" panose="02020603050405020304" pitchFamily="18" charset="0"/>
              <a:cs typeface="Times New Roman" panose="02020603050405020304" pitchFamily="18" charset="0"/>
            </a:rPr>
            <a:t>прав людини</a:t>
          </a:r>
          <a:endParaRPr lang="ru-RU" sz="1400">
            <a:latin typeface="Times New Roman" panose="02020603050405020304" pitchFamily="18" charset="0"/>
            <a:cs typeface="Times New Roman" panose="02020603050405020304" pitchFamily="18" charset="0"/>
          </a:endParaRPr>
        </a:p>
      </dgm:t>
    </dgm:pt>
    <dgm:pt modelId="{5998BF24-D6B8-4F3F-9B97-058B5570CCCF}" type="parTrans" cxnId="{0E8F134C-D358-4B5C-9962-D924AAD31454}">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967011C-B4F7-4B95-B8B7-C7847DE2B757}" type="sibTrans" cxnId="{0E8F134C-D358-4B5C-9962-D924AAD31454}">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CCC1613-2392-416E-9827-ADACA374D765}" type="pres">
      <dgm:prSet presAssocID="{2A166656-2ED2-416D-BD40-094C4F57B389}" presName="Name0" presStyleCnt="0">
        <dgm:presLayoutVars>
          <dgm:chPref val="1"/>
          <dgm:dir/>
          <dgm:animOne val="branch"/>
          <dgm:animLvl val="lvl"/>
          <dgm:resizeHandles val="exact"/>
        </dgm:presLayoutVars>
      </dgm:prSet>
      <dgm:spPr/>
      <dgm:t>
        <a:bodyPr/>
        <a:lstStyle/>
        <a:p>
          <a:endParaRPr lang="ru-RU"/>
        </a:p>
      </dgm:t>
    </dgm:pt>
    <dgm:pt modelId="{AC619497-D749-4063-A131-AA448ABEEC20}" type="pres">
      <dgm:prSet presAssocID="{874D5F0A-13AB-4089-9056-8C51CC18124B}" presName="root1" presStyleCnt="0"/>
      <dgm:spPr/>
      <dgm:t>
        <a:bodyPr/>
        <a:lstStyle/>
        <a:p>
          <a:endParaRPr lang="ru-RU"/>
        </a:p>
      </dgm:t>
    </dgm:pt>
    <dgm:pt modelId="{7A0FD603-FDD9-4423-92C6-C13D2525F057}" type="pres">
      <dgm:prSet presAssocID="{874D5F0A-13AB-4089-9056-8C51CC18124B}" presName="LevelOneTextNode" presStyleLbl="node0" presStyleIdx="0" presStyleCnt="1">
        <dgm:presLayoutVars>
          <dgm:chPref val="3"/>
        </dgm:presLayoutVars>
      </dgm:prSet>
      <dgm:spPr/>
      <dgm:t>
        <a:bodyPr/>
        <a:lstStyle/>
        <a:p>
          <a:endParaRPr lang="ru-RU"/>
        </a:p>
      </dgm:t>
    </dgm:pt>
    <dgm:pt modelId="{FC7419CA-CF9B-436E-BCDC-E930052E0F61}" type="pres">
      <dgm:prSet presAssocID="{874D5F0A-13AB-4089-9056-8C51CC18124B}" presName="level2hierChild" presStyleCnt="0"/>
      <dgm:spPr/>
      <dgm:t>
        <a:bodyPr/>
        <a:lstStyle/>
        <a:p>
          <a:endParaRPr lang="ru-RU"/>
        </a:p>
      </dgm:t>
    </dgm:pt>
    <dgm:pt modelId="{564B4EA6-279E-47A0-AFCC-7B4D8C4F1C2C}" type="pres">
      <dgm:prSet presAssocID="{AA098868-2073-419A-AA02-62131B43B033}" presName="conn2-1" presStyleLbl="parChTrans1D2" presStyleIdx="0" presStyleCnt="5"/>
      <dgm:spPr/>
      <dgm:t>
        <a:bodyPr/>
        <a:lstStyle/>
        <a:p>
          <a:endParaRPr lang="ru-RU"/>
        </a:p>
      </dgm:t>
    </dgm:pt>
    <dgm:pt modelId="{6ABDAF23-B65F-44B5-B51B-375C42EFAAB2}" type="pres">
      <dgm:prSet presAssocID="{AA098868-2073-419A-AA02-62131B43B033}" presName="connTx" presStyleLbl="parChTrans1D2" presStyleIdx="0" presStyleCnt="5"/>
      <dgm:spPr/>
      <dgm:t>
        <a:bodyPr/>
        <a:lstStyle/>
        <a:p>
          <a:endParaRPr lang="ru-RU"/>
        </a:p>
      </dgm:t>
    </dgm:pt>
    <dgm:pt modelId="{A4DF3A62-ABA9-4230-A995-88A56D589AF0}" type="pres">
      <dgm:prSet presAssocID="{7370B6D0-8C3A-4F2A-99AC-B2BB8D05D3D8}" presName="root2" presStyleCnt="0"/>
      <dgm:spPr/>
      <dgm:t>
        <a:bodyPr/>
        <a:lstStyle/>
        <a:p>
          <a:endParaRPr lang="ru-RU"/>
        </a:p>
      </dgm:t>
    </dgm:pt>
    <dgm:pt modelId="{1FEAFCBA-7EC3-4C69-924C-22835A55344E}" type="pres">
      <dgm:prSet presAssocID="{7370B6D0-8C3A-4F2A-99AC-B2BB8D05D3D8}" presName="LevelTwoTextNode" presStyleLbl="node2" presStyleIdx="0" presStyleCnt="5">
        <dgm:presLayoutVars>
          <dgm:chPref val="3"/>
        </dgm:presLayoutVars>
      </dgm:prSet>
      <dgm:spPr/>
      <dgm:t>
        <a:bodyPr/>
        <a:lstStyle/>
        <a:p>
          <a:endParaRPr lang="ru-RU"/>
        </a:p>
      </dgm:t>
    </dgm:pt>
    <dgm:pt modelId="{8543E3E3-64B0-4BAF-AE1B-C3CB04BAA5BB}" type="pres">
      <dgm:prSet presAssocID="{7370B6D0-8C3A-4F2A-99AC-B2BB8D05D3D8}" presName="level3hierChild" presStyleCnt="0"/>
      <dgm:spPr/>
      <dgm:t>
        <a:bodyPr/>
        <a:lstStyle/>
        <a:p>
          <a:endParaRPr lang="ru-RU"/>
        </a:p>
      </dgm:t>
    </dgm:pt>
    <dgm:pt modelId="{862CD105-E94C-4351-9D77-F184BC2E4952}" type="pres">
      <dgm:prSet presAssocID="{A40A7BDC-D48C-4AB8-9F51-AC37DAD60503}" presName="conn2-1" presStyleLbl="parChTrans1D2" presStyleIdx="1" presStyleCnt="5"/>
      <dgm:spPr/>
      <dgm:t>
        <a:bodyPr/>
        <a:lstStyle/>
        <a:p>
          <a:endParaRPr lang="ru-RU"/>
        </a:p>
      </dgm:t>
    </dgm:pt>
    <dgm:pt modelId="{8BD0B56E-CF33-4638-A623-8D45CBA1F3E6}" type="pres">
      <dgm:prSet presAssocID="{A40A7BDC-D48C-4AB8-9F51-AC37DAD60503}" presName="connTx" presStyleLbl="parChTrans1D2" presStyleIdx="1" presStyleCnt="5"/>
      <dgm:spPr/>
      <dgm:t>
        <a:bodyPr/>
        <a:lstStyle/>
        <a:p>
          <a:endParaRPr lang="ru-RU"/>
        </a:p>
      </dgm:t>
    </dgm:pt>
    <dgm:pt modelId="{80EE06AD-790D-4CD2-ACDA-8691DE602AB0}" type="pres">
      <dgm:prSet presAssocID="{82D0D6A7-75DF-47F6-AE27-E38D3B962D82}" presName="root2" presStyleCnt="0"/>
      <dgm:spPr/>
      <dgm:t>
        <a:bodyPr/>
        <a:lstStyle/>
        <a:p>
          <a:endParaRPr lang="ru-RU"/>
        </a:p>
      </dgm:t>
    </dgm:pt>
    <dgm:pt modelId="{11EEAB2A-8FC4-45D1-8F4D-8CF1EEC67B2F}" type="pres">
      <dgm:prSet presAssocID="{82D0D6A7-75DF-47F6-AE27-E38D3B962D82}" presName="LevelTwoTextNode" presStyleLbl="node2" presStyleIdx="1" presStyleCnt="5">
        <dgm:presLayoutVars>
          <dgm:chPref val="3"/>
        </dgm:presLayoutVars>
      </dgm:prSet>
      <dgm:spPr/>
      <dgm:t>
        <a:bodyPr/>
        <a:lstStyle/>
        <a:p>
          <a:endParaRPr lang="ru-RU"/>
        </a:p>
      </dgm:t>
    </dgm:pt>
    <dgm:pt modelId="{0DD2FFE0-B89F-49D8-934E-8D1E5CBE335F}" type="pres">
      <dgm:prSet presAssocID="{82D0D6A7-75DF-47F6-AE27-E38D3B962D82}" presName="level3hierChild" presStyleCnt="0"/>
      <dgm:spPr/>
      <dgm:t>
        <a:bodyPr/>
        <a:lstStyle/>
        <a:p>
          <a:endParaRPr lang="ru-RU"/>
        </a:p>
      </dgm:t>
    </dgm:pt>
    <dgm:pt modelId="{2BCD8B46-CBC4-4825-95E4-3ED46B0AA00B}" type="pres">
      <dgm:prSet presAssocID="{1AB74C81-EAB7-47FD-9311-2E2B30CBE64E}" presName="conn2-1" presStyleLbl="parChTrans1D2" presStyleIdx="2" presStyleCnt="5"/>
      <dgm:spPr/>
      <dgm:t>
        <a:bodyPr/>
        <a:lstStyle/>
        <a:p>
          <a:endParaRPr lang="ru-RU"/>
        </a:p>
      </dgm:t>
    </dgm:pt>
    <dgm:pt modelId="{A0E4F535-9BF9-4915-859A-D35C63FD6572}" type="pres">
      <dgm:prSet presAssocID="{1AB74C81-EAB7-47FD-9311-2E2B30CBE64E}" presName="connTx" presStyleLbl="parChTrans1D2" presStyleIdx="2" presStyleCnt="5"/>
      <dgm:spPr/>
      <dgm:t>
        <a:bodyPr/>
        <a:lstStyle/>
        <a:p>
          <a:endParaRPr lang="ru-RU"/>
        </a:p>
      </dgm:t>
    </dgm:pt>
    <dgm:pt modelId="{F3A2B976-1A64-4D9A-9C2D-6687A79D0B03}" type="pres">
      <dgm:prSet presAssocID="{72943ED8-530C-4017-AB00-294BBA8ED60B}" presName="root2" presStyleCnt="0"/>
      <dgm:spPr/>
      <dgm:t>
        <a:bodyPr/>
        <a:lstStyle/>
        <a:p>
          <a:endParaRPr lang="ru-RU"/>
        </a:p>
      </dgm:t>
    </dgm:pt>
    <dgm:pt modelId="{0F7AA77D-051E-4DA1-A69C-8890F06F202F}" type="pres">
      <dgm:prSet presAssocID="{72943ED8-530C-4017-AB00-294BBA8ED60B}" presName="LevelTwoTextNode" presStyleLbl="node2" presStyleIdx="2" presStyleCnt="5">
        <dgm:presLayoutVars>
          <dgm:chPref val="3"/>
        </dgm:presLayoutVars>
      </dgm:prSet>
      <dgm:spPr/>
      <dgm:t>
        <a:bodyPr/>
        <a:lstStyle/>
        <a:p>
          <a:endParaRPr lang="ru-RU"/>
        </a:p>
      </dgm:t>
    </dgm:pt>
    <dgm:pt modelId="{C776F284-3489-4FEC-95F1-346C73C6E856}" type="pres">
      <dgm:prSet presAssocID="{72943ED8-530C-4017-AB00-294BBA8ED60B}" presName="level3hierChild" presStyleCnt="0"/>
      <dgm:spPr/>
      <dgm:t>
        <a:bodyPr/>
        <a:lstStyle/>
        <a:p>
          <a:endParaRPr lang="ru-RU"/>
        </a:p>
      </dgm:t>
    </dgm:pt>
    <dgm:pt modelId="{AC51C499-E397-4304-A107-237F1214B078}" type="pres">
      <dgm:prSet presAssocID="{5998BF24-D6B8-4F3F-9B97-058B5570CCCF}" presName="conn2-1" presStyleLbl="parChTrans1D2" presStyleIdx="3" presStyleCnt="5"/>
      <dgm:spPr/>
      <dgm:t>
        <a:bodyPr/>
        <a:lstStyle/>
        <a:p>
          <a:endParaRPr lang="ru-RU"/>
        </a:p>
      </dgm:t>
    </dgm:pt>
    <dgm:pt modelId="{94608031-E068-41BE-804A-A4F1F73E928B}" type="pres">
      <dgm:prSet presAssocID="{5998BF24-D6B8-4F3F-9B97-058B5570CCCF}" presName="connTx" presStyleLbl="parChTrans1D2" presStyleIdx="3" presStyleCnt="5"/>
      <dgm:spPr/>
      <dgm:t>
        <a:bodyPr/>
        <a:lstStyle/>
        <a:p>
          <a:endParaRPr lang="ru-RU"/>
        </a:p>
      </dgm:t>
    </dgm:pt>
    <dgm:pt modelId="{637BAB07-E4C5-4B0E-B5B2-718798CAEB4C}" type="pres">
      <dgm:prSet presAssocID="{68F886FA-4C4A-46B9-9358-6FAD2BA87720}" presName="root2" presStyleCnt="0"/>
      <dgm:spPr/>
      <dgm:t>
        <a:bodyPr/>
        <a:lstStyle/>
        <a:p>
          <a:endParaRPr lang="ru-RU"/>
        </a:p>
      </dgm:t>
    </dgm:pt>
    <dgm:pt modelId="{C92480F3-BDCB-4C11-8512-05BB597B9C13}" type="pres">
      <dgm:prSet presAssocID="{68F886FA-4C4A-46B9-9358-6FAD2BA87720}" presName="LevelTwoTextNode" presStyleLbl="node2" presStyleIdx="3" presStyleCnt="5">
        <dgm:presLayoutVars>
          <dgm:chPref val="3"/>
        </dgm:presLayoutVars>
      </dgm:prSet>
      <dgm:spPr/>
      <dgm:t>
        <a:bodyPr/>
        <a:lstStyle/>
        <a:p>
          <a:endParaRPr lang="ru-RU"/>
        </a:p>
      </dgm:t>
    </dgm:pt>
    <dgm:pt modelId="{6C602E5B-E797-4AD0-817D-26C442D982EE}" type="pres">
      <dgm:prSet presAssocID="{68F886FA-4C4A-46B9-9358-6FAD2BA87720}" presName="level3hierChild" presStyleCnt="0"/>
      <dgm:spPr/>
      <dgm:t>
        <a:bodyPr/>
        <a:lstStyle/>
        <a:p>
          <a:endParaRPr lang="ru-RU"/>
        </a:p>
      </dgm:t>
    </dgm:pt>
    <dgm:pt modelId="{B0FC7A4B-549B-49A0-8A59-B3CC305F4753}" type="pres">
      <dgm:prSet presAssocID="{6EFB1D76-C665-4991-B96B-01073CCAEB39}" presName="conn2-1" presStyleLbl="parChTrans1D2" presStyleIdx="4" presStyleCnt="5"/>
      <dgm:spPr/>
      <dgm:t>
        <a:bodyPr/>
        <a:lstStyle/>
        <a:p>
          <a:endParaRPr lang="ru-RU"/>
        </a:p>
      </dgm:t>
    </dgm:pt>
    <dgm:pt modelId="{557C49F9-1168-41B5-AF68-9D327D51A542}" type="pres">
      <dgm:prSet presAssocID="{6EFB1D76-C665-4991-B96B-01073CCAEB39}" presName="connTx" presStyleLbl="parChTrans1D2" presStyleIdx="4" presStyleCnt="5"/>
      <dgm:spPr/>
      <dgm:t>
        <a:bodyPr/>
        <a:lstStyle/>
        <a:p>
          <a:endParaRPr lang="ru-RU"/>
        </a:p>
      </dgm:t>
    </dgm:pt>
    <dgm:pt modelId="{4C937F46-46EA-4FB4-8F2F-B43206F0A03A}" type="pres">
      <dgm:prSet presAssocID="{415536C1-47EE-4E23-BC54-643162DF6D40}" presName="root2" presStyleCnt="0"/>
      <dgm:spPr/>
      <dgm:t>
        <a:bodyPr/>
        <a:lstStyle/>
        <a:p>
          <a:endParaRPr lang="ru-RU"/>
        </a:p>
      </dgm:t>
    </dgm:pt>
    <dgm:pt modelId="{DDD7C2A3-B38F-46A6-9FC3-CAC9FD7C01D7}" type="pres">
      <dgm:prSet presAssocID="{415536C1-47EE-4E23-BC54-643162DF6D40}" presName="LevelTwoTextNode" presStyleLbl="node2" presStyleIdx="4" presStyleCnt="5">
        <dgm:presLayoutVars>
          <dgm:chPref val="3"/>
        </dgm:presLayoutVars>
      </dgm:prSet>
      <dgm:spPr/>
      <dgm:t>
        <a:bodyPr/>
        <a:lstStyle/>
        <a:p>
          <a:endParaRPr lang="ru-RU"/>
        </a:p>
      </dgm:t>
    </dgm:pt>
    <dgm:pt modelId="{873ABD5E-FEC4-44AD-B5A5-A62883F30A21}" type="pres">
      <dgm:prSet presAssocID="{415536C1-47EE-4E23-BC54-643162DF6D40}" presName="level3hierChild" presStyleCnt="0"/>
      <dgm:spPr/>
      <dgm:t>
        <a:bodyPr/>
        <a:lstStyle/>
        <a:p>
          <a:endParaRPr lang="ru-RU"/>
        </a:p>
      </dgm:t>
    </dgm:pt>
  </dgm:ptLst>
  <dgm:cxnLst>
    <dgm:cxn modelId="{4D1E1F4C-7985-4A62-8F31-2125A69A075C}" srcId="{874D5F0A-13AB-4089-9056-8C51CC18124B}" destId="{72943ED8-530C-4017-AB00-294BBA8ED60B}" srcOrd="2" destOrd="0" parTransId="{1AB74C81-EAB7-47FD-9311-2E2B30CBE64E}" sibTransId="{AB880A3F-7B67-4DA6-A948-24DE795EABCF}"/>
    <dgm:cxn modelId="{C5DFEDDF-9ADB-4B4B-9C17-9AE134CAD6FA}" type="presOf" srcId="{AA098868-2073-419A-AA02-62131B43B033}" destId="{564B4EA6-279E-47A0-AFCC-7B4D8C4F1C2C}" srcOrd="0" destOrd="0" presId="urn:microsoft.com/office/officeart/2008/layout/HorizontalMultiLevelHierarchy"/>
    <dgm:cxn modelId="{0E8F134C-D358-4B5C-9962-D924AAD31454}" srcId="{874D5F0A-13AB-4089-9056-8C51CC18124B}" destId="{68F886FA-4C4A-46B9-9358-6FAD2BA87720}" srcOrd="3" destOrd="0" parTransId="{5998BF24-D6B8-4F3F-9B97-058B5570CCCF}" sibTransId="{9967011C-B4F7-4B95-B8B7-C7847DE2B757}"/>
    <dgm:cxn modelId="{3CFC7CED-EA1F-486B-80B1-4A995BB6E124}" type="presOf" srcId="{874D5F0A-13AB-4089-9056-8C51CC18124B}" destId="{7A0FD603-FDD9-4423-92C6-C13D2525F057}" srcOrd="0" destOrd="0" presId="urn:microsoft.com/office/officeart/2008/layout/HorizontalMultiLevelHierarchy"/>
    <dgm:cxn modelId="{5422151C-BA1D-4D89-9F63-0C73A63D0C1B}" type="presOf" srcId="{2A166656-2ED2-416D-BD40-094C4F57B389}" destId="{3CCC1613-2392-416E-9827-ADACA374D765}" srcOrd="0" destOrd="0" presId="urn:microsoft.com/office/officeart/2008/layout/HorizontalMultiLevelHierarchy"/>
    <dgm:cxn modelId="{DBC3E9D3-489E-4188-BB8A-690315B8207B}" type="presOf" srcId="{5998BF24-D6B8-4F3F-9B97-058B5570CCCF}" destId="{94608031-E068-41BE-804A-A4F1F73E928B}" srcOrd="1" destOrd="0" presId="urn:microsoft.com/office/officeart/2008/layout/HorizontalMultiLevelHierarchy"/>
    <dgm:cxn modelId="{C65A8CD8-73A0-49DC-846C-FFDF1C9D6963}" type="presOf" srcId="{6EFB1D76-C665-4991-B96B-01073CCAEB39}" destId="{B0FC7A4B-549B-49A0-8A59-B3CC305F4753}" srcOrd="0" destOrd="0" presId="urn:microsoft.com/office/officeart/2008/layout/HorizontalMultiLevelHierarchy"/>
    <dgm:cxn modelId="{054EA04E-9BC0-4E35-A847-5AAD073F94AE}" srcId="{874D5F0A-13AB-4089-9056-8C51CC18124B}" destId="{415536C1-47EE-4E23-BC54-643162DF6D40}" srcOrd="4" destOrd="0" parTransId="{6EFB1D76-C665-4991-B96B-01073CCAEB39}" sibTransId="{0D68B5A8-BEBA-4979-BB6F-A7C0D3D7EF7D}"/>
    <dgm:cxn modelId="{2975369F-EEBD-463B-899F-D878D557B486}" type="presOf" srcId="{1AB74C81-EAB7-47FD-9311-2E2B30CBE64E}" destId="{A0E4F535-9BF9-4915-859A-D35C63FD6572}" srcOrd="1" destOrd="0" presId="urn:microsoft.com/office/officeart/2008/layout/HorizontalMultiLevelHierarchy"/>
    <dgm:cxn modelId="{9D2A239A-0B3A-402B-819C-F4A3F0274A12}" type="presOf" srcId="{6EFB1D76-C665-4991-B96B-01073CCAEB39}" destId="{557C49F9-1168-41B5-AF68-9D327D51A542}" srcOrd="1" destOrd="0" presId="urn:microsoft.com/office/officeart/2008/layout/HorizontalMultiLevelHierarchy"/>
    <dgm:cxn modelId="{56D356E0-86F6-469A-AB5A-23ECE16AA5F2}" type="presOf" srcId="{82D0D6A7-75DF-47F6-AE27-E38D3B962D82}" destId="{11EEAB2A-8FC4-45D1-8F4D-8CF1EEC67B2F}" srcOrd="0" destOrd="0" presId="urn:microsoft.com/office/officeart/2008/layout/HorizontalMultiLevelHierarchy"/>
    <dgm:cxn modelId="{E0F85497-693A-4A36-8D35-59318F1A9EB9}" srcId="{874D5F0A-13AB-4089-9056-8C51CC18124B}" destId="{82D0D6A7-75DF-47F6-AE27-E38D3B962D82}" srcOrd="1" destOrd="0" parTransId="{A40A7BDC-D48C-4AB8-9F51-AC37DAD60503}" sibTransId="{D4B89C6B-59D3-41BC-82E0-509119BCAA7C}"/>
    <dgm:cxn modelId="{F84EA7F5-E138-4EDD-BE66-ADB5F471F052}" type="presOf" srcId="{AA098868-2073-419A-AA02-62131B43B033}" destId="{6ABDAF23-B65F-44B5-B51B-375C42EFAAB2}" srcOrd="1" destOrd="0" presId="urn:microsoft.com/office/officeart/2008/layout/HorizontalMultiLevelHierarchy"/>
    <dgm:cxn modelId="{5DBB7EED-89D0-4650-A46E-FC035B7749F8}" type="presOf" srcId="{72943ED8-530C-4017-AB00-294BBA8ED60B}" destId="{0F7AA77D-051E-4DA1-A69C-8890F06F202F}" srcOrd="0" destOrd="0" presId="urn:microsoft.com/office/officeart/2008/layout/HorizontalMultiLevelHierarchy"/>
    <dgm:cxn modelId="{F3C48792-7358-4F3B-8B49-9DE826179606}" srcId="{874D5F0A-13AB-4089-9056-8C51CC18124B}" destId="{7370B6D0-8C3A-4F2A-99AC-B2BB8D05D3D8}" srcOrd="0" destOrd="0" parTransId="{AA098868-2073-419A-AA02-62131B43B033}" sibTransId="{768C6C75-A9ED-4CF7-9DEA-E58D017114C2}"/>
    <dgm:cxn modelId="{DEF4E5A2-6F3E-427F-8658-5729C9A1B321}" type="presOf" srcId="{A40A7BDC-D48C-4AB8-9F51-AC37DAD60503}" destId="{8BD0B56E-CF33-4638-A623-8D45CBA1F3E6}" srcOrd="1" destOrd="0" presId="urn:microsoft.com/office/officeart/2008/layout/HorizontalMultiLevelHierarchy"/>
    <dgm:cxn modelId="{CE1E1AA9-D399-4FFA-BEAA-0DBEC2C64314}" srcId="{2A166656-2ED2-416D-BD40-094C4F57B389}" destId="{874D5F0A-13AB-4089-9056-8C51CC18124B}" srcOrd="0" destOrd="0" parTransId="{FB3C5D29-6AF6-45E3-8A2F-D3CF04A32A69}" sibTransId="{B6BF41BD-1FEF-4909-B23D-567A474569EA}"/>
    <dgm:cxn modelId="{BD6A22A6-53C1-480C-AD2C-4DB0E8616D02}" type="presOf" srcId="{1AB74C81-EAB7-47FD-9311-2E2B30CBE64E}" destId="{2BCD8B46-CBC4-4825-95E4-3ED46B0AA00B}" srcOrd="0" destOrd="0" presId="urn:microsoft.com/office/officeart/2008/layout/HorizontalMultiLevelHierarchy"/>
    <dgm:cxn modelId="{44ACD9FF-2E8B-4370-B6C0-B9DF5BED15F7}" type="presOf" srcId="{68F886FA-4C4A-46B9-9358-6FAD2BA87720}" destId="{C92480F3-BDCB-4C11-8512-05BB597B9C13}" srcOrd="0" destOrd="0" presId="urn:microsoft.com/office/officeart/2008/layout/HorizontalMultiLevelHierarchy"/>
    <dgm:cxn modelId="{4CE24E03-92F4-4E41-AB26-81E6547DB554}" type="presOf" srcId="{7370B6D0-8C3A-4F2A-99AC-B2BB8D05D3D8}" destId="{1FEAFCBA-7EC3-4C69-924C-22835A55344E}" srcOrd="0" destOrd="0" presId="urn:microsoft.com/office/officeart/2008/layout/HorizontalMultiLevelHierarchy"/>
    <dgm:cxn modelId="{736F8C6A-76E3-46FD-B058-5667FB61519E}" type="presOf" srcId="{A40A7BDC-D48C-4AB8-9F51-AC37DAD60503}" destId="{862CD105-E94C-4351-9D77-F184BC2E4952}" srcOrd="0" destOrd="0" presId="urn:microsoft.com/office/officeart/2008/layout/HorizontalMultiLevelHierarchy"/>
    <dgm:cxn modelId="{F985983C-153D-4324-95BF-587BCE5872DA}" type="presOf" srcId="{5998BF24-D6B8-4F3F-9B97-058B5570CCCF}" destId="{AC51C499-E397-4304-A107-237F1214B078}" srcOrd="0" destOrd="0" presId="urn:microsoft.com/office/officeart/2008/layout/HorizontalMultiLevelHierarchy"/>
    <dgm:cxn modelId="{65CC664B-6B8A-4448-9BF5-F6F9BB8278B3}" type="presOf" srcId="{415536C1-47EE-4E23-BC54-643162DF6D40}" destId="{DDD7C2A3-B38F-46A6-9FC3-CAC9FD7C01D7}" srcOrd="0" destOrd="0" presId="urn:microsoft.com/office/officeart/2008/layout/HorizontalMultiLevelHierarchy"/>
    <dgm:cxn modelId="{F22BBEC5-5764-411C-B5B7-EA5480E627EE}" type="presParOf" srcId="{3CCC1613-2392-416E-9827-ADACA374D765}" destId="{AC619497-D749-4063-A131-AA448ABEEC20}" srcOrd="0" destOrd="0" presId="urn:microsoft.com/office/officeart/2008/layout/HorizontalMultiLevelHierarchy"/>
    <dgm:cxn modelId="{041F86AC-380C-46D1-8C8B-467B2D581C6E}" type="presParOf" srcId="{AC619497-D749-4063-A131-AA448ABEEC20}" destId="{7A0FD603-FDD9-4423-92C6-C13D2525F057}" srcOrd="0" destOrd="0" presId="urn:microsoft.com/office/officeart/2008/layout/HorizontalMultiLevelHierarchy"/>
    <dgm:cxn modelId="{0BC601B9-7529-4712-A2F0-D9ABB23ED7A8}" type="presParOf" srcId="{AC619497-D749-4063-A131-AA448ABEEC20}" destId="{FC7419CA-CF9B-436E-BCDC-E930052E0F61}" srcOrd="1" destOrd="0" presId="urn:microsoft.com/office/officeart/2008/layout/HorizontalMultiLevelHierarchy"/>
    <dgm:cxn modelId="{031A75CB-10E5-45F7-AC9A-EB04BDC26188}" type="presParOf" srcId="{FC7419CA-CF9B-436E-BCDC-E930052E0F61}" destId="{564B4EA6-279E-47A0-AFCC-7B4D8C4F1C2C}" srcOrd="0" destOrd="0" presId="urn:microsoft.com/office/officeart/2008/layout/HorizontalMultiLevelHierarchy"/>
    <dgm:cxn modelId="{6072F982-9ABE-40C0-A8A8-984B616D0F77}" type="presParOf" srcId="{564B4EA6-279E-47A0-AFCC-7B4D8C4F1C2C}" destId="{6ABDAF23-B65F-44B5-B51B-375C42EFAAB2}" srcOrd="0" destOrd="0" presId="urn:microsoft.com/office/officeart/2008/layout/HorizontalMultiLevelHierarchy"/>
    <dgm:cxn modelId="{E7921098-0CFD-46EC-96DC-9FF1E720D02D}" type="presParOf" srcId="{FC7419CA-CF9B-436E-BCDC-E930052E0F61}" destId="{A4DF3A62-ABA9-4230-A995-88A56D589AF0}" srcOrd="1" destOrd="0" presId="urn:microsoft.com/office/officeart/2008/layout/HorizontalMultiLevelHierarchy"/>
    <dgm:cxn modelId="{5926360A-21F2-4DFE-9BB2-FF6B3A32FA6D}" type="presParOf" srcId="{A4DF3A62-ABA9-4230-A995-88A56D589AF0}" destId="{1FEAFCBA-7EC3-4C69-924C-22835A55344E}" srcOrd="0" destOrd="0" presId="urn:microsoft.com/office/officeart/2008/layout/HorizontalMultiLevelHierarchy"/>
    <dgm:cxn modelId="{DB106F6A-46C8-4A03-93A5-F5C514F91A4F}" type="presParOf" srcId="{A4DF3A62-ABA9-4230-A995-88A56D589AF0}" destId="{8543E3E3-64B0-4BAF-AE1B-C3CB04BAA5BB}" srcOrd="1" destOrd="0" presId="urn:microsoft.com/office/officeart/2008/layout/HorizontalMultiLevelHierarchy"/>
    <dgm:cxn modelId="{E35EDCF2-EBBD-4878-942E-B842692E75DE}" type="presParOf" srcId="{FC7419CA-CF9B-436E-BCDC-E930052E0F61}" destId="{862CD105-E94C-4351-9D77-F184BC2E4952}" srcOrd="2" destOrd="0" presId="urn:microsoft.com/office/officeart/2008/layout/HorizontalMultiLevelHierarchy"/>
    <dgm:cxn modelId="{EBF569EC-7DF3-438B-A4FA-02410E7BE554}" type="presParOf" srcId="{862CD105-E94C-4351-9D77-F184BC2E4952}" destId="{8BD0B56E-CF33-4638-A623-8D45CBA1F3E6}" srcOrd="0" destOrd="0" presId="urn:microsoft.com/office/officeart/2008/layout/HorizontalMultiLevelHierarchy"/>
    <dgm:cxn modelId="{B2F73BB1-2876-4581-A7CB-A98ADABA1B16}" type="presParOf" srcId="{FC7419CA-CF9B-436E-BCDC-E930052E0F61}" destId="{80EE06AD-790D-4CD2-ACDA-8691DE602AB0}" srcOrd="3" destOrd="0" presId="urn:microsoft.com/office/officeart/2008/layout/HorizontalMultiLevelHierarchy"/>
    <dgm:cxn modelId="{E622218C-29B6-413A-8263-CDD9557687A9}" type="presParOf" srcId="{80EE06AD-790D-4CD2-ACDA-8691DE602AB0}" destId="{11EEAB2A-8FC4-45D1-8F4D-8CF1EEC67B2F}" srcOrd="0" destOrd="0" presId="urn:microsoft.com/office/officeart/2008/layout/HorizontalMultiLevelHierarchy"/>
    <dgm:cxn modelId="{6651FBE9-5023-4C90-9F14-1D2E2A0C2AE7}" type="presParOf" srcId="{80EE06AD-790D-4CD2-ACDA-8691DE602AB0}" destId="{0DD2FFE0-B89F-49D8-934E-8D1E5CBE335F}" srcOrd="1" destOrd="0" presId="urn:microsoft.com/office/officeart/2008/layout/HorizontalMultiLevelHierarchy"/>
    <dgm:cxn modelId="{4C21A85C-D582-4602-AD00-5C04084921F7}" type="presParOf" srcId="{FC7419CA-CF9B-436E-BCDC-E930052E0F61}" destId="{2BCD8B46-CBC4-4825-95E4-3ED46B0AA00B}" srcOrd="4" destOrd="0" presId="urn:microsoft.com/office/officeart/2008/layout/HorizontalMultiLevelHierarchy"/>
    <dgm:cxn modelId="{F37D3965-7776-476C-AA46-2237FF401675}" type="presParOf" srcId="{2BCD8B46-CBC4-4825-95E4-3ED46B0AA00B}" destId="{A0E4F535-9BF9-4915-859A-D35C63FD6572}" srcOrd="0" destOrd="0" presId="urn:microsoft.com/office/officeart/2008/layout/HorizontalMultiLevelHierarchy"/>
    <dgm:cxn modelId="{E01DC799-4C64-455E-BAD1-E2C5F29B912B}" type="presParOf" srcId="{FC7419CA-CF9B-436E-BCDC-E930052E0F61}" destId="{F3A2B976-1A64-4D9A-9C2D-6687A79D0B03}" srcOrd="5" destOrd="0" presId="urn:microsoft.com/office/officeart/2008/layout/HorizontalMultiLevelHierarchy"/>
    <dgm:cxn modelId="{6F32FC51-76C4-45A3-9C80-3E15CED2F2F7}" type="presParOf" srcId="{F3A2B976-1A64-4D9A-9C2D-6687A79D0B03}" destId="{0F7AA77D-051E-4DA1-A69C-8890F06F202F}" srcOrd="0" destOrd="0" presId="urn:microsoft.com/office/officeart/2008/layout/HorizontalMultiLevelHierarchy"/>
    <dgm:cxn modelId="{B16A9A3C-312E-4360-A415-451BF5062C4B}" type="presParOf" srcId="{F3A2B976-1A64-4D9A-9C2D-6687A79D0B03}" destId="{C776F284-3489-4FEC-95F1-346C73C6E856}" srcOrd="1" destOrd="0" presId="urn:microsoft.com/office/officeart/2008/layout/HorizontalMultiLevelHierarchy"/>
    <dgm:cxn modelId="{94E0CF1B-C48F-46FA-BB74-EFE10A9A3BE0}" type="presParOf" srcId="{FC7419CA-CF9B-436E-BCDC-E930052E0F61}" destId="{AC51C499-E397-4304-A107-237F1214B078}" srcOrd="6" destOrd="0" presId="urn:microsoft.com/office/officeart/2008/layout/HorizontalMultiLevelHierarchy"/>
    <dgm:cxn modelId="{65A07E64-157C-4CFC-9D89-CD9FAAE1C69B}" type="presParOf" srcId="{AC51C499-E397-4304-A107-237F1214B078}" destId="{94608031-E068-41BE-804A-A4F1F73E928B}" srcOrd="0" destOrd="0" presId="urn:microsoft.com/office/officeart/2008/layout/HorizontalMultiLevelHierarchy"/>
    <dgm:cxn modelId="{DF3F3392-4966-4CCD-9652-2978B40551A2}" type="presParOf" srcId="{FC7419CA-CF9B-436E-BCDC-E930052E0F61}" destId="{637BAB07-E4C5-4B0E-B5B2-718798CAEB4C}" srcOrd="7" destOrd="0" presId="urn:microsoft.com/office/officeart/2008/layout/HorizontalMultiLevelHierarchy"/>
    <dgm:cxn modelId="{6F7B0784-AADB-4CE8-9918-7151D0144533}" type="presParOf" srcId="{637BAB07-E4C5-4B0E-B5B2-718798CAEB4C}" destId="{C92480F3-BDCB-4C11-8512-05BB597B9C13}" srcOrd="0" destOrd="0" presId="urn:microsoft.com/office/officeart/2008/layout/HorizontalMultiLevelHierarchy"/>
    <dgm:cxn modelId="{0E39D5B7-A82B-4625-B7FF-C817CB1710A1}" type="presParOf" srcId="{637BAB07-E4C5-4B0E-B5B2-718798CAEB4C}" destId="{6C602E5B-E797-4AD0-817D-26C442D982EE}" srcOrd="1" destOrd="0" presId="urn:microsoft.com/office/officeart/2008/layout/HorizontalMultiLevelHierarchy"/>
    <dgm:cxn modelId="{244B7319-A33A-4467-ADA0-91B1FD9E4D79}" type="presParOf" srcId="{FC7419CA-CF9B-436E-BCDC-E930052E0F61}" destId="{B0FC7A4B-549B-49A0-8A59-B3CC305F4753}" srcOrd="8" destOrd="0" presId="urn:microsoft.com/office/officeart/2008/layout/HorizontalMultiLevelHierarchy"/>
    <dgm:cxn modelId="{C6A4718E-3ED4-4904-A6AC-B9B751AA6D11}" type="presParOf" srcId="{B0FC7A4B-549B-49A0-8A59-B3CC305F4753}" destId="{557C49F9-1168-41B5-AF68-9D327D51A542}" srcOrd="0" destOrd="0" presId="urn:microsoft.com/office/officeart/2008/layout/HorizontalMultiLevelHierarchy"/>
    <dgm:cxn modelId="{FCD8BFB5-45F3-4BEA-A06E-7B22E0E272A6}" type="presParOf" srcId="{FC7419CA-CF9B-436E-BCDC-E930052E0F61}" destId="{4C937F46-46EA-4FB4-8F2F-B43206F0A03A}" srcOrd="9" destOrd="0" presId="urn:microsoft.com/office/officeart/2008/layout/HorizontalMultiLevelHierarchy"/>
    <dgm:cxn modelId="{F3135B47-0377-4A12-9469-9BFDAB0AAC0B}" type="presParOf" srcId="{4C937F46-46EA-4FB4-8F2F-B43206F0A03A}" destId="{DDD7C2A3-B38F-46A6-9FC3-CAC9FD7C01D7}" srcOrd="0" destOrd="0" presId="urn:microsoft.com/office/officeart/2008/layout/HorizontalMultiLevelHierarchy"/>
    <dgm:cxn modelId="{3CD99996-8B7F-4332-A0CA-1C1739396ADD}" type="presParOf" srcId="{4C937F46-46EA-4FB4-8F2F-B43206F0A03A}" destId="{873ABD5E-FEC4-44AD-B5A5-A62883F30A21}" srcOrd="1" destOrd="0" presId="urn:microsoft.com/office/officeart/2008/layout/HorizontalMultiLevelHierarchy"/>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C52E5D0-2A13-4620-9F00-B00DDAE777C1}" type="doc">
      <dgm:prSet loTypeId="urn:microsoft.com/office/officeart/2005/8/layout/vProcess5" loCatId="process" qsTypeId="urn:microsoft.com/office/officeart/2005/8/quickstyle/simple1" qsCatId="simple" csTypeId="urn:microsoft.com/office/officeart/2005/8/colors/accent1_2" csCatId="accent1" phldr="1"/>
      <dgm:spPr/>
    </dgm:pt>
    <dgm:pt modelId="{D264C99E-93E1-47B0-85BF-EFD09C13E71A}">
      <dgm:prSet custT="1"/>
      <dgm:spPr/>
      <dgm:t>
        <a:bodyPr/>
        <a:lstStyle/>
        <a:p>
          <a:r>
            <a:rPr lang="ru-RU" sz="1400">
              <a:latin typeface="Times New Roman" panose="02020603050405020304" pitchFamily="18" charset="0"/>
              <a:cs typeface="Times New Roman" panose="02020603050405020304" pitchFamily="18" charset="0"/>
            </a:rPr>
            <a:t>Державний захист прав людини забезпечується через інститут Уповноваженого Верховної Ради по правам людини. </a:t>
          </a:r>
        </a:p>
      </dgm:t>
    </dgm:pt>
    <dgm:pt modelId="{53D40CD0-9BE4-4E06-B78E-43C286E01532}" type="parTrans" cxnId="{4C3D92D9-0818-4115-9E64-4E490947B8C9}">
      <dgm:prSet/>
      <dgm:spPr/>
      <dgm:t>
        <a:bodyPr/>
        <a:lstStyle/>
        <a:p>
          <a:endParaRPr lang="ru-RU"/>
        </a:p>
      </dgm:t>
    </dgm:pt>
    <dgm:pt modelId="{F6FCA7BC-9320-4A77-9750-8629523111CB}" type="sibTrans" cxnId="{4C3D92D9-0818-4115-9E64-4E490947B8C9}">
      <dgm:prSet/>
      <dgm:spPr/>
      <dgm:t>
        <a:bodyPr/>
        <a:lstStyle/>
        <a:p>
          <a:endParaRPr lang="ru-RU"/>
        </a:p>
      </dgm:t>
    </dgm:pt>
    <dgm:pt modelId="{3070DC02-4320-4D55-AF19-331E133ABF43}">
      <dgm:prSet custT="1"/>
      <dgm:spPr/>
      <dgm:t>
        <a:bodyPr/>
        <a:lstStyle/>
        <a:p>
          <a:r>
            <a:rPr lang="ru-RU" sz="1400">
              <a:latin typeface="Times New Roman" panose="02020603050405020304" pitchFamily="18" charset="0"/>
              <a:cs typeface="Times New Roman" panose="02020603050405020304" pitchFamily="18" charset="0"/>
            </a:rPr>
            <a:t>Він є інститутом позасудового захисту прав людини і громадянина. </a:t>
          </a:r>
        </a:p>
      </dgm:t>
    </dgm:pt>
    <dgm:pt modelId="{DD6A4D3F-22C1-4A5F-9D7C-EFCE1E787648}" type="parTrans" cxnId="{EA26864A-B0BB-4DB3-BD46-33F2F1545B52}">
      <dgm:prSet/>
      <dgm:spPr/>
      <dgm:t>
        <a:bodyPr/>
        <a:lstStyle/>
        <a:p>
          <a:endParaRPr lang="ru-RU"/>
        </a:p>
      </dgm:t>
    </dgm:pt>
    <dgm:pt modelId="{8B5AA664-CE67-493A-899E-A9CDF15EA1D0}" type="sibTrans" cxnId="{EA26864A-B0BB-4DB3-BD46-33F2F1545B52}">
      <dgm:prSet/>
      <dgm:spPr/>
      <dgm:t>
        <a:bodyPr/>
        <a:lstStyle/>
        <a:p>
          <a:endParaRPr lang="ru-RU"/>
        </a:p>
      </dgm:t>
    </dgm:pt>
    <dgm:pt modelId="{81B10C78-AE40-47B9-9A15-9A6244E8D6C8}">
      <dgm:prSet custT="1"/>
      <dgm:spPr/>
      <dgm:t>
        <a:bodyPr/>
        <a:lstStyle/>
        <a:p>
          <a:r>
            <a:rPr lang="ru-RU" sz="1400" b="0" i="0">
              <a:latin typeface="Times New Roman" panose="02020603050405020304" pitchFamily="18" charset="0"/>
              <a:cs typeface="Times New Roman" panose="02020603050405020304" pitchFamily="18" charset="0"/>
            </a:rPr>
            <a:t>Детально питання організації і діяльності Уповноваженого Верховної Ради України по правам людини визначені в Законі України "Про Уповноваженого Верховної Ради України по правам людини" від 13 листопада 1997 р.</a:t>
          </a:r>
          <a:endParaRPr lang="ru-RU" sz="1400">
            <a:latin typeface="Times New Roman" panose="02020603050405020304" pitchFamily="18" charset="0"/>
            <a:cs typeface="Times New Roman" panose="02020603050405020304" pitchFamily="18" charset="0"/>
          </a:endParaRPr>
        </a:p>
      </dgm:t>
    </dgm:pt>
    <dgm:pt modelId="{FA6DD6E7-3256-4D0C-A5A0-C34F8B99681A}" type="parTrans" cxnId="{5E6FE03F-A2C2-4D70-9610-D58780D7A512}">
      <dgm:prSet/>
      <dgm:spPr/>
      <dgm:t>
        <a:bodyPr/>
        <a:lstStyle/>
        <a:p>
          <a:endParaRPr lang="ru-RU"/>
        </a:p>
      </dgm:t>
    </dgm:pt>
    <dgm:pt modelId="{75320DBA-FD90-4600-A554-DE251E0492EE}" type="sibTrans" cxnId="{5E6FE03F-A2C2-4D70-9610-D58780D7A512}">
      <dgm:prSet/>
      <dgm:spPr/>
      <dgm:t>
        <a:bodyPr/>
        <a:lstStyle/>
        <a:p>
          <a:endParaRPr lang="ru-RU"/>
        </a:p>
      </dgm:t>
    </dgm:pt>
    <dgm:pt modelId="{80022F7D-B7F0-4556-8004-053A26A254C9}" type="pres">
      <dgm:prSet presAssocID="{0C52E5D0-2A13-4620-9F00-B00DDAE777C1}" presName="outerComposite" presStyleCnt="0">
        <dgm:presLayoutVars>
          <dgm:chMax val="5"/>
          <dgm:dir/>
          <dgm:resizeHandles val="exact"/>
        </dgm:presLayoutVars>
      </dgm:prSet>
      <dgm:spPr/>
    </dgm:pt>
    <dgm:pt modelId="{0E9CA240-7588-4A0B-B721-BB4001A57963}" type="pres">
      <dgm:prSet presAssocID="{0C52E5D0-2A13-4620-9F00-B00DDAE777C1}" presName="dummyMaxCanvas" presStyleCnt="0">
        <dgm:presLayoutVars/>
      </dgm:prSet>
      <dgm:spPr/>
    </dgm:pt>
    <dgm:pt modelId="{9959C1F8-E61B-4B96-9405-57F5C6CBF437}" type="pres">
      <dgm:prSet presAssocID="{0C52E5D0-2A13-4620-9F00-B00DDAE777C1}" presName="ThreeNodes_1" presStyleLbl="node1" presStyleIdx="0" presStyleCnt="3">
        <dgm:presLayoutVars>
          <dgm:bulletEnabled val="1"/>
        </dgm:presLayoutVars>
      </dgm:prSet>
      <dgm:spPr/>
      <dgm:t>
        <a:bodyPr/>
        <a:lstStyle/>
        <a:p>
          <a:endParaRPr lang="ru-RU"/>
        </a:p>
      </dgm:t>
    </dgm:pt>
    <dgm:pt modelId="{6EFA46EB-8C76-4C02-93E2-6E73138A6EF6}" type="pres">
      <dgm:prSet presAssocID="{0C52E5D0-2A13-4620-9F00-B00DDAE777C1}" presName="ThreeNodes_2" presStyleLbl="node1" presStyleIdx="1" presStyleCnt="3">
        <dgm:presLayoutVars>
          <dgm:bulletEnabled val="1"/>
        </dgm:presLayoutVars>
      </dgm:prSet>
      <dgm:spPr/>
      <dgm:t>
        <a:bodyPr/>
        <a:lstStyle/>
        <a:p>
          <a:endParaRPr lang="ru-RU"/>
        </a:p>
      </dgm:t>
    </dgm:pt>
    <dgm:pt modelId="{E5CBC14F-57BA-450A-B050-3CB7BA830E81}" type="pres">
      <dgm:prSet presAssocID="{0C52E5D0-2A13-4620-9F00-B00DDAE777C1}" presName="ThreeNodes_3" presStyleLbl="node1" presStyleIdx="2" presStyleCnt="3">
        <dgm:presLayoutVars>
          <dgm:bulletEnabled val="1"/>
        </dgm:presLayoutVars>
      </dgm:prSet>
      <dgm:spPr/>
      <dgm:t>
        <a:bodyPr/>
        <a:lstStyle/>
        <a:p>
          <a:endParaRPr lang="ru-RU"/>
        </a:p>
      </dgm:t>
    </dgm:pt>
    <dgm:pt modelId="{285EEB1B-FD20-4923-B187-A8A071347CAC}" type="pres">
      <dgm:prSet presAssocID="{0C52E5D0-2A13-4620-9F00-B00DDAE777C1}" presName="ThreeConn_1-2" presStyleLbl="fgAccFollowNode1" presStyleIdx="0" presStyleCnt="2">
        <dgm:presLayoutVars>
          <dgm:bulletEnabled val="1"/>
        </dgm:presLayoutVars>
      </dgm:prSet>
      <dgm:spPr/>
      <dgm:t>
        <a:bodyPr/>
        <a:lstStyle/>
        <a:p>
          <a:endParaRPr lang="ru-RU"/>
        </a:p>
      </dgm:t>
    </dgm:pt>
    <dgm:pt modelId="{C7CD5B90-A56A-4332-9896-1AA71840B894}" type="pres">
      <dgm:prSet presAssocID="{0C52E5D0-2A13-4620-9F00-B00DDAE777C1}" presName="ThreeConn_2-3" presStyleLbl="fgAccFollowNode1" presStyleIdx="1" presStyleCnt="2">
        <dgm:presLayoutVars>
          <dgm:bulletEnabled val="1"/>
        </dgm:presLayoutVars>
      </dgm:prSet>
      <dgm:spPr/>
      <dgm:t>
        <a:bodyPr/>
        <a:lstStyle/>
        <a:p>
          <a:endParaRPr lang="ru-RU"/>
        </a:p>
      </dgm:t>
    </dgm:pt>
    <dgm:pt modelId="{AB0884C7-66BA-4022-9BF7-C3519E3C2E73}" type="pres">
      <dgm:prSet presAssocID="{0C52E5D0-2A13-4620-9F00-B00DDAE777C1}" presName="ThreeNodes_1_text" presStyleLbl="node1" presStyleIdx="2" presStyleCnt="3">
        <dgm:presLayoutVars>
          <dgm:bulletEnabled val="1"/>
        </dgm:presLayoutVars>
      </dgm:prSet>
      <dgm:spPr/>
      <dgm:t>
        <a:bodyPr/>
        <a:lstStyle/>
        <a:p>
          <a:endParaRPr lang="ru-RU"/>
        </a:p>
      </dgm:t>
    </dgm:pt>
    <dgm:pt modelId="{925A04C4-17B9-4C19-B043-B64FA887C15E}" type="pres">
      <dgm:prSet presAssocID="{0C52E5D0-2A13-4620-9F00-B00DDAE777C1}" presName="ThreeNodes_2_text" presStyleLbl="node1" presStyleIdx="2" presStyleCnt="3">
        <dgm:presLayoutVars>
          <dgm:bulletEnabled val="1"/>
        </dgm:presLayoutVars>
      </dgm:prSet>
      <dgm:spPr/>
      <dgm:t>
        <a:bodyPr/>
        <a:lstStyle/>
        <a:p>
          <a:endParaRPr lang="ru-RU"/>
        </a:p>
      </dgm:t>
    </dgm:pt>
    <dgm:pt modelId="{62056D29-91B9-4BC0-B36B-ED2C9F59CEF7}" type="pres">
      <dgm:prSet presAssocID="{0C52E5D0-2A13-4620-9F00-B00DDAE777C1}" presName="ThreeNodes_3_text" presStyleLbl="node1" presStyleIdx="2" presStyleCnt="3">
        <dgm:presLayoutVars>
          <dgm:bulletEnabled val="1"/>
        </dgm:presLayoutVars>
      </dgm:prSet>
      <dgm:spPr/>
      <dgm:t>
        <a:bodyPr/>
        <a:lstStyle/>
        <a:p>
          <a:endParaRPr lang="ru-RU"/>
        </a:p>
      </dgm:t>
    </dgm:pt>
  </dgm:ptLst>
  <dgm:cxnLst>
    <dgm:cxn modelId="{DB6D6FCD-465E-45B2-829B-564662B45665}" type="presOf" srcId="{8B5AA664-CE67-493A-899E-A9CDF15EA1D0}" destId="{C7CD5B90-A56A-4332-9896-1AA71840B894}" srcOrd="0" destOrd="0" presId="urn:microsoft.com/office/officeart/2005/8/layout/vProcess5"/>
    <dgm:cxn modelId="{36E45DB7-C3D6-4422-9367-A9EAF758F57C}" type="presOf" srcId="{3070DC02-4320-4D55-AF19-331E133ABF43}" destId="{925A04C4-17B9-4C19-B043-B64FA887C15E}" srcOrd="1" destOrd="0" presId="urn:microsoft.com/office/officeart/2005/8/layout/vProcess5"/>
    <dgm:cxn modelId="{EA34D29D-2382-4176-BBC7-3050CCDB7B4D}" type="presOf" srcId="{0C52E5D0-2A13-4620-9F00-B00DDAE777C1}" destId="{80022F7D-B7F0-4556-8004-053A26A254C9}" srcOrd="0" destOrd="0" presId="urn:microsoft.com/office/officeart/2005/8/layout/vProcess5"/>
    <dgm:cxn modelId="{A2B10282-B7A7-4863-A22F-30BCD0E8C4A4}" type="presOf" srcId="{81B10C78-AE40-47B9-9A15-9A6244E8D6C8}" destId="{E5CBC14F-57BA-450A-B050-3CB7BA830E81}" srcOrd="0" destOrd="0" presId="urn:microsoft.com/office/officeart/2005/8/layout/vProcess5"/>
    <dgm:cxn modelId="{F9906D8C-8023-4C65-8285-EA5B70D2ADEA}" type="presOf" srcId="{D264C99E-93E1-47B0-85BF-EFD09C13E71A}" destId="{9959C1F8-E61B-4B96-9405-57F5C6CBF437}" srcOrd="0" destOrd="0" presId="urn:microsoft.com/office/officeart/2005/8/layout/vProcess5"/>
    <dgm:cxn modelId="{BEC0D5C9-2891-4559-ACFD-B6A92594F94F}" type="presOf" srcId="{81B10C78-AE40-47B9-9A15-9A6244E8D6C8}" destId="{62056D29-91B9-4BC0-B36B-ED2C9F59CEF7}" srcOrd="1" destOrd="0" presId="urn:microsoft.com/office/officeart/2005/8/layout/vProcess5"/>
    <dgm:cxn modelId="{E7009CF1-01A0-4C9F-87A5-03636CBDEE54}" type="presOf" srcId="{3070DC02-4320-4D55-AF19-331E133ABF43}" destId="{6EFA46EB-8C76-4C02-93E2-6E73138A6EF6}" srcOrd="0" destOrd="0" presId="urn:microsoft.com/office/officeart/2005/8/layout/vProcess5"/>
    <dgm:cxn modelId="{D966D0AB-0F0F-49B0-95E4-84A9807415D5}" type="presOf" srcId="{D264C99E-93E1-47B0-85BF-EFD09C13E71A}" destId="{AB0884C7-66BA-4022-9BF7-C3519E3C2E73}" srcOrd="1" destOrd="0" presId="urn:microsoft.com/office/officeart/2005/8/layout/vProcess5"/>
    <dgm:cxn modelId="{6DF77487-B0FE-46C7-AF0E-A8C54CF86B99}" type="presOf" srcId="{F6FCA7BC-9320-4A77-9750-8629523111CB}" destId="{285EEB1B-FD20-4923-B187-A8A071347CAC}" srcOrd="0" destOrd="0" presId="urn:microsoft.com/office/officeart/2005/8/layout/vProcess5"/>
    <dgm:cxn modelId="{EA26864A-B0BB-4DB3-BD46-33F2F1545B52}" srcId="{0C52E5D0-2A13-4620-9F00-B00DDAE777C1}" destId="{3070DC02-4320-4D55-AF19-331E133ABF43}" srcOrd="1" destOrd="0" parTransId="{DD6A4D3F-22C1-4A5F-9D7C-EFCE1E787648}" sibTransId="{8B5AA664-CE67-493A-899E-A9CDF15EA1D0}"/>
    <dgm:cxn modelId="{4C3D92D9-0818-4115-9E64-4E490947B8C9}" srcId="{0C52E5D0-2A13-4620-9F00-B00DDAE777C1}" destId="{D264C99E-93E1-47B0-85BF-EFD09C13E71A}" srcOrd="0" destOrd="0" parTransId="{53D40CD0-9BE4-4E06-B78E-43C286E01532}" sibTransId="{F6FCA7BC-9320-4A77-9750-8629523111CB}"/>
    <dgm:cxn modelId="{5E6FE03F-A2C2-4D70-9610-D58780D7A512}" srcId="{0C52E5D0-2A13-4620-9F00-B00DDAE777C1}" destId="{81B10C78-AE40-47B9-9A15-9A6244E8D6C8}" srcOrd="2" destOrd="0" parTransId="{FA6DD6E7-3256-4D0C-A5A0-C34F8B99681A}" sibTransId="{75320DBA-FD90-4600-A554-DE251E0492EE}"/>
    <dgm:cxn modelId="{01813E10-AC32-4940-83F4-2317A240E885}" type="presParOf" srcId="{80022F7D-B7F0-4556-8004-053A26A254C9}" destId="{0E9CA240-7588-4A0B-B721-BB4001A57963}" srcOrd="0" destOrd="0" presId="urn:microsoft.com/office/officeart/2005/8/layout/vProcess5"/>
    <dgm:cxn modelId="{C8D1C4DB-3BA3-4B46-AC4D-1B7599FF7F6C}" type="presParOf" srcId="{80022F7D-B7F0-4556-8004-053A26A254C9}" destId="{9959C1F8-E61B-4B96-9405-57F5C6CBF437}" srcOrd="1" destOrd="0" presId="urn:microsoft.com/office/officeart/2005/8/layout/vProcess5"/>
    <dgm:cxn modelId="{31A435AF-D5EB-4A71-90DA-B7E32EB07E75}" type="presParOf" srcId="{80022F7D-B7F0-4556-8004-053A26A254C9}" destId="{6EFA46EB-8C76-4C02-93E2-6E73138A6EF6}" srcOrd="2" destOrd="0" presId="urn:microsoft.com/office/officeart/2005/8/layout/vProcess5"/>
    <dgm:cxn modelId="{29989BDD-4BE9-4C90-950E-F99CC6690797}" type="presParOf" srcId="{80022F7D-B7F0-4556-8004-053A26A254C9}" destId="{E5CBC14F-57BA-450A-B050-3CB7BA830E81}" srcOrd="3" destOrd="0" presId="urn:microsoft.com/office/officeart/2005/8/layout/vProcess5"/>
    <dgm:cxn modelId="{5AAF1556-CA63-434E-9B18-ADF4647206FA}" type="presParOf" srcId="{80022F7D-B7F0-4556-8004-053A26A254C9}" destId="{285EEB1B-FD20-4923-B187-A8A071347CAC}" srcOrd="4" destOrd="0" presId="urn:microsoft.com/office/officeart/2005/8/layout/vProcess5"/>
    <dgm:cxn modelId="{5A4AF9A8-D62F-4E3D-826A-A6C12C254FBB}" type="presParOf" srcId="{80022F7D-B7F0-4556-8004-053A26A254C9}" destId="{C7CD5B90-A56A-4332-9896-1AA71840B894}" srcOrd="5" destOrd="0" presId="urn:microsoft.com/office/officeart/2005/8/layout/vProcess5"/>
    <dgm:cxn modelId="{E8DE3845-DC94-412E-8B46-8F6090C1E658}" type="presParOf" srcId="{80022F7D-B7F0-4556-8004-053A26A254C9}" destId="{AB0884C7-66BA-4022-9BF7-C3519E3C2E73}" srcOrd="6" destOrd="0" presId="urn:microsoft.com/office/officeart/2005/8/layout/vProcess5"/>
    <dgm:cxn modelId="{1C00F02C-1374-47DB-B4EA-E6F7B46B70B0}" type="presParOf" srcId="{80022F7D-B7F0-4556-8004-053A26A254C9}" destId="{925A04C4-17B9-4C19-B043-B64FA887C15E}" srcOrd="7" destOrd="0" presId="urn:microsoft.com/office/officeart/2005/8/layout/vProcess5"/>
    <dgm:cxn modelId="{B7DA3B21-8852-4963-A9C3-7BE6B7B50530}" type="presParOf" srcId="{80022F7D-B7F0-4556-8004-053A26A254C9}" destId="{62056D29-91B9-4BC0-B36B-ED2C9F59CEF7}" srcOrd="8" destOrd="0" presId="urn:microsoft.com/office/officeart/2005/8/layout/vProcess5"/>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AEBDDEF-DF22-4FF7-9B1E-44EB90B80C61}" type="doc">
      <dgm:prSet loTypeId="urn:microsoft.com/office/officeart/2005/8/layout/hierarchy3" loCatId="list" qsTypeId="urn:microsoft.com/office/officeart/2005/8/quickstyle/simple1" qsCatId="simple" csTypeId="urn:microsoft.com/office/officeart/2005/8/colors/colorful3" csCatId="colorful" phldr="1"/>
      <dgm:spPr/>
      <dgm:t>
        <a:bodyPr/>
        <a:lstStyle/>
        <a:p>
          <a:endParaRPr lang="ru-RU"/>
        </a:p>
      </dgm:t>
    </dgm:pt>
    <dgm:pt modelId="{B328732A-22D3-4FB7-87AD-D1ED9FE5F259}">
      <dgm:prSet phldrT="[Текст]" custT="1"/>
      <dgm:spPr/>
      <dgm:t>
        <a:bodyPr/>
        <a:lstStyle/>
        <a:p>
          <a:r>
            <a:rPr lang="ru-RU" sz="1400">
              <a:latin typeface="Times New Roman" panose="02020603050405020304" pitchFamily="18" charset="0"/>
              <a:cs typeface="Times New Roman" panose="02020603050405020304" pitchFamily="18" charset="0"/>
            </a:rPr>
            <a:t>такі, що стосуються процедури зміни статі (зокрема, Судом знайдено порушення у випадках:</a:t>
          </a:r>
        </a:p>
      </dgm:t>
    </dgm:pt>
    <dgm:pt modelId="{8498A94F-92B3-4AA2-BCA6-E35DC073640F}" type="parTrans" cxnId="{FBBE9909-FBBD-4C81-8A9E-2F16E2627A6D}">
      <dgm:prSet/>
      <dgm:spPr/>
      <dgm:t>
        <a:bodyPr/>
        <a:lstStyle/>
        <a:p>
          <a:endParaRPr lang="ru-RU" sz="1200">
            <a:latin typeface="Times New Roman" panose="02020603050405020304" pitchFamily="18" charset="0"/>
            <a:cs typeface="Times New Roman" panose="02020603050405020304" pitchFamily="18" charset="0"/>
          </a:endParaRPr>
        </a:p>
      </dgm:t>
    </dgm:pt>
    <dgm:pt modelId="{1C063CB4-62D7-4F16-A0C6-1491D664FDCD}" type="sibTrans" cxnId="{FBBE9909-FBBD-4C81-8A9E-2F16E2627A6D}">
      <dgm:prSet/>
      <dgm:spPr/>
      <dgm:t>
        <a:bodyPr/>
        <a:lstStyle/>
        <a:p>
          <a:endParaRPr lang="ru-RU" sz="1200">
            <a:latin typeface="Times New Roman" panose="02020603050405020304" pitchFamily="18" charset="0"/>
            <a:cs typeface="Times New Roman" panose="02020603050405020304" pitchFamily="18" charset="0"/>
          </a:endParaRPr>
        </a:p>
      </dgm:t>
    </dgm:pt>
    <dgm:pt modelId="{73FE82F9-D7B2-41D2-9A6C-3EB59AEA3B60}">
      <dgm:prSet phldrT="[Текст]" custT="1"/>
      <dgm:spPr/>
      <dgm:t>
        <a:bodyPr/>
        <a:lstStyle/>
        <a:p>
          <a:r>
            <a:rPr lang="ru-RU" sz="1400">
              <a:latin typeface="Times New Roman" panose="02020603050405020304" pitchFamily="18" charset="0"/>
              <a:cs typeface="Times New Roman" panose="02020603050405020304" pitchFamily="18" charset="0"/>
            </a:rPr>
            <a:t>відсутності достатнього рівня законодавчого забезпечення процедури зміни статі;</a:t>
          </a:r>
        </a:p>
      </dgm:t>
    </dgm:pt>
    <dgm:pt modelId="{D067E9FD-8B1D-4B45-8832-31AAF19CC9DC}" type="parTrans" cxnId="{C0CD3318-D14C-4CB4-B101-85B5051E39F9}">
      <dgm:prSet/>
      <dgm:spPr/>
      <dgm:t>
        <a:bodyPr/>
        <a:lstStyle/>
        <a:p>
          <a:endParaRPr lang="ru-RU" sz="1200">
            <a:latin typeface="Times New Roman" panose="02020603050405020304" pitchFamily="18" charset="0"/>
            <a:cs typeface="Times New Roman" panose="02020603050405020304" pitchFamily="18" charset="0"/>
          </a:endParaRPr>
        </a:p>
      </dgm:t>
    </dgm:pt>
    <dgm:pt modelId="{26B9E8F3-0901-4B58-84C8-5CD76B5EDADB}" type="sibTrans" cxnId="{C0CD3318-D14C-4CB4-B101-85B5051E39F9}">
      <dgm:prSet/>
      <dgm:spPr/>
      <dgm:t>
        <a:bodyPr/>
        <a:lstStyle/>
        <a:p>
          <a:endParaRPr lang="ru-RU" sz="1200">
            <a:latin typeface="Times New Roman" panose="02020603050405020304" pitchFamily="18" charset="0"/>
            <a:cs typeface="Times New Roman" panose="02020603050405020304" pitchFamily="18" charset="0"/>
          </a:endParaRPr>
        </a:p>
      </dgm:t>
    </dgm:pt>
    <dgm:pt modelId="{5356BAE3-D4DB-47A6-B260-51925989F065}">
      <dgm:prSet phldrT="[Текст]" custT="1"/>
      <dgm:spPr/>
      <dgm:t>
        <a:bodyPr/>
        <a:lstStyle/>
        <a:p>
          <a:r>
            <a:rPr lang="ru-RU" sz="1400" u="none">
              <a:uFillTx/>
              <a:latin typeface="Times New Roman" panose="02020603050405020304" pitchFamily="18" charset="0"/>
              <a:cs typeface="Times New Roman" panose="02020603050405020304" pitchFamily="18" charset="0"/>
            </a:rPr>
            <a:t>такі, що стосуються юридичного закріплення та визнання зміненої статі особи (за різних обставин, суд знаходив недотримання прав людини щодо: </a:t>
          </a:r>
          <a:endParaRPr lang="ru-RU" sz="1400">
            <a:latin typeface="Times New Roman" panose="02020603050405020304" pitchFamily="18" charset="0"/>
            <a:cs typeface="Times New Roman" panose="02020603050405020304" pitchFamily="18" charset="0"/>
          </a:endParaRPr>
        </a:p>
      </dgm:t>
    </dgm:pt>
    <dgm:pt modelId="{4F2EDBD6-9736-4015-A9C7-21B6694DFC66}" type="parTrans" cxnId="{80021FFD-68D0-46EC-8A3A-6531DB4D2F39}">
      <dgm:prSet/>
      <dgm:spPr/>
      <dgm:t>
        <a:bodyPr/>
        <a:lstStyle/>
        <a:p>
          <a:endParaRPr lang="ru-RU" sz="1200">
            <a:latin typeface="Times New Roman" panose="02020603050405020304" pitchFamily="18" charset="0"/>
            <a:cs typeface="Times New Roman" panose="02020603050405020304" pitchFamily="18" charset="0"/>
          </a:endParaRPr>
        </a:p>
      </dgm:t>
    </dgm:pt>
    <dgm:pt modelId="{648147C7-2EC7-43A3-BD0F-CBC87DF9D93F}" type="sibTrans" cxnId="{80021FFD-68D0-46EC-8A3A-6531DB4D2F39}">
      <dgm:prSet/>
      <dgm:spPr/>
      <dgm:t>
        <a:bodyPr/>
        <a:lstStyle/>
        <a:p>
          <a:endParaRPr lang="ru-RU" sz="1200">
            <a:latin typeface="Times New Roman" panose="02020603050405020304" pitchFamily="18" charset="0"/>
            <a:cs typeface="Times New Roman" panose="02020603050405020304" pitchFamily="18" charset="0"/>
          </a:endParaRPr>
        </a:p>
      </dgm:t>
    </dgm:pt>
    <dgm:pt modelId="{E6681660-BF08-4354-8C2C-B2F3156A52B9}">
      <dgm:prSet custT="1"/>
      <dgm:spPr/>
      <dgm:t>
        <a:bodyPr/>
        <a:lstStyle/>
        <a:p>
          <a:r>
            <a:rPr lang="ru-RU" sz="1400">
              <a:latin typeface="Times New Roman" panose="02020603050405020304" pitchFamily="18" charset="0"/>
              <a:cs typeface="Times New Roman" panose="02020603050405020304" pitchFamily="18" charset="0"/>
            </a:rPr>
            <a:t>відмови страхових органів у покритті коштів на операцію по зміні статевої приналежності; </a:t>
          </a:r>
        </a:p>
      </dgm:t>
    </dgm:pt>
    <dgm:pt modelId="{2B863A81-442B-4C07-9C23-8B990DD2D365}" type="parTrans" cxnId="{C973EB40-EACE-4001-8C83-42ACE265CA7B}">
      <dgm:prSet/>
      <dgm:spPr/>
      <dgm:t>
        <a:bodyPr/>
        <a:lstStyle/>
        <a:p>
          <a:endParaRPr lang="ru-RU" sz="1200">
            <a:latin typeface="Times New Roman" panose="02020603050405020304" pitchFamily="18" charset="0"/>
            <a:cs typeface="Times New Roman" panose="02020603050405020304" pitchFamily="18" charset="0"/>
          </a:endParaRPr>
        </a:p>
      </dgm:t>
    </dgm:pt>
    <dgm:pt modelId="{25D5FA31-9E49-49AF-94E1-5147A1815AD2}" type="sibTrans" cxnId="{C973EB40-EACE-4001-8C83-42ACE265CA7B}">
      <dgm:prSet/>
      <dgm:spPr/>
      <dgm:t>
        <a:bodyPr/>
        <a:lstStyle/>
        <a:p>
          <a:endParaRPr lang="ru-RU" sz="1200">
            <a:latin typeface="Times New Roman" panose="02020603050405020304" pitchFamily="18" charset="0"/>
            <a:cs typeface="Times New Roman" panose="02020603050405020304" pitchFamily="18" charset="0"/>
          </a:endParaRPr>
        </a:p>
      </dgm:t>
    </dgm:pt>
    <dgm:pt modelId="{DACB09B0-984C-4F79-B81B-5215DDAD8EC8}">
      <dgm:prSet custT="1"/>
      <dgm:spPr/>
      <dgm:t>
        <a:bodyPr/>
        <a:lstStyle/>
        <a:p>
          <a:r>
            <a:rPr lang="ru-RU" sz="1400">
              <a:latin typeface="Times New Roman" panose="02020603050405020304" pitchFamily="18" charset="0"/>
              <a:cs typeface="Times New Roman" panose="02020603050405020304" pitchFamily="18" charset="0"/>
            </a:rPr>
            <a:t>зобов’язання особи до стерилізації, як обов’язкової умови для дозволу на операцію по зміні статі;</a:t>
          </a:r>
        </a:p>
      </dgm:t>
    </dgm:pt>
    <dgm:pt modelId="{BCA8BC09-D7DB-40F4-9BDA-A9A7384968E3}" type="parTrans" cxnId="{A607EE6B-4FB2-4B7E-A979-BB038B39C77A}">
      <dgm:prSet/>
      <dgm:spPr/>
      <dgm:t>
        <a:bodyPr/>
        <a:lstStyle/>
        <a:p>
          <a:endParaRPr lang="ru-RU" sz="1200">
            <a:latin typeface="Times New Roman" panose="02020603050405020304" pitchFamily="18" charset="0"/>
            <a:cs typeface="Times New Roman" panose="02020603050405020304" pitchFamily="18" charset="0"/>
          </a:endParaRPr>
        </a:p>
      </dgm:t>
    </dgm:pt>
    <dgm:pt modelId="{6F513AA0-4D6B-414B-8FC1-F37BAAEFB860}" type="sibTrans" cxnId="{A607EE6B-4FB2-4B7E-A979-BB038B39C77A}">
      <dgm:prSet/>
      <dgm:spPr/>
      <dgm:t>
        <a:bodyPr/>
        <a:lstStyle/>
        <a:p>
          <a:endParaRPr lang="ru-RU" sz="1200">
            <a:latin typeface="Times New Roman" panose="02020603050405020304" pitchFamily="18" charset="0"/>
            <a:cs typeface="Times New Roman" panose="02020603050405020304" pitchFamily="18" charset="0"/>
          </a:endParaRPr>
        </a:p>
      </dgm:t>
    </dgm:pt>
    <dgm:pt modelId="{7F157B91-A34E-4B63-B8A2-D20C28A43743}">
      <dgm:prSet custT="1"/>
      <dgm:spPr/>
      <dgm:t>
        <a:bodyPr/>
        <a:lstStyle/>
        <a:p>
          <a:r>
            <a:rPr lang="ru-RU" sz="1400">
              <a:latin typeface="Times New Roman" panose="02020603050405020304" pitchFamily="18" charset="0"/>
              <a:cs typeface="Times New Roman" panose="02020603050405020304" pitchFamily="18" charset="0"/>
            </a:rPr>
            <a:t>окремих аспектів батьківських прав та обов’язків;</a:t>
          </a:r>
        </a:p>
      </dgm:t>
    </dgm:pt>
    <dgm:pt modelId="{765B598E-539A-4A0B-A7BF-6DD97D06C565}" type="parTrans" cxnId="{2BA89376-3F5A-4BD5-8781-23E30E1B7DDF}">
      <dgm:prSet/>
      <dgm:spPr/>
      <dgm:t>
        <a:bodyPr/>
        <a:lstStyle/>
        <a:p>
          <a:endParaRPr lang="ru-RU" sz="1200">
            <a:latin typeface="Times New Roman" panose="02020603050405020304" pitchFamily="18" charset="0"/>
            <a:cs typeface="Times New Roman" panose="02020603050405020304" pitchFamily="18" charset="0"/>
          </a:endParaRPr>
        </a:p>
      </dgm:t>
    </dgm:pt>
    <dgm:pt modelId="{C4D5B71D-2A4F-4289-AE13-8154217C672F}" type="sibTrans" cxnId="{2BA89376-3F5A-4BD5-8781-23E30E1B7DDF}">
      <dgm:prSet/>
      <dgm:spPr/>
      <dgm:t>
        <a:bodyPr/>
        <a:lstStyle/>
        <a:p>
          <a:endParaRPr lang="ru-RU" sz="1200">
            <a:latin typeface="Times New Roman" panose="02020603050405020304" pitchFamily="18" charset="0"/>
            <a:cs typeface="Times New Roman" panose="02020603050405020304" pitchFamily="18" charset="0"/>
          </a:endParaRPr>
        </a:p>
      </dgm:t>
    </dgm:pt>
    <dgm:pt modelId="{F3DC433E-77BB-48CC-855E-066D8D71AD8F}">
      <dgm:prSet custT="1"/>
      <dgm:spPr/>
      <dgm:t>
        <a:bodyPr/>
        <a:lstStyle/>
        <a:p>
          <a:r>
            <a:rPr lang="ru-RU" sz="1400">
              <a:latin typeface="Times New Roman" panose="02020603050405020304" pitchFamily="18" charset="0"/>
              <a:cs typeface="Times New Roman" panose="02020603050405020304" pitchFamily="18" charset="0"/>
            </a:rPr>
            <a:t>можливості укладати шлюб;</a:t>
          </a:r>
        </a:p>
      </dgm:t>
    </dgm:pt>
    <dgm:pt modelId="{0418C0ED-C370-41B4-A160-E2F7BBB40A6C}" type="parTrans" cxnId="{05E199F9-8142-4010-A1E9-8D9B6F4E88ED}">
      <dgm:prSet/>
      <dgm:spPr/>
      <dgm:t>
        <a:bodyPr/>
        <a:lstStyle/>
        <a:p>
          <a:endParaRPr lang="ru-RU" sz="1200">
            <a:latin typeface="Times New Roman" panose="02020603050405020304" pitchFamily="18" charset="0"/>
            <a:cs typeface="Times New Roman" panose="02020603050405020304" pitchFamily="18" charset="0"/>
          </a:endParaRPr>
        </a:p>
      </dgm:t>
    </dgm:pt>
    <dgm:pt modelId="{BB6FC36C-83D7-4E5E-B45A-18038AEB361A}" type="sibTrans" cxnId="{05E199F9-8142-4010-A1E9-8D9B6F4E88ED}">
      <dgm:prSet/>
      <dgm:spPr/>
      <dgm:t>
        <a:bodyPr/>
        <a:lstStyle/>
        <a:p>
          <a:endParaRPr lang="ru-RU" sz="1200">
            <a:latin typeface="Times New Roman" panose="02020603050405020304" pitchFamily="18" charset="0"/>
            <a:cs typeface="Times New Roman" panose="02020603050405020304" pitchFamily="18" charset="0"/>
          </a:endParaRPr>
        </a:p>
      </dgm:t>
    </dgm:pt>
    <dgm:pt modelId="{E9A0B5CC-1606-4536-BADF-E30589C1D132}">
      <dgm:prSet custT="1"/>
      <dgm:spPr/>
      <dgm:t>
        <a:bodyPr/>
        <a:lstStyle/>
        <a:p>
          <a:r>
            <a:rPr lang="ru-RU" sz="1400">
              <a:latin typeface="Times New Roman" panose="02020603050405020304" pitchFamily="18" charset="0"/>
              <a:cs typeface="Times New Roman" panose="02020603050405020304" pitchFamily="18" charset="0"/>
            </a:rPr>
            <a:t>пенсійного забезпечення та деяких інших соціальних прав;</a:t>
          </a:r>
        </a:p>
      </dgm:t>
    </dgm:pt>
    <dgm:pt modelId="{901939D4-9D1A-4D70-93DD-33D72E173B93}" type="parTrans" cxnId="{B636B6A0-FCC5-435E-95A7-12848F9F04FD}">
      <dgm:prSet/>
      <dgm:spPr/>
      <dgm:t>
        <a:bodyPr/>
        <a:lstStyle/>
        <a:p>
          <a:endParaRPr lang="ru-RU" sz="1200">
            <a:latin typeface="Times New Roman" panose="02020603050405020304" pitchFamily="18" charset="0"/>
            <a:cs typeface="Times New Roman" panose="02020603050405020304" pitchFamily="18" charset="0"/>
          </a:endParaRPr>
        </a:p>
      </dgm:t>
    </dgm:pt>
    <dgm:pt modelId="{53CE5360-6143-49FA-BAC4-3A2B7FB9CDA7}" type="sibTrans" cxnId="{B636B6A0-FCC5-435E-95A7-12848F9F04FD}">
      <dgm:prSet/>
      <dgm:spPr/>
      <dgm:t>
        <a:bodyPr/>
        <a:lstStyle/>
        <a:p>
          <a:endParaRPr lang="ru-RU" sz="1200">
            <a:latin typeface="Times New Roman" panose="02020603050405020304" pitchFamily="18" charset="0"/>
            <a:cs typeface="Times New Roman" panose="02020603050405020304" pitchFamily="18" charset="0"/>
          </a:endParaRPr>
        </a:p>
      </dgm:t>
    </dgm:pt>
    <dgm:pt modelId="{DB75F462-E1C6-4C8C-B5A4-CE37F712B1E6}" type="pres">
      <dgm:prSet presAssocID="{2AEBDDEF-DF22-4FF7-9B1E-44EB90B80C61}" presName="diagram" presStyleCnt="0">
        <dgm:presLayoutVars>
          <dgm:chPref val="1"/>
          <dgm:dir/>
          <dgm:animOne val="branch"/>
          <dgm:animLvl val="lvl"/>
          <dgm:resizeHandles/>
        </dgm:presLayoutVars>
      </dgm:prSet>
      <dgm:spPr/>
      <dgm:t>
        <a:bodyPr/>
        <a:lstStyle/>
        <a:p>
          <a:endParaRPr lang="ru-RU"/>
        </a:p>
      </dgm:t>
    </dgm:pt>
    <dgm:pt modelId="{BB399457-2C32-4696-8031-4081782BAD54}" type="pres">
      <dgm:prSet presAssocID="{B328732A-22D3-4FB7-87AD-D1ED9FE5F259}" presName="root" presStyleCnt="0"/>
      <dgm:spPr/>
      <dgm:t>
        <a:bodyPr/>
        <a:lstStyle/>
        <a:p>
          <a:endParaRPr lang="ru-RU"/>
        </a:p>
      </dgm:t>
    </dgm:pt>
    <dgm:pt modelId="{CAF2F0EA-1232-4FF2-907C-928BF132D81B}" type="pres">
      <dgm:prSet presAssocID="{B328732A-22D3-4FB7-87AD-D1ED9FE5F259}" presName="rootComposite" presStyleCnt="0"/>
      <dgm:spPr/>
      <dgm:t>
        <a:bodyPr/>
        <a:lstStyle/>
        <a:p>
          <a:endParaRPr lang="ru-RU"/>
        </a:p>
      </dgm:t>
    </dgm:pt>
    <dgm:pt modelId="{0E06F659-9712-4E13-84E8-1BA34EE5B55E}" type="pres">
      <dgm:prSet presAssocID="{B328732A-22D3-4FB7-87AD-D1ED9FE5F259}" presName="rootText" presStyleLbl="node1" presStyleIdx="0" presStyleCnt="2" custScaleX="103036" custScaleY="73497"/>
      <dgm:spPr/>
      <dgm:t>
        <a:bodyPr/>
        <a:lstStyle/>
        <a:p>
          <a:endParaRPr lang="ru-RU"/>
        </a:p>
      </dgm:t>
    </dgm:pt>
    <dgm:pt modelId="{78BAEA81-A86F-45A8-9A73-D24B95314DA8}" type="pres">
      <dgm:prSet presAssocID="{B328732A-22D3-4FB7-87AD-D1ED9FE5F259}" presName="rootConnector" presStyleLbl="node1" presStyleIdx="0" presStyleCnt="2"/>
      <dgm:spPr/>
      <dgm:t>
        <a:bodyPr/>
        <a:lstStyle/>
        <a:p>
          <a:endParaRPr lang="ru-RU"/>
        </a:p>
      </dgm:t>
    </dgm:pt>
    <dgm:pt modelId="{CCDD2CAD-1180-4E81-B0B4-CF1C5DBABBAB}" type="pres">
      <dgm:prSet presAssocID="{B328732A-22D3-4FB7-87AD-D1ED9FE5F259}" presName="childShape" presStyleCnt="0"/>
      <dgm:spPr/>
      <dgm:t>
        <a:bodyPr/>
        <a:lstStyle/>
        <a:p>
          <a:endParaRPr lang="ru-RU"/>
        </a:p>
      </dgm:t>
    </dgm:pt>
    <dgm:pt modelId="{E80F81AE-058E-4F7A-9798-C1C9497C9505}" type="pres">
      <dgm:prSet presAssocID="{D067E9FD-8B1D-4B45-8832-31AAF19CC9DC}" presName="Name13" presStyleLbl="parChTrans1D2" presStyleIdx="0" presStyleCnt="6"/>
      <dgm:spPr/>
      <dgm:t>
        <a:bodyPr/>
        <a:lstStyle/>
        <a:p>
          <a:endParaRPr lang="ru-RU"/>
        </a:p>
      </dgm:t>
    </dgm:pt>
    <dgm:pt modelId="{4B1AB534-AB4A-404F-918A-7FCFD8A3841C}" type="pres">
      <dgm:prSet presAssocID="{73FE82F9-D7B2-41D2-9A6C-3EB59AEA3B60}" presName="childText" presStyleLbl="bgAcc1" presStyleIdx="0" presStyleCnt="6" custScaleY="84201" custLinFactNeighborX="416" custLinFactNeighborY="-13976">
        <dgm:presLayoutVars>
          <dgm:bulletEnabled val="1"/>
        </dgm:presLayoutVars>
      </dgm:prSet>
      <dgm:spPr/>
      <dgm:t>
        <a:bodyPr/>
        <a:lstStyle/>
        <a:p>
          <a:endParaRPr lang="ru-RU"/>
        </a:p>
      </dgm:t>
    </dgm:pt>
    <dgm:pt modelId="{FA6833BB-3EC2-48E8-98AC-9ACDFD658E49}" type="pres">
      <dgm:prSet presAssocID="{BCA8BC09-D7DB-40F4-9BDA-A9A7384968E3}" presName="Name13" presStyleLbl="parChTrans1D2" presStyleIdx="1" presStyleCnt="6"/>
      <dgm:spPr/>
      <dgm:t>
        <a:bodyPr/>
        <a:lstStyle/>
        <a:p>
          <a:endParaRPr lang="ru-RU"/>
        </a:p>
      </dgm:t>
    </dgm:pt>
    <dgm:pt modelId="{0F46AD06-59D3-430B-9EFA-BDCF4384CD30}" type="pres">
      <dgm:prSet presAssocID="{DACB09B0-984C-4F79-B81B-5215DDAD8EC8}" presName="childText" presStyleLbl="bgAcc1" presStyleIdx="1" presStyleCnt="6" custScaleY="94679" custLinFactNeighborX="-416" custLinFactNeighborY="-21297">
        <dgm:presLayoutVars>
          <dgm:bulletEnabled val="1"/>
        </dgm:presLayoutVars>
      </dgm:prSet>
      <dgm:spPr/>
      <dgm:t>
        <a:bodyPr/>
        <a:lstStyle/>
        <a:p>
          <a:endParaRPr lang="ru-RU"/>
        </a:p>
      </dgm:t>
    </dgm:pt>
    <dgm:pt modelId="{41C6C244-98CF-48B0-8592-E7D47FA6C15E}" type="pres">
      <dgm:prSet presAssocID="{2B863A81-442B-4C07-9C23-8B990DD2D365}" presName="Name13" presStyleLbl="parChTrans1D2" presStyleIdx="2" presStyleCnt="6"/>
      <dgm:spPr/>
      <dgm:t>
        <a:bodyPr/>
        <a:lstStyle/>
        <a:p>
          <a:endParaRPr lang="ru-RU"/>
        </a:p>
      </dgm:t>
    </dgm:pt>
    <dgm:pt modelId="{AA3B400C-DDE6-4F22-999B-E41DA70AE783}" type="pres">
      <dgm:prSet presAssocID="{E6681660-BF08-4354-8C2C-B2F3156A52B9}" presName="childText" presStyleLbl="bgAcc1" presStyleIdx="2" presStyleCnt="6" custScaleY="85613" custLinFactNeighborX="-416" custLinFactNeighborY="-25290">
        <dgm:presLayoutVars>
          <dgm:bulletEnabled val="1"/>
        </dgm:presLayoutVars>
      </dgm:prSet>
      <dgm:spPr/>
      <dgm:t>
        <a:bodyPr/>
        <a:lstStyle/>
        <a:p>
          <a:endParaRPr lang="ru-RU"/>
        </a:p>
      </dgm:t>
    </dgm:pt>
    <dgm:pt modelId="{C122CC1E-43F6-4DB8-9DF3-86D92A22F3A3}" type="pres">
      <dgm:prSet presAssocID="{5356BAE3-D4DB-47A6-B260-51925989F065}" presName="root" presStyleCnt="0"/>
      <dgm:spPr/>
      <dgm:t>
        <a:bodyPr/>
        <a:lstStyle/>
        <a:p>
          <a:endParaRPr lang="ru-RU"/>
        </a:p>
      </dgm:t>
    </dgm:pt>
    <dgm:pt modelId="{288F3A23-2A81-4FC9-9E16-124801F9BA8A}" type="pres">
      <dgm:prSet presAssocID="{5356BAE3-D4DB-47A6-B260-51925989F065}" presName="rootComposite" presStyleCnt="0"/>
      <dgm:spPr/>
      <dgm:t>
        <a:bodyPr/>
        <a:lstStyle/>
        <a:p>
          <a:endParaRPr lang="ru-RU"/>
        </a:p>
      </dgm:t>
    </dgm:pt>
    <dgm:pt modelId="{B5E95359-A8CE-422F-96B9-85A01BABCF00}" type="pres">
      <dgm:prSet presAssocID="{5356BAE3-D4DB-47A6-B260-51925989F065}" presName="rootText" presStyleLbl="node1" presStyleIdx="1" presStyleCnt="2" custScaleX="106936" custScaleY="86237" custLinFactNeighborX="-5719" custLinFactNeighborY="-1346"/>
      <dgm:spPr/>
      <dgm:t>
        <a:bodyPr/>
        <a:lstStyle/>
        <a:p>
          <a:endParaRPr lang="ru-RU"/>
        </a:p>
      </dgm:t>
    </dgm:pt>
    <dgm:pt modelId="{E5AD7167-9E3A-4467-B44A-E3A341D1D9A5}" type="pres">
      <dgm:prSet presAssocID="{5356BAE3-D4DB-47A6-B260-51925989F065}" presName="rootConnector" presStyleLbl="node1" presStyleIdx="1" presStyleCnt="2"/>
      <dgm:spPr/>
      <dgm:t>
        <a:bodyPr/>
        <a:lstStyle/>
        <a:p>
          <a:endParaRPr lang="ru-RU"/>
        </a:p>
      </dgm:t>
    </dgm:pt>
    <dgm:pt modelId="{C22423F9-0825-4899-894E-CF8CD79D710E}" type="pres">
      <dgm:prSet presAssocID="{5356BAE3-D4DB-47A6-B260-51925989F065}" presName="childShape" presStyleCnt="0"/>
      <dgm:spPr/>
      <dgm:t>
        <a:bodyPr/>
        <a:lstStyle/>
        <a:p>
          <a:endParaRPr lang="ru-RU"/>
        </a:p>
      </dgm:t>
    </dgm:pt>
    <dgm:pt modelId="{6B17AA75-4BA8-4EC1-994B-E4C54E72C6BE}" type="pres">
      <dgm:prSet presAssocID="{901939D4-9D1A-4D70-93DD-33D72E173B93}" presName="Name13" presStyleLbl="parChTrans1D2" presStyleIdx="3" presStyleCnt="6"/>
      <dgm:spPr/>
      <dgm:t>
        <a:bodyPr/>
        <a:lstStyle/>
        <a:p>
          <a:endParaRPr lang="ru-RU"/>
        </a:p>
      </dgm:t>
    </dgm:pt>
    <dgm:pt modelId="{6B1B1174-09F4-4DDB-944C-150B7384E47D}" type="pres">
      <dgm:prSet presAssocID="{E9A0B5CC-1606-4536-BADF-E30589C1D132}" presName="childText" presStyleLbl="bgAcc1" presStyleIdx="3" presStyleCnt="6" custScaleY="72193" custLinFactNeighborX="-10153" custLinFactNeighborY="-2975">
        <dgm:presLayoutVars>
          <dgm:bulletEnabled val="1"/>
        </dgm:presLayoutVars>
      </dgm:prSet>
      <dgm:spPr/>
      <dgm:t>
        <a:bodyPr/>
        <a:lstStyle/>
        <a:p>
          <a:endParaRPr lang="ru-RU"/>
        </a:p>
      </dgm:t>
    </dgm:pt>
    <dgm:pt modelId="{E06A319A-CA7D-499A-BD1A-4182BEB32449}" type="pres">
      <dgm:prSet presAssocID="{0418C0ED-C370-41B4-A160-E2F7BBB40A6C}" presName="Name13" presStyleLbl="parChTrans1D2" presStyleIdx="4" presStyleCnt="6"/>
      <dgm:spPr/>
      <dgm:t>
        <a:bodyPr/>
        <a:lstStyle/>
        <a:p>
          <a:endParaRPr lang="ru-RU"/>
        </a:p>
      </dgm:t>
    </dgm:pt>
    <dgm:pt modelId="{43D40E3A-0EE0-446E-BA90-49692DCEB7EE}" type="pres">
      <dgm:prSet presAssocID="{F3DC433E-77BB-48CC-855E-066D8D71AD8F}" presName="childText" presStyleLbl="bgAcc1" presStyleIdx="4" presStyleCnt="6" custScaleY="57281" custLinFactNeighborX="-11132" custLinFactNeighborY="9736">
        <dgm:presLayoutVars>
          <dgm:bulletEnabled val="1"/>
        </dgm:presLayoutVars>
      </dgm:prSet>
      <dgm:spPr/>
      <dgm:t>
        <a:bodyPr/>
        <a:lstStyle/>
        <a:p>
          <a:endParaRPr lang="ru-RU"/>
        </a:p>
      </dgm:t>
    </dgm:pt>
    <dgm:pt modelId="{C25D7148-0DE0-4E85-B4D7-BA1542600C31}" type="pres">
      <dgm:prSet presAssocID="{765B598E-539A-4A0B-A7BF-6DD97D06C565}" presName="Name13" presStyleLbl="parChTrans1D2" presStyleIdx="5" presStyleCnt="6"/>
      <dgm:spPr/>
      <dgm:t>
        <a:bodyPr/>
        <a:lstStyle/>
        <a:p>
          <a:endParaRPr lang="ru-RU"/>
        </a:p>
      </dgm:t>
    </dgm:pt>
    <dgm:pt modelId="{5776F650-F82A-418F-84C3-0C96C3958AA7}" type="pres">
      <dgm:prSet presAssocID="{7F157B91-A34E-4B63-B8A2-D20C28A43743}" presName="childText" presStyleLbl="bgAcc1" presStyleIdx="5" presStyleCnt="6" custScaleY="70201" custLinFactNeighborX="-16787" custLinFactNeighborY="20008">
        <dgm:presLayoutVars>
          <dgm:bulletEnabled val="1"/>
        </dgm:presLayoutVars>
      </dgm:prSet>
      <dgm:spPr/>
      <dgm:t>
        <a:bodyPr/>
        <a:lstStyle/>
        <a:p>
          <a:endParaRPr lang="ru-RU"/>
        </a:p>
      </dgm:t>
    </dgm:pt>
  </dgm:ptLst>
  <dgm:cxnLst>
    <dgm:cxn modelId="{1D8A2DE5-946A-4993-B72D-680F895F09B6}" type="presOf" srcId="{DACB09B0-984C-4F79-B81B-5215DDAD8EC8}" destId="{0F46AD06-59D3-430B-9EFA-BDCF4384CD30}" srcOrd="0" destOrd="0" presId="urn:microsoft.com/office/officeart/2005/8/layout/hierarchy3"/>
    <dgm:cxn modelId="{9CDF48BB-E8F3-4CE7-B2E8-5CB7BD270CA8}" type="presOf" srcId="{5356BAE3-D4DB-47A6-B260-51925989F065}" destId="{B5E95359-A8CE-422F-96B9-85A01BABCF00}" srcOrd="0" destOrd="0" presId="urn:microsoft.com/office/officeart/2005/8/layout/hierarchy3"/>
    <dgm:cxn modelId="{2ECFDB53-0FA7-4DB8-AD58-63A38234E15D}" type="presOf" srcId="{2AEBDDEF-DF22-4FF7-9B1E-44EB90B80C61}" destId="{DB75F462-E1C6-4C8C-B5A4-CE37F712B1E6}" srcOrd="0" destOrd="0" presId="urn:microsoft.com/office/officeart/2005/8/layout/hierarchy3"/>
    <dgm:cxn modelId="{C973EB40-EACE-4001-8C83-42ACE265CA7B}" srcId="{B328732A-22D3-4FB7-87AD-D1ED9FE5F259}" destId="{E6681660-BF08-4354-8C2C-B2F3156A52B9}" srcOrd="2" destOrd="0" parTransId="{2B863A81-442B-4C07-9C23-8B990DD2D365}" sibTransId="{25D5FA31-9E49-49AF-94E1-5147A1815AD2}"/>
    <dgm:cxn modelId="{12ADD6C1-15A3-42B4-BA0F-A85EC1746FD5}" type="presOf" srcId="{73FE82F9-D7B2-41D2-9A6C-3EB59AEA3B60}" destId="{4B1AB534-AB4A-404F-918A-7FCFD8A3841C}" srcOrd="0" destOrd="0" presId="urn:microsoft.com/office/officeart/2005/8/layout/hierarchy3"/>
    <dgm:cxn modelId="{A6591D20-5F53-46FF-8486-9E366B463D03}" type="presOf" srcId="{2B863A81-442B-4C07-9C23-8B990DD2D365}" destId="{41C6C244-98CF-48B0-8592-E7D47FA6C15E}" srcOrd="0" destOrd="0" presId="urn:microsoft.com/office/officeart/2005/8/layout/hierarchy3"/>
    <dgm:cxn modelId="{B636B6A0-FCC5-435E-95A7-12848F9F04FD}" srcId="{5356BAE3-D4DB-47A6-B260-51925989F065}" destId="{E9A0B5CC-1606-4536-BADF-E30589C1D132}" srcOrd="0" destOrd="0" parTransId="{901939D4-9D1A-4D70-93DD-33D72E173B93}" sibTransId="{53CE5360-6143-49FA-BAC4-3A2B7FB9CDA7}"/>
    <dgm:cxn modelId="{81D931E7-A50A-452B-B808-04ABFA3303F3}" type="presOf" srcId="{5356BAE3-D4DB-47A6-B260-51925989F065}" destId="{E5AD7167-9E3A-4467-B44A-E3A341D1D9A5}" srcOrd="1" destOrd="0" presId="urn:microsoft.com/office/officeart/2005/8/layout/hierarchy3"/>
    <dgm:cxn modelId="{A564A5B8-C3FB-48B3-87A9-E45BFB0074EE}" type="presOf" srcId="{901939D4-9D1A-4D70-93DD-33D72E173B93}" destId="{6B17AA75-4BA8-4EC1-994B-E4C54E72C6BE}" srcOrd="0" destOrd="0" presId="urn:microsoft.com/office/officeart/2005/8/layout/hierarchy3"/>
    <dgm:cxn modelId="{A607EE6B-4FB2-4B7E-A979-BB038B39C77A}" srcId="{B328732A-22D3-4FB7-87AD-D1ED9FE5F259}" destId="{DACB09B0-984C-4F79-B81B-5215DDAD8EC8}" srcOrd="1" destOrd="0" parTransId="{BCA8BC09-D7DB-40F4-9BDA-A9A7384968E3}" sibTransId="{6F513AA0-4D6B-414B-8FC1-F37BAAEFB860}"/>
    <dgm:cxn modelId="{0EA0029A-7539-4EEB-9D61-53C61CDD2975}" type="presOf" srcId="{B328732A-22D3-4FB7-87AD-D1ED9FE5F259}" destId="{78BAEA81-A86F-45A8-9A73-D24B95314DA8}" srcOrd="1" destOrd="0" presId="urn:microsoft.com/office/officeart/2005/8/layout/hierarchy3"/>
    <dgm:cxn modelId="{2591C8E4-F546-4223-9DE5-17BAC993F432}" type="presOf" srcId="{BCA8BC09-D7DB-40F4-9BDA-A9A7384968E3}" destId="{FA6833BB-3EC2-48E8-98AC-9ACDFD658E49}" srcOrd="0" destOrd="0" presId="urn:microsoft.com/office/officeart/2005/8/layout/hierarchy3"/>
    <dgm:cxn modelId="{991E55D3-DBA6-4BEC-9CCC-C1E317D86B23}" type="presOf" srcId="{D067E9FD-8B1D-4B45-8832-31AAF19CC9DC}" destId="{E80F81AE-058E-4F7A-9798-C1C9497C9505}" srcOrd="0" destOrd="0" presId="urn:microsoft.com/office/officeart/2005/8/layout/hierarchy3"/>
    <dgm:cxn modelId="{5CEAD3CD-E662-4D0E-AD69-D4E621C20D6F}" type="presOf" srcId="{7F157B91-A34E-4B63-B8A2-D20C28A43743}" destId="{5776F650-F82A-418F-84C3-0C96C3958AA7}" srcOrd="0" destOrd="0" presId="urn:microsoft.com/office/officeart/2005/8/layout/hierarchy3"/>
    <dgm:cxn modelId="{C0CD3318-D14C-4CB4-B101-85B5051E39F9}" srcId="{B328732A-22D3-4FB7-87AD-D1ED9FE5F259}" destId="{73FE82F9-D7B2-41D2-9A6C-3EB59AEA3B60}" srcOrd="0" destOrd="0" parTransId="{D067E9FD-8B1D-4B45-8832-31AAF19CC9DC}" sibTransId="{26B9E8F3-0901-4B58-84C8-5CD76B5EDADB}"/>
    <dgm:cxn modelId="{05E199F9-8142-4010-A1E9-8D9B6F4E88ED}" srcId="{5356BAE3-D4DB-47A6-B260-51925989F065}" destId="{F3DC433E-77BB-48CC-855E-066D8D71AD8F}" srcOrd="1" destOrd="0" parTransId="{0418C0ED-C370-41B4-A160-E2F7BBB40A6C}" sibTransId="{BB6FC36C-83D7-4E5E-B45A-18038AEB361A}"/>
    <dgm:cxn modelId="{DF41135F-6F16-443F-9E11-2B6DEE816FF1}" type="presOf" srcId="{F3DC433E-77BB-48CC-855E-066D8D71AD8F}" destId="{43D40E3A-0EE0-446E-BA90-49692DCEB7EE}" srcOrd="0" destOrd="0" presId="urn:microsoft.com/office/officeart/2005/8/layout/hierarchy3"/>
    <dgm:cxn modelId="{47E356DC-312F-4636-B59C-D0D29550234D}" type="presOf" srcId="{E9A0B5CC-1606-4536-BADF-E30589C1D132}" destId="{6B1B1174-09F4-4DDB-944C-150B7384E47D}" srcOrd="0" destOrd="0" presId="urn:microsoft.com/office/officeart/2005/8/layout/hierarchy3"/>
    <dgm:cxn modelId="{7CD307F1-DD2F-47EA-8612-D5BA518A82E5}" type="presOf" srcId="{B328732A-22D3-4FB7-87AD-D1ED9FE5F259}" destId="{0E06F659-9712-4E13-84E8-1BA34EE5B55E}" srcOrd="0" destOrd="0" presId="urn:microsoft.com/office/officeart/2005/8/layout/hierarchy3"/>
    <dgm:cxn modelId="{FBBE9909-FBBD-4C81-8A9E-2F16E2627A6D}" srcId="{2AEBDDEF-DF22-4FF7-9B1E-44EB90B80C61}" destId="{B328732A-22D3-4FB7-87AD-D1ED9FE5F259}" srcOrd="0" destOrd="0" parTransId="{8498A94F-92B3-4AA2-BCA6-E35DC073640F}" sibTransId="{1C063CB4-62D7-4F16-A0C6-1491D664FDCD}"/>
    <dgm:cxn modelId="{369C4F17-67AC-4BBF-BA17-59382D886C8A}" type="presOf" srcId="{E6681660-BF08-4354-8C2C-B2F3156A52B9}" destId="{AA3B400C-DDE6-4F22-999B-E41DA70AE783}" srcOrd="0" destOrd="0" presId="urn:microsoft.com/office/officeart/2005/8/layout/hierarchy3"/>
    <dgm:cxn modelId="{12FAA45C-A26F-4EB2-B15B-40EF8BC2BA3A}" type="presOf" srcId="{765B598E-539A-4A0B-A7BF-6DD97D06C565}" destId="{C25D7148-0DE0-4E85-B4D7-BA1542600C31}" srcOrd="0" destOrd="0" presId="urn:microsoft.com/office/officeart/2005/8/layout/hierarchy3"/>
    <dgm:cxn modelId="{7EFAF4BB-EBA5-4A6E-BBC7-ADEC654C9A26}" type="presOf" srcId="{0418C0ED-C370-41B4-A160-E2F7BBB40A6C}" destId="{E06A319A-CA7D-499A-BD1A-4182BEB32449}" srcOrd="0" destOrd="0" presId="urn:microsoft.com/office/officeart/2005/8/layout/hierarchy3"/>
    <dgm:cxn modelId="{2BA89376-3F5A-4BD5-8781-23E30E1B7DDF}" srcId="{5356BAE3-D4DB-47A6-B260-51925989F065}" destId="{7F157B91-A34E-4B63-B8A2-D20C28A43743}" srcOrd="2" destOrd="0" parTransId="{765B598E-539A-4A0B-A7BF-6DD97D06C565}" sibTransId="{C4D5B71D-2A4F-4289-AE13-8154217C672F}"/>
    <dgm:cxn modelId="{80021FFD-68D0-46EC-8A3A-6531DB4D2F39}" srcId="{2AEBDDEF-DF22-4FF7-9B1E-44EB90B80C61}" destId="{5356BAE3-D4DB-47A6-B260-51925989F065}" srcOrd="1" destOrd="0" parTransId="{4F2EDBD6-9736-4015-A9C7-21B6694DFC66}" sibTransId="{648147C7-2EC7-43A3-BD0F-CBC87DF9D93F}"/>
    <dgm:cxn modelId="{0FAA6183-0FC1-4050-858B-9AD13F10241D}" type="presParOf" srcId="{DB75F462-E1C6-4C8C-B5A4-CE37F712B1E6}" destId="{BB399457-2C32-4696-8031-4081782BAD54}" srcOrd="0" destOrd="0" presId="urn:microsoft.com/office/officeart/2005/8/layout/hierarchy3"/>
    <dgm:cxn modelId="{D8F6C81D-3820-4EE7-B267-8FE76B0D50CC}" type="presParOf" srcId="{BB399457-2C32-4696-8031-4081782BAD54}" destId="{CAF2F0EA-1232-4FF2-907C-928BF132D81B}" srcOrd="0" destOrd="0" presId="urn:microsoft.com/office/officeart/2005/8/layout/hierarchy3"/>
    <dgm:cxn modelId="{C013E428-3806-4EA1-A21D-B04F3AE511AD}" type="presParOf" srcId="{CAF2F0EA-1232-4FF2-907C-928BF132D81B}" destId="{0E06F659-9712-4E13-84E8-1BA34EE5B55E}" srcOrd="0" destOrd="0" presId="urn:microsoft.com/office/officeart/2005/8/layout/hierarchy3"/>
    <dgm:cxn modelId="{7A8FBBC4-C1B1-4292-81E0-AFE1B3A90C36}" type="presParOf" srcId="{CAF2F0EA-1232-4FF2-907C-928BF132D81B}" destId="{78BAEA81-A86F-45A8-9A73-D24B95314DA8}" srcOrd="1" destOrd="0" presId="urn:microsoft.com/office/officeart/2005/8/layout/hierarchy3"/>
    <dgm:cxn modelId="{33CD0429-1F5A-4AB7-83F0-1DB78AC19C48}" type="presParOf" srcId="{BB399457-2C32-4696-8031-4081782BAD54}" destId="{CCDD2CAD-1180-4E81-B0B4-CF1C5DBABBAB}" srcOrd="1" destOrd="0" presId="urn:microsoft.com/office/officeart/2005/8/layout/hierarchy3"/>
    <dgm:cxn modelId="{86D631B3-FABF-47F8-B86C-73A23E06CF4D}" type="presParOf" srcId="{CCDD2CAD-1180-4E81-B0B4-CF1C5DBABBAB}" destId="{E80F81AE-058E-4F7A-9798-C1C9497C9505}" srcOrd="0" destOrd="0" presId="urn:microsoft.com/office/officeart/2005/8/layout/hierarchy3"/>
    <dgm:cxn modelId="{14DB9860-F63C-403A-B45A-636F56F565FD}" type="presParOf" srcId="{CCDD2CAD-1180-4E81-B0B4-CF1C5DBABBAB}" destId="{4B1AB534-AB4A-404F-918A-7FCFD8A3841C}" srcOrd="1" destOrd="0" presId="urn:microsoft.com/office/officeart/2005/8/layout/hierarchy3"/>
    <dgm:cxn modelId="{1B4A9272-93BF-4A4C-B207-14B35FE2F7C6}" type="presParOf" srcId="{CCDD2CAD-1180-4E81-B0B4-CF1C5DBABBAB}" destId="{FA6833BB-3EC2-48E8-98AC-9ACDFD658E49}" srcOrd="2" destOrd="0" presId="urn:microsoft.com/office/officeart/2005/8/layout/hierarchy3"/>
    <dgm:cxn modelId="{C24BA351-41FA-4B2B-8545-43B316FFB15C}" type="presParOf" srcId="{CCDD2CAD-1180-4E81-B0B4-CF1C5DBABBAB}" destId="{0F46AD06-59D3-430B-9EFA-BDCF4384CD30}" srcOrd="3" destOrd="0" presId="urn:microsoft.com/office/officeart/2005/8/layout/hierarchy3"/>
    <dgm:cxn modelId="{E14A33B2-E5DE-4D84-84D6-FFAE56632201}" type="presParOf" srcId="{CCDD2CAD-1180-4E81-B0B4-CF1C5DBABBAB}" destId="{41C6C244-98CF-48B0-8592-E7D47FA6C15E}" srcOrd="4" destOrd="0" presId="urn:microsoft.com/office/officeart/2005/8/layout/hierarchy3"/>
    <dgm:cxn modelId="{5C2A630E-B2D0-4684-B8B7-064EABEF1019}" type="presParOf" srcId="{CCDD2CAD-1180-4E81-B0B4-CF1C5DBABBAB}" destId="{AA3B400C-DDE6-4F22-999B-E41DA70AE783}" srcOrd="5" destOrd="0" presId="urn:microsoft.com/office/officeart/2005/8/layout/hierarchy3"/>
    <dgm:cxn modelId="{982E4521-DCAF-4C5E-BEA3-3022DD9F0963}" type="presParOf" srcId="{DB75F462-E1C6-4C8C-B5A4-CE37F712B1E6}" destId="{C122CC1E-43F6-4DB8-9DF3-86D92A22F3A3}" srcOrd="1" destOrd="0" presId="urn:microsoft.com/office/officeart/2005/8/layout/hierarchy3"/>
    <dgm:cxn modelId="{B2424796-7F37-4C03-91D4-971D759D0C9E}" type="presParOf" srcId="{C122CC1E-43F6-4DB8-9DF3-86D92A22F3A3}" destId="{288F3A23-2A81-4FC9-9E16-124801F9BA8A}" srcOrd="0" destOrd="0" presId="urn:microsoft.com/office/officeart/2005/8/layout/hierarchy3"/>
    <dgm:cxn modelId="{F7AE6BF9-DB1E-4B08-A26F-10C26203D777}" type="presParOf" srcId="{288F3A23-2A81-4FC9-9E16-124801F9BA8A}" destId="{B5E95359-A8CE-422F-96B9-85A01BABCF00}" srcOrd="0" destOrd="0" presId="urn:microsoft.com/office/officeart/2005/8/layout/hierarchy3"/>
    <dgm:cxn modelId="{BA4CEE10-D2F3-4251-8410-441E0F4DD551}" type="presParOf" srcId="{288F3A23-2A81-4FC9-9E16-124801F9BA8A}" destId="{E5AD7167-9E3A-4467-B44A-E3A341D1D9A5}" srcOrd="1" destOrd="0" presId="urn:microsoft.com/office/officeart/2005/8/layout/hierarchy3"/>
    <dgm:cxn modelId="{F4360843-303B-4536-9821-E4379B3A1E44}" type="presParOf" srcId="{C122CC1E-43F6-4DB8-9DF3-86D92A22F3A3}" destId="{C22423F9-0825-4899-894E-CF8CD79D710E}" srcOrd="1" destOrd="0" presId="urn:microsoft.com/office/officeart/2005/8/layout/hierarchy3"/>
    <dgm:cxn modelId="{346BE05A-220E-4116-A7D0-68C3E7E4FD17}" type="presParOf" srcId="{C22423F9-0825-4899-894E-CF8CD79D710E}" destId="{6B17AA75-4BA8-4EC1-994B-E4C54E72C6BE}" srcOrd="0" destOrd="0" presId="urn:microsoft.com/office/officeart/2005/8/layout/hierarchy3"/>
    <dgm:cxn modelId="{08D77B5A-FD1E-4367-AC1E-7BF9EF8229A8}" type="presParOf" srcId="{C22423F9-0825-4899-894E-CF8CD79D710E}" destId="{6B1B1174-09F4-4DDB-944C-150B7384E47D}" srcOrd="1" destOrd="0" presId="urn:microsoft.com/office/officeart/2005/8/layout/hierarchy3"/>
    <dgm:cxn modelId="{08BA80A5-A9BE-4EF9-B0CD-3688FFE427AD}" type="presParOf" srcId="{C22423F9-0825-4899-894E-CF8CD79D710E}" destId="{E06A319A-CA7D-499A-BD1A-4182BEB32449}" srcOrd="2" destOrd="0" presId="urn:microsoft.com/office/officeart/2005/8/layout/hierarchy3"/>
    <dgm:cxn modelId="{01ED7766-3E66-40C8-BE49-3FBC3E186775}" type="presParOf" srcId="{C22423F9-0825-4899-894E-CF8CD79D710E}" destId="{43D40E3A-0EE0-446E-BA90-49692DCEB7EE}" srcOrd="3" destOrd="0" presId="urn:microsoft.com/office/officeart/2005/8/layout/hierarchy3"/>
    <dgm:cxn modelId="{71C1CC66-AEE2-4543-93BF-957B7C770891}" type="presParOf" srcId="{C22423F9-0825-4899-894E-CF8CD79D710E}" destId="{C25D7148-0DE0-4E85-B4D7-BA1542600C31}" srcOrd="4" destOrd="0" presId="urn:microsoft.com/office/officeart/2005/8/layout/hierarchy3"/>
    <dgm:cxn modelId="{AA85E84D-8115-4614-A1DD-0BFA4521ACB1}" type="presParOf" srcId="{C22423F9-0825-4899-894E-CF8CD79D710E}" destId="{5776F650-F82A-418F-84C3-0C96C3958AA7}" srcOrd="5" destOrd="0" presId="urn:microsoft.com/office/officeart/2005/8/layout/hierarchy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CD3D5-3BEB-4EDE-87B5-65303A0D02CA}" type="doc">
      <dgm:prSet loTypeId="urn:microsoft.com/office/officeart/2008/layout/HorizontalMultiLevelHierarchy" loCatId="hierarchy" qsTypeId="urn:microsoft.com/office/officeart/2005/8/quickstyle/simple5" qsCatId="simple" csTypeId="urn:microsoft.com/office/officeart/2005/8/colors/accent5_3" csCatId="accent5" phldr="1"/>
      <dgm:spPr/>
      <dgm:t>
        <a:bodyPr/>
        <a:lstStyle/>
        <a:p>
          <a:endParaRPr lang="ru-RU"/>
        </a:p>
      </dgm:t>
    </dgm:pt>
    <dgm:pt modelId="{CC378DD2-7833-4446-862A-3D0EB2BA264C}">
      <dgm:prSet phldrT="[Текст]" custT="1"/>
      <dgm:spPr/>
      <dgm:t>
        <a:bodyPr/>
        <a:lstStyle/>
        <a:p>
          <a:r>
            <a:rPr lang="uk-UA" sz="1400">
              <a:latin typeface="Times New Roman" panose="02020603050405020304" pitchFamily="18" charset="0"/>
              <a:cs typeface="Times New Roman" panose="02020603050405020304" pitchFamily="18" charset="0"/>
            </a:rPr>
            <a:t>гетеросексуалка</a:t>
          </a:r>
          <a:endParaRPr lang="ru-RU" sz="1400">
            <a:latin typeface="Times New Roman" panose="02020603050405020304" pitchFamily="18" charset="0"/>
            <a:cs typeface="Times New Roman" panose="02020603050405020304" pitchFamily="18" charset="0"/>
          </a:endParaRPr>
        </a:p>
      </dgm:t>
    </dgm:pt>
    <dgm:pt modelId="{00E0B285-1024-4EE6-9860-D399B37C7AAF}" type="par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21409564-2950-4B48-8EEA-EFA4971F47A4}" type="sib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031E5E01-48BE-4ED5-AFBC-EB67FE76BDE3}">
      <dgm:prSet custT="1"/>
      <dgm:spPr/>
      <dgm:t>
        <a:bodyPr/>
        <a:lstStyle/>
        <a:p>
          <a:r>
            <a:rPr lang="ru-RU" sz="1400">
              <a:latin typeface="Times New Roman" panose="02020603050405020304" pitchFamily="18" charset="0"/>
              <a:cs typeface="Times New Roman" panose="02020603050405020304" pitchFamily="18" charset="0"/>
            </a:rPr>
            <a:t>біологічна стать</a:t>
          </a:r>
        </a:p>
      </dgm:t>
    </dgm:pt>
    <dgm:pt modelId="{60083D5D-0AE9-4C6F-BA17-04257B903433}" type="parTrans" cxnId="{6AB1C994-AA7E-4928-83D5-45B4D5113D7E}">
      <dgm:prSet custT="1"/>
      <dgm:spPr/>
      <dgm:t>
        <a:bodyPr/>
        <a:lstStyle/>
        <a:p>
          <a:endParaRPr lang="ru-RU" sz="1400">
            <a:latin typeface="Times New Roman" panose="02020603050405020304" pitchFamily="18" charset="0"/>
            <a:cs typeface="Times New Roman" panose="02020603050405020304" pitchFamily="18" charset="0"/>
          </a:endParaRPr>
        </a:p>
      </dgm:t>
    </dgm:pt>
    <dgm:pt modelId="{539D17C5-FEB3-405B-A0AB-CB0BA3E6A413}" type="sibTrans" cxnId="{6AB1C994-AA7E-4928-83D5-45B4D5113D7E}">
      <dgm:prSet/>
      <dgm:spPr/>
      <dgm:t>
        <a:bodyPr/>
        <a:lstStyle/>
        <a:p>
          <a:endParaRPr lang="ru-RU" sz="1400">
            <a:latin typeface="Times New Roman" panose="02020603050405020304" pitchFamily="18" charset="0"/>
            <a:cs typeface="Times New Roman" panose="02020603050405020304" pitchFamily="18" charset="0"/>
          </a:endParaRPr>
        </a:p>
      </dgm:t>
    </dgm:pt>
    <dgm:pt modelId="{20F7F36C-F04C-485F-96E4-5FF48FA66EEA}">
      <dgm:prSet custT="1"/>
      <dgm:spPr/>
      <dgm:t>
        <a:bodyPr/>
        <a:lstStyle/>
        <a:p>
          <a:r>
            <a:rPr lang="ru-RU" sz="1400">
              <a:latin typeface="Times New Roman" panose="02020603050405020304" pitchFamily="18" charset="0"/>
              <a:cs typeface="Times New Roman" panose="02020603050405020304" pitchFamily="18" charset="0"/>
            </a:rPr>
            <a:t>соціальна гендерна роль</a:t>
          </a:r>
        </a:p>
      </dgm:t>
    </dgm:pt>
    <dgm:pt modelId="{8AB67E0B-750C-4896-AD6F-AECCDDF064AD}" type="parTrans" cxnId="{F59012DC-B0A4-4C62-A645-DC5634DEB840}">
      <dgm:prSet custT="1"/>
      <dgm:spPr/>
      <dgm:t>
        <a:bodyPr/>
        <a:lstStyle/>
        <a:p>
          <a:endParaRPr lang="ru-RU" sz="1400">
            <a:latin typeface="Times New Roman" panose="02020603050405020304" pitchFamily="18" charset="0"/>
            <a:cs typeface="Times New Roman" panose="02020603050405020304" pitchFamily="18" charset="0"/>
          </a:endParaRPr>
        </a:p>
      </dgm:t>
    </dgm:pt>
    <dgm:pt modelId="{A6225A93-EE59-417C-A927-6930D820F7BD}" type="sibTrans" cxnId="{F59012DC-B0A4-4C62-A645-DC5634DEB840}">
      <dgm:prSet/>
      <dgm:spPr/>
      <dgm:t>
        <a:bodyPr/>
        <a:lstStyle/>
        <a:p>
          <a:endParaRPr lang="ru-RU" sz="1400">
            <a:latin typeface="Times New Roman" panose="02020603050405020304" pitchFamily="18" charset="0"/>
            <a:cs typeface="Times New Roman" panose="02020603050405020304" pitchFamily="18" charset="0"/>
          </a:endParaRPr>
        </a:p>
      </dgm:t>
    </dgm:pt>
    <dgm:pt modelId="{DF9ECDB6-046E-4759-9F1C-57B6C7DF11BA}">
      <dgm:prSet custT="1"/>
      <dgm:spPr/>
      <dgm:t>
        <a:bodyPr/>
        <a:lstStyle/>
        <a:p>
          <a:r>
            <a:rPr lang="ru-RU" sz="1400">
              <a:latin typeface="Times New Roman" panose="02020603050405020304" pitchFamily="18" charset="0"/>
              <a:cs typeface="Times New Roman" panose="02020603050405020304" pitchFamily="18" charset="0"/>
            </a:rPr>
            <a:t>сексуальна орієнтація </a:t>
          </a:r>
        </a:p>
      </dgm:t>
    </dgm:pt>
    <dgm:pt modelId="{BA0F3324-5855-4837-A527-AE5FD0E6124B}" type="parTrans" cxnId="{EEDA7ADF-19DE-41ED-84B1-E97CE9617B59}">
      <dgm:prSet custT="1"/>
      <dgm:spPr/>
      <dgm:t>
        <a:bodyPr/>
        <a:lstStyle/>
        <a:p>
          <a:endParaRPr lang="ru-RU" sz="1400">
            <a:latin typeface="Times New Roman" panose="02020603050405020304" pitchFamily="18" charset="0"/>
            <a:cs typeface="Times New Roman" panose="02020603050405020304" pitchFamily="18" charset="0"/>
          </a:endParaRPr>
        </a:p>
      </dgm:t>
    </dgm:pt>
    <dgm:pt modelId="{F5C995AA-E520-4B8F-BE9E-ADB34F4019B3}" type="sibTrans" cxnId="{EEDA7ADF-19DE-41ED-84B1-E97CE9617B59}">
      <dgm:prSet/>
      <dgm:spPr/>
      <dgm:t>
        <a:bodyPr/>
        <a:lstStyle/>
        <a:p>
          <a:endParaRPr lang="ru-RU" sz="1400">
            <a:latin typeface="Times New Roman" panose="02020603050405020304" pitchFamily="18" charset="0"/>
            <a:cs typeface="Times New Roman" panose="02020603050405020304" pitchFamily="18" charset="0"/>
          </a:endParaRPr>
        </a:p>
      </dgm:t>
    </dgm:pt>
    <dgm:pt modelId="{1A6CE5E4-EDF0-4DB7-825F-75C55D6659B0}">
      <dgm:prSet custT="1"/>
      <dgm:spPr/>
      <dgm:t>
        <a:bodyPr/>
        <a:lstStyle/>
        <a:p>
          <a:r>
            <a:rPr lang="ru-RU" sz="1400">
              <a:latin typeface="Times New Roman" panose="02020603050405020304" pitchFamily="18" charset="0"/>
              <a:cs typeface="Times New Roman" panose="02020603050405020304" pitchFamily="18" charset="0"/>
            </a:rPr>
            <a:t>сексуальна ідентичність </a:t>
          </a:r>
        </a:p>
      </dgm:t>
    </dgm:pt>
    <dgm:pt modelId="{66FF5217-6DF0-4038-860B-6EE94D4C96BA}" type="parTrans" cxnId="{08DA4DB9-3F71-4E67-A71A-CD48D4E93680}">
      <dgm:prSet custT="1"/>
      <dgm:spPr/>
      <dgm:t>
        <a:bodyPr/>
        <a:lstStyle/>
        <a:p>
          <a:endParaRPr lang="ru-RU" sz="1400">
            <a:latin typeface="Times New Roman" panose="02020603050405020304" pitchFamily="18" charset="0"/>
            <a:cs typeface="Times New Roman" panose="02020603050405020304" pitchFamily="18" charset="0"/>
          </a:endParaRPr>
        </a:p>
      </dgm:t>
    </dgm:pt>
    <dgm:pt modelId="{CCA750B2-4EAE-44C9-BDFE-FCF509556F6D}" type="sibTrans" cxnId="{08DA4DB9-3F71-4E67-A71A-CD48D4E93680}">
      <dgm:prSet/>
      <dgm:spPr/>
      <dgm:t>
        <a:bodyPr/>
        <a:lstStyle/>
        <a:p>
          <a:endParaRPr lang="ru-RU" sz="1400">
            <a:latin typeface="Times New Roman" panose="02020603050405020304" pitchFamily="18" charset="0"/>
            <a:cs typeface="Times New Roman" panose="02020603050405020304" pitchFamily="18" charset="0"/>
          </a:endParaRPr>
        </a:p>
      </dgm:t>
    </dgm:pt>
    <dgm:pt modelId="{E8B759D5-AEDD-49EB-92DB-5389AEA7C94C}">
      <dgm:prSet custT="1"/>
      <dgm:spPr/>
      <dgm:t>
        <a:bodyPr/>
        <a:lstStyle/>
        <a:p>
          <a:r>
            <a:rPr lang="ru-RU" sz="1400">
              <a:latin typeface="Times New Roman" panose="02020603050405020304" pitchFamily="18" charset="0"/>
              <a:cs typeface="Times New Roman" panose="02020603050405020304" pitchFamily="18" charset="0"/>
            </a:rPr>
            <a:t>гендерна ідентичність</a:t>
          </a:r>
        </a:p>
      </dgm:t>
    </dgm:pt>
    <dgm:pt modelId="{1583ACF5-591D-4960-8ECA-60D2791F9C4F}" type="parTrans" cxnId="{23F7DBB9-21A1-490F-B518-147051139C03}">
      <dgm:prSet custT="1"/>
      <dgm:spPr/>
      <dgm:t>
        <a:bodyPr/>
        <a:lstStyle/>
        <a:p>
          <a:endParaRPr lang="ru-RU" sz="1400">
            <a:latin typeface="Times New Roman" panose="02020603050405020304" pitchFamily="18" charset="0"/>
            <a:cs typeface="Times New Roman" panose="02020603050405020304" pitchFamily="18" charset="0"/>
          </a:endParaRPr>
        </a:p>
      </dgm:t>
    </dgm:pt>
    <dgm:pt modelId="{477048A6-DC2B-40A4-B50B-60A0975284DB}" type="sibTrans" cxnId="{23F7DBB9-21A1-490F-B518-147051139C03}">
      <dgm:prSet/>
      <dgm:spPr/>
      <dgm:t>
        <a:bodyPr/>
        <a:lstStyle/>
        <a:p>
          <a:endParaRPr lang="ru-RU" sz="1400">
            <a:latin typeface="Times New Roman" panose="02020603050405020304" pitchFamily="18" charset="0"/>
            <a:cs typeface="Times New Roman" panose="02020603050405020304" pitchFamily="18" charset="0"/>
          </a:endParaRPr>
        </a:p>
      </dgm:t>
    </dgm:pt>
    <dgm:pt modelId="{59971F20-0300-4C0D-9403-F11476FBB84C}" type="pres">
      <dgm:prSet presAssocID="{47BCD3D5-3BEB-4EDE-87B5-65303A0D02CA}" presName="Name0" presStyleCnt="0">
        <dgm:presLayoutVars>
          <dgm:chPref val="1"/>
          <dgm:dir/>
          <dgm:animOne val="branch"/>
          <dgm:animLvl val="lvl"/>
          <dgm:resizeHandles val="exact"/>
        </dgm:presLayoutVars>
      </dgm:prSet>
      <dgm:spPr/>
      <dgm:t>
        <a:bodyPr/>
        <a:lstStyle/>
        <a:p>
          <a:endParaRPr lang="ru-RU"/>
        </a:p>
      </dgm:t>
    </dgm:pt>
    <dgm:pt modelId="{CB3F4369-D1FC-4090-9BC8-24A9EFC9D053}" type="pres">
      <dgm:prSet presAssocID="{CC378DD2-7833-4446-862A-3D0EB2BA264C}" presName="root1" presStyleCnt="0"/>
      <dgm:spPr/>
    </dgm:pt>
    <dgm:pt modelId="{DA8BABA3-BA9F-490D-A480-5E886D2C133D}" type="pres">
      <dgm:prSet presAssocID="{CC378DD2-7833-4446-862A-3D0EB2BA264C}" presName="LevelOneTextNode" presStyleLbl="node0" presStyleIdx="0" presStyleCnt="1" custScaleX="48863">
        <dgm:presLayoutVars>
          <dgm:chPref val="3"/>
        </dgm:presLayoutVars>
      </dgm:prSet>
      <dgm:spPr/>
      <dgm:t>
        <a:bodyPr/>
        <a:lstStyle/>
        <a:p>
          <a:endParaRPr lang="ru-RU"/>
        </a:p>
      </dgm:t>
    </dgm:pt>
    <dgm:pt modelId="{2DD40361-D2B1-442A-B56A-88E6439D8118}" type="pres">
      <dgm:prSet presAssocID="{CC378DD2-7833-4446-862A-3D0EB2BA264C}" presName="level2hierChild" presStyleCnt="0"/>
      <dgm:spPr/>
    </dgm:pt>
    <dgm:pt modelId="{F97D81B5-6A35-4AE3-A05A-1CB2AC3E1F52}" type="pres">
      <dgm:prSet presAssocID="{60083D5D-0AE9-4C6F-BA17-04257B903433}" presName="conn2-1" presStyleLbl="parChTrans1D2" presStyleIdx="0" presStyleCnt="5"/>
      <dgm:spPr/>
      <dgm:t>
        <a:bodyPr/>
        <a:lstStyle/>
        <a:p>
          <a:endParaRPr lang="ru-RU"/>
        </a:p>
      </dgm:t>
    </dgm:pt>
    <dgm:pt modelId="{4AAA2CDA-FEBE-4607-9C19-BF1D6DE1C530}" type="pres">
      <dgm:prSet presAssocID="{60083D5D-0AE9-4C6F-BA17-04257B903433}" presName="connTx" presStyleLbl="parChTrans1D2" presStyleIdx="0" presStyleCnt="5"/>
      <dgm:spPr/>
      <dgm:t>
        <a:bodyPr/>
        <a:lstStyle/>
        <a:p>
          <a:endParaRPr lang="ru-RU"/>
        </a:p>
      </dgm:t>
    </dgm:pt>
    <dgm:pt modelId="{8850374F-058F-4138-A18F-A8CA5D2E9CB2}" type="pres">
      <dgm:prSet presAssocID="{031E5E01-48BE-4ED5-AFBC-EB67FE76BDE3}" presName="root2" presStyleCnt="0"/>
      <dgm:spPr/>
    </dgm:pt>
    <dgm:pt modelId="{116ABEC5-5358-4A23-8DB8-EB5F339AFBE7}" type="pres">
      <dgm:prSet presAssocID="{031E5E01-48BE-4ED5-AFBC-EB67FE76BDE3}" presName="LevelTwoTextNode" presStyleLbl="node2" presStyleIdx="0" presStyleCnt="5">
        <dgm:presLayoutVars>
          <dgm:chPref val="3"/>
        </dgm:presLayoutVars>
      </dgm:prSet>
      <dgm:spPr/>
      <dgm:t>
        <a:bodyPr/>
        <a:lstStyle/>
        <a:p>
          <a:endParaRPr lang="ru-RU"/>
        </a:p>
      </dgm:t>
    </dgm:pt>
    <dgm:pt modelId="{A2819CA9-7566-4A0D-B9A1-ACB01A082B4A}" type="pres">
      <dgm:prSet presAssocID="{031E5E01-48BE-4ED5-AFBC-EB67FE76BDE3}" presName="level3hierChild" presStyleCnt="0"/>
      <dgm:spPr/>
    </dgm:pt>
    <dgm:pt modelId="{FE9205D7-E2CE-4F5D-B85A-45C8A2B15DFF}" type="pres">
      <dgm:prSet presAssocID="{8AB67E0B-750C-4896-AD6F-AECCDDF064AD}" presName="conn2-1" presStyleLbl="parChTrans1D2" presStyleIdx="1" presStyleCnt="5"/>
      <dgm:spPr/>
      <dgm:t>
        <a:bodyPr/>
        <a:lstStyle/>
        <a:p>
          <a:endParaRPr lang="ru-RU"/>
        </a:p>
      </dgm:t>
    </dgm:pt>
    <dgm:pt modelId="{3F242D03-C4D5-4DBC-8097-D71979750B74}" type="pres">
      <dgm:prSet presAssocID="{8AB67E0B-750C-4896-AD6F-AECCDDF064AD}" presName="connTx" presStyleLbl="parChTrans1D2" presStyleIdx="1" presStyleCnt="5"/>
      <dgm:spPr/>
      <dgm:t>
        <a:bodyPr/>
        <a:lstStyle/>
        <a:p>
          <a:endParaRPr lang="ru-RU"/>
        </a:p>
      </dgm:t>
    </dgm:pt>
    <dgm:pt modelId="{5D649C0B-C648-4985-97CD-445961C27A4C}" type="pres">
      <dgm:prSet presAssocID="{20F7F36C-F04C-485F-96E4-5FF48FA66EEA}" presName="root2" presStyleCnt="0"/>
      <dgm:spPr/>
    </dgm:pt>
    <dgm:pt modelId="{A597D4AF-4C17-4D4C-909C-D95A29CF0D73}" type="pres">
      <dgm:prSet presAssocID="{20F7F36C-F04C-485F-96E4-5FF48FA66EEA}" presName="LevelTwoTextNode" presStyleLbl="node2" presStyleIdx="1" presStyleCnt="5">
        <dgm:presLayoutVars>
          <dgm:chPref val="3"/>
        </dgm:presLayoutVars>
      </dgm:prSet>
      <dgm:spPr/>
      <dgm:t>
        <a:bodyPr/>
        <a:lstStyle/>
        <a:p>
          <a:endParaRPr lang="ru-RU"/>
        </a:p>
      </dgm:t>
    </dgm:pt>
    <dgm:pt modelId="{78A35183-4984-430C-AAB8-79592136F9D1}" type="pres">
      <dgm:prSet presAssocID="{20F7F36C-F04C-485F-96E4-5FF48FA66EEA}" presName="level3hierChild" presStyleCnt="0"/>
      <dgm:spPr/>
    </dgm:pt>
    <dgm:pt modelId="{1D01CB94-060E-4F73-89EF-5E482367C319}" type="pres">
      <dgm:prSet presAssocID="{1583ACF5-591D-4960-8ECA-60D2791F9C4F}" presName="conn2-1" presStyleLbl="parChTrans1D2" presStyleIdx="2" presStyleCnt="5"/>
      <dgm:spPr/>
      <dgm:t>
        <a:bodyPr/>
        <a:lstStyle/>
        <a:p>
          <a:endParaRPr lang="ru-RU"/>
        </a:p>
      </dgm:t>
    </dgm:pt>
    <dgm:pt modelId="{43F61C47-9190-428B-836E-5CF549942847}" type="pres">
      <dgm:prSet presAssocID="{1583ACF5-591D-4960-8ECA-60D2791F9C4F}" presName="connTx" presStyleLbl="parChTrans1D2" presStyleIdx="2" presStyleCnt="5"/>
      <dgm:spPr/>
      <dgm:t>
        <a:bodyPr/>
        <a:lstStyle/>
        <a:p>
          <a:endParaRPr lang="ru-RU"/>
        </a:p>
      </dgm:t>
    </dgm:pt>
    <dgm:pt modelId="{60E2D3EA-1ADF-4F6B-9BED-0912D9A08047}" type="pres">
      <dgm:prSet presAssocID="{E8B759D5-AEDD-49EB-92DB-5389AEA7C94C}" presName="root2" presStyleCnt="0"/>
      <dgm:spPr/>
    </dgm:pt>
    <dgm:pt modelId="{8254716C-4ED6-496A-B7B9-2B699BF6FA62}" type="pres">
      <dgm:prSet presAssocID="{E8B759D5-AEDD-49EB-92DB-5389AEA7C94C}" presName="LevelTwoTextNode" presStyleLbl="node2" presStyleIdx="2" presStyleCnt="5">
        <dgm:presLayoutVars>
          <dgm:chPref val="3"/>
        </dgm:presLayoutVars>
      </dgm:prSet>
      <dgm:spPr/>
      <dgm:t>
        <a:bodyPr/>
        <a:lstStyle/>
        <a:p>
          <a:endParaRPr lang="ru-RU"/>
        </a:p>
      </dgm:t>
    </dgm:pt>
    <dgm:pt modelId="{6E852651-375E-4A8B-AD2E-0A65A8CB19E8}" type="pres">
      <dgm:prSet presAssocID="{E8B759D5-AEDD-49EB-92DB-5389AEA7C94C}" presName="level3hierChild" presStyleCnt="0"/>
      <dgm:spPr/>
    </dgm:pt>
    <dgm:pt modelId="{68AD8D84-B9D1-4C86-91EB-93A01FB58773}" type="pres">
      <dgm:prSet presAssocID="{66FF5217-6DF0-4038-860B-6EE94D4C96BA}" presName="conn2-1" presStyleLbl="parChTrans1D2" presStyleIdx="3" presStyleCnt="5"/>
      <dgm:spPr/>
      <dgm:t>
        <a:bodyPr/>
        <a:lstStyle/>
        <a:p>
          <a:endParaRPr lang="ru-RU"/>
        </a:p>
      </dgm:t>
    </dgm:pt>
    <dgm:pt modelId="{F7C91306-DDD0-41A6-8E93-C941DC9FB2CF}" type="pres">
      <dgm:prSet presAssocID="{66FF5217-6DF0-4038-860B-6EE94D4C96BA}" presName="connTx" presStyleLbl="parChTrans1D2" presStyleIdx="3" presStyleCnt="5"/>
      <dgm:spPr/>
      <dgm:t>
        <a:bodyPr/>
        <a:lstStyle/>
        <a:p>
          <a:endParaRPr lang="ru-RU"/>
        </a:p>
      </dgm:t>
    </dgm:pt>
    <dgm:pt modelId="{809086F0-F9F8-478E-AE16-6E57C3082D24}" type="pres">
      <dgm:prSet presAssocID="{1A6CE5E4-EDF0-4DB7-825F-75C55D6659B0}" presName="root2" presStyleCnt="0"/>
      <dgm:spPr/>
    </dgm:pt>
    <dgm:pt modelId="{A7E12F27-366E-40E6-9EFE-E7F2B35D7678}" type="pres">
      <dgm:prSet presAssocID="{1A6CE5E4-EDF0-4DB7-825F-75C55D6659B0}" presName="LevelTwoTextNode" presStyleLbl="node2" presStyleIdx="3" presStyleCnt="5">
        <dgm:presLayoutVars>
          <dgm:chPref val="3"/>
        </dgm:presLayoutVars>
      </dgm:prSet>
      <dgm:spPr/>
      <dgm:t>
        <a:bodyPr/>
        <a:lstStyle/>
        <a:p>
          <a:endParaRPr lang="ru-RU"/>
        </a:p>
      </dgm:t>
    </dgm:pt>
    <dgm:pt modelId="{427BE71A-BC02-4286-9D7A-05174CABD49C}" type="pres">
      <dgm:prSet presAssocID="{1A6CE5E4-EDF0-4DB7-825F-75C55D6659B0}" presName="level3hierChild" presStyleCnt="0"/>
      <dgm:spPr/>
    </dgm:pt>
    <dgm:pt modelId="{95D9A32A-BC23-4929-9734-63D4192692E5}" type="pres">
      <dgm:prSet presAssocID="{BA0F3324-5855-4837-A527-AE5FD0E6124B}" presName="conn2-1" presStyleLbl="parChTrans1D2" presStyleIdx="4" presStyleCnt="5"/>
      <dgm:spPr/>
      <dgm:t>
        <a:bodyPr/>
        <a:lstStyle/>
        <a:p>
          <a:endParaRPr lang="ru-RU"/>
        </a:p>
      </dgm:t>
    </dgm:pt>
    <dgm:pt modelId="{7C36998C-CA4E-4D3F-8BD2-8ECC5A0C2591}" type="pres">
      <dgm:prSet presAssocID="{BA0F3324-5855-4837-A527-AE5FD0E6124B}" presName="connTx" presStyleLbl="parChTrans1D2" presStyleIdx="4" presStyleCnt="5"/>
      <dgm:spPr/>
      <dgm:t>
        <a:bodyPr/>
        <a:lstStyle/>
        <a:p>
          <a:endParaRPr lang="ru-RU"/>
        </a:p>
      </dgm:t>
    </dgm:pt>
    <dgm:pt modelId="{E61918F5-A667-4988-A468-7D56179226DF}" type="pres">
      <dgm:prSet presAssocID="{DF9ECDB6-046E-4759-9F1C-57B6C7DF11BA}" presName="root2" presStyleCnt="0"/>
      <dgm:spPr/>
    </dgm:pt>
    <dgm:pt modelId="{ADC159E3-8FC0-4789-A009-BAF219786E0C}" type="pres">
      <dgm:prSet presAssocID="{DF9ECDB6-046E-4759-9F1C-57B6C7DF11BA}" presName="LevelTwoTextNode" presStyleLbl="node2" presStyleIdx="4" presStyleCnt="5">
        <dgm:presLayoutVars>
          <dgm:chPref val="3"/>
        </dgm:presLayoutVars>
      </dgm:prSet>
      <dgm:spPr/>
      <dgm:t>
        <a:bodyPr/>
        <a:lstStyle/>
        <a:p>
          <a:endParaRPr lang="ru-RU"/>
        </a:p>
      </dgm:t>
    </dgm:pt>
    <dgm:pt modelId="{D2E33DA0-6DBF-47A9-8B58-2ED8FE3A8F81}" type="pres">
      <dgm:prSet presAssocID="{DF9ECDB6-046E-4759-9F1C-57B6C7DF11BA}" presName="level3hierChild" presStyleCnt="0"/>
      <dgm:spPr/>
    </dgm:pt>
  </dgm:ptLst>
  <dgm:cxnLst>
    <dgm:cxn modelId="{F7B8195E-BE83-4E87-B8F0-875DB952B456}" type="presOf" srcId="{20F7F36C-F04C-485F-96E4-5FF48FA66EEA}" destId="{A597D4AF-4C17-4D4C-909C-D95A29CF0D73}" srcOrd="0" destOrd="0" presId="urn:microsoft.com/office/officeart/2008/layout/HorizontalMultiLevelHierarchy"/>
    <dgm:cxn modelId="{48F5E170-94A3-48F0-89E5-D02575D7536D}" type="presOf" srcId="{60083D5D-0AE9-4C6F-BA17-04257B903433}" destId="{4AAA2CDA-FEBE-4607-9C19-BF1D6DE1C530}" srcOrd="1" destOrd="0" presId="urn:microsoft.com/office/officeart/2008/layout/HorizontalMultiLevelHierarchy"/>
    <dgm:cxn modelId="{DC115934-88B6-4554-B0B8-43BF5432F5CC}" type="presOf" srcId="{1583ACF5-591D-4960-8ECA-60D2791F9C4F}" destId="{1D01CB94-060E-4F73-89EF-5E482367C319}" srcOrd="0" destOrd="0" presId="urn:microsoft.com/office/officeart/2008/layout/HorizontalMultiLevelHierarchy"/>
    <dgm:cxn modelId="{675BEB3B-E574-4775-ABEF-819E07BA2808}" srcId="{47BCD3D5-3BEB-4EDE-87B5-65303A0D02CA}" destId="{CC378DD2-7833-4446-862A-3D0EB2BA264C}" srcOrd="0" destOrd="0" parTransId="{00E0B285-1024-4EE6-9860-D399B37C7AAF}" sibTransId="{21409564-2950-4B48-8EEA-EFA4971F47A4}"/>
    <dgm:cxn modelId="{F2F9485E-0D26-46C6-A99B-F225014A0105}" type="presOf" srcId="{47BCD3D5-3BEB-4EDE-87B5-65303A0D02CA}" destId="{59971F20-0300-4C0D-9403-F11476FBB84C}" srcOrd="0" destOrd="0" presId="urn:microsoft.com/office/officeart/2008/layout/HorizontalMultiLevelHierarchy"/>
    <dgm:cxn modelId="{22E98B1A-14B0-4D4E-A54C-6D3CEFD04266}" type="presOf" srcId="{66FF5217-6DF0-4038-860B-6EE94D4C96BA}" destId="{68AD8D84-B9D1-4C86-91EB-93A01FB58773}" srcOrd="0" destOrd="0" presId="urn:microsoft.com/office/officeart/2008/layout/HorizontalMultiLevelHierarchy"/>
    <dgm:cxn modelId="{2FD6A112-D63C-4BA1-B7FF-0543E976D8C5}" type="presOf" srcId="{66FF5217-6DF0-4038-860B-6EE94D4C96BA}" destId="{F7C91306-DDD0-41A6-8E93-C941DC9FB2CF}" srcOrd="1" destOrd="0" presId="urn:microsoft.com/office/officeart/2008/layout/HorizontalMultiLevelHierarchy"/>
    <dgm:cxn modelId="{4C4F7160-BD9C-4F8B-888B-A46F4A65AE45}" type="presOf" srcId="{BA0F3324-5855-4837-A527-AE5FD0E6124B}" destId="{7C36998C-CA4E-4D3F-8BD2-8ECC5A0C2591}" srcOrd="1" destOrd="0" presId="urn:microsoft.com/office/officeart/2008/layout/HorizontalMultiLevelHierarchy"/>
    <dgm:cxn modelId="{F59012DC-B0A4-4C62-A645-DC5634DEB840}" srcId="{CC378DD2-7833-4446-862A-3D0EB2BA264C}" destId="{20F7F36C-F04C-485F-96E4-5FF48FA66EEA}" srcOrd="1" destOrd="0" parTransId="{8AB67E0B-750C-4896-AD6F-AECCDDF064AD}" sibTransId="{A6225A93-EE59-417C-A927-6930D820F7BD}"/>
    <dgm:cxn modelId="{5934BFBC-2E63-4A5A-B619-2853996A6D14}" type="presOf" srcId="{BA0F3324-5855-4837-A527-AE5FD0E6124B}" destId="{95D9A32A-BC23-4929-9734-63D4192692E5}" srcOrd="0" destOrd="0" presId="urn:microsoft.com/office/officeart/2008/layout/HorizontalMultiLevelHierarchy"/>
    <dgm:cxn modelId="{8D176EF8-AA97-48E3-83D1-B51C6AA19E09}" type="presOf" srcId="{031E5E01-48BE-4ED5-AFBC-EB67FE76BDE3}" destId="{116ABEC5-5358-4A23-8DB8-EB5F339AFBE7}" srcOrd="0" destOrd="0" presId="urn:microsoft.com/office/officeart/2008/layout/HorizontalMultiLevelHierarchy"/>
    <dgm:cxn modelId="{23F7DBB9-21A1-490F-B518-147051139C03}" srcId="{CC378DD2-7833-4446-862A-3D0EB2BA264C}" destId="{E8B759D5-AEDD-49EB-92DB-5389AEA7C94C}" srcOrd="2" destOrd="0" parTransId="{1583ACF5-591D-4960-8ECA-60D2791F9C4F}" sibTransId="{477048A6-DC2B-40A4-B50B-60A0975284DB}"/>
    <dgm:cxn modelId="{DD963F12-1DAA-405C-8F09-156808249126}" type="presOf" srcId="{E8B759D5-AEDD-49EB-92DB-5389AEA7C94C}" destId="{8254716C-4ED6-496A-B7B9-2B699BF6FA62}" srcOrd="0" destOrd="0" presId="urn:microsoft.com/office/officeart/2008/layout/HorizontalMultiLevelHierarchy"/>
    <dgm:cxn modelId="{BC3EDEC2-1F79-4795-8848-4F2CC9E90586}" type="presOf" srcId="{CC378DD2-7833-4446-862A-3D0EB2BA264C}" destId="{DA8BABA3-BA9F-490D-A480-5E886D2C133D}" srcOrd="0" destOrd="0" presId="urn:microsoft.com/office/officeart/2008/layout/HorizontalMultiLevelHierarchy"/>
    <dgm:cxn modelId="{75FB2D8C-2773-41E1-B13B-784A15D48087}" type="presOf" srcId="{1A6CE5E4-EDF0-4DB7-825F-75C55D6659B0}" destId="{A7E12F27-366E-40E6-9EFE-E7F2B35D7678}" srcOrd="0" destOrd="0" presId="urn:microsoft.com/office/officeart/2008/layout/HorizontalMultiLevelHierarchy"/>
    <dgm:cxn modelId="{0A6AE09A-8E9F-4C1E-8CD2-F796420688FC}" type="presOf" srcId="{60083D5D-0AE9-4C6F-BA17-04257B903433}" destId="{F97D81B5-6A35-4AE3-A05A-1CB2AC3E1F52}" srcOrd="0" destOrd="0" presId="urn:microsoft.com/office/officeart/2008/layout/HorizontalMultiLevelHierarchy"/>
    <dgm:cxn modelId="{FE4FB9BE-368F-4E4B-8D4F-FE6AC402C2F7}" type="presOf" srcId="{8AB67E0B-750C-4896-AD6F-AECCDDF064AD}" destId="{3F242D03-C4D5-4DBC-8097-D71979750B74}" srcOrd="1" destOrd="0" presId="urn:microsoft.com/office/officeart/2008/layout/HorizontalMultiLevelHierarchy"/>
    <dgm:cxn modelId="{86D4260B-4066-427E-AB14-C099E1A0B7ED}" type="presOf" srcId="{1583ACF5-591D-4960-8ECA-60D2791F9C4F}" destId="{43F61C47-9190-428B-836E-5CF549942847}" srcOrd="1" destOrd="0" presId="urn:microsoft.com/office/officeart/2008/layout/HorizontalMultiLevelHierarchy"/>
    <dgm:cxn modelId="{EEDA7ADF-19DE-41ED-84B1-E97CE9617B59}" srcId="{CC378DD2-7833-4446-862A-3D0EB2BA264C}" destId="{DF9ECDB6-046E-4759-9F1C-57B6C7DF11BA}" srcOrd="4" destOrd="0" parTransId="{BA0F3324-5855-4837-A527-AE5FD0E6124B}" sibTransId="{F5C995AA-E520-4B8F-BE9E-ADB34F4019B3}"/>
    <dgm:cxn modelId="{C3BD8EF6-28F7-4B5D-AAD6-D1F6C88154C3}" type="presOf" srcId="{8AB67E0B-750C-4896-AD6F-AECCDDF064AD}" destId="{FE9205D7-E2CE-4F5D-B85A-45C8A2B15DFF}" srcOrd="0" destOrd="0" presId="urn:microsoft.com/office/officeart/2008/layout/HorizontalMultiLevelHierarchy"/>
    <dgm:cxn modelId="{6AB1C994-AA7E-4928-83D5-45B4D5113D7E}" srcId="{CC378DD2-7833-4446-862A-3D0EB2BA264C}" destId="{031E5E01-48BE-4ED5-AFBC-EB67FE76BDE3}" srcOrd="0" destOrd="0" parTransId="{60083D5D-0AE9-4C6F-BA17-04257B903433}" sibTransId="{539D17C5-FEB3-405B-A0AB-CB0BA3E6A413}"/>
    <dgm:cxn modelId="{702DD56D-51E6-4E17-80C3-AB59691B8C25}" type="presOf" srcId="{DF9ECDB6-046E-4759-9F1C-57B6C7DF11BA}" destId="{ADC159E3-8FC0-4789-A009-BAF219786E0C}" srcOrd="0" destOrd="0" presId="urn:microsoft.com/office/officeart/2008/layout/HorizontalMultiLevelHierarchy"/>
    <dgm:cxn modelId="{08DA4DB9-3F71-4E67-A71A-CD48D4E93680}" srcId="{CC378DD2-7833-4446-862A-3D0EB2BA264C}" destId="{1A6CE5E4-EDF0-4DB7-825F-75C55D6659B0}" srcOrd="3" destOrd="0" parTransId="{66FF5217-6DF0-4038-860B-6EE94D4C96BA}" sibTransId="{CCA750B2-4EAE-44C9-BDFE-FCF509556F6D}"/>
    <dgm:cxn modelId="{4D086E22-6234-4B83-901C-9AAE367F206C}" type="presParOf" srcId="{59971F20-0300-4C0D-9403-F11476FBB84C}" destId="{CB3F4369-D1FC-4090-9BC8-24A9EFC9D053}" srcOrd="0" destOrd="0" presId="urn:microsoft.com/office/officeart/2008/layout/HorizontalMultiLevelHierarchy"/>
    <dgm:cxn modelId="{42B4B3CA-6C21-4602-AAAA-5E28277D735A}" type="presParOf" srcId="{CB3F4369-D1FC-4090-9BC8-24A9EFC9D053}" destId="{DA8BABA3-BA9F-490D-A480-5E886D2C133D}" srcOrd="0" destOrd="0" presId="urn:microsoft.com/office/officeart/2008/layout/HorizontalMultiLevelHierarchy"/>
    <dgm:cxn modelId="{897B1392-5E73-479C-AA90-DA48B74A7E56}" type="presParOf" srcId="{CB3F4369-D1FC-4090-9BC8-24A9EFC9D053}" destId="{2DD40361-D2B1-442A-B56A-88E6439D8118}" srcOrd="1" destOrd="0" presId="urn:microsoft.com/office/officeart/2008/layout/HorizontalMultiLevelHierarchy"/>
    <dgm:cxn modelId="{066538DC-E044-4A91-8111-39B01F6989CB}" type="presParOf" srcId="{2DD40361-D2B1-442A-B56A-88E6439D8118}" destId="{F97D81B5-6A35-4AE3-A05A-1CB2AC3E1F52}" srcOrd="0" destOrd="0" presId="urn:microsoft.com/office/officeart/2008/layout/HorizontalMultiLevelHierarchy"/>
    <dgm:cxn modelId="{B24680B4-676C-4C9D-8031-9B0203452E8C}" type="presParOf" srcId="{F97D81B5-6A35-4AE3-A05A-1CB2AC3E1F52}" destId="{4AAA2CDA-FEBE-4607-9C19-BF1D6DE1C530}" srcOrd="0" destOrd="0" presId="urn:microsoft.com/office/officeart/2008/layout/HorizontalMultiLevelHierarchy"/>
    <dgm:cxn modelId="{9E91698C-55A2-4196-9CEC-E3344461095C}" type="presParOf" srcId="{2DD40361-D2B1-442A-B56A-88E6439D8118}" destId="{8850374F-058F-4138-A18F-A8CA5D2E9CB2}" srcOrd="1" destOrd="0" presId="urn:microsoft.com/office/officeart/2008/layout/HorizontalMultiLevelHierarchy"/>
    <dgm:cxn modelId="{F2D78927-4357-4DC6-9241-0017D0C12279}" type="presParOf" srcId="{8850374F-058F-4138-A18F-A8CA5D2E9CB2}" destId="{116ABEC5-5358-4A23-8DB8-EB5F339AFBE7}" srcOrd="0" destOrd="0" presId="urn:microsoft.com/office/officeart/2008/layout/HorizontalMultiLevelHierarchy"/>
    <dgm:cxn modelId="{B4DF612E-0242-4550-A200-B2CE2AE0DEAE}" type="presParOf" srcId="{8850374F-058F-4138-A18F-A8CA5D2E9CB2}" destId="{A2819CA9-7566-4A0D-B9A1-ACB01A082B4A}" srcOrd="1" destOrd="0" presId="urn:microsoft.com/office/officeart/2008/layout/HorizontalMultiLevelHierarchy"/>
    <dgm:cxn modelId="{EBA9B5D5-3B57-451A-9E9A-2DF247D58DF8}" type="presParOf" srcId="{2DD40361-D2B1-442A-B56A-88E6439D8118}" destId="{FE9205D7-E2CE-4F5D-B85A-45C8A2B15DFF}" srcOrd="2" destOrd="0" presId="urn:microsoft.com/office/officeart/2008/layout/HorizontalMultiLevelHierarchy"/>
    <dgm:cxn modelId="{2306FF13-3EDD-4B67-A9A5-71EDBEEC9B70}" type="presParOf" srcId="{FE9205D7-E2CE-4F5D-B85A-45C8A2B15DFF}" destId="{3F242D03-C4D5-4DBC-8097-D71979750B74}" srcOrd="0" destOrd="0" presId="urn:microsoft.com/office/officeart/2008/layout/HorizontalMultiLevelHierarchy"/>
    <dgm:cxn modelId="{03323617-469D-4738-A625-CDDA2C58152A}" type="presParOf" srcId="{2DD40361-D2B1-442A-B56A-88E6439D8118}" destId="{5D649C0B-C648-4985-97CD-445961C27A4C}" srcOrd="3" destOrd="0" presId="urn:microsoft.com/office/officeart/2008/layout/HorizontalMultiLevelHierarchy"/>
    <dgm:cxn modelId="{B9549073-ACE4-4F46-874F-2EDD9D61E021}" type="presParOf" srcId="{5D649C0B-C648-4985-97CD-445961C27A4C}" destId="{A597D4AF-4C17-4D4C-909C-D95A29CF0D73}" srcOrd="0" destOrd="0" presId="urn:microsoft.com/office/officeart/2008/layout/HorizontalMultiLevelHierarchy"/>
    <dgm:cxn modelId="{98E93482-E4BF-4A68-A548-C2987CEB729D}" type="presParOf" srcId="{5D649C0B-C648-4985-97CD-445961C27A4C}" destId="{78A35183-4984-430C-AAB8-79592136F9D1}" srcOrd="1" destOrd="0" presId="urn:microsoft.com/office/officeart/2008/layout/HorizontalMultiLevelHierarchy"/>
    <dgm:cxn modelId="{F1A11227-AAC3-4A22-846C-8939E05B75F1}" type="presParOf" srcId="{2DD40361-D2B1-442A-B56A-88E6439D8118}" destId="{1D01CB94-060E-4F73-89EF-5E482367C319}" srcOrd="4" destOrd="0" presId="urn:microsoft.com/office/officeart/2008/layout/HorizontalMultiLevelHierarchy"/>
    <dgm:cxn modelId="{897438BD-2CE0-4922-9351-C2FA4FDDF4EB}" type="presParOf" srcId="{1D01CB94-060E-4F73-89EF-5E482367C319}" destId="{43F61C47-9190-428B-836E-5CF549942847}" srcOrd="0" destOrd="0" presId="urn:microsoft.com/office/officeart/2008/layout/HorizontalMultiLevelHierarchy"/>
    <dgm:cxn modelId="{67F33A2C-F667-49AC-AAFF-8CCD54A2F940}" type="presParOf" srcId="{2DD40361-D2B1-442A-B56A-88E6439D8118}" destId="{60E2D3EA-1ADF-4F6B-9BED-0912D9A08047}" srcOrd="5" destOrd="0" presId="urn:microsoft.com/office/officeart/2008/layout/HorizontalMultiLevelHierarchy"/>
    <dgm:cxn modelId="{7BF8E26B-C76F-4347-A674-254CBBE6D1F4}" type="presParOf" srcId="{60E2D3EA-1ADF-4F6B-9BED-0912D9A08047}" destId="{8254716C-4ED6-496A-B7B9-2B699BF6FA62}" srcOrd="0" destOrd="0" presId="urn:microsoft.com/office/officeart/2008/layout/HorizontalMultiLevelHierarchy"/>
    <dgm:cxn modelId="{FFE4E280-EEAE-47A8-BE18-ABBCDDC8AA3E}" type="presParOf" srcId="{60E2D3EA-1ADF-4F6B-9BED-0912D9A08047}" destId="{6E852651-375E-4A8B-AD2E-0A65A8CB19E8}" srcOrd="1" destOrd="0" presId="urn:microsoft.com/office/officeart/2008/layout/HorizontalMultiLevelHierarchy"/>
    <dgm:cxn modelId="{2E585621-F9B0-4B8E-A983-27DEF3DE10DB}" type="presParOf" srcId="{2DD40361-D2B1-442A-B56A-88E6439D8118}" destId="{68AD8D84-B9D1-4C86-91EB-93A01FB58773}" srcOrd="6" destOrd="0" presId="urn:microsoft.com/office/officeart/2008/layout/HorizontalMultiLevelHierarchy"/>
    <dgm:cxn modelId="{FFC8B6B8-8569-489F-ABB1-2EC1CF5FF20A}" type="presParOf" srcId="{68AD8D84-B9D1-4C86-91EB-93A01FB58773}" destId="{F7C91306-DDD0-41A6-8E93-C941DC9FB2CF}" srcOrd="0" destOrd="0" presId="urn:microsoft.com/office/officeart/2008/layout/HorizontalMultiLevelHierarchy"/>
    <dgm:cxn modelId="{574BF2BB-1381-4803-A14B-07F489F32D02}" type="presParOf" srcId="{2DD40361-D2B1-442A-B56A-88E6439D8118}" destId="{809086F0-F9F8-478E-AE16-6E57C3082D24}" srcOrd="7" destOrd="0" presId="urn:microsoft.com/office/officeart/2008/layout/HorizontalMultiLevelHierarchy"/>
    <dgm:cxn modelId="{1C83900D-5E22-4281-8A08-E28FACF7A168}" type="presParOf" srcId="{809086F0-F9F8-478E-AE16-6E57C3082D24}" destId="{A7E12F27-366E-40E6-9EFE-E7F2B35D7678}" srcOrd="0" destOrd="0" presId="urn:microsoft.com/office/officeart/2008/layout/HorizontalMultiLevelHierarchy"/>
    <dgm:cxn modelId="{CA67A0DD-498B-439C-BDD1-4735E86D0AAD}" type="presParOf" srcId="{809086F0-F9F8-478E-AE16-6E57C3082D24}" destId="{427BE71A-BC02-4286-9D7A-05174CABD49C}" srcOrd="1" destOrd="0" presId="urn:microsoft.com/office/officeart/2008/layout/HorizontalMultiLevelHierarchy"/>
    <dgm:cxn modelId="{D1842A77-236D-45AE-BEB0-75CBD18C8176}" type="presParOf" srcId="{2DD40361-D2B1-442A-B56A-88E6439D8118}" destId="{95D9A32A-BC23-4929-9734-63D4192692E5}" srcOrd="8" destOrd="0" presId="urn:microsoft.com/office/officeart/2008/layout/HorizontalMultiLevelHierarchy"/>
    <dgm:cxn modelId="{A7328C6E-1455-47B7-A402-CF37364B33DB}" type="presParOf" srcId="{95D9A32A-BC23-4929-9734-63D4192692E5}" destId="{7C36998C-CA4E-4D3F-8BD2-8ECC5A0C2591}" srcOrd="0" destOrd="0" presId="urn:microsoft.com/office/officeart/2008/layout/HorizontalMultiLevelHierarchy"/>
    <dgm:cxn modelId="{C834DA7F-7093-4308-8C72-452CC121B339}" type="presParOf" srcId="{2DD40361-D2B1-442A-B56A-88E6439D8118}" destId="{E61918F5-A667-4988-A468-7D56179226DF}" srcOrd="9" destOrd="0" presId="urn:microsoft.com/office/officeart/2008/layout/HorizontalMultiLevelHierarchy"/>
    <dgm:cxn modelId="{A313344D-FA9D-47F4-87B0-4DDFE8EE7F84}" type="presParOf" srcId="{E61918F5-A667-4988-A468-7D56179226DF}" destId="{ADC159E3-8FC0-4789-A009-BAF219786E0C}" srcOrd="0" destOrd="0" presId="urn:microsoft.com/office/officeart/2008/layout/HorizontalMultiLevelHierarchy"/>
    <dgm:cxn modelId="{4078BCFF-D436-49B1-95FA-456DF5DD14F9}" type="presParOf" srcId="{E61918F5-A667-4988-A468-7D56179226DF}" destId="{D2E33DA0-6DBF-47A9-8B58-2ED8FE3A8F81}"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62AD744-F82F-48AA-A4BE-B2F70507CDE6}" type="doc">
      <dgm:prSet loTypeId="urn:microsoft.com/office/officeart/2005/8/layout/process2" loCatId="process" qsTypeId="urn:microsoft.com/office/officeart/2005/8/quickstyle/simple1" qsCatId="simple" csTypeId="urn:microsoft.com/office/officeart/2005/8/colors/colorful1" csCatId="colorful" phldr="1"/>
      <dgm:spPr/>
      <dgm:t>
        <a:bodyPr/>
        <a:lstStyle/>
        <a:p>
          <a:endParaRPr lang="ru-RU"/>
        </a:p>
      </dgm:t>
    </dgm:pt>
    <dgm:pt modelId="{34AEBA62-93BC-4C2E-B284-E015BBA57C1D}">
      <dgm:prSet custT="1"/>
      <dgm:spPr/>
      <dgm:t>
        <a:bodyPr/>
        <a:lstStyle/>
        <a:p>
          <a:r>
            <a:rPr lang="ru-RU" sz="1400">
              <a:latin typeface="Times New Roman" panose="02020603050405020304" pitchFamily="18" charset="0"/>
              <a:cs typeface="Times New Roman" panose="02020603050405020304" pitchFamily="18" charset="0"/>
            </a:rPr>
            <a:t>Першою в історії ЄСПЛ справою стосовно права на користування житлом та на соціальні та робочі пільги для осіб, що не перебувають у шлюбі, мала місце ще у 1986 році. Вона стосувалася чоловічої одностатевої пари, що тривалий час проживали разом у спільному помешканні. </a:t>
          </a:r>
        </a:p>
      </dgm:t>
    </dgm:pt>
    <dgm:pt modelId="{B65C230F-AFDA-4BB4-A001-CB42258903F6}" type="parTrans" cxnId="{FB6DE48C-ED97-49CC-AB92-247253963100}">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91924A6-392B-44AA-A13D-201615BBFE5E}" type="sibTrans" cxnId="{FB6DE48C-ED97-49CC-AB92-247253963100}">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24A36ED-5CBA-4DC9-8FF7-9462C26194B1}">
      <dgm:prSet custT="1"/>
      <dgm:spPr/>
      <dgm:t>
        <a:bodyPr/>
        <a:lstStyle/>
        <a:p>
          <a:r>
            <a:rPr lang="ru-RU" sz="1400">
              <a:latin typeface="Times New Roman" panose="02020603050405020304" pitchFamily="18" charset="0"/>
              <a:cs typeface="Times New Roman" panose="02020603050405020304" pitchFamily="18" charset="0"/>
            </a:rPr>
            <a:t>Після смерті одного з співжильців, інший вимагав права на це помешкання на підставі «громадянського шлюбу». Тоді Суд прийшов до висновку, що «стабільні гомосексуальні стосунки між двома чоловіками не стосуються права на повагу до сімейного життя, однак такі стосунки можуть бути питанням приватного життя».</a:t>
          </a:r>
        </a:p>
      </dgm:t>
    </dgm:pt>
    <dgm:pt modelId="{1D7E1395-0238-49D2-9FCA-F7C12DE4819B}" type="parTrans" cxnId="{12553793-BC18-4D62-BBC3-40B1D4AC012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E1629460-2868-4D2F-9E5C-484B6AA74041}" type="sibTrans" cxnId="{12553793-BC18-4D62-BBC3-40B1D4AC012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174E7C7-9638-42C5-8B0B-DACD9CFFB7C9}">
      <dgm:prSet custT="1"/>
      <dgm:spPr/>
      <dgm:t>
        <a:bodyPr/>
        <a:lstStyle/>
        <a:p>
          <a:r>
            <a:rPr lang="ru-RU" sz="1400">
              <a:latin typeface="Times New Roman" panose="02020603050405020304" pitchFamily="18" charset="0"/>
              <a:cs typeface="Times New Roman" panose="02020603050405020304" pitchFamily="18" charset="0"/>
            </a:rPr>
            <a:t>Друга аналогічна справа мала місце через 10 років, у 1996 році в Німеччині. Справу було визнано недопустимою, оскільки: «Щодо сімейного життя, Комісія наголошує, що стабільні гомосексуальні стосунки між двома чоловіками не стосуються змісту права на повагу до сімейного життя, визначеного в статті 8 Конвенції». </a:t>
          </a:r>
        </a:p>
      </dgm:t>
    </dgm:pt>
    <dgm:pt modelId="{6C524400-3827-440E-AF12-2CBD86421FA9}" type="parTrans" cxnId="{66FA35F3-45E4-40D5-BE02-A0330781856D}">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9096DAE-60B3-41A7-A80A-8791A87C6ED9}" type="sibTrans" cxnId="{66FA35F3-45E4-40D5-BE02-A0330781856D}">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52E71E16-F13E-4C57-82E1-EC830BFE4CB2}" type="pres">
      <dgm:prSet presAssocID="{562AD744-F82F-48AA-A4BE-B2F70507CDE6}" presName="linearFlow" presStyleCnt="0">
        <dgm:presLayoutVars>
          <dgm:resizeHandles val="exact"/>
        </dgm:presLayoutVars>
      </dgm:prSet>
      <dgm:spPr/>
      <dgm:t>
        <a:bodyPr/>
        <a:lstStyle/>
        <a:p>
          <a:endParaRPr lang="ru-RU"/>
        </a:p>
      </dgm:t>
    </dgm:pt>
    <dgm:pt modelId="{69490789-D0FF-481C-8D2D-1CD45963CB81}" type="pres">
      <dgm:prSet presAssocID="{34AEBA62-93BC-4C2E-B284-E015BBA57C1D}" presName="node" presStyleLbl="node1" presStyleIdx="0" presStyleCnt="3" custScaleX="130836" custScaleY="76970">
        <dgm:presLayoutVars>
          <dgm:bulletEnabled val="1"/>
        </dgm:presLayoutVars>
      </dgm:prSet>
      <dgm:spPr/>
      <dgm:t>
        <a:bodyPr/>
        <a:lstStyle/>
        <a:p>
          <a:endParaRPr lang="ru-RU"/>
        </a:p>
      </dgm:t>
    </dgm:pt>
    <dgm:pt modelId="{2A027410-E4E8-45D2-A9D3-D165BB76115B}" type="pres">
      <dgm:prSet presAssocID="{591924A6-392B-44AA-A13D-201615BBFE5E}" presName="sibTrans" presStyleLbl="sibTrans2D1" presStyleIdx="0" presStyleCnt="2" custAng="97434" custScaleX="100388" custScaleY="62107" custLinFactNeighborX="-3684" custLinFactNeighborY="4042"/>
      <dgm:spPr/>
      <dgm:t>
        <a:bodyPr/>
        <a:lstStyle/>
        <a:p>
          <a:endParaRPr lang="ru-RU"/>
        </a:p>
      </dgm:t>
    </dgm:pt>
    <dgm:pt modelId="{91F6341A-4089-49A2-B698-1FD7E4E84045}" type="pres">
      <dgm:prSet presAssocID="{591924A6-392B-44AA-A13D-201615BBFE5E}" presName="connectorText" presStyleLbl="sibTrans2D1" presStyleIdx="0" presStyleCnt="2"/>
      <dgm:spPr/>
      <dgm:t>
        <a:bodyPr/>
        <a:lstStyle/>
        <a:p>
          <a:endParaRPr lang="ru-RU"/>
        </a:p>
      </dgm:t>
    </dgm:pt>
    <dgm:pt modelId="{19ED7FE0-54D9-4EAD-A502-1E44E2310AD0}" type="pres">
      <dgm:prSet presAssocID="{E24A36ED-5CBA-4DC9-8FF7-9462C26194B1}" presName="node" presStyleLbl="node1" presStyleIdx="1" presStyleCnt="3" custScaleX="129810" custScaleY="80918" custLinFactNeighborX="1845" custLinFactNeighborY="2685">
        <dgm:presLayoutVars>
          <dgm:bulletEnabled val="1"/>
        </dgm:presLayoutVars>
      </dgm:prSet>
      <dgm:spPr/>
      <dgm:t>
        <a:bodyPr/>
        <a:lstStyle/>
        <a:p>
          <a:endParaRPr lang="ru-RU"/>
        </a:p>
      </dgm:t>
    </dgm:pt>
    <dgm:pt modelId="{4FFF7FC5-124B-4F58-80E0-69B2DE51555B}" type="pres">
      <dgm:prSet presAssocID="{E1629460-2868-4D2F-9E5C-484B6AA74041}" presName="sibTrans" presStyleLbl="sibTrans2D1" presStyleIdx="1" presStyleCnt="2"/>
      <dgm:spPr/>
      <dgm:t>
        <a:bodyPr/>
        <a:lstStyle/>
        <a:p>
          <a:endParaRPr lang="ru-RU"/>
        </a:p>
      </dgm:t>
    </dgm:pt>
    <dgm:pt modelId="{D1B0B494-DAAD-475F-BC1B-A2A3F468C6A9}" type="pres">
      <dgm:prSet presAssocID="{E1629460-2868-4D2F-9E5C-484B6AA74041}" presName="connectorText" presStyleLbl="sibTrans2D1" presStyleIdx="1" presStyleCnt="2"/>
      <dgm:spPr/>
      <dgm:t>
        <a:bodyPr/>
        <a:lstStyle/>
        <a:p>
          <a:endParaRPr lang="ru-RU"/>
        </a:p>
      </dgm:t>
    </dgm:pt>
    <dgm:pt modelId="{304621A0-6B3B-4BFD-8458-FA55816370AD}" type="pres">
      <dgm:prSet presAssocID="{8174E7C7-9638-42C5-8B0B-DACD9CFFB7C9}" presName="node" presStyleLbl="node1" presStyleIdx="2" presStyleCnt="3" custScaleX="128800">
        <dgm:presLayoutVars>
          <dgm:bulletEnabled val="1"/>
        </dgm:presLayoutVars>
      </dgm:prSet>
      <dgm:spPr/>
      <dgm:t>
        <a:bodyPr/>
        <a:lstStyle/>
        <a:p>
          <a:endParaRPr lang="ru-RU"/>
        </a:p>
      </dgm:t>
    </dgm:pt>
  </dgm:ptLst>
  <dgm:cxnLst>
    <dgm:cxn modelId="{66FA35F3-45E4-40D5-BE02-A0330781856D}" srcId="{562AD744-F82F-48AA-A4BE-B2F70507CDE6}" destId="{8174E7C7-9638-42C5-8B0B-DACD9CFFB7C9}" srcOrd="2" destOrd="0" parTransId="{6C524400-3827-440E-AF12-2CBD86421FA9}" sibTransId="{59096DAE-60B3-41A7-A80A-8791A87C6ED9}"/>
    <dgm:cxn modelId="{FCC0116D-877C-444F-8D6C-450CEAF41B04}" type="presOf" srcId="{591924A6-392B-44AA-A13D-201615BBFE5E}" destId="{2A027410-E4E8-45D2-A9D3-D165BB76115B}" srcOrd="0" destOrd="0" presId="urn:microsoft.com/office/officeart/2005/8/layout/process2"/>
    <dgm:cxn modelId="{BF4110CF-1262-49A0-B8A0-1A347ABCC266}" type="presOf" srcId="{591924A6-392B-44AA-A13D-201615BBFE5E}" destId="{91F6341A-4089-49A2-B698-1FD7E4E84045}" srcOrd="1" destOrd="0" presId="urn:microsoft.com/office/officeart/2005/8/layout/process2"/>
    <dgm:cxn modelId="{8F913D77-42E0-46B7-9C98-94CE8FD9E85B}" type="presOf" srcId="{34AEBA62-93BC-4C2E-B284-E015BBA57C1D}" destId="{69490789-D0FF-481C-8D2D-1CD45963CB81}" srcOrd="0" destOrd="0" presId="urn:microsoft.com/office/officeart/2005/8/layout/process2"/>
    <dgm:cxn modelId="{12553793-BC18-4D62-BBC3-40B1D4AC0125}" srcId="{562AD744-F82F-48AA-A4BE-B2F70507CDE6}" destId="{E24A36ED-5CBA-4DC9-8FF7-9462C26194B1}" srcOrd="1" destOrd="0" parTransId="{1D7E1395-0238-49D2-9FCA-F7C12DE4819B}" sibTransId="{E1629460-2868-4D2F-9E5C-484B6AA74041}"/>
    <dgm:cxn modelId="{8C53D143-2B45-407F-BDE1-9A10F34D503D}" type="presOf" srcId="{E24A36ED-5CBA-4DC9-8FF7-9462C26194B1}" destId="{19ED7FE0-54D9-4EAD-A502-1E44E2310AD0}" srcOrd="0" destOrd="0" presId="urn:microsoft.com/office/officeart/2005/8/layout/process2"/>
    <dgm:cxn modelId="{310A07F1-7C59-4CCD-82EC-FDD961114E74}" type="presOf" srcId="{562AD744-F82F-48AA-A4BE-B2F70507CDE6}" destId="{52E71E16-F13E-4C57-82E1-EC830BFE4CB2}" srcOrd="0" destOrd="0" presId="urn:microsoft.com/office/officeart/2005/8/layout/process2"/>
    <dgm:cxn modelId="{FB6DE48C-ED97-49CC-AB92-247253963100}" srcId="{562AD744-F82F-48AA-A4BE-B2F70507CDE6}" destId="{34AEBA62-93BC-4C2E-B284-E015BBA57C1D}" srcOrd="0" destOrd="0" parTransId="{B65C230F-AFDA-4BB4-A001-CB42258903F6}" sibTransId="{591924A6-392B-44AA-A13D-201615BBFE5E}"/>
    <dgm:cxn modelId="{FF442DCF-B891-4D22-A1E0-6DE967753E52}" type="presOf" srcId="{8174E7C7-9638-42C5-8B0B-DACD9CFFB7C9}" destId="{304621A0-6B3B-4BFD-8458-FA55816370AD}" srcOrd="0" destOrd="0" presId="urn:microsoft.com/office/officeart/2005/8/layout/process2"/>
    <dgm:cxn modelId="{F7831646-8887-46D8-ACD0-4D6493DC4625}" type="presOf" srcId="{E1629460-2868-4D2F-9E5C-484B6AA74041}" destId="{D1B0B494-DAAD-475F-BC1B-A2A3F468C6A9}" srcOrd="1" destOrd="0" presId="urn:microsoft.com/office/officeart/2005/8/layout/process2"/>
    <dgm:cxn modelId="{A50C207E-1096-4709-98F4-44B58137BE86}" type="presOf" srcId="{E1629460-2868-4D2F-9E5C-484B6AA74041}" destId="{4FFF7FC5-124B-4F58-80E0-69B2DE51555B}" srcOrd="0" destOrd="0" presId="urn:microsoft.com/office/officeart/2005/8/layout/process2"/>
    <dgm:cxn modelId="{43E0132C-9A84-453B-A916-58D54CDB02FC}" type="presParOf" srcId="{52E71E16-F13E-4C57-82E1-EC830BFE4CB2}" destId="{69490789-D0FF-481C-8D2D-1CD45963CB81}" srcOrd="0" destOrd="0" presId="urn:microsoft.com/office/officeart/2005/8/layout/process2"/>
    <dgm:cxn modelId="{B977C85A-197A-4256-B989-E7C7F1094DB4}" type="presParOf" srcId="{52E71E16-F13E-4C57-82E1-EC830BFE4CB2}" destId="{2A027410-E4E8-45D2-A9D3-D165BB76115B}" srcOrd="1" destOrd="0" presId="urn:microsoft.com/office/officeart/2005/8/layout/process2"/>
    <dgm:cxn modelId="{E8918999-C940-4F6B-94D7-A3E0412C6EF0}" type="presParOf" srcId="{2A027410-E4E8-45D2-A9D3-D165BB76115B}" destId="{91F6341A-4089-49A2-B698-1FD7E4E84045}" srcOrd="0" destOrd="0" presId="urn:microsoft.com/office/officeart/2005/8/layout/process2"/>
    <dgm:cxn modelId="{C20A4CA3-2CB3-49E6-B1D5-B3BF688CB181}" type="presParOf" srcId="{52E71E16-F13E-4C57-82E1-EC830BFE4CB2}" destId="{19ED7FE0-54D9-4EAD-A502-1E44E2310AD0}" srcOrd="2" destOrd="0" presId="urn:microsoft.com/office/officeart/2005/8/layout/process2"/>
    <dgm:cxn modelId="{17115150-C5FC-4AB1-A825-0B5B8F0A0CE9}" type="presParOf" srcId="{52E71E16-F13E-4C57-82E1-EC830BFE4CB2}" destId="{4FFF7FC5-124B-4F58-80E0-69B2DE51555B}" srcOrd="3" destOrd="0" presId="urn:microsoft.com/office/officeart/2005/8/layout/process2"/>
    <dgm:cxn modelId="{D468A591-436A-4F49-A87C-5C1EC79D5516}" type="presParOf" srcId="{4FFF7FC5-124B-4F58-80E0-69B2DE51555B}" destId="{D1B0B494-DAAD-475F-BC1B-A2A3F468C6A9}" srcOrd="0" destOrd="0" presId="urn:microsoft.com/office/officeart/2005/8/layout/process2"/>
    <dgm:cxn modelId="{5A9631FD-2B76-4242-97FE-DCCB64E205C4}" type="presParOf" srcId="{52E71E16-F13E-4C57-82E1-EC830BFE4CB2}" destId="{304621A0-6B3B-4BFD-8458-FA55816370AD}" srcOrd="4" destOrd="0" presId="urn:microsoft.com/office/officeart/2005/8/layout/process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BCD3D5-3BEB-4EDE-87B5-65303A0D02CA}" type="doc">
      <dgm:prSet loTypeId="urn:microsoft.com/office/officeart/2008/layout/HorizontalMultiLevelHierarchy" loCatId="hierarchy" qsTypeId="urn:microsoft.com/office/officeart/2005/8/quickstyle/simple5" qsCatId="simple" csTypeId="urn:microsoft.com/office/officeart/2005/8/colors/accent5_3" csCatId="accent5" phldr="1"/>
      <dgm:spPr/>
      <dgm:t>
        <a:bodyPr/>
        <a:lstStyle/>
        <a:p>
          <a:endParaRPr lang="ru-RU"/>
        </a:p>
      </dgm:t>
    </dgm:pt>
    <dgm:pt modelId="{CC378DD2-7833-4446-862A-3D0EB2BA264C}">
      <dgm:prSet phldrT="[Текст]" custT="1"/>
      <dgm: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лесбійка</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00E0B285-1024-4EE6-9860-D399B37C7AAF}" type="par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21409564-2950-4B48-8EEA-EFA4971F47A4}" type="sib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031E5E01-48BE-4ED5-AFBC-EB67FE76BDE3}">
      <dgm:prSet custT="1"/>
      <dgm: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gm:t>
    </dgm:pt>
    <dgm:pt modelId="{60083D5D-0AE9-4C6F-BA17-04257B903433}" type="parTrans" cxnId="{6AB1C994-AA7E-4928-83D5-45B4D5113D7E}">
      <dgm:prSet custT="1"/>
      <dgm: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9D17C5-FEB3-405B-A0AB-CB0BA3E6A413}" type="sibTrans" cxnId="{6AB1C994-AA7E-4928-83D5-45B4D5113D7E}">
      <dgm:prSet/>
      <dgm:spPr/>
      <dgm:t>
        <a:bodyPr/>
        <a:lstStyle/>
        <a:p>
          <a:endParaRPr lang="ru-RU" sz="1400">
            <a:latin typeface="Times New Roman" panose="02020603050405020304" pitchFamily="18" charset="0"/>
            <a:cs typeface="Times New Roman" panose="02020603050405020304" pitchFamily="18" charset="0"/>
          </a:endParaRPr>
        </a:p>
      </dgm:t>
    </dgm:pt>
    <dgm:pt modelId="{20F7F36C-F04C-485F-96E4-5FF48FA66EEA}">
      <dgm:prSet custT="1"/>
      <dgm: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gm:t>
    </dgm:pt>
    <dgm:pt modelId="{8AB67E0B-750C-4896-AD6F-AECCDDF064AD}" type="parTrans" cxnId="{F59012DC-B0A4-4C62-A645-DC5634DEB840}">
      <dgm:prSet custT="1"/>
      <dgm: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225A93-EE59-417C-A927-6930D820F7BD}" type="sibTrans" cxnId="{F59012DC-B0A4-4C62-A645-DC5634DEB840}">
      <dgm:prSet/>
      <dgm:spPr/>
      <dgm:t>
        <a:bodyPr/>
        <a:lstStyle/>
        <a:p>
          <a:endParaRPr lang="ru-RU" sz="1400">
            <a:latin typeface="Times New Roman" panose="02020603050405020304" pitchFamily="18" charset="0"/>
            <a:cs typeface="Times New Roman" panose="02020603050405020304" pitchFamily="18" charset="0"/>
          </a:endParaRPr>
        </a:p>
      </dgm:t>
    </dgm:pt>
    <dgm:pt modelId="{DF9ECDB6-046E-4759-9F1C-57B6C7DF11BA}">
      <dgm:prSet custT="1"/>
      <dgm: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gm:t>
    </dgm:pt>
    <dgm:pt modelId="{BA0F3324-5855-4837-A527-AE5FD0E6124B}" type="parTrans" cxnId="{EEDA7ADF-19DE-41ED-84B1-E97CE9617B59}">
      <dgm:prSet custT="1"/>
      <dgm: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C995AA-E520-4B8F-BE9E-ADB34F4019B3}" type="sibTrans" cxnId="{EEDA7ADF-19DE-41ED-84B1-E97CE9617B59}">
      <dgm:prSet/>
      <dgm:spPr/>
      <dgm:t>
        <a:bodyPr/>
        <a:lstStyle/>
        <a:p>
          <a:endParaRPr lang="ru-RU" sz="1400">
            <a:latin typeface="Times New Roman" panose="02020603050405020304" pitchFamily="18" charset="0"/>
            <a:cs typeface="Times New Roman" panose="02020603050405020304" pitchFamily="18" charset="0"/>
          </a:endParaRPr>
        </a:p>
      </dgm:t>
    </dgm:pt>
    <dgm:pt modelId="{1A6CE5E4-EDF0-4DB7-825F-75C55D6659B0}">
      <dgm:prSet custT="1"/>
      <dgm: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gm:t>
    </dgm:pt>
    <dgm:pt modelId="{66FF5217-6DF0-4038-860B-6EE94D4C96BA}" type="parTrans" cxnId="{08DA4DB9-3F71-4E67-A71A-CD48D4E93680}">
      <dgm:prSet custT="1"/>
      <dgm: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A750B2-4EAE-44C9-BDFE-FCF509556F6D}" type="sibTrans" cxnId="{08DA4DB9-3F71-4E67-A71A-CD48D4E93680}">
      <dgm:prSet/>
      <dgm:spPr/>
      <dgm:t>
        <a:bodyPr/>
        <a:lstStyle/>
        <a:p>
          <a:endParaRPr lang="ru-RU" sz="1400">
            <a:latin typeface="Times New Roman" panose="02020603050405020304" pitchFamily="18" charset="0"/>
            <a:cs typeface="Times New Roman" panose="02020603050405020304" pitchFamily="18" charset="0"/>
          </a:endParaRPr>
        </a:p>
      </dgm:t>
    </dgm:pt>
    <dgm:pt modelId="{E8B759D5-AEDD-49EB-92DB-5389AEA7C94C}">
      <dgm:prSet custT="1"/>
      <dgm: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gm:t>
    </dgm:pt>
    <dgm:pt modelId="{1583ACF5-591D-4960-8ECA-60D2791F9C4F}" type="parTrans" cxnId="{23F7DBB9-21A1-490F-B518-147051139C03}">
      <dgm:prSet custT="1"/>
      <dgm: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7048A6-DC2B-40A4-B50B-60A0975284DB}" type="sibTrans" cxnId="{23F7DBB9-21A1-490F-B518-147051139C03}">
      <dgm:prSet/>
      <dgm:spPr/>
      <dgm:t>
        <a:bodyPr/>
        <a:lstStyle/>
        <a:p>
          <a:endParaRPr lang="ru-RU" sz="1400">
            <a:latin typeface="Times New Roman" panose="02020603050405020304" pitchFamily="18" charset="0"/>
            <a:cs typeface="Times New Roman" panose="02020603050405020304" pitchFamily="18" charset="0"/>
          </a:endParaRPr>
        </a:p>
      </dgm:t>
    </dgm:pt>
    <dgm:pt modelId="{59971F20-0300-4C0D-9403-F11476FBB84C}" type="pres">
      <dgm:prSet presAssocID="{47BCD3D5-3BEB-4EDE-87B5-65303A0D02CA}" presName="Name0" presStyleCnt="0">
        <dgm:presLayoutVars>
          <dgm:chPref val="1"/>
          <dgm:dir/>
          <dgm:animOne val="branch"/>
          <dgm:animLvl val="lvl"/>
          <dgm:resizeHandles val="exact"/>
        </dgm:presLayoutVars>
      </dgm:prSet>
      <dgm:spPr/>
      <dgm:t>
        <a:bodyPr/>
        <a:lstStyle/>
        <a:p>
          <a:endParaRPr lang="ru-RU"/>
        </a:p>
      </dgm:t>
    </dgm:pt>
    <dgm:pt modelId="{CB3F4369-D1FC-4090-9BC8-24A9EFC9D053}" type="pres">
      <dgm:prSet presAssocID="{CC378DD2-7833-4446-862A-3D0EB2BA264C}" presName="root1" presStyleCnt="0"/>
      <dgm:spPr/>
    </dgm:pt>
    <dgm:pt modelId="{DA8BABA3-BA9F-490D-A480-5E886D2C133D}" type="pres">
      <dgm:prSet presAssocID="{CC378DD2-7833-4446-862A-3D0EB2BA264C}" presName="LevelOneTextNode" presStyleLbl="node0" presStyleIdx="0" presStyleCnt="1" custScaleX="48863">
        <dgm:presLayoutVars>
          <dgm:chPref val="3"/>
        </dgm:presLayoutVars>
      </dgm:prSet>
      <dgm:spPr/>
      <dgm:t>
        <a:bodyPr/>
        <a:lstStyle/>
        <a:p>
          <a:endParaRPr lang="ru-RU"/>
        </a:p>
      </dgm:t>
    </dgm:pt>
    <dgm:pt modelId="{2DD40361-D2B1-442A-B56A-88E6439D8118}" type="pres">
      <dgm:prSet presAssocID="{CC378DD2-7833-4446-862A-3D0EB2BA264C}" presName="level2hierChild" presStyleCnt="0"/>
      <dgm:spPr/>
    </dgm:pt>
    <dgm:pt modelId="{F97D81B5-6A35-4AE3-A05A-1CB2AC3E1F52}" type="pres">
      <dgm:prSet presAssocID="{60083D5D-0AE9-4C6F-BA17-04257B903433}" presName="conn2-1" presStyleLbl="parChTrans1D2" presStyleIdx="0" presStyleCnt="5"/>
      <dgm:spPr/>
      <dgm:t>
        <a:bodyPr/>
        <a:lstStyle/>
        <a:p>
          <a:endParaRPr lang="ru-RU"/>
        </a:p>
      </dgm:t>
    </dgm:pt>
    <dgm:pt modelId="{4AAA2CDA-FEBE-4607-9C19-BF1D6DE1C530}" type="pres">
      <dgm:prSet presAssocID="{60083D5D-0AE9-4C6F-BA17-04257B903433}" presName="connTx" presStyleLbl="parChTrans1D2" presStyleIdx="0" presStyleCnt="5"/>
      <dgm:spPr/>
      <dgm:t>
        <a:bodyPr/>
        <a:lstStyle/>
        <a:p>
          <a:endParaRPr lang="ru-RU"/>
        </a:p>
      </dgm:t>
    </dgm:pt>
    <dgm:pt modelId="{8850374F-058F-4138-A18F-A8CA5D2E9CB2}" type="pres">
      <dgm:prSet presAssocID="{031E5E01-48BE-4ED5-AFBC-EB67FE76BDE3}" presName="root2" presStyleCnt="0"/>
      <dgm:spPr/>
    </dgm:pt>
    <dgm:pt modelId="{116ABEC5-5358-4A23-8DB8-EB5F339AFBE7}" type="pres">
      <dgm:prSet presAssocID="{031E5E01-48BE-4ED5-AFBC-EB67FE76BDE3}" presName="LevelTwoTextNode" presStyleLbl="node2" presStyleIdx="0" presStyleCnt="5">
        <dgm:presLayoutVars>
          <dgm:chPref val="3"/>
        </dgm:presLayoutVars>
      </dgm:prSet>
      <dgm:spPr/>
      <dgm:t>
        <a:bodyPr/>
        <a:lstStyle/>
        <a:p>
          <a:endParaRPr lang="ru-RU"/>
        </a:p>
      </dgm:t>
    </dgm:pt>
    <dgm:pt modelId="{A2819CA9-7566-4A0D-B9A1-ACB01A082B4A}" type="pres">
      <dgm:prSet presAssocID="{031E5E01-48BE-4ED5-AFBC-EB67FE76BDE3}" presName="level3hierChild" presStyleCnt="0"/>
      <dgm:spPr/>
    </dgm:pt>
    <dgm:pt modelId="{FE9205D7-E2CE-4F5D-B85A-45C8A2B15DFF}" type="pres">
      <dgm:prSet presAssocID="{8AB67E0B-750C-4896-AD6F-AECCDDF064AD}" presName="conn2-1" presStyleLbl="parChTrans1D2" presStyleIdx="1" presStyleCnt="5"/>
      <dgm:spPr/>
      <dgm:t>
        <a:bodyPr/>
        <a:lstStyle/>
        <a:p>
          <a:endParaRPr lang="ru-RU"/>
        </a:p>
      </dgm:t>
    </dgm:pt>
    <dgm:pt modelId="{3F242D03-C4D5-4DBC-8097-D71979750B74}" type="pres">
      <dgm:prSet presAssocID="{8AB67E0B-750C-4896-AD6F-AECCDDF064AD}" presName="connTx" presStyleLbl="parChTrans1D2" presStyleIdx="1" presStyleCnt="5"/>
      <dgm:spPr/>
      <dgm:t>
        <a:bodyPr/>
        <a:lstStyle/>
        <a:p>
          <a:endParaRPr lang="ru-RU"/>
        </a:p>
      </dgm:t>
    </dgm:pt>
    <dgm:pt modelId="{5D649C0B-C648-4985-97CD-445961C27A4C}" type="pres">
      <dgm:prSet presAssocID="{20F7F36C-F04C-485F-96E4-5FF48FA66EEA}" presName="root2" presStyleCnt="0"/>
      <dgm:spPr/>
    </dgm:pt>
    <dgm:pt modelId="{A597D4AF-4C17-4D4C-909C-D95A29CF0D73}" type="pres">
      <dgm:prSet presAssocID="{20F7F36C-F04C-485F-96E4-5FF48FA66EEA}" presName="LevelTwoTextNode" presStyleLbl="node2" presStyleIdx="1" presStyleCnt="5">
        <dgm:presLayoutVars>
          <dgm:chPref val="3"/>
        </dgm:presLayoutVars>
      </dgm:prSet>
      <dgm:spPr/>
      <dgm:t>
        <a:bodyPr/>
        <a:lstStyle/>
        <a:p>
          <a:endParaRPr lang="ru-RU"/>
        </a:p>
      </dgm:t>
    </dgm:pt>
    <dgm:pt modelId="{78A35183-4984-430C-AAB8-79592136F9D1}" type="pres">
      <dgm:prSet presAssocID="{20F7F36C-F04C-485F-96E4-5FF48FA66EEA}" presName="level3hierChild" presStyleCnt="0"/>
      <dgm:spPr/>
    </dgm:pt>
    <dgm:pt modelId="{1D01CB94-060E-4F73-89EF-5E482367C319}" type="pres">
      <dgm:prSet presAssocID="{1583ACF5-591D-4960-8ECA-60D2791F9C4F}" presName="conn2-1" presStyleLbl="parChTrans1D2" presStyleIdx="2" presStyleCnt="5"/>
      <dgm:spPr/>
      <dgm:t>
        <a:bodyPr/>
        <a:lstStyle/>
        <a:p>
          <a:endParaRPr lang="ru-RU"/>
        </a:p>
      </dgm:t>
    </dgm:pt>
    <dgm:pt modelId="{43F61C47-9190-428B-836E-5CF549942847}" type="pres">
      <dgm:prSet presAssocID="{1583ACF5-591D-4960-8ECA-60D2791F9C4F}" presName="connTx" presStyleLbl="parChTrans1D2" presStyleIdx="2" presStyleCnt="5"/>
      <dgm:spPr/>
      <dgm:t>
        <a:bodyPr/>
        <a:lstStyle/>
        <a:p>
          <a:endParaRPr lang="ru-RU"/>
        </a:p>
      </dgm:t>
    </dgm:pt>
    <dgm:pt modelId="{60E2D3EA-1ADF-4F6B-9BED-0912D9A08047}" type="pres">
      <dgm:prSet presAssocID="{E8B759D5-AEDD-49EB-92DB-5389AEA7C94C}" presName="root2" presStyleCnt="0"/>
      <dgm:spPr/>
    </dgm:pt>
    <dgm:pt modelId="{8254716C-4ED6-496A-B7B9-2B699BF6FA62}" type="pres">
      <dgm:prSet presAssocID="{E8B759D5-AEDD-49EB-92DB-5389AEA7C94C}" presName="LevelTwoTextNode" presStyleLbl="node2" presStyleIdx="2" presStyleCnt="5">
        <dgm:presLayoutVars>
          <dgm:chPref val="3"/>
        </dgm:presLayoutVars>
      </dgm:prSet>
      <dgm:spPr/>
      <dgm:t>
        <a:bodyPr/>
        <a:lstStyle/>
        <a:p>
          <a:endParaRPr lang="ru-RU"/>
        </a:p>
      </dgm:t>
    </dgm:pt>
    <dgm:pt modelId="{6E852651-375E-4A8B-AD2E-0A65A8CB19E8}" type="pres">
      <dgm:prSet presAssocID="{E8B759D5-AEDD-49EB-92DB-5389AEA7C94C}" presName="level3hierChild" presStyleCnt="0"/>
      <dgm:spPr/>
    </dgm:pt>
    <dgm:pt modelId="{68AD8D84-B9D1-4C86-91EB-93A01FB58773}" type="pres">
      <dgm:prSet presAssocID="{66FF5217-6DF0-4038-860B-6EE94D4C96BA}" presName="conn2-1" presStyleLbl="parChTrans1D2" presStyleIdx="3" presStyleCnt="5"/>
      <dgm:spPr/>
      <dgm:t>
        <a:bodyPr/>
        <a:lstStyle/>
        <a:p>
          <a:endParaRPr lang="ru-RU"/>
        </a:p>
      </dgm:t>
    </dgm:pt>
    <dgm:pt modelId="{F7C91306-DDD0-41A6-8E93-C941DC9FB2CF}" type="pres">
      <dgm:prSet presAssocID="{66FF5217-6DF0-4038-860B-6EE94D4C96BA}" presName="connTx" presStyleLbl="parChTrans1D2" presStyleIdx="3" presStyleCnt="5"/>
      <dgm:spPr/>
      <dgm:t>
        <a:bodyPr/>
        <a:lstStyle/>
        <a:p>
          <a:endParaRPr lang="ru-RU"/>
        </a:p>
      </dgm:t>
    </dgm:pt>
    <dgm:pt modelId="{809086F0-F9F8-478E-AE16-6E57C3082D24}" type="pres">
      <dgm:prSet presAssocID="{1A6CE5E4-EDF0-4DB7-825F-75C55D6659B0}" presName="root2" presStyleCnt="0"/>
      <dgm:spPr/>
    </dgm:pt>
    <dgm:pt modelId="{A7E12F27-366E-40E6-9EFE-E7F2B35D7678}" type="pres">
      <dgm:prSet presAssocID="{1A6CE5E4-EDF0-4DB7-825F-75C55D6659B0}" presName="LevelTwoTextNode" presStyleLbl="node2" presStyleIdx="3" presStyleCnt="5">
        <dgm:presLayoutVars>
          <dgm:chPref val="3"/>
        </dgm:presLayoutVars>
      </dgm:prSet>
      <dgm:spPr/>
      <dgm:t>
        <a:bodyPr/>
        <a:lstStyle/>
        <a:p>
          <a:endParaRPr lang="ru-RU"/>
        </a:p>
      </dgm:t>
    </dgm:pt>
    <dgm:pt modelId="{427BE71A-BC02-4286-9D7A-05174CABD49C}" type="pres">
      <dgm:prSet presAssocID="{1A6CE5E4-EDF0-4DB7-825F-75C55D6659B0}" presName="level3hierChild" presStyleCnt="0"/>
      <dgm:spPr/>
    </dgm:pt>
    <dgm:pt modelId="{95D9A32A-BC23-4929-9734-63D4192692E5}" type="pres">
      <dgm:prSet presAssocID="{BA0F3324-5855-4837-A527-AE5FD0E6124B}" presName="conn2-1" presStyleLbl="parChTrans1D2" presStyleIdx="4" presStyleCnt="5"/>
      <dgm:spPr/>
      <dgm:t>
        <a:bodyPr/>
        <a:lstStyle/>
        <a:p>
          <a:endParaRPr lang="ru-RU"/>
        </a:p>
      </dgm:t>
    </dgm:pt>
    <dgm:pt modelId="{7C36998C-CA4E-4D3F-8BD2-8ECC5A0C2591}" type="pres">
      <dgm:prSet presAssocID="{BA0F3324-5855-4837-A527-AE5FD0E6124B}" presName="connTx" presStyleLbl="parChTrans1D2" presStyleIdx="4" presStyleCnt="5"/>
      <dgm:spPr/>
      <dgm:t>
        <a:bodyPr/>
        <a:lstStyle/>
        <a:p>
          <a:endParaRPr lang="ru-RU"/>
        </a:p>
      </dgm:t>
    </dgm:pt>
    <dgm:pt modelId="{E61918F5-A667-4988-A468-7D56179226DF}" type="pres">
      <dgm:prSet presAssocID="{DF9ECDB6-046E-4759-9F1C-57B6C7DF11BA}" presName="root2" presStyleCnt="0"/>
      <dgm:spPr/>
    </dgm:pt>
    <dgm:pt modelId="{ADC159E3-8FC0-4789-A009-BAF219786E0C}" type="pres">
      <dgm:prSet presAssocID="{DF9ECDB6-046E-4759-9F1C-57B6C7DF11BA}" presName="LevelTwoTextNode" presStyleLbl="node2" presStyleIdx="4" presStyleCnt="5">
        <dgm:presLayoutVars>
          <dgm:chPref val="3"/>
        </dgm:presLayoutVars>
      </dgm:prSet>
      <dgm:spPr/>
      <dgm:t>
        <a:bodyPr/>
        <a:lstStyle/>
        <a:p>
          <a:endParaRPr lang="ru-RU"/>
        </a:p>
      </dgm:t>
    </dgm:pt>
    <dgm:pt modelId="{D2E33DA0-6DBF-47A9-8B58-2ED8FE3A8F81}" type="pres">
      <dgm:prSet presAssocID="{DF9ECDB6-046E-4759-9F1C-57B6C7DF11BA}" presName="level3hierChild" presStyleCnt="0"/>
      <dgm:spPr/>
    </dgm:pt>
  </dgm:ptLst>
  <dgm:cxnLst>
    <dgm:cxn modelId="{F7B8195E-BE83-4E87-B8F0-875DB952B456}" type="presOf" srcId="{20F7F36C-F04C-485F-96E4-5FF48FA66EEA}" destId="{A597D4AF-4C17-4D4C-909C-D95A29CF0D73}" srcOrd="0" destOrd="0" presId="urn:microsoft.com/office/officeart/2008/layout/HorizontalMultiLevelHierarchy"/>
    <dgm:cxn modelId="{48F5E170-94A3-48F0-89E5-D02575D7536D}" type="presOf" srcId="{60083D5D-0AE9-4C6F-BA17-04257B903433}" destId="{4AAA2CDA-FEBE-4607-9C19-BF1D6DE1C530}" srcOrd="1" destOrd="0" presId="urn:microsoft.com/office/officeart/2008/layout/HorizontalMultiLevelHierarchy"/>
    <dgm:cxn modelId="{DC115934-88B6-4554-B0B8-43BF5432F5CC}" type="presOf" srcId="{1583ACF5-591D-4960-8ECA-60D2791F9C4F}" destId="{1D01CB94-060E-4F73-89EF-5E482367C319}" srcOrd="0" destOrd="0" presId="urn:microsoft.com/office/officeart/2008/layout/HorizontalMultiLevelHierarchy"/>
    <dgm:cxn modelId="{675BEB3B-E574-4775-ABEF-819E07BA2808}" srcId="{47BCD3D5-3BEB-4EDE-87B5-65303A0D02CA}" destId="{CC378DD2-7833-4446-862A-3D0EB2BA264C}" srcOrd="0" destOrd="0" parTransId="{00E0B285-1024-4EE6-9860-D399B37C7AAF}" sibTransId="{21409564-2950-4B48-8EEA-EFA4971F47A4}"/>
    <dgm:cxn modelId="{F2F9485E-0D26-46C6-A99B-F225014A0105}" type="presOf" srcId="{47BCD3D5-3BEB-4EDE-87B5-65303A0D02CA}" destId="{59971F20-0300-4C0D-9403-F11476FBB84C}" srcOrd="0" destOrd="0" presId="urn:microsoft.com/office/officeart/2008/layout/HorizontalMultiLevelHierarchy"/>
    <dgm:cxn modelId="{22E98B1A-14B0-4D4E-A54C-6D3CEFD04266}" type="presOf" srcId="{66FF5217-6DF0-4038-860B-6EE94D4C96BA}" destId="{68AD8D84-B9D1-4C86-91EB-93A01FB58773}" srcOrd="0" destOrd="0" presId="urn:microsoft.com/office/officeart/2008/layout/HorizontalMultiLevelHierarchy"/>
    <dgm:cxn modelId="{2FD6A112-D63C-4BA1-B7FF-0543E976D8C5}" type="presOf" srcId="{66FF5217-6DF0-4038-860B-6EE94D4C96BA}" destId="{F7C91306-DDD0-41A6-8E93-C941DC9FB2CF}" srcOrd="1" destOrd="0" presId="urn:microsoft.com/office/officeart/2008/layout/HorizontalMultiLevelHierarchy"/>
    <dgm:cxn modelId="{4C4F7160-BD9C-4F8B-888B-A46F4A65AE45}" type="presOf" srcId="{BA0F3324-5855-4837-A527-AE5FD0E6124B}" destId="{7C36998C-CA4E-4D3F-8BD2-8ECC5A0C2591}" srcOrd="1" destOrd="0" presId="urn:microsoft.com/office/officeart/2008/layout/HorizontalMultiLevelHierarchy"/>
    <dgm:cxn modelId="{F59012DC-B0A4-4C62-A645-DC5634DEB840}" srcId="{CC378DD2-7833-4446-862A-3D0EB2BA264C}" destId="{20F7F36C-F04C-485F-96E4-5FF48FA66EEA}" srcOrd="1" destOrd="0" parTransId="{8AB67E0B-750C-4896-AD6F-AECCDDF064AD}" sibTransId="{A6225A93-EE59-417C-A927-6930D820F7BD}"/>
    <dgm:cxn modelId="{5934BFBC-2E63-4A5A-B619-2853996A6D14}" type="presOf" srcId="{BA0F3324-5855-4837-A527-AE5FD0E6124B}" destId="{95D9A32A-BC23-4929-9734-63D4192692E5}" srcOrd="0" destOrd="0" presId="urn:microsoft.com/office/officeart/2008/layout/HorizontalMultiLevelHierarchy"/>
    <dgm:cxn modelId="{8D176EF8-AA97-48E3-83D1-B51C6AA19E09}" type="presOf" srcId="{031E5E01-48BE-4ED5-AFBC-EB67FE76BDE3}" destId="{116ABEC5-5358-4A23-8DB8-EB5F339AFBE7}" srcOrd="0" destOrd="0" presId="urn:microsoft.com/office/officeart/2008/layout/HorizontalMultiLevelHierarchy"/>
    <dgm:cxn modelId="{23F7DBB9-21A1-490F-B518-147051139C03}" srcId="{CC378DD2-7833-4446-862A-3D0EB2BA264C}" destId="{E8B759D5-AEDD-49EB-92DB-5389AEA7C94C}" srcOrd="2" destOrd="0" parTransId="{1583ACF5-591D-4960-8ECA-60D2791F9C4F}" sibTransId="{477048A6-DC2B-40A4-B50B-60A0975284DB}"/>
    <dgm:cxn modelId="{DD963F12-1DAA-405C-8F09-156808249126}" type="presOf" srcId="{E8B759D5-AEDD-49EB-92DB-5389AEA7C94C}" destId="{8254716C-4ED6-496A-B7B9-2B699BF6FA62}" srcOrd="0" destOrd="0" presId="urn:microsoft.com/office/officeart/2008/layout/HorizontalMultiLevelHierarchy"/>
    <dgm:cxn modelId="{BC3EDEC2-1F79-4795-8848-4F2CC9E90586}" type="presOf" srcId="{CC378DD2-7833-4446-862A-3D0EB2BA264C}" destId="{DA8BABA3-BA9F-490D-A480-5E886D2C133D}" srcOrd="0" destOrd="0" presId="urn:microsoft.com/office/officeart/2008/layout/HorizontalMultiLevelHierarchy"/>
    <dgm:cxn modelId="{75FB2D8C-2773-41E1-B13B-784A15D48087}" type="presOf" srcId="{1A6CE5E4-EDF0-4DB7-825F-75C55D6659B0}" destId="{A7E12F27-366E-40E6-9EFE-E7F2B35D7678}" srcOrd="0" destOrd="0" presId="urn:microsoft.com/office/officeart/2008/layout/HorizontalMultiLevelHierarchy"/>
    <dgm:cxn modelId="{0A6AE09A-8E9F-4C1E-8CD2-F796420688FC}" type="presOf" srcId="{60083D5D-0AE9-4C6F-BA17-04257B903433}" destId="{F97D81B5-6A35-4AE3-A05A-1CB2AC3E1F52}" srcOrd="0" destOrd="0" presId="urn:microsoft.com/office/officeart/2008/layout/HorizontalMultiLevelHierarchy"/>
    <dgm:cxn modelId="{FE4FB9BE-368F-4E4B-8D4F-FE6AC402C2F7}" type="presOf" srcId="{8AB67E0B-750C-4896-AD6F-AECCDDF064AD}" destId="{3F242D03-C4D5-4DBC-8097-D71979750B74}" srcOrd="1" destOrd="0" presId="urn:microsoft.com/office/officeart/2008/layout/HorizontalMultiLevelHierarchy"/>
    <dgm:cxn modelId="{86D4260B-4066-427E-AB14-C099E1A0B7ED}" type="presOf" srcId="{1583ACF5-591D-4960-8ECA-60D2791F9C4F}" destId="{43F61C47-9190-428B-836E-5CF549942847}" srcOrd="1" destOrd="0" presId="urn:microsoft.com/office/officeart/2008/layout/HorizontalMultiLevelHierarchy"/>
    <dgm:cxn modelId="{EEDA7ADF-19DE-41ED-84B1-E97CE9617B59}" srcId="{CC378DD2-7833-4446-862A-3D0EB2BA264C}" destId="{DF9ECDB6-046E-4759-9F1C-57B6C7DF11BA}" srcOrd="4" destOrd="0" parTransId="{BA0F3324-5855-4837-A527-AE5FD0E6124B}" sibTransId="{F5C995AA-E520-4B8F-BE9E-ADB34F4019B3}"/>
    <dgm:cxn modelId="{C3BD8EF6-28F7-4B5D-AAD6-D1F6C88154C3}" type="presOf" srcId="{8AB67E0B-750C-4896-AD6F-AECCDDF064AD}" destId="{FE9205D7-E2CE-4F5D-B85A-45C8A2B15DFF}" srcOrd="0" destOrd="0" presId="urn:microsoft.com/office/officeart/2008/layout/HorizontalMultiLevelHierarchy"/>
    <dgm:cxn modelId="{6AB1C994-AA7E-4928-83D5-45B4D5113D7E}" srcId="{CC378DD2-7833-4446-862A-3D0EB2BA264C}" destId="{031E5E01-48BE-4ED5-AFBC-EB67FE76BDE3}" srcOrd="0" destOrd="0" parTransId="{60083D5D-0AE9-4C6F-BA17-04257B903433}" sibTransId="{539D17C5-FEB3-405B-A0AB-CB0BA3E6A413}"/>
    <dgm:cxn modelId="{702DD56D-51E6-4E17-80C3-AB59691B8C25}" type="presOf" srcId="{DF9ECDB6-046E-4759-9F1C-57B6C7DF11BA}" destId="{ADC159E3-8FC0-4789-A009-BAF219786E0C}" srcOrd="0" destOrd="0" presId="urn:microsoft.com/office/officeart/2008/layout/HorizontalMultiLevelHierarchy"/>
    <dgm:cxn modelId="{08DA4DB9-3F71-4E67-A71A-CD48D4E93680}" srcId="{CC378DD2-7833-4446-862A-3D0EB2BA264C}" destId="{1A6CE5E4-EDF0-4DB7-825F-75C55D6659B0}" srcOrd="3" destOrd="0" parTransId="{66FF5217-6DF0-4038-860B-6EE94D4C96BA}" sibTransId="{CCA750B2-4EAE-44C9-BDFE-FCF509556F6D}"/>
    <dgm:cxn modelId="{4D086E22-6234-4B83-901C-9AAE367F206C}" type="presParOf" srcId="{59971F20-0300-4C0D-9403-F11476FBB84C}" destId="{CB3F4369-D1FC-4090-9BC8-24A9EFC9D053}" srcOrd="0" destOrd="0" presId="urn:microsoft.com/office/officeart/2008/layout/HorizontalMultiLevelHierarchy"/>
    <dgm:cxn modelId="{42B4B3CA-6C21-4602-AAAA-5E28277D735A}" type="presParOf" srcId="{CB3F4369-D1FC-4090-9BC8-24A9EFC9D053}" destId="{DA8BABA3-BA9F-490D-A480-5E886D2C133D}" srcOrd="0" destOrd="0" presId="urn:microsoft.com/office/officeart/2008/layout/HorizontalMultiLevelHierarchy"/>
    <dgm:cxn modelId="{897B1392-5E73-479C-AA90-DA48B74A7E56}" type="presParOf" srcId="{CB3F4369-D1FC-4090-9BC8-24A9EFC9D053}" destId="{2DD40361-D2B1-442A-B56A-88E6439D8118}" srcOrd="1" destOrd="0" presId="urn:microsoft.com/office/officeart/2008/layout/HorizontalMultiLevelHierarchy"/>
    <dgm:cxn modelId="{066538DC-E044-4A91-8111-39B01F6989CB}" type="presParOf" srcId="{2DD40361-D2B1-442A-B56A-88E6439D8118}" destId="{F97D81B5-6A35-4AE3-A05A-1CB2AC3E1F52}" srcOrd="0" destOrd="0" presId="urn:microsoft.com/office/officeart/2008/layout/HorizontalMultiLevelHierarchy"/>
    <dgm:cxn modelId="{B24680B4-676C-4C9D-8031-9B0203452E8C}" type="presParOf" srcId="{F97D81B5-6A35-4AE3-A05A-1CB2AC3E1F52}" destId="{4AAA2CDA-FEBE-4607-9C19-BF1D6DE1C530}" srcOrd="0" destOrd="0" presId="urn:microsoft.com/office/officeart/2008/layout/HorizontalMultiLevelHierarchy"/>
    <dgm:cxn modelId="{9E91698C-55A2-4196-9CEC-E3344461095C}" type="presParOf" srcId="{2DD40361-D2B1-442A-B56A-88E6439D8118}" destId="{8850374F-058F-4138-A18F-A8CA5D2E9CB2}" srcOrd="1" destOrd="0" presId="urn:microsoft.com/office/officeart/2008/layout/HorizontalMultiLevelHierarchy"/>
    <dgm:cxn modelId="{F2D78927-4357-4DC6-9241-0017D0C12279}" type="presParOf" srcId="{8850374F-058F-4138-A18F-A8CA5D2E9CB2}" destId="{116ABEC5-5358-4A23-8DB8-EB5F339AFBE7}" srcOrd="0" destOrd="0" presId="urn:microsoft.com/office/officeart/2008/layout/HorizontalMultiLevelHierarchy"/>
    <dgm:cxn modelId="{B4DF612E-0242-4550-A200-B2CE2AE0DEAE}" type="presParOf" srcId="{8850374F-058F-4138-A18F-A8CA5D2E9CB2}" destId="{A2819CA9-7566-4A0D-B9A1-ACB01A082B4A}" srcOrd="1" destOrd="0" presId="urn:microsoft.com/office/officeart/2008/layout/HorizontalMultiLevelHierarchy"/>
    <dgm:cxn modelId="{EBA9B5D5-3B57-451A-9E9A-2DF247D58DF8}" type="presParOf" srcId="{2DD40361-D2B1-442A-B56A-88E6439D8118}" destId="{FE9205D7-E2CE-4F5D-B85A-45C8A2B15DFF}" srcOrd="2" destOrd="0" presId="urn:microsoft.com/office/officeart/2008/layout/HorizontalMultiLevelHierarchy"/>
    <dgm:cxn modelId="{2306FF13-3EDD-4B67-A9A5-71EDBEEC9B70}" type="presParOf" srcId="{FE9205D7-E2CE-4F5D-B85A-45C8A2B15DFF}" destId="{3F242D03-C4D5-4DBC-8097-D71979750B74}" srcOrd="0" destOrd="0" presId="urn:microsoft.com/office/officeart/2008/layout/HorizontalMultiLevelHierarchy"/>
    <dgm:cxn modelId="{03323617-469D-4738-A625-CDDA2C58152A}" type="presParOf" srcId="{2DD40361-D2B1-442A-B56A-88E6439D8118}" destId="{5D649C0B-C648-4985-97CD-445961C27A4C}" srcOrd="3" destOrd="0" presId="urn:microsoft.com/office/officeart/2008/layout/HorizontalMultiLevelHierarchy"/>
    <dgm:cxn modelId="{B9549073-ACE4-4F46-874F-2EDD9D61E021}" type="presParOf" srcId="{5D649C0B-C648-4985-97CD-445961C27A4C}" destId="{A597D4AF-4C17-4D4C-909C-D95A29CF0D73}" srcOrd="0" destOrd="0" presId="urn:microsoft.com/office/officeart/2008/layout/HorizontalMultiLevelHierarchy"/>
    <dgm:cxn modelId="{98E93482-E4BF-4A68-A548-C2987CEB729D}" type="presParOf" srcId="{5D649C0B-C648-4985-97CD-445961C27A4C}" destId="{78A35183-4984-430C-AAB8-79592136F9D1}" srcOrd="1" destOrd="0" presId="urn:microsoft.com/office/officeart/2008/layout/HorizontalMultiLevelHierarchy"/>
    <dgm:cxn modelId="{F1A11227-AAC3-4A22-846C-8939E05B75F1}" type="presParOf" srcId="{2DD40361-D2B1-442A-B56A-88E6439D8118}" destId="{1D01CB94-060E-4F73-89EF-5E482367C319}" srcOrd="4" destOrd="0" presId="urn:microsoft.com/office/officeart/2008/layout/HorizontalMultiLevelHierarchy"/>
    <dgm:cxn modelId="{897438BD-2CE0-4922-9351-C2FA4FDDF4EB}" type="presParOf" srcId="{1D01CB94-060E-4F73-89EF-5E482367C319}" destId="{43F61C47-9190-428B-836E-5CF549942847}" srcOrd="0" destOrd="0" presId="urn:microsoft.com/office/officeart/2008/layout/HorizontalMultiLevelHierarchy"/>
    <dgm:cxn modelId="{67F33A2C-F667-49AC-AAFF-8CCD54A2F940}" type="presParOf" srcId="{2DD40361-D2B1-442A-B56A-88E6439D8118}" destId="{60E2D3EA-1ADF-4F6B-9BED-0912D9A08047}" srcOrd="5" destOrd="0" presId="urn:microsoft.com/office/officeart/2008/layout/HorizontalMultiLevelHierarchy"/>
    <dgm:cxn modelId="{7BF8E26B-C76F-4347-A674-254CBBE6D1F4}" type="presParOf" srcId="{60E2D3EA-1ADF-4F6B-9BED-0912D9A08047}" destId="{8254716C-4ED6-496A-B7B9-2B699BF6FA62}" srcOrd="0" destOrd="0" presId="urn:microsoft.com/office/officeart/2008/layout/HorizontalMultiLevelHierarchy"/>
    <dgm:cxn modelId="{FFE4E280-EEAE-47A8-BE18-ABBCDDC8AA3E}" type="presParOf" srcId="{60E2D3EA-1ADF-4F6B-9BED-0912D9A08047}" destId="{6E852651-375E-4A8B-AD2E-0A65A8CB19E8}" srcOrd="1" destOrd="0" presId="urn:microsoft.com/office/officeart/2008/layout/HorizontalMultiLevelHierarchy"/>
    <dgm:cxn modelId="{2E585621-F9B0-4B8E-A983-27DEF3DE10DB}" type="presParOf" srcId="{2DD40361-D2B1-442A-B56A-88E6439D8118}" destId="{68AD8D84-B9D1-4C86-91EB-93A01FB58773}" srcOrd="6" destOrd="0" presId="urn:microsoft.com/office/officeart/2008/layout/HorizontalMultiLevelHierarchy"/>
    <dgm:cxn modelId="{FFC8B6B8-8569-489F-ABB1-2EC1CF5FF20A}" type="presParOf" srcId="{68AD8D84-B9D1-4C86-91EB-93A01FB58773}" destId="{F7C91306-DDD0-41A6-8E93-C941DC9FB2CF}" srcOrd="0" destOrd="0" presId="urn:microsoft.com/office/officeart/2008/layout/HorizontalMultiLevelHierarchy"/>
    <dgm:cxn modelId="{574BF2BB-1381-4803-A14B-07F489F32D02}" type="presParOf" srcId="{2DD40361-D2B1-442A-B56A-88E6439D8118}" destId="{809086F0-F9F8-478E-AE16-6E57C3082D24}" srcOrd="7" destOrd="0" presId="urn:microsoft.com/office/officeart/2008/layout/HorizontalMultiLevelHierarchy"/>
    <dgm:cxn modelId="{1C83900D-5E22-4281-8A08-E28FACF7A168}" type="presParOf" srcId="{809086F0-F9F8-478E-AE16-6E57C3082D24}" destId="{A7E12F27-366E-40E6-9EFE-E7F2B35D7678}" srcOrd="0" destOrd="0" presId="urn:microsoft.com/office/officeart/2008/layout/HorizontalMultiLevelHierarchy"/>
    <dgm:cxn modelId="{CA67A0DD-498B-439C-BDD1-4735E86D0AAD}" type="presParOf" srcId="{809086F0-F9F8-478E-AE16-6E57C3082D24}" destId="{427BE71A-BC02-4286-9D7A-05174CABD49C}" srcOrd="1" destOrd="0" presId="urn:microsoft.com/office/officeart/2008/layout/HorizontalMultiLevelHierarchy"/>
    <dgm:cxn modelId="{D1842A77-236D-45AE-BEB0-75CBD18C8176}" type="presParOf" srcId="{2DD40361-D2B1-442A-B56A-88E6439D8118}" destId="{95D9A32A-BC23-4929-9734-63D4192692E5}" srcOrd="8" destOrd="0" presId="urn:microsoft.com/office/officeart/2008/layout/HorizontalMultiLevelHierarchy"/>
    <dgm:cxn modelId="{A7328C6E-1455-47B7-A402-CF37364B33DB}" type="presParOf" srcId="{95D9A32A-BC23-4929-9734-63D4192692E5}" destId="{7C36998C-CA4E-4D3F-8BD2-8ECC5A0C2591}" srcOrd="0" destOrd="0" presId="urn:microsoft.com/office/officeart/2008/layout/HorizontalMultiLevelHierarchy"/>
    <dgm:cxn modelId="{C834DA7F-7093-4308-8C72-452CC121B339}" type="presParOf" srcId="{2DD40361-D2B1-442A-B56A-88E6439D8118}" destId="{E61918F5-A667-4988-A468-7D56179226DF}" srcOrd="9" destOrd="0" presId="urn:microsoft.com/office/officeart/2008/layout/HorizontalMultiLevelHierarchy"/>
    <dgm:cxn modelId="{A313344D-FA9D-47F4-87B0-4DDFE8EE7F84}" type="presParOf" srcId="{E61918F5-A667-4988-A468-7D56179226DF}" destId="{ADC159E3-8FC0-4789-A009-BAF219786E0C}" srcOrd="0" destOrd="0" presId="urn:microsoft.com/office/officeart/2008/layout/HorizontalMultiLevelHierarchy"/>
    <dgm:cxn modelId="{4078BCFF-D436-49B1-95FA-456DF5DD14F9}" type="presParOf" srcId="{E61918F5-A667-4988-A468-7D56179226DF}" destId="{D2E33DA0-6DBF-47A9-8B58-2ED8FE3A8F81}"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BCD3D5-3BEB-4EDE-87B5-65303A0D02CA}" type="doc">
      <dgm:prSet loTypeId="urn:microsoft.com/office/officeart/2008/layout/HorizontalMultiLevelHierarchy" loCatId="hierarchy" qsTypeId="urn:microsoft.com/office/officeart/2005/8/quickstyle/simple5" qsCatId="simple" csTypeId="urn:microsoft.com/office/officeart/2005/8/colors/accent5_3" csCatId="accent5" phldr="1"/>
      <dgm:spPr/>
      <dgm:t>
        <a:bodyPr/>
        <a:lstStyle/>
        <a:p>
          <a:endParaRPr lang="ru-RU"/>
        </a:p>
      </dgm:t>
    </dgm:pt>
    <dgm:pt modelId="{CC378DD2-7833-4446-862A-3D0EB2BA264C}">
      <dgm:prSet phldrT="[Текст]" custT="1"/>
      <dgm: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трансгендер у жіночому тілі (гетеросексуал)</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00E0B285-1024-4EE6-9860-D399B37C7AAF}" type="par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21409564-2950-4B48-8EEA-EFA4971F47A4}" type="sib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031E5E01-48BE-4ED5-AFBC-EB67FE76BDE3}">
      <dgm:prSet custT="1"/>
      <dgm: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gm:t>
    </dgm:pt>
    <dgm:pt modelId="{60083D5D-0AE9-4C6F-BA17-04257B903433}" type="parTrans" cxnId="{6AB1C994-AA7E-4928-83D5-45B4D5113D7E}">
      <dgm:prSet custT="1"/>
      <dgm: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9D17C5-FEB3-405B-A0AB-CB0BA3E6A413}" type="sibTrans" cxnId="{6AB1C994-AA7E-4928-83D5-45B4D5113D7E}">
      <dgm:prSet/>
      <dgm:spPr/>
      <dgm:t>
        <a:bodyPr/>
        <a:lstStyle/>
        <a:p>
          <a:endParaRPr lang="ru-RU" sz="1400">
            <a:latin typeface="Times New Roman" panose="02020603050405020304" pitchFamily="18" charset="0"/>
            <a:cs typeface="Times New Roman" panose="02020603050405020304" pitchFamily="18" charset="0"/>
          </a:endParaRPr>
        </a:p>
      </dgm:t>
    </dgm:pt>
    <dgm:pt modelId="{20F7F36C-F04C-485F-96E4-5FF48FA66EEA}">
      <dgm:prSet custT="1"/>
      <dgm: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gm:t>
    </dgm:pt>
    <dgm:pt modelId="{8AB67E0B-750C-4896-AD6F-AECCDDF064AD}" type="parTrans" cxnId="{F59012DC-B0A4-4C62-A645-DC5634DEB840}">
      <dgm:prSet custT="1"/>
      <dgm: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225A93-EE59-417C-A927-6930D820F7BD}" type="sibTrans" cxnId="{F59012DC-B0A4-4C62-A645-DC5634DEB840}">
      <dgm:prSet/>
      <dgm:spPr/>
      <dgm:t>
        <a:bodyPr/>
        <a:lstStyle/>
        <a:p>
          <a:endParaRPr lang="ru-RU" sz="1400">
            <a:latin typeface="Times New Roman" panose="02020603050405020304" pitchFamily="18" charset="0"/>
            <a:cs typeface="Times New Roman" panose="02020603050405020304" pitchFamily="18" charset="0"/>
          </a:endParaRPr>
        </a:p>
      </dgm:t>
    </dgm:pt>
    <dgm:pt modelId="{DF9ECDB6-046E-4759-9F1C-57B6C7DF11BA}">
      <dgm:prSet custT="1"/>
      <dgm: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gm:t>
    </dgm:pt>
    <dgm:pt modelId="{BA0F3324-5855-4837-A527-AE5FD0E6124B}" type="parTrans" cxnId="{EEDA7ADF-19DE-41ED-84B1-E97CE9617B59}">
      <dgm:prSet custT="1"/>
      <dgm: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C995AA-E520-4B8F-BE9E-ADB34F4019B3}" type="sibTrans" cxnId="{EEDA7ADF-19DE-41ED-84B1-E97CE9617B59}">
      <dgm:prSet/>
      <dgm:spPr/>
      <dgm:t>
        <a:bodyPr/>
        <a:lstStyle/>
        <a:p>
          <a:endParaRPr lang="ru-RU" sz="1400">
            <a:latin typeface="Times New Roman" panose="02020603050405020304" pitchFamily="18" charset="0"/>
            <a:cs typeface="Times New Roman" panose="02020603050405020304" pitchFamily="18" charset="0"/>
          </a:endParaRPr>
        </a:p>
      </dgm:t>
    </dgm:pt>
    <dgm:pt modelId="{1A6CE5E4-EDF0-4DB7-825F-75C55D6659B0}">
      <dgm:prSet custT="1"/>
      <dgm: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gm:t>
    </dgm:pt>
    <dgm:pt modelId="{66FF5217-6DF0-4038-860B-6EE94D4C96BA}" type="parTrans" cxnId="{08DA4DB9-3F71-4E67-A71A-CD48D4E93680}">
      <dgm:prSet custT="1"/>
      <dgm: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A750B2-4EAE-44C9-BDFE-FCF509556F6D}" type="sibTrans" cxnId="{08DA4DB9-3F71-4E67-A71A-CD48D4E93680}">
      <dgm:prSet/>
      <dgm:spPr/>
      <dgm:t>
        <a:bodyPr/>
        <a:lstStyle/>
        <a:p>
          <a:endParaRPr lang="ru-RU" sz="1400">
            <a:latin typeface="Times New Roman" panose="02020603050405020304" pitchFamily="18" charset="0"/>
            <a:cs typeface="Times New Roman" panose="02020603050405020304" pitchFamily="18" charset="0"/>
          </a:endParaRPr>
        </a:p>
      </dgm:t>
    </dgm:pt>
    <dgm:pt modelId="{E8B759D5-AEDD-49EB-92DB-5389AEA7C94C}">
      <dgm:prSet custT="1"/>
      <dgm: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gm:t>
    </dgm:pt>
    <dgm:pt modelId="{1583ACF5-591D-4960-8ECA-60D2791F9C4F}" type="parTrans" cxnId="{23F7DBB9-21A1-490F-B518-147051139C03}">
      <dgm:prSet custT="1"/>
      <dgm: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7048A6-DC2B-40A4-B50B-60A0975284DB}" type="sibTrans" cxnId="{23F7DBB9-21A1-490F-B518-147051139C03}">
      <dgm:prSet/>
      <dgm:spPr/>
      <dgm:t>
        <a:bodyPr/>
        <a:lstStyle/>
        <a:p>
          <a:endParaRPr lang="ru-RU" sz="1400">
            <a:latin typeface="Times New Roman" panose="02020603050405020304" pitchFamily="18" charset="0"/>
            <a:cs typeface="Times New Roman" panose="02020603050405020304" pitchFamily="18" charset="0"/>
          </a:endParaRPr>
        </a:p>
      </dgm:t>
    </dgm:pt>
    <dgm:pt modelId="{59971F20-0300-4C0D-9403-F11476FBB84C}" type="pres">
      <dgm:prSet presAssocID="{47BCD3D5-3BEB-4EDE-87B5-65303A0D02CA}" presName="Name0" presStyleCnt="0">
        <dgm:presLayoutVars>
          <dgm:chPref val="1"/>
          <dgm:dir/>
          <dgm:animOne val="branch"/>
          <dgm:animLvl val="lvl"/>
          <dgm:resizeHandles val="exact"/>
        </dgm:presLayoutVars>
      </dgm:prSet>
      <dgm:spPr/>
      <dgm:t>
        <a:bodyPr/>
        <a:lstStyle/>
        <a:p>
          <a:endParaRPr lang="ru-RU"/>
        </a:p>
      </dgm:t>
    </dgm:pt>
    <dgm:pt modelId="{CB3F4369-D1FC-4090-9BC8-24A9EFC9D053}" type="pres">
      <dgm:prSet presAssocID="{CC378DD2-7833-4446-862A-3D0EB2BA264C}" presName="root1" presStyleCnt="0"/>
      <dgm:spPr/>
    </dgm:pt>
    <dgm:pt modelId="{DA8BABA3-BA9F-490D-A480-5E886D2C133D}" type="pres">
      <dgm:prSet presAssocID="{CC378DD2-7833-4446-862A-3D0EB2BA264C}" presName="LevelOneTextNode" presStyleLbl="node0" presStyleIdx="0" presStyleCnt="1" custScaleX="48863">
        <dgm:presLayoutVars>
          <dgm:chPref val="3"/>
        </dgm:presLayoutVars>
      </dgm:prSet>
      <dgm:spPr/>
      <dgm:t>
        <a:bodyPr/>
        <a:lstStyle/>
        <a:p>
          <a:endParaRPr lang="ru-RU"/>
        </a:p>
      </dgm:t>
    </dgm:pt>
    <dgm:pt modelId="{2DD40361-D2B1-442A-B56A-88E6439D8118}" type="pres">
      <dgm:prSet presAssocID="{CC378DD2-7833-4446-862A-3D0EB2BA264C}" presName="level2hierChild" presStyleCnt="0"/>
      <dgm:spPr/>
    </dgm:pt>
    <dgm:pt modelId="{F97D81B5-6A35-4AE3-A05A-1CB2AC3E1F52}" type="pres">
      <dgm:prSet presAssocID="{60083D5D-0AE9-4C6F-BA17-04257B903433}" presName="conn2-1" presStyleLbl="parChTrans1D2" presStyleIdx="0" presStyleCnt="5"/>
      <dgm:spPr/>
      <dgm:t>
        <a:bodyPr/>
        <a:lstStyle/>
        <a:p>
          <a:endParaRPr lang="ru-RU"/>
        </a:p>
      </dgm:t>
    </dgm:pt>
    <dgm:pt modelId="{4AAA2CDA-FEBE-4607-9C19-BF1D6DE1C530}" type="pres">
      <dgm:prSet presAssocID="{60083D5D-0AE9-4C6F-BA17-04257B903433}" presName="connTx" presStyleLbl="parChTrans1D2" presStyleIdx="0" presStyleCnt="5"/>
      <dgm:spPr/>
      <dgm:t>
        <a:bodyPr/>
        <a:lstStyle/>
        <a:p>
          <a:endParaRPr lang="ru-RU"/>
        </a:p>
      </dgm:t>
    </dgm:pt>
    <dgm:pt modelId="{8850374F-058F-4138-A18F-A8CA5D2E9CB2}" type="pres">
      <dgm:prSet presAssocID="{031E5E01-48BE-4ED5-AFBC-EB67FE76BDE3}" presName="root2" presStyleCnt="0"/>
      <dgm:spPr/>
    </dgm:pt>
    <dgm:pt modelId="{116ABEC5-5358-4A23-8DB8-EB5F339AFBE7}" type="pres">
      <dgm:prSet presAssocID="{031E5E01-48BE-4ED5-AFBC-EB67FE76BDE3}" presName="LevelTwoTextNode" presStyleLbl="node2" presStyleIdx="0" presStyleCnt="5">
        <dgm:presLayoutVars>
          <dgm:chPref val="3"/>
        </dgm:presLayoutVars>
      </dgm:prSet>
      <dgm:spPr/>
      <dgm:t>
        <a:bodyPr/>
        <a:lstStyle/>
        <a:p>
          <a:endParaRPr lang="ru-RU"/>
        </a:p>
      </dgm:t>
    </dgm:pt>
    <dgm:pt modelId="{A2819CA9-7566-4A0D-B9A1-ACB01A082B4A}" type="pres">
      <dgm:prSet presAssocID="{031E5E01-48BE-4ED5-AFBC-EB67FE76BDE3}" presName="level3hierChild" presStyleCnt="0"/>
      <dgm:spPr/>
    </dgm:pt>
    <dgm:pt modelId="{FE9205D7-E2CE-4F5D-B85A-45C8A2B15DFF}" type="pres">
      <dgm:prSet presAssocID="{8AB67E0B-750C-4896-AD6F-AECCDDF064AD}" presName="conn2-1" presStyleLbl="parChTrans1D2" presStyleIdx="1" presStyleCnt="5"/>
      <dgm:spPr/>
      <dgm:t>
        <a:bodyPr/>
        <a:lstStyle/>
        <a:p>
          <a:endParaRPr lang="ru-RU"/>
        </a:p>
      </dgm:t>
    </dgm:pt>
    <dgm:pt modelId="{3F242D03-C4D5-4DBC-8097-D71979750B74}" type="pres">
      <dgm:prSet presAssocID="{8AB67E0B-750C-4896-AD6F-AECCDDF064AD}" presName="connTx" presStyleLbl="parChTrans1D2" presStyleIdx="1" presStyleCnt="5"/>
      <dgm:spPr/>
      <dgm:t>
        <a:bodyPr/>
        <a:lstStyle/>
        <a:p>
          <a:endParaRPr lang="ru-RU"/>
        </a:p>
      </dgm:t>
    </dgm:pt>
    <dgm:pt modelId="{5D649C0B-C648-4985-97CD-445961C27A4C}" type="pres">
      <dgm:prSet presAssocID="{20F7F36C-F04C-485F-96E4-5FF48FA66EEA}" presName="root2" presStyleCnt="0"/>
      <dgm:spPr/>
    </dgm:pt>
    <dgm:pt modelId="{A597D4AF-4C17-4D4C-909C-D95A29CF0D73}" type="pres">
      <dgm:prSet presAssocID="{20F7F36C-F04C-485F-96E4-5FF48FA66EEA}" presName="LevelTwoTextNode" presStyleLbl="node2" presStyleIdx="1" presStyleCnt="5">
        <dgm:presLayoutVars>
          <dgm:chPref val="3"/>
        </dgm:presLayoutVars>
      </dgm:prSet>
      <dgm:spPr/>
      <dgm:t>
        <a:bodyPr/>
        <a:lstStyle/>
        <a:p>
          <a:endParaRPr lang="ru-RU"/>
        </a:p>
      </dgm:t>
    </dgm:pt>
    <dgm:pt modelId="{78A35183-4984-430C-AAB8-79592136F9D1}" type="pres">
      <dgm:prSet presAssocID="{20F7F36C-F04C-485F-96E4-5FF48FA66EEA}" presName="level3hierChild" presStyleCnt="0"/>
      <dgm:spPr/>
    </dgm:pt>
    <dgm:pt modelId="{1D01CB94-060E-4F73-89EF-5E482367C319}" type="pres">
      <dgm:prSet presAssocID="{1583ACF5-591D-4960-8ECA-60D2791F9C4F}" presName="conn2-1" presStyleLbl="parChTrans1D2" presStyleIdx="2" presStyleCnt="5"/>
      <dgm:spPr/>
      <dgm:t>
        <a:bodyPr/>
        <a:lstStyle/>
        <a:p>
          <a:endParaRPr lang="ru-RU"/>
        </a:p>
      </dgm:t>
    </dgm:pt>
    <dgm:pt modelId="{43F61C47-9190-428B-836E-5CF549942847}" type="pres">
      <dgm:prSet presAssocID="{1583ACF5-591D-4960-8ECA-60D2791F9C4F}" presName="connTx" presStyleLbl="parChTrans1D2" presStyleIdx="2" presStyleCnt="5"/>
      <dgm:spPr/>
      <dgm:t>
        <a:bodyPr/>
        <a:lstStyle/>
        <a:p>
          <a:endParaRPr lang="ru-RU"/>
        </a:p>
      </dgm:t>
    </dgm:pt>
    <dgm:pt modelId="{60E2D3EA-1ADF-4F6B-9BED-0912D9A08047}" type="pres">
      <dgm:prSet presAssocID="{E8B759D5-AEDD-49EB-92DB-5389AEA7C94C}" presName="root2" presStyleCnt="0"/>
      <dgm:spPr/>
    </dgm:pt>
    <dgm:pt modelId="{8254716C-4ED6-496A-B7B9-2B699BF6FA62}" type="pres">
      <dgm:prSet presAssocID="{E8B759D5-AEDD-49EB-92DB-5389AEA7C94C}" presName="LevelTwoTextNode" presStyleLbl="node2" presStyleIdx="2" presStyleCnt="5">
        <dgm:presLayoutVars>
          <dgm:chPref val="3"/>
        </dgm:presLayoutVars>
      </dgm:prSet>
      <dgm:spPr/>
      <dgm:t>
        <a:bodyPr/>
        <a:lstStyle/>
        <a:p>
          <a:endParaRPr lang="ru-RU"/>
        </a:p>
      </dgm:t>
    </dgm:pt>
    <dgm:pt modelId="{6E852651-375E-4A8B-AD2E-0A65A8CB19E8}" type="pres">
      <dgm:prSet presAssocID="{E8B759D5-AEDD-49EB-92DB-5389AEA7C94C}" presName="level3hierChild" presStyleCnt="0"/>
      <dgm:spPr/>
    </dgm:pt>
    <dgm:pt modelId="{68AD8D84-B9D1-4C86-91EB-93A01FB58773}" type="pres">
      <dgm:prSet presAssocID="{66FF5217-6DF0-4038-860B-6EE94D4C96BA}" presName="conn2-1" presStyleLbl="parChTrans1D2" presStyleIdx="3" presStyleCnt="5"/>
      <dgm:spPr/>
      <dgm:t>
        <a:bodyPr/>
        <a:lstStyle/>
        <a:p>
          <a:endParaRPr lang="ru-RU"/>
        </a:p>
      </dgm:t>
    </dgm:pt>
    <dgm:pt modelId="{F7C91306-DDD0-41A6-8E93-C941DC9FB2CF}" type="pres">
      <dgm:prSet presAssocID="{66FF5217-6DF0-4038-860B-6EE94D4C96BA}" presName="connTx" presStyleLbl="parChTrans1D2" presStyleIdx="3" presStyleCnt="5"/>
      <dgm:spPr/>
      <dgm:t>
        <a:bodyPr/>
        <a:lstStyle/>
        <a:p>
          <a:endParaRPr lang="ru-RU"/>
        </a:p>
      </dgm:t>
    </dgm:pt>
    <dgm:pt modelId="{809086F0-F9F8-478E-AE16-6E57C3082D24}" type="pres">
      <dgm:prSet presAssocID="{1A6CE5E4-EDF0-4DB7-825F-75C55D6659B0}" presName="root2" presStyleCnt="0"/>
      <dgm:spPr/>
    </dgm:pt>
    <dgm:pt modelId="{A7E12F27-366E-40E6-9EFE-E7F2B35D7678}" type="pres">
      <dgm:prSet presAssocID="{1A6CE5E4-EDF0-4DB7-825F-75C55D6659B0}" presName="LevelTwoTextNode" presStyleLbl="node2" presStyleIdx="3" presStyleCnt="5">
        <dgm:presLayoutVars>
          <dgm:chPref val="3"/>
        </dgm:presLayoutVars>
      </dgm:prSet>
      <dgm:spPr/>
      <dgm:t>
        <a:bodyPr/>
        <a:lstStyle/>
        <a:p>
          <a:endParaRPr lang="ru-RU"/>
        </a:p>
      </dgm:t>
    </dgm:pt>
    <dgm:pt modelId="{427BE71A-BC02-4286-9D7A-05174CABD49C}" type="pres">
      <dgm:prSet presAssocID="{1A6CE5E4-EDF0-4DB7-825F-75C55D6659B0}" presName="level3hierChild" presStyleCnt="0"/>
      <dgm:spPr/>
    </dgm:pt>
    <dgm:pt modelId="{95D9A32A-BC23-4929-9734-63D4192692E5}" type="pres">
      <dgm:prSet presAssocID="{BA0F3324-5855-4837-A527-AE5FD0E6124B}" presName="conn2-1" presStyleLbl="parChTrans1D2" presStyleIdx="4" presStyleCnt="5"/>
      <dgm:spPr/>
      <dgm:t>
        <a:bodyPr/>
        <a:lstStyle/>
        <a:p>
          <a:endParaRPr lang="ru-RU"/>
        </a:p>
      </dgm:t>
    </dgm:pt>
    <dgm:pt modelId="{7C36998C-CA4E-4D3F-8BD2-8ECC5A0C2591}" type="pres">
      <dgm:prSet presAssocID="{BA0F3324-5855-4837-A527-AE5FD0E6124B}" presName="connTx" presStyleLbl="parChTrans1D2" presStyleIdx="4" presStyleCnt="5"/>
      <dgm:spPr/>
      <dgm:t>
        <a:bodyPr/>
        <a:lstStyle/>
        <a:p>
          <a:endParaRPr lang="ru-RU"/>
        </a:p>
      </dgm:t>
    </dgm:pt>
    <dgm:pt modelId="{E61918F5-A667-4988-A468-7D56179226DF}" type="pres">
      <dgm:prSet presAssocID="{DF9ECDB6-046E-4759-9F1C-57B6C7DF11BA}" presName="root2" presStyleCnt="0"/>
      <dgm:spPr/>
    </dgm:pt>
    <dgm:pt modelId="{ADC159E3-8FC0-4789-A009-BAF219786E0C}" type="pres">
      <dgm:prSet presAssocID="{DF9ECDB6-046E-4759-9F1C-57B6C7DF11BA}" presName="LevelTwoTextNode" presStyleLbl="node2" presStyleIdx="4" presStyleCnt="5">
        <dgm:presLayoutVars>
          <dgm:chPref val="3"/>
        </dgm:presLayoutVars>
      </dgm:prSet>
      <dgm:spPr/>
      <dgm:t>
        <a:bodyPr/>
        <a:lstStyle/>
        <a:p>
          <a:endParaRPr lang="ru-RU"/>
        </a:p>
      </dgm:t>
    </dgm:pt>
    <dgm:pt modelId="{D2E33DA0-6DBF-47A9-8B58-2ED8FE3A8F81}" type="pres">
      <dgm:prSet presAssocID="{DF9ECDB6-046E-4759-9F1C-57B6C7DF11BA}" presName="level3hierChild" presStyleCnt="0"/>
      <dgm:spPr/>
    </dgm:pt>
  </dgm:ptLst>
  <dgm:cxnLst>
    <dgm:cxn modelId="{F7B8195E-BE83-4E87-B8F0-875DB952B456}" type="presOf" srcId="{20F7F36C-F04C-485F-96E4-5FF48FA66EEA}" destId="{A597D4AF-4C17-4D4C-909C-D95A29CF0D73}" srcOrd="0" destOrd="0" presId="urn:microsoft.com/office/officeart/2008/layout/HorizontalMultiLevelHierarchy"/>
    <dgm:cxn modelId="{48F5E170-94A3-48F0-89E5-D02575D7536D}" type="presOf" srcId="{60083D5D-0AE9-4C6F-BA17-04257B903433}" destId="{4AAA2CDA-FEBE-4607-9C19-BF1D6DE1C530}" srcOrd="1" destOrd="0" presId="urn:microsoft.com/office/officeart/2008/layout/HorizontalMultiLevelHierarchy"/>
    <dgm:cxn modelId="{DC115934-88B6-4554-B0B8-43BF5432F5CC}" type="presOf" srcId="{1583ACF5-591D-4960-8ECA-60D2791F9C4F}" destId="{1D01CB94-060E-4F73-89EF-5E482367C319}" srcOrd="0" destOrd="0" presId="urn:microsoft.com/office/officeart/2008/layout/HorizontalMultiLevelHierarchy"/>
    <dgm:cxn modelId="{675BEB3B-E574-4775-ABEF-819E07BA2808}" srcId="{47BCD3D5-3BEB-4EDE-87B5-65303A0D02CA}" destId="{CC378DD2-7833-4446-862A-3D0EB2BA264C}" srcOrd="0" destOrd="0" parTransId="{00E0B285-1024-4EE6-9860-D399B37C7AAF}" sibTransId="{21409564-2950-4B48-8EEA-EFA4971F47A4}"/>
    <dgm:cxn modelId="{F2F9485E-0D26-46C6-A99B-F225014A0105}" type="presOf" srcId="{47BCD3D5-3BEB-4EDE-87B5-65303A0D02CA}" destId="{59971F20-0300-4C0D-9403-F11476FBB84C}" srcOrd="0" destOrd="0" presId="urn:microsoft.com/office/officeart/2008/layout/HorizontalMultiLevelHierarchy"/>
    <dgm:cxn modelId="{22E98B1A-14B0-4D4E-A54C-6D3CEFD04266}" type="presOf" srcId="{66FF5217-6DF0-4038-860B-6EE94D4C96BA}" destId="{68AD8D84-B9D1-4C86-91EB-93A01FB58773}" srcOrd="0" destOrd="0" presId="urn:microsoft.com/office/officeart/2008/layout/HorizontalMultiLevelHierarchy"/>
    <dgm:cxn modelId="{2FD6A112-D63C-4BA1-B7FF-0543E976D8C5}" type="presOf" srcId="{66FF5217-6DF0-4038-860B-6EE94D4C96BA}" destId="{F7C91306-DDD0-41A6-8E93-C941DC9FB2CF}" srcOrd="1" destOrd="0" presId="urn:microsoft.com/office/officeart/2008/layout/HorizontalMultiLevelHierarchy"/>
    <dgm:cxn modelId="{4C4F7160-BD9C-4F8B-888B-A46F4A65AE45}" type="presOf" srcId="{BA0F3324-5855-4837-A527-AE5FD0E6124B}" destId="{7C36998C-CA4E-4D3F-8BD2-8ECC5A0C2591}" srcOrd="1" destOrd="0" presId="urn:microsoft.com/office/officeart/2008/layout/HorizontalMultiLevelHierarchy"/>
    <dgm:cxn modelId="{F59012DC-B0A4-4C62-A645-DC5634DEB840}" srcId="{CC378DD2-7833-4446-862A-3D0EB2BA264C}" destId="{20F7F36C-F04C-485F-96E4-5FF48FA66EEA}" srcOrd="1" destOrd="0" parTransId="{8AB67E0B-750C-4896-AD6F-AECCDDF064AD}" sibTransId="{A6225A93-EE59-417C-A927-6930D820F7BD}"/>
    <dgm:cxn modelId="{5934BFBC-2E63-4A5A-B619-2853996A6D14}" type="presOf" srcId="{BA0F3324-5855-4837-A527-AE5FD0E6124B}" destId="{95D9A32A-BC23-4929-9734-63D4192692E5}" srcOrd="0" destOrd="0" presId="urn:microsoft.com/office/officeart/2008/layout/HorizontalMultiLevelHierarchy"/>
    <dgm:cxn modelId="{8D176EF8-AA97-48E3-83D1-B51C6AA19E09}" type="presOf" srcId="{031E5E01-48BE-4ED5-AFBC-EB67FE76BDE3}" destId="{116ABEC5-5358-4A23-8DB8-EB5F339AFBE7}" srcOrd="0" destOrd="0" presId="urn:microsoft.com/office/officeart/2008/layout/HorizontalMultiLevelHierarchy"/>
    <dgm:cxn modelId="{23F7DBB9-21A1-490F-B518-147051139C03}" srcId="{CC378DD2-7833-4446-862A-3D0EB2BA264C}" destId="{E8B759D5-AEDD-49EB-92DB-5389AEA7C94C}" srcOrd="2" destOrd="0" parTransId="{1583ACF5-591D-4960-8ECA-60D2791F9C4F}" sibTransId="{477048A6-DC2B-40A4-B50B-60A0975284DB}"/>
    <dgm:cxn modelId="{DD963F12-1DAA-405C-8F09-156808249126}" type="presOf" srcId="{E8B759D5-AEDD-49EB-92DB-5389AEA7C94C}" destId="{8254716C-4ED6-496A-B7B9-2B699BF6FA62}" srcOrd="0" destOrd="0" presId="urn:microsoft.com/office/officeart/2008/layout/HorizontalMultiLevelHierarchy"/>
    <dgm:cxn modelId="{BC3EDEC2-1F79-4795-8848-4F2CC9E90586}" type="presOf" srcId="{CC378DD2-7833-4446-862A-3D0EB2BA264C}" destId="{DA8BABA3-BA9F-490D-A480-5E886D2C133D}" srcOrd="0" destOrd="0" presId="urn:microsoft.com/office/officeart/2008/layout/HorizontalMultiLevelHierarchy"/>
    <dgm:cxn modelId="{75FB2D8C-2773-41E1-B13B-784A15D48087}" type="presOf" srcId="{1A6CE5E4-EDF0-4DB7-825F-75C55D6659B0}" destId="{A7E12F27-366E-40E6-9EFE-E7F2B35D7678}" srcOrd="0" destOrd="0" presId="urn:microsoft.com/office/officeart/2008/layout/HorizontalMultiLevelHierarchy"/>
    <dgm:cxn modelId="{0A6AE09A-8E9F-4C1E-8CD2-F796420688FC}" type="presOf" srcId="{60083D5D-0AE9-4C6F-BA17-04257B903433}" destId="{F97D81B5-6A35-4AE3-A05A-1CB2AC3E1F52}" srcOrd="0" destOrd="0" presId="urn:microsoft.com/office/officeart/2008/layout/HorizontalMultiLevelHierarchy"/>
    <dgm:cxn modelId="{FE4FB9BE-368F-4E4B-8D4F-FE6AC402C2F7}" type="presOf" srcId="{8AB67E0B-750C-4896-AD6F-AECCDDF064AD}" destId="{3F242D03-C4D5-4DBC-8097-D71979750B74}" srcOrd="1" destOrd="0" presId="urn:microsoft.com/office/officeart/2008/layout/HorizontalMultiLevelHierarchy"/>
    <dgm:cxn modelId="{86D4260B-4066-427E-AB14-C099E1A0B7ED}" type="presOf" srcId="{1583ACF5-591D-4960-8ECA-60D2791F9C4F}" destId="{43F61C47-9190-428B-836E-5CF549942847}" srcOrd="1" destOrd="0" presId="urn:microsoft.com/office/officeart/2008/layout/HorizontalMultiLevelHierarchy"/>
    <dgm:cxn modelId="{EEDA7ADF-19DE-41ED-84B1-E97CE9617B59}" srcId="{CC378DD2-7833-4446-862A-3D0EB2BA264C}" destId="{DF9ECDB6-046E-4759-9F1C-57B6C7DF11BA}" srcOrd="4" destOrd="0" parTransId="{BA0F3324-5855-4837-A527-AE5FD0E6124B}" sibTransId="{F5C995AA-E520-4B8F-BE9E-ADB34F4019B3}"/>
    <dgm:cxn modelId="{C3BD8EF6-28F7-4B5D-AAD6-D1F6C88154C3}" type="presOf" srcId="{8AB67E0B-750C-4896-AD6F-AECCDDF064AD}" destId="{FE9205D7-E2CE-4F5D-B85A-45C8A2B15DFF}" srcOrd="0" destOrd="0" presId="urn:microsoft.com/office/officeart/2008/layout/HorizontalMultiLevelHierarchy"/>
    <dgm:cxn modelId="{6AB1C994-AA7E-4928-83D5-45B4D5113D7E}" srcId="{CC378DD2-7833-4446-862A-3D0EB2BA264C}" destId="{031E5E01-48BE-4ED5-AFBC-EB67FE76BDE3}" srcOrd="0" destOrd="0" parTransId="{60083D5D-0AE9-4C6F-BA17-04257B903433}" sibTransId="{539D17C5-FEB3-405B-A0AB-CB0BA3E6A413}"/>
    <dgm:cxn modelId="{702DD56D-51E6-4E17-80C3-AB59691B8C25}" type="presOf" srcId="{DF9ECDB6-046E-4759-9F1C-57B6C7DF11BA}" destId="{ADC159E3-8FC0-4789-A009-BAF219786E0C}" srcOrd="0" destOrd="0" presId="urn:microsoft.com/office/officeart/2008/layout/HorizontalMultiLevelHierarchy"/>
    <dgm:cxn modelId="{08DA4DB9-3F71-4E67-A71A-CD48D4E93680}" srcId="{CC378DD2-7833-4446-862A-3D0EB2BA264C}" destId="{1A6CE5E4-EDF0-4DB7-825F-75C55D6659B0}" srcOrd="3" destOrd="0" parTransId="{66FF5217-6DF0-4038-860B-6EE94D4C96BA}" sibTransId="{CCA750B2-4EAE-44C9-BDFE-FCF509556F6D}"/>
    <dgm:cxn modelId="{4D086E22-6234-4B83-901C-9AAE367F206C}" type="presParOf" srcId="{59971F20-0300-4C0D-9403-F11476FBB84C}" destId="{CB3F4369-D1FC-4090-9BC8-24A9EFC9D053}" srcOrd="0" destOrd="0" presId="urn:microsoft.com/office/officeart/2008/layout/HorizontalMultiLevelHierarchy"/>
    <dgm:cxn modelId="{42B4B3CA-6C21-4602-AAAA-5E28277D735A}" type="presParOf" srcId="{CB3F4369-D1FC-4090-9BC8-24A9EFC9D053}" destId="{DA8BABA3-BA9F-490D-A480-5E886D2C133D}" srcOrd="0" destOrd="0" presId="urn:microsoft.com/office/officeart/2008/layout/HorizontalMultiLevelHierarchy"/>
    <dgm:cxn modelId="{897B1392-5E73-479C-AA90-DA48B74A7E56}" type="presParOf" srcId="{CB3F4369-D1FC-4090-9BC8-24A9EFC9D053}" destId="{2DD40361-D2B1-442A-B56A-88E6439D8118}" srcOrd="1" destOrd="0" presId="urn:microsoft.com/office/officeart/2008/layout/HorizontalMultiLevelHierarchy"/>
    <dgm:cxn modelId="{066538DC-E044-4A91-8111-39B01F6989CB}" type="presParOf" srcId="{2DD40361-D2B1-442A-B56A-88E6439D8118}" destId="{F97D81B5-6A35-4AE3-A05A-1CB2AC3E1F52}" srcOrd="0" destOrd="0" presId="urn:microsoft.com/office/officeart/2008/layout/HorizontalMultiLevelHierarchy"/>
    <dgm:cxn modelId="{B24680B4-676C-4C9D-8031-9B0203452E8C}" type="presParOf" srcId="{F97D81B5-6A35-4AE3-A05A-1CB2AC3E1F52}" destId="{4AAA2CDA-FEBE-4607-9C19-BF1D6DE1C530}" srcOrd="0" destOrd="0" presId="urn:microsoft.com/office/officeart/2008/layout/HorizontalMultiLevelHierarchy"/>
    <dgm:cxn modelId="{9E91698C-55A2-4196-9CEC-E3344461095C}" type="presParOf" srcId="{2DD40361-D2B1-442A-B56A-88E6439D8118}" destId="{8850374F-058F-4138-A18F-A8CA5D2E9CB2}" srcOrd="1" destOrd="0" presId="urn:microsoft.com/office/officeart/2008/layout/HorizontalMultiLevelHierarchy"/>
    <dgm:cxn modelId="{F2D78927-4357-4DC6-9241-0017D0C12279}" type="presParOf" srcId="{8850374F-058F-4138-A18F-A8CA5D2E9CB2}" destId="{116ABEC5-5358-4A23-8DB8-EB5F339AFBE7}" srcOrd="0" destOrd="0" presId="urn:microsoft.com/office/officeart/2008/layout/HorizontalMultiLevelHierarchy"/>
    <dgm:cxn modelId="{B4DF612E-0242-4550-A200-B2CE2AE0DEAE}" type="presParOf" srcId="{8850374F-058F-4138-A18F-A8CA5D2E9CB2}" destId="{A2819CA9-7566-4A0D-B9A1-ACB01A082B4A}" srcOrd="1" destOrd="0" presId="urn:microsoft.com/office/officeart/2008/layout/HorizontalMultiLevelHierarchy"/>
    <dgm:cxn modelId="{EBA9B5D5-3B57-451A-9E9A-2DF247D58DF8}" type="presParOf" srcId="{2DD40361-D2B1-442A-B56A-88E6439D8118}" destId="{FE9205D7-E2CE-4F5D-B85A-45C8A2B15DFF}" srcOrd="2" destOrd="0" presId="urn:microsoft.com/office/officeart/2008/layout/HorizontalMultiLevelHierarchy"/>
    <dgm:cxn modelId="{2306FF13-3EDD-4B67-A9A5-71EDBEEC9B70}" type="presParOf" srcId="{FE9205D7-E2CE-4F5D-B85A-45C8A2B15DFF}" destId="{3F242D03-C4D5-4DBC-8097-D71979750B74}" srcOrd="0" destOrd="0" presId="urn:microsoft.com/office/officeart/2008/layout/HorizontalMultiLevelHierarchy"/>
    <dgm:cxn modelId="{03323617-469D-4738-A625-CDDA2C58152A}" type="presParOf" srcId="{2DD40361-D2B1-442A-B56A-88E6439D8118}" destId="{5D649C0B-C648-4985-97CD-445961C27A4C}" srcOrd="3" destOrd="0" presId="urn:microsoft.com/office/officeart/2008/layout/HorizontalMultiLevelHierarchy"/>
    <dgm:cxn modelId="{B9549073-ACE4-4F46-874F-2EDD9D61E021}" type="presParOf" srcId="{5D649C0B-C648-4985-97CD-445961C27A4C}" destId="{A597D4AF-4C17-4D4C-909C-D95A29CF0D73}" srcOrd="0" destOrd="0" presId="urn:microsoft.com/office/officeart/2008/layout/HorizontalMultiLevelHierarchy"/>
    <dgm:cxn modelId="{98E93482-E4BF-4A68-A548-C2987CEB729D}" type="presParOf" srcId="{5D649C0B-C648-4985-97CD-445961C27A4C}" destId="{78A35183-4984-430C-AAB8-79592136F9D1}" srcOrd="1" destOrd="0" presId="urn:microsoft.com/office/officeart/2008/layout/HorizontalMultiLevelHierarchy"/>
    <dgm:cxn modelId="{F1A11227-AAC3-4A22-846C-8939E05B75F1}" type="presParOf" srcId="{2DD40361-D2B1-442A-B56A-88E6439D8118}" destId="{1D01CB94-060E-4F73-89EF-5E482367C319}" srcOrd="4" destOrd="0" presId="urn:microsoft.com/office/officeart/2008/layout/HorizontalMultiLevelHierarchy"/>
    <dgm:cxn modelId="{897438BD-2CE0-4922-9351-C2FA4FDDF4EB}" type="presParOf" srcId="{1D01CB94-060E-4F73-89EF-5E482367C319}" destId="{43F61C47-9190-428B-836E-5CF549942847}" srcOrd="0" destOrd="0" presId="urn:microsoft.com/office/officeart/2008/layout/HorizontalMultiLevelHierarchy"/>
    <dgm:cxn modelId="{67F33A2C-F667-49AC-AAFF-8CCD54A2F940}" type="presParOf" srcId="{2DD40361-D2B1-442A-B56A-88E6439D8118}" destId="{60E2D3EA-1ADF-4F6B-9BED-0912D9A08047}" srcOrd="5" destOrd="0" presId="urn:microsoft.com/office/officeart/2008/layout/HorizontalMultiLevelHierarchy"/>
    <dgm:cxn modelId="{7BF8E26B-C76F-4347-A674-254CBBE6D1F4}" type="presParOf" srcId="{60E2D3EA-1ADF-4F6B-9BED-0912D9A08047}" destId="{8254716C-4ED6-496A-B7B9-2B699BF6FA62}" srcOrd="0" destOrd="0" presId="urn:microsoft.com/office/officeart/2008/layout/HorizontalMultiLevelHierarchy"/>
    <dgm:cxn modelId="{FFE4E280-EEAE-47A8-BE18-ABBCDDC8AA3E}" type="presParOf" srcId="{60E2D3EA-1ADF-4F6B-9BED-0912D9A08047}" destId="{6E852651-375E-4A8B-AD2E-0A65A8CB19E8}" srcOrd="1" destOrd="0" presId="urn:microsoft.com/office/officeart/2008/layout/HorizontalMultiLevelHierarchy"/>
    <dgm:cxn modelId="{2E585621-F9B0-4B8E-A983-27DEF3DE10DB}" type="presParOf" srcId="{2DD40361-D2B1-442A-B56A-88E6439D8118}" destId="{68AD8D84-B9D1-4C86-91EB-93A01FB58773}" srcOrd="6" destOrd="0" presId="urn:microsoft.com/office/officeart/2008/layout/HorizontalMultiLevelHierarchy"/>
    <dgm:cxn modelId="{FFC8B6B8-8569-489F-ABB1-2EC1CF5FF20A}" type="presParOf" srcId="{68AD8D84-B9D1-4C86-91EB-93A01FB58773}" destId="{F7C91306-DDD0-41A6-8E93-C941DC9FB2CF}" srcOrd="0" destOrd="0" presId="urn:microsoft.com/office/officeart/2008/layout/HorizontalMultiLevelHierarchy"/>
    <dgm:cxn modelId="{574BF2BB-1381-4803-A14B-07F489F32D02}" type="presParOf" srcId="{2DD40361-D2B1-442A-B56A-88E6439D8118}" destId="{809086F0-F9F8-478E-AE16-6E57C3082D24}" srcOrd="7" destOrd="0" presId="urn:microsoft.com/office/officeart/2008/layout/HorizontalMultiLevelHierarchy"/>
    <dgm:cxn modelId="{1C83900D-5E22-4281-8A08-E28FACF7A168}" type="presParOf" srcId="{809086F0-F9F8-478E-AE16-6E57C3082D24}" destId="{A7E12F27-366E-40E6-9EFE-E7F2B35D7678}" srcOrd="0" destOrd="0" presId="urn:microsoft.com/office/officeart/2008/layout/HorizontalMultiLevelHierarchy"/>
    <dgm:cxn modelId="{CA67A0DD-498B-439C-BDD1-4735E86D0AAD}" type="presParOf" srcId="{809086F0-F9F8-478E-AE16-6E57C3082D24}" destId="{427BE71A-BC02-4286-9D7A-05174CABD49C}" srcOrd="1" destOrd="0" presId="urn:microsoft.com/office/officeart/2008/layout/HorizontalMultiLevelHierarchy"/>
    <dgm:cxn modelId="{D1842A77-236D-45AE-BEB0-75CBD18C8176}" type="presParOf" srcId="{2DD40361-D2B1-442A-B56A-88E6439D8118}" destId="{95D9A32A-BC23-4929-9734-63D4192692E5}" srcOrd="8" destOrd="0" presId="urn:microsoft.com/office/officeart/2008/layout/HorizontalMultiLevelHierarchy"/>
    <dgm:cxn modelId="{A7328C6E-1455-47B7-A402-CF37364B33DB}" type="presParOf" srcId="{95D9A32A-BC23-4929-9734-63D4192692E5}" destId="{7C36998C-CA4E-4D3F-8BD2-8ECC5A0C2591}" srcOrd="0" destOrd="0" presId="urn:microsoft.com/office/officeart/2008/layout/HorizontalMultiLevelHierarchy"/>
    <dgm:cxn modelId="{C834DA7F-7093-4308-8C72-452CC121B339}" type="presParOf" srcId="{2DD40361-D2B1-442A-B56A-88E6439D8118}" destId="{E61918F5-A667-4988-A468-7D56179226DF}" srcOrd="9" destOrd="0" presId="urn:microsoft.com/office/officeart/2008/layout/HorizontalMultiLevelHierarchy"/>
    <dgm:cxn modelId="{A313344D-FA9D-47F4-87B0-4DDFE8EE7F84}" type="presParOf" srcId="{E61918F5-A667-4988-A468-7D56179226DF}" destId="{ADC159E3-8FC0-4789-A009-BAF219786E0C}" srcOrd="0" destOrd="0" presId="urn:microsoft.com/office/officeart/2008/layout/HorizontalMultiLevelHierarchy"/>
    <dgm:cxn modelId="{4078BCFF-D436-49B1-95FA-456DF5DD14F9}" type="presParOf" srcId="{E61918F5-A667-4988-A468-7D56179226DF}" destId="{D2E33DA0-6DBF-47A9-8B58-2ED8FE3A8F81}" srcOrd="1" destOrd="0" presId="urn:microsoft.com/office/officeart/2008/layout/HorizontalMultiLevelHierarchy"/>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BCD3D5-3BEB-4EDE-87B5-65303A0D02CA}" type="doc">
      <dgm:prSet loTypeId="urn:microsoft.com/office/officeart/2008/layout/HorizontalMultiLevelHierarchy" loCatId="hierarchy" qsTypeId="urn:microsoft.com/office/officeart/2005/8/quickstyle/simple5" qsCatId="simple" csTypeId="urn:microsoft.com/office/officeart/2005/8/colors/accent5_3" csCatId="accent5" phldr="1"/>
      <dgm:spPr/>
      <dgm:t>
        <a:bodyPr/>
        <a:lstStyle/>
        <a:p>
          <a:endParaRPr lang="ru-RU"/>
        </a:p>
      </dgm:t>
    </dgm:pt>
    <dgm:pt modelId="{CC378DD2-7833-4446-862A-3D0EB2BA264C}">
      <dgm:prSet phldrT="[Текст]" custT="1"/>
      <dgm: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трансгендер у жіночому тілі (гомосексуал)</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00E0B285-1024-4EE6-9860-D399B37C7AAF}" type="par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21409564-2950-4B48-8EEA-EFA4971F47A4}" type="sibTrans" cxnId="{675BEB3B-E574-4775-ABEF-819E07BA2808}">
      <dgm:prSet/>
      <dgm:spPr/>
      <dgm:t>
        <a:bodyPr/>
        <a:lstStyle/>
        <a:p>
          <a:endParaRPr lang="ru-RU" sz="1400">
            <a:latin typeface="Times New Roman" panose="02020603050405020304" pitchFamily="18" charset="0"/>
            <a:cs typeface="Times New Roman" panose="02020603050405020304" pitchFamily="18" charset="0"/>
          </a:endParaRPr>
        </a:p>
      </dgm:t>
    </dgm:pt>
    <dgm:pt modelId="{031E5E01-48BE-4ED5-AFBC-EB67FE76BDE3}">
      <dgm:prSet custT="1"/>
      <dgm: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gm:t>
    </dgm:pt>
    <dgm:pt modelId="{60083D5D-0AE9-4C6F-BA17-04257B903433}" type="parTrans" cxnId="{6AB1C994-AA7E-4928-83D5-45B4D5113D7E}">
      <dgm:prSet custT="1"/>
      <dgm: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9D17C5-FEB3-405B-A0AB-CB0BA3E6A413}" type="sibTrans" cxnId="{6AB1C994-AA7E-4928-83D5-45B4D5113D7E}">
      <dgm:prSet/>
      <dgm:spPr/>
      <dgm:t>
        <a:bodyPr/>
        <a:lstStyle/>
        <a:p>
          <a:endParaRPr lang="ru-RU" sz="1400">
            <a:latin typeface="Times New Roman" panose="02020603050405020304" pitchFamily="18" charset="0"/>
            <a:cs typeface="Times New Roman" panose="02020603050405020304" pitchFamily="18" charset="0"/>
          </a:endParaRPr>
        </a:p>
      </dgm:t>
    </dgm:pt>
    <dgm:pt modelId="{20F7F36C-F04C-485F-96E4-5FF48FA66EEA}">
      <dgm:prSet custT="1"/>
      <dgm: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gm:t>
    </dgm:pt>
    <dgm:pt modelId="{8AB67E0B-750C-4896-AD6F-AECCDDF064AD}" type="parTrans" cxnId="{F59012DC-B0A4-4C62-A645-DC5634DEB840}">
      <dgm:prSet custT="1"/>
      <dgm: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225A93-EE59-417C-A927-6930D820F7BD}" type="sibTrans" cxnId="{F59012DC-B0A4-4C62-A645-DC5634DEB840}">
      <dgm:prSet/>
      <dgm:spPr/>
      <dgm:t>
        <a:bodyPr/>
        <a:lstStyle/>
        <a:p>
          <a:endParaRPr lang="ru-RU" sz="1400">
            <a:latin typeface="Times New Roman" panose="02020603050405020304" pitchFamily="18" charset="0"/>
            <a:cs typeface="Times New Roman" panose="02020603050405020304" pitchFamily="18" charset="0"/>
          </a:endParaRPr>
        </a:p>
      </dgm:t>
    </dgm:pt>
    <dgm:pt modelId="{DF9ECDB6-046E-4759-9F1C-57B6C7DF11BA}">
      <dgm:prSet custT="1"/>
      <dgm: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gm:t>
    </dgm:pt>
    <dgm:pt modelId="{BA0F3324-5855-4837-A527-AE5FD0E6124B}" type="parTrans" cxnId="{EEDA7ADF-19DE-41ED-84B1-E97CE9617B59}">
      <dgm:prSet custT="1"/>
      <dgm: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C995AA-E520-4B8F-BE9E-ADB34F4019B3}" type="sibTrans" cxnId="{EEDA7ADF-19DE-41ED-84B1-E97CE9617B59}">
      <dgm:prSet/>
      <dgm:spPr/>
      <dgm:t>
        <a:bodyPr/>
        <a:lstStyle/>
        <a:p>
          <a:endParaRPr lang="ru-RU" sz="1400">
            <a:latin typeface="Times New Roman" panose="02020603050405020304" pitchFamily="18" charset="0"/>
            <a:cs typeface="Times New Roman" panose="02020603050405020304" pitchFamily="18" charset="0"/>
          </a:endParaRPr>
        </a:p>
      </dgm:t>
    </dgm:pt>
    <dgm:pt modelId="{1A6CE5E4-EDF0-4DB7-825F-75C55D6659B0}">
      <dgm:prSet custT="1"/>
      <dgm: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gm:t>
    </dgm:pt>
    <dgm:pt modelId="{66FF5217-6DF0-4038-860B-6EE94D4C96BA}" type="parTrans" cxnId="{08DA4DB9-3F71-4E67-A71A-CD48D4E93680}">
      <dgm:prSet custT="1"/>
      <dgm: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A750B2-4EAE-44C9-BDFE-FCF509556F6D}" type="sibTrans" cxnId="{08DA4DB9-3F71-4E67-A71A-CD48D4E93680}">
      <dgm:prSet/>
      <dgm:spPr/>
      <dgm:t>
        <a:bodyPr/>
        <a:lstStyle/>
        <a:p>
          <a:endParaRPr lang="ru-RU" sz="1400">
            <a:latin typeface="Times New Roman" panose="02020603050405020304" pitchFamily="18" charset="0"/>
            <a:cs typeface="Times New Roman" panose="02020603050405020304" pitchFamily="18" charset="0"/>
          </a:endParaRPr>
        </a:p>
      </dgm:t>
    </dgm:pt>
    <dgm:pt modelId="{E8B759D5-AEDD-49EB-92DB-5389AEA7C94C}">
      <dgm:prSet custT="1"/>
      <dgm: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gm:t>
    </dgm:pt>
    <dgm:pt modelId="{1583ACF5-591D-4960-8ECA-60D2791F9C4F}" type="parTrans" cxnId="{23F7DBB9-21A1-490F-B518-147051139C03}">
      <dgm:prSet custT="1"/>
      <dgm: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7048A6-DC2B-40A4-B50B-60A0975284DB}" type="sibTrans" cxnId="{23F7DBB9-21A1-490F-B518-147051139C03}">
      <dgm:prSet/>
      <dgm:spPr/>
      <dgm:t>
        <a:bodyPr/>
        <a:lstStyle/>
        <a:p>
          <a:endParaRPr lang="ru-RU" sz="1400">
            <a:latin typeface="Times New Roman" panose="02020603050405020304" pitchFamily="18" charset="0"/>
            <a:cs typeface="Times New Roman" panose="02020603050405020304" pitchFamily="18" charset="0"/>
          </a:endParaRPr>
        </a:p>
      </dgm:t>
    </dgm:pt>
    <dgm:pt modelId="{59971F20-0300-4C0D-9403-F11476FBB84C}" type="pres">
      <dgm:prSet presAssocID="{47BCD3D5-3BEB-4EDE-87B5-65303A0D02CA}" presName="Name0" presStyleCnt="0">
        <dgm:presLayoutVars>
          <dgm:chPref val="1"/>
          <dgm:dir/>
          <dgm:animOne val="branch"/>
          <dgm:animLvl val="lvl"/>
          <dgm:resizeHandles val="exact"/>
        </dgm:presLayoutVars>
      </dgm:prSet>
      <dgm:spPr/>
      <dgm:t>
        <a:bodyPr/>
        <a:lstStyle/>
        <a:p>
          <a:endParaRPr lang="ru-RU"/>
        </a:p>
      </dgm:t>
    </dgm:pt>
    <dgm:pt modelId="{CB3F4369-D1FC-4090-9BC8-24A9EFC9D053}" type="pres">
      <dgm:prSet presAssocID="{CC378DD2-7833-4446-862A-3D0EB2BA264C}" presName="root1" presStyleCnt="0"/>
      <dgm:spPr/>
    </dgm:pt>
    <dgm:pt modelId="{DA8BABA3-BA9F-490D-A480-5E886D2C133D}" type="pres">
      <dgm:prSet presAssocID="{CC378DD2-7833-4446-862A-3D0EB2BA264C}" presName="LevelOneTextNode" presStyleLbl="node0" presStyleIdx="0" presStyleCnt="1" custScaleX="48863">
        <dgm:presLayoutVars>
          <dgm:chPref val="3"/>
        </dgm:presLayoutVars>
      </dgm:prSet>
      <dgm:spPr/>
      <dgm:t>
        <a:bodyPr/>
        <a:lstStyle/>
        <a:p>
          <a:endParaRPr lang="ru-RU"/>
        </a:p>
      </dgm:t>
    </dgm:pt>
    <dgm:pt modelId="{2DD40361-D2B1-442A-B56A-88E6439D8118}" type="pres">
      <dgm:prSet presAssocID="{CC378DD2-7833-4446-862A-3D0EB2BA264C}" presName="level2hierChild" presStyleCnt="0"/>
      <dgm:spPr/>
    </dgm:pt>
    <dgm:pt modelId="{F97D81B5-6A35-4AE3-A05A-1CB2AC3E1F52}" type="pres">
      <dgm:prSet presAssocID="{60083D5D-0AE9-4C6F-BA17-04257B903433}" presName="conn2-1" presStyleLbl="parChTrans1D2" presStyleIdx="0" presStyleCnt="5"/>
      <dgm:spPr/>
      <dgm:t>
        <a:bodyPr/>
        <a:lstStyle/>
        <a:p>
          <a:endParaRPr lang="ru-RU"/>
        </a:p>
      </dgm:t>
    </dgm:pt>
    <dgm:pt modelId="{4AAA2CDA-FEBE-4607-9C19-BF1D6DE1C530}" type="pres">
      <dgm:prSet presAssocID="{60083D5D-0AE9-4C6F-BA17-04257B903433}" presName="connTx" presStyleLbl="parChTrans1D2" presStyleIdx="0" presStyleCnt="5"/>
      <dgm:spPr/>
      <dgm:t>
        <a:bodyPr/>
        <a:lstStyle/>
        <a:p>
          <a:endParaRPr lang="ru-RU"/>
        </a:p>
      </dgm:t>
    </dgm:pt>
    <dgm:pt modelId="{8850374F-058F-4138-A18F-A8CA5D2E9CB2}" type="pres">
      <dgm:prSet presAssocID="{031E5E01-48BE-4ED5-AFBC-EB67FE76BDE3}" presName="root2" presStyleCnt="0"/>
      <dgm:spPr/>
    </dgm:pt>
    <dgm:pt modelId="{116ABEC5-5358-4A23-8DB8-EB5F339AFBE7}" type="pres">
      <dgm:prSet presAssocID="{031E5E01-48BE-4ED5-AFBC-EB67FE76BDE3}" presName="LevelTwoTextNode" presStyleLbl="node2" presStyleIdx="0" presStyleCnt="5">
        <dgm:presLayoutVars>
          <dgm:chPref val="3"/>
        </dgm:presLayoutVars>
      </dgm:prSet>
      <dgm:spPr/>
      <dgm:t>
        <a:bodyPr/>
        <a:lstStyle/>
        <a:p>
          <a:endParaRPr lang="ru-RU"/>
        </a:p>
      </dgm:t>
    </dgm:pt>
    <dgm:pt modelId="{A2819CA9-7566-4A0D-B9A1-ACB01A082B4A}" type="pres">
      <dgm:prSet presAssocID="{031E5E01-48BE-4ED5-AFBC-EB67FE76BDE3}" presName="level3hierChild" presStyleCnt="0"/>
      <dgm:spPr/>
    </dgm:pt>
    <dgm:pt modelId="{FE9205D7-E2CE-4F5D-B85A-45C8A2B15DFF}" type="pres">
      <dgm:prSet presAssocID="{8AB67E0B-750C-4896-AD6F-AECCDDF064AD}" presName="conn2-1" presStyleLbl="parChTrans1D2" presStyleIdx="1" presStyleCnt="5"/>
      <dgm:spPr/>
      <dgm:t>
        <a:bodyPr/>
        <a:lstStyle/>
        <a:p>
          <a:endParaRPr lang="ru-RU"/>
        </a:p>
      </dgm:t>
    </dgm:pt>
    <dgm:pt modelId="{3F242D03-C4D5-4DBC-8097-D71979750B74}" type="pres">
      <dgm:prSet presAssocID="{8AB67E0B-750C-4896-AD6F-AECCDDF064AD}" presName="connTx" presStyleLbl="parChTrans1D2" presStyleIdx="1" presStyleCnt="5"/>
      <dgm:spPr/>
      <dgm:t>
        <a:bodyPr/>
        <a:lstStyle/>
        <a:p>
          <a:endParaRPr lang="ru-RU"/>
        </a:p>
      </dgm:t>
    </dgm:pt>
    <dgm:pt modelId="{5D649C0B-C648-4985-97CD-445961C27A4C}" type="pres">
      <dgm:prSet presAssocID="{20F7F36C-F04C-485F-96E4-5FF48FA66EEA}" presName="root2" presStyleCnt="0"/>
      <dgm:spPr/>
    </dgm:pt>
    <dgm:pt modelId="{A597D4AF-4C17-4D4C-909C-D95A29CF0D73}" type="pres">
      <dgm:prSet presAssocID="{20F7F36C-F04C-485F-96E4-5FF48FA66EEA}" presName="LevelTwoTextNode" presStyleLbl="node2" presStyleIdx="1" presStyleCnt="5">
        <dgm:presLayoutVars>
          <dgm:chPref val="3"/>
        </dgm:presLayoutVars>
      </dgm:prSet>
      <dgm:spPr/>
      <dgm:t>
        <a:bodyPr/>
        <a:lstStyle/>
        <a:p>
          <a:endParaRPr lang="ru-RU"/>
        </a:p>
      </dgm:t>
    </dgm:pt>
    <dgm:pt modelId="{78A35183-4984-430C-AAB8-79592136F9D1}" type="pres">
      <dgm:prSet presAssocID="{20F7F36C-F04C-485F-96E4-5FF48FA66EEA}" presName="level3hierChild" presStyleCnt="0"/>
      <dgm:spPr/>
    </dgm:pt>
    <dgm:pt modelId="{1D01CB94-060E-4F73-89EF-5E482367C319}" type="pres">
      <dgm:prSet presAssocID="{1583ACF5-591D-4960-8ECA-60D2791F9C4F}" presName="conn2-1" presStyleLbl="parChTrans1D2" presStyleIdx="2" presStyleCnt="5"/>
      <dgm:spPr/>
      <dgm:t>
        <a:bodyPr/>
        <a:lstStyle/>
        <a:p>
          <a:endParaRPr lang="ru-RU"/>
        </a:p>
      </dgm:t>
    </dgm:pt>
    <dgm:pt modelId="{43F61C47-9190-428B-836E-5CF549942847}" type="pres">
      <dgm:prSet presAssocID="{1583ACF5-591D-4960-8ECA-60D2791F9C4F}" presName="connTx" presStyleLbl="parChTrans1D2" presStyleIdx="2" presStyleCnt="5"/>
      <dgm:spPr/>
      <dgm:t>
        <a:bodyPr/>
        <a:lstStyle/>
        <a:p>
          <a:endParaRPr lang="ru-RU"/>
        </a:p>
      </dgm:t>
    </dgm:pt>
    <dgm:pt modelId="{60E2D3EA-1ADF-4F6B-9BED-0912D9A08047}" type="pres">
      <dgm:prSet presAssocID="{E8B759D5-AEDD-49EB-92DB-5389AEA7C94C}" presName="root2" presStyleCnt="0"/>
      <dgm:spPr/>
    </dgm:pt>
    <dgm:pt modelId="{8254716C-4ED6-496A-B7B9-2B699BF6FA62}" type="pres">
      <dgm:prSet presAssocID="{E8B759D5-AEDD-49EB-92DB-5389AEA7C94C}" presName="LevelTwoTextNode" presStyleLbl="node2" presStyleIdx="2" presStyleCnt="5">
        <dgm:presLayoutVars>
          <dgm:chPref val="3"/>
        </dgm:presLayoutVars>
      </dgm:prSet>
      <dgm:spPr/>
      <dgm:t>
        <a:bodyPr/>
        <a:lstStyle/>
        <a:p>
          <a:endParaRPr lang="ru-RU"/>
        </a:p>
      </dgm:t>
    </dgm:pt>
    <dgm:pt modelId="{6E852651-375E-4A8B-AD2E-0A65A8CB19E8}" type="pres">
      <dgm:prSet presAssocID="{E8B759D5-AEDD-49EB-92DB-5389AEA7C94C}" presName="level3hierChild" presStyleCnt="0"/>
      <dgm:spPr/>
    </dgm:pt>
    <dgm:pt modelId="{68AD8D84-B9D1-4C86-91EB-93A01FB58773}" type="pres">
      <dgm:prSet presAssocID="{66FF5217-6DF0-4038-860B-6EE94D4C96BA}" presName="conn2-1" presStyleLbl="parChTrans1D2" presStyleIdx="3" presStyleCnt="5"/>
      <dgm:spPr/>
      <dgm:t>
        <a:bodyPr/>
        <a:lstStyle/>
        <a:p>
          <a:endParaRPr lang="ru-RU"/>
        </a:p>
      </dgm:t>
    </dgm:pt>
    <dgm:pt modelId="{F7C91306-DDD0-41A6-8E93-C941DC9FB2CF}" type="pres">
      <dgm:prSet presAssocID="{66FF5217-6DF0-4038-860B-6EE94D4C96BA}" presName="connTx" presStyleLbl="parChTrans1D2" presStyleIdx="3" presStyleCnt="5"/>
      <dgm:spPr/>
      <dgm:t>
        <a:bodyPr/>
        <a:lstStyle/>
        <a:p>
          <a:endParaRPr lang="ru-RU"/>
        </a:p>
      </dgm:t>
    </dgm:pt>
    <dgm:pt modelId="{809086F0-F9F8-478E-AE16-6E57C3082D24}" type="pres">
      <dgm:prSet presAssocID="{1A6CE5E4-EDF0-4DB7-825F-75C55D6659B0}" presName="root2" presStyleCnt="0"/>
      <dgm:spPr/>
    </dgm:pt>
    <dgm:pt modelId="{A7E12F27-366E-40E6-9EFE-E7F2B35D7678}" type="pres">
      <dgm:prSet presAssocID="{1A6CE5E4-EDF0-4DB7-825F-75C55D6659B0}" presName="LevelTwoTextNode" presStyleLbl="node2" presStyleIdx="3" presStyleCnt="5">
        <dgm:presLayoutVars>
          <dgm:chPref val="3"/>
        </dgm:presLayoutVars>
      </dgm:prSet>
      <dgm:spPr/>
      <dgm:t>
        <a:bodyPr/>
        <a:lstStyle/>
        <a:p>
          <a:endParaRPr lang="ru-RU"/>
        </a:p>
      </dgm:t>
    </dgm:pt>
    <dgm:pt modelId="{427BE71A-BC02-4286-9D7A-05174CABD49C}" type="pres">
      <dgm:prSet presAssocID="{1A6CE5E4-EDF0-4DB7-825F-75C55D6659B0}" presName="level3hierChild" presStyleCnt="0"/>
      <dgm:spPr/>
    </dgm:pt>
    <dgm:pt modelId="{95D9A32A-BC23-4929-9734-63D4192692E5}" type="pres">
      <dgm:prSet presAssocID="{BA0F3324-5855-4837-A527-AE5FD0E6124B}" presName="conn2-1" presStyleLbl="parChTrans1D2" presStyleIdx="4" presStyleCnt="5"/>
      <dgm:spPr/>
      <dgm:t>
        <a:bodyPr/>
        <a:lstStyle/>
        <a:p>
          <a:endParaRPr lang="ru-RU"/>
        </a:p>
      </dgm:t>
    </dgm:pt>
    <dgm:pt modelId="{7C36998C-CA4E-4D3F-8BD2-8ECC5A0C2591}" type="pres">
      <dgm:prSet presAssocID="{BA0F3324-5855-4837-A527-AE5FD0E6124B}" presName="connTx" presStyleLbl="parChTrans1D2" presStyleIdx="4" presStyleCnt="5"/>
      <dgm:spPr/>
      <dgm:t>
        <a:bodyPr/>
        <a:lstStyle/>
        <a:p>
          <a:endParaRPr lang="ru-RU"/>
        </a:p>
      </dgm:t>
    </dgm:pt>
    <dgm:pt modelId="{E61918F5-A667-4988-A468-7D56179226DF}" type="pres">
      <dgm:prSet presAssocID="{DF9ECDB6-046E-4759-9F1C-57B6C7DF11BA}" presName="root2" presStyleCnt="0"/>
      <dgm:spPr/>
    </dgm:pt>
    <dgm:pt modelId="{ADC159E3-8FC0-4789-A009-BAF219786E0C}" type="pres">
      <dgm:prSet presAssocID="{DF9ECDB6-046E-4759-9F1C-57B6C7DF11BA}" presName="LevelTwoTextNode" presStyleLbl="node2" presStyleIdx="4" presStyleCnt="5">
        <dgm:presLayoutVars>
          <dgm:chPref val="3"/>
        </dgm:presLayoutVars>
      </dgm:prSet>
      <dgm:spPr/>
      <dgm:t>
        <a:bodyPr/>
        <a:lstStyle/>
        <a:p>
          <a:endParaRPr lang="ru-RU"/>
        </a:p>
      </dgm:t>
    </dgm:pt>
    <dgm:pt modelId="{D2E33DA0-6DBF-47A9-8B58-2ED8FE3A8F81}" type="pres">
      <dgm:prSet presAssocID="{DF9ECDB6-046E-4759-9F1C-57B6C7DF11BA}" presName="level3hierChild" presStyleCnt="0"/>
      <dgm:spPr/>
    </dgm:pt>
  </dgm:ptLst>
  <dgm:cxnLst>
    <dgm:cxn modelId="{F7B8195E-BE83-4E87-B8F0-875DB952B456}" type="presOf" srcId="{20F7F36C-F04C-485F-96E4-5FF48FA66EEA}" destId="{A597D4AF-4C17-4D4C-909C-D95A29CF0D73}" srcOrd="0" destOrd="0" presId="urn:microsoft.com/office/officeart/2008/layout/HorizontalMultiLevelHierarchy"/>
    <dgm:cxn modelId="{48F5E170-94A3-48F0-89E5-D02575D7536D}" type="presOf" srcId="{60083D5D-0AE9-4C6F-BA17-04257B903433}" destId="{4AAA2CDA-FEBE-4607-9C19-BF1D6DE1C530}" srcOrd="1" destOrd="0" presId="urn:microsoft.com/office/officeart/2008/layout/HorizontalMultiLevelHierarchy"/>
    <dgm:cxn modelId="{DC115934-88B6-4554-B0B8-43BF5432F5CC}" type="presOf" srcId="{1583ACF5-591D-4960-8ECA-60D2791F9C4F}" destId="{1D01CB94-060E-4F73-89EF-5E482367C319}" srcOrd="0" destOrd="0" presId="urn:microsoft.com/office/officeart/2008/layout/HorizontalMultiLevelHierarchy"/>
    <dgm:cxn modelId="{675BEB3B-E574-4775-ABEF-819E07BA2808}" srcId="{47BCD3D5-3BEB-4EDE-87B5-65303A0D02CA}" destId="{CC378DD2-7833-4446-862A-3D0EB2BA264C}" srcOrd="0" destOrd="0" parTransId="{00E0B285-1024-4EE6-9860-D399B37C7AAF}" sibTransId="{21409564-2950-4B48-8EEA-EFA4971F47A4}"/>
    <dgm:cxn modelId="{F2F9485E-0D26-46C6-A99B-F225014A0105}" type="presOf" srcId="{47BCD3D5-3BEB-4EDE-87B5-65303A0D02CA}" destId="{59971F20-0300-4C0D-9403-F11476FBB84C}" srcOrd="0" destOrd="0" presId="urn:microsoft.com/office/officeart/2008/layout/HorizontalMultiLevelHierarchy"/>
    <dgm:cxn modelId="{22E98B1A-14B0-4D4E-A54C-6D3CEFD04266}" type="presOf" srcId="{66FF5217-6DF0-4038-860B-6EE94D4C96BA}" destId="{68AD8D84-B9D1-4C86-91EB-93A01FB58773}" srcOrd="0" destOrd="0" presId="urn:microsoft.com/office/officeart/2008/layout/HorizontalMultiLevelHierarchy"/>
    <dgm:cxn modelId="{2FD6A112-D63C-4BA1-B7FF-0543E976D8C5}" type="presOf" srcId="{66FF5217-6DF0-4038-860B-6EE94D4C96BA}" destId="{F7C91306-DDD0-41A6-8E93-C941DC9FB2CF}" srcOrd="1" destOrd="0" presId="urn:microsoft.com/office/officeart/2008/layout/HorizontalMultiLevelHierarchy"/>
    <dgm:cxn modelId="{4C4F7160-BD9C-4F8B-888B-A46F4A65AE45}" type="presOf" srcId="{BA0F3324-5855-4837-A527-AE5FD0E6124B}" destId="{7C36998C-CA4E-4D3F-8BD2-8ECC5A0C2591}" srcOrd="1" destOrd="0" presId="urn:microsoft.com/office/officeart/2008/layout/HorizontalMultiLevelHierarchy"/>
    <dgm:cxn modelId="{F59012DC-B0A4-4C62-A645-DC5634DEB840}" srcId="{CC378DD2-7833-4446-862A-3D0EB2BA264C}" destId="{20F7F36C-F04C-485F-96E4-5FF48FA66EEA}" srcOrd="1" destOrd="0" parTransId="{8AB67E0B-750C-4896-AD6F-AECCDDF064AD}" sibTransId="{A6225A93-EE59-417C-A927-6930D820F7BD}"/>
    <dgm:cxn modelId="{5934BFBC-2E63-4A5A-B619-2853996A6D14}" type="presOf" srcId="{BA0F3324-5855-4837-A527-AE5FD0E6124B}" destId="{95D9A32A-BC23-4929-9734-63D4192692E5}" srcOrd="0" destOrd="0" presId="urn:microsoft.com/office/officeart/2008/layout/HorizontalMultiLevelHierarchy"/>
    <dgm:cxn modelId="{8D176EF8-AA97-48E3-83D1-B51C6AA19E09}" type="presOf" srcId="{031E5E01-48BE-4ED5-AFBC-EB67FE76BDE3}" destId="{116ABEC5-5358-4A23-8DB8-EB5F339AFBE7}" srcOrd="0" destOrd="0" presId="urn:microsoft.com/office/officeart/2008/layout/HorizontalMultiLevelHierarchy"/>
    <dgm:cxn modelId="{23F7DBB9-21A1-490F-B518-147051139C03}" srcId="{CC378DD2-7833-4446-862A-3D0EB2BA264C}" destId="{E8B759D5-AEDD-49EB-92DB-5389AEA7C94C}" srcOrd="2" destOrd="0" parTransId="{1583ACF5-591D-4960-8ECA-60D2791F9C4F}" sibTransId="{477048A6-DC2B-40A4-B50B-60A0975284DB}"/>
    <dgm:cxn modelId="{DD963F12-1DAA-405C-8F09-156808249126}" type="presOf" srcId="{E8B759D5-AEDD-49EB-92DB-5389AEA7C94C}" destId="{8254716C-4ED6-496A-B7B9-2B699BF6FA62}" srcOrd="0" destOrd="0" presId="urn:microsoft.com/office/officeart/2008/layout/HorizontalMultiLevelHierarchy"/>
    <dgm:cxn modelId="{BC3EDEC2-1F79-4795-8848-4F2CC9E90586}" type="presOf" srcId="{CC378DD2-7833-4446-862A-3D0EB2BA264C}" destId="{DA8BABA3-BA9F-490D-A480-5E886D2C133D}" srcOrd="0" destOrd="0" presId="urn:microsoft.com/office/officeart/2008/layout/HorizontalMultiLevelHierarchy"/>
    <dgm:cxn modelId="{75FB2D8C-2773-41E1-B13B-784A15D48087}" type="presOf" srcId="{1A6CE5E4-EDF0-4DB7-825F-75C55D6659B0}" destId="{A7E12F27-366E-40E6-9EFE-E7F2B35D7678}" srcOrd="0" destOrd="0" presId="urn:microsoft.com/office/officeart/2008/layout/HorizontalMultiLevelHierarchy"/>
    <dgm:cxn modelId="{0A6AE09A-8E9F-4C1E-8CD2-F796420688FC}" type="presOf" srcId="{60083D5D-0AE9-4C6F-BA17-04257B903433}" destId="{F97D81B5-6A35-4AE3-A05A-1CB2AC3E1F52}" srcOrd="0" destOrd="0" presId="urn:microsoft.com/office/officeart/2008/layout/HorizontalMultiLevelHierarchy"/>
    <dgm:cxn modelId="{FE4FB9BE-368F-4E4B-8D4F-FE6AC402C2F7}" type="presOf" srcId="{8AB67E0B-750C-4896-AD6F-AECCDDF064AD}" destId="{3F242D03-C4D5-4DBC-8097-D71979750B74}" srcOrd="1" destOrd="0" presId="urn:microsoft.com/office/officeart/2008/layout/HorizontalMultiLevelHierarchy"/>
    <dgm:cxn modelId="{86D4260B-4066-427E-AB14-C099E1A0B7ED}" type="presOf" srcId="{1583ACF5-591D-4960-8ECA-60D2791F9C4F}" destId="{43F61C47-9190-428B-836E-5CF549942847}" srcOrd="1" destOrd="0" presId="urn:microsoft.com/office/officeart/2008/layout/HorizontalMultiLevelHierarchy"/>
    <dgm:cxn modelId="{EEDA7ADF-19DE-41ED-84B1-E97CE9617B59}" srcId="{CC378DD2-7833-4446-862A-3D0EB2BA264C}" destId="{DF9ECDB6-046E-4759-9F1C-57B6C7DF11BA}" srcOrd="4" destOrd="0" parTransId="{BA0F3324-5855-4837-A527-AE5FD0E6124B}" sibTransId="{F5C995AA-E520-4B8F-BE9E-ADB34F4019B3}"/>
    <dgm:cxn modelId="{C3BD8EF6-28F7-4B5D-AAD6-D1F6C88154C3}" type="presOf" srcId="{8AB67E0B-750C-4896-AD6F-AECCDDF064AD}" destId="{FE9205D7-E2CE-4F5D-B85A-45C8A2B15DFF}" srcOrd="0" destOrd="0" presId="urn:microsoft.com/office/officeart/2008/layout/HorizontalMultiLevelHierarchy"/>
    <dgm:cxn modelId="{6AB1C994-AA7E-4928-83D5-45B4D5113D7E}" srcId="{CC378DD2-7833-4446-862A-3D0EB2BA264C}" destId="{031E5E01-48BE-4ED5-AFBC-EB67FE76BDE3}" srcOrd="0" destOrd="0" parTransId="{60083D5D-0AE9-4C6F-BA17-04257B903433}" sibTransId="{539D17C5-FEB3-405B-A0AB-CB0BA3E6A413}"/>
    <dgm:cxn modelId="{702DD56D-51E6-4E17-80C3-AB59691B8C25}" type="presOf" srcId="{DF9ECDB6-046E-4759-9F1C-57B6C7DF11BA}" destId="{ADC159E3-8FC0-4789-A009-BAF219786E0C}" srcOrd="0" destOrd="0" presId="urn:microsoft.com/office/officeart/2008/layout/HorizontalMultiLevelHierarchy"/>
    <dgm:cxn modelId="{08DA4DB9-3F71-4E67-A71A-CD48D4E93680}" srcId="{CC378DD2-7833-4446-862A-3D0EB2BA264C}" destId="{1A6CE5E4-EDF0-4DB7-825F-75C55D6659B0}" srcOrd="3" destOrd="0" parTransId="{66FF5217-6DF0-4038-860B-6EE94D4C96BA}" sibTransId="{CCA750B2-4EAE-44C9-BDFE-FCF509556F6D}"/>
    <dgm:cxn modelId="{4D086E22-6234-4B83-901C-9AAE367F206C}" type="presParOf" srcId="{59971F20-0300-4C0D-9403-F11476FBB84C}" destId="{CB3F4369-D1FC-4090-9BC8-24A9EFC9D053}" srcOrd="0" destOrd="0" presId="urn:microsoft.com/office/officeart/2008/layout/HorizontalMultiLevelHierarchy"/>
    <dgm:cxn modelId="{42B4B3CA-6C21-4602-AAAA-5E28277D735A}" type="presParOf" srcId="{CB3F4369-D1FC-4090-9BC8-24A9EFC9D053}" destId="{DA8BABA3-BA9F-490D-A480-5E886D2C133D}" srcOrd="0" destOrd="0" presId="urn:microsoft.com/office/officeart/2008/layout/HorizontalMultiLevelHierarchy"/>
    <dgm:cxn modelId="{897B1392-5E73-479C-AA90-DA48B74A7E56}" type="presParOf" srcId="{CB3F4369-D1FC-4090-9BC8-24A9EFC9D053}" destId="{2DD40361-D2B1-442A-B56A-88E6439D8118}" srcOrd="1" destOrd="0" presId="urn:microsoft.com/office/officeart/2008/layout/HorizontalMultiLevelHierarchy"/>
    <dgm:cxn modelId="{066538DC-E044-4A91-8111-39B01F6989CB}" type="presParOf" srcId="{2DD40361-D2B1-442A-B56A-88E6439D8118}" destId="{F97D81B5-6A35-4AE3-A05A-1CB2AC3E1F52}" srcOrd="0" destOrd="0" presId="urn:microsoft.com/office/officeart/2008/layout/HorizontalMultiLevelHierarchy"/>
    <dgm:cxn modelId="{B24680B4-676C-4C9D-8031-9B0203452E8C}" type="presParOf" srcId="{F97D81B5-6A35-4AE3-A05A-1CB2AC3E1F52}" destId="{4AAA2CDA-FEBE-4607-9C19-BF1D6DE1C530}" srcOrd="0" destOrd="0" presId="urn:microsoft.com/office/officeart/2008/layout/HorizontalMultiLevelHierarchy"/>
    <dgm:cxn modelId="{9E91698C-55A2-4196-9CEC-E3344461095C}" type="presParOf" srcId="{2DD40361-D2B1-442A-B56A-88E6439D8118}" destId="{8850374F-058F-4138-A18F-A8CA5D2E9CB2}" srcOrd="1" destOrd="0" presId="urn:microsoft.com/office/officeart/2008/layout/HorizontalMultiLevelHierarchy"/>
    <dgm:cxn modelId="{F2D78927-4357-4DC6-9241-0017D0C12279}" type="presParOf" srcId="{8850374F-058F-4138-A18F-A8CA5D2E9CB2}" destId="{116ABEC5-5358-4A23-8DB8-EB5F339AFBE7}" srcOrd="0" destOrd="0" presId="urn:microsoft.com/office/officeart/2008/layout/HorizontalMultiLevelHierarchy"/>
    <dgm:cxn modelId="{B4DF612E-0242-4550-A200-B2CE2AE0DEAE}" type="presParOf" srcId="{8850374F-058F-4138-A18F-A8CA5D2E9CB2}" destId="{A2819CA9-7566-4A0D-B9A1-ACB01A082B4A}" srcOrd="1" destOrd="0" presId="urn:microsoft.com/office/officeart/2008/layout/HorizontalMultiLevelHierarchy"/>
    <dgm:cxn modelId="{EBA9B5D5-3B57-451A-9E9A-2DF247D58DF8}" type="presParOf" srcId="{2DD40361-D2B1-442A-B56A-88E6439D8118}" destId="{FE9205D7-E2CE-4F5D-B85A-45C8A2B15DFF}" srcOrd="2" destOrd="0" presId="urn:microsoft.com/office/officeart/2008/layout/HorizontalMultiLevelHierarchy"/>
    <dgm:cxn modelId="{2306FF13-3EDD-4B67-A9A5-71EDBEEC9B70}" type="presParOf" srcId="{FE9205D7-E2CE-4F5D-B85A-45C8A2B15DFF}" destId="{3F242D03-C4D5-4DBC-8097-D71979750B74}" srcOrd="0" destOrd="0" presId="urn:microsoft.com/office/officeart/2008/layout/HorizontalMultiLevelHierarchy"/>
    <dgm:cxn modelId="{03323617-469D-4738-A625-CDDA2C58152A}" type="presParOf" srcId="{2DD40361-D2B1-442A-B56A-88E6439D8118}" destId="{5D649C0B-C648-4985-97CD-445961C27A4C}" srcOrd="3" destOrd="0" presId="urn:microsoft.com/office/officeart/2008/layout/HorizontalMultiLevelHierarchy"/>
    <dgm:cxn modelId="{B9549073-ACE4-4F46-874F-2EDD9D61E021}" type="presParOf" srcId="{5D649C0B-C648-4985-97CD-445961C27A4C}" destId="{A597D4AF-4C17-4D4C-909C-D95A29CF0D73}" srcOrd="0" destOrd="0" presId="urn:microsoft.com/office/officeart/2008/layout/HorizontalMultiLevelHierarchy"/>
    <dgm:cxn modelId="{98E93482-E4BF-4A68-A548-C2987CEB729D}" type="presParOf" srcId="{5D649C0B-C648-4985-97CD-445961C27A4C}" destId="{78A35183-4984-430C-AAB8-79592136F9D1}" srcOrd="1" destOrd="0" presId="urn:microsoft.com/office/officeart/2008/layout/HorizontalMultiLevelHierarchy"/>
    <dgm:cxn modelId="{F1A11227-AAC3-4A22-846C-8939E05B75F1}" type="presParOf" srcId="{2DD40361-D2B1-442A-B56A-88E6439D8118}" destId="{1D01CB94-060E-4F73-89EF-5E482367C319}" srcOrd="4" destOrd="0" presId="urn:microsoft.com/office/officeart/2008/layout/HorizontalMultiLevelHierarchy"/>
    <dgm:cxn modelId="{897438BD-2CE0-4922-9351-C2FA4FDDF4EB}" type="presParOf" srcId="{1D01CB94-060E-4F73-89EF-5E482367C319}" destId="{43F61C47-9190-428B-836E-5CF549942847}" srcOrd="0" destOrd="0" presId="urn:microsoft.com/office/officeart/2008/layout/HorizontalMultiLevelHierarchy"/>
    <dgm:cxn modelId="{67F33A2C-F667-49AC-AAFF-8CCD54A2F940}" type="presParOf" srcId="{2DD40361-D2B1-442A-B56A-88E6439D8118}" destId="{60E2D3EA-1ADF-4F6B-9BED-0912D9A08047}" srcOrd="5" destOrd="0" presId="urn:microsoft.com/office/officeart/2008/layout/HorizontalMultiLevelHierarchy"/>
    <dgm:cxn modelId="{7BF8E26B-C76F-4347-A674-254CBBE6D1F4}" type="presParOf" srcId="{60E2D3EA-1ADF-4F6B-9BED-0912D9A08047}" destId="{8254716C-4ED6-496A-B7B9-2B699BF6FA62}" srcOrd="0" destOrd="0" presId="urn:microsoft.com/office/officeart/2008/layout/HorizontalMultiLevelHierarchy"/>
    <dgm:cxn modelId="{FFE4E280-EEAE-47A8-BE18-ABBCDDC8AA3E}" type="presParOf" srcId="{60E2D3EA-1ADF-4F6B-9BED-0912D9A08047}" destId="{6E852651-375E-4A8B-AD2E-0A65A8CB19E8}" srcOrd="1" destOrd="0" presId="urn:microsoft.com/office/officeart/2008/layout/HorizontalMultiLevelHierarchy"/>
    <dgm:cxn modelId="{2E585621-F9B0-4B8E-A983-27DEF3DE10DB}" type="presParOf" srcId="{2DD40361-D2B1-442A-B56A-88E6439D8118}" destId="{68AD8D84-B9D1-4C86-91EB-93A01FB58773}" srcOrd="6" destOrd="0" presId="urn:microsoft.com/office/officeart/2008/layout/HorizontalMultiLevelHierarchy"/>
    <dgm:cxn modelId="{FFC8B6B8-8569-489F-ABB1-2EC1CF5FF20A}" type="presParOf" srcId="{68AD8D84-B9D1-4C86-91EB-93A01FB58773}" destId="{F7C91306-DDD0-41A6-8E93-C941DC9FB2CF}" srcOrd="0" destOrd="0" presId="urn:microsoft.com/office/officeart/2008/layout/HorizontalMultiLevelHierarchy"/>
    <dgm:cxn modelId="{574BF2BB-1381-4803-A14B-07F489F32D02}" type="presParOf" srcId="{2DD40361-D2B1-442A-B56A-88E6439D8118}" destId="{809086F0-F9F8-478E-AE16-6E57C3082D24}" srcOrd="7" destOrd="0" presId="urn:microsoft.com/office/officeart/2008/layout/HorizontalMultiLevelHierarchy"/>
    <dgm:cxn modelId="{1C83900D-5E22-4281-8A08-E28FACF7A168}" type="presParOf" srcId="{809086F0-F9F8-478E-AE16-6E57C3082D24}" destId="{A7E12F27-366E-40E6-9EFE-E7F2B35D7678}" srcOrd="0" destOrd="0" presId="urn:microsoft.com/office/officeart/2008/layout/HorizontalMultiLevelHierarchy"/>
    <dgm:cxn modelId="{CA67A0DD-498B-439C-BDD1-4735E86D0AAD}" type="presParOf" srcId="{809086F0-F9F8-478E-AE16-6E57C3082D24}" destId="{427BE71A-BC02-4286-9D7A-05174CABD49C}" srcOrd="1" destOrd="0" presId="urn:microsoft.com/office/officeart/2008/layout/HorizontalMultiLevelHierarchy"/>
    <dgm:cxn modelId="{D1842A77-236D-45AE-BEB0-75CBD18C8176}" type="presParOf" srcId="{2DD40361-D2B1-442A-B56A-88E6439D8118}" destId="{95D9A32A-BC23-4929-9734-63D4192692E5}" srcOrd="8" destOrd="0" presId="urn:microsoft.com/office/officeart/2008/layout/HorizontalMultiLevelHierarchy"/>
    <dgm:cxn modelId="{A7328C6E-1455-47B7-A402-CF37364B33DB}" type="presParOf" srcId="{95D9A32A-BC23-4929-9734-63D4192692E5}" destId="{7C36998C-CA4E-4D3F-8BD2-8ECC5A0C2591}" srcOrd="0" destOrd="0" presId="urn:microsoft.com/office/officeart/2008/layout/HorizontalMultiLevelHierarchy"/>
    <dgm:cxn modelId="{C834DA7F-7093-4308-8C72-452CC121B339}" type="presParOf" srcId="{2DD40361-D2B1-442A-B56A-88E6439D8118}" destId="{E61918F5-A667-4988-A468-7D56179226DF}" srcOrd="9" destOrd="0" presId="urn:microsoft.com/office/officeart/2008/layout/HorizontalMultiLevelHierarchy"/>
    <dgm:cxn modelId="{A313344D-FA9D-47F4-87B0-4DDFE8EE7F84}" type="presParOf" srcId="{E61918F5-A667-4988-A468-7D56179226DF}" destId="{ADC159E3-8FC0-4789-A009-BAF219786E0C}" srcOrd="0" destOrd="0" presId="urn:microsoft.com/office/officeart/2008/layout/HorizontalMultiLevelHierarchy"/>
    <dgm:cxn modelId="{4078BCFF-D436-49B1-95FA-456DF5DD14F9}" type="presParOf" srcId="{E61918F5-A667-4988-A468-7D56179226DF}" destId="{D2E33DA0-6DBF-47A9-8B58-2ED8FE3A8F81}"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B5C16D1-5FFF-4B39-BF94-72CF6643DF72}" type="doc">
      <dgm:prSet loTypeId="urn:microsoft.com/office/officeart/2005/8/layout/radial5" loCatId="relationship" qsTypeId="urn:microsoft.com/office/officeart/2005/8/quickstyle/simple1" qsCatId="simple" csTypeId="urn:microsoft.com/office/officeart/2005/8/colors/colorful4" csCatId="colorful" phldr="1"/>
      <dgm:spPr/>
      <dgm:t>
        <a:bodyPr/>
        <a:lstStyle/>
        <a:p>
          <a:endParaRPr lang="ru-RU"/>
        </a:p>
      </dgm:t>
    </dgm:pt>
    <dgm:pt modelId="{0495B1E6-F77E-44D8-91D5-36D445FA60E6}">
      <dgm:prSet phldrT="[Текст]" custT="1"/>
      <dgm:spPr/>
      <dgm:t>
        <a:bodyPr/>
        <a:lstStyle/>
        <a:p>
          <a:r>
            <a:rPr lang="uk-UA" sz="1400">
              <a:latin typeface="Times New Roman" panose="02020603050405020304" pitchFamily="18" charset="0"/>
              <a:cs typeface="Times New Roman" panose="02020603050405020304" pitchFamily="18" charset="0"/>
            </a:rPr>
            <a:t>ЛГБТ</a:t>
          </a:r>
          <a:endParaRPr lang="ru-RU" sz="1400">
            <a:latin typeface="Times New Roman" panose="02020603050405020304" pitchFamily="18" charset="0"/>
            <a:cs typeface="Times New Roman" panose="02020603050405020304" pitchFamily="18" charset="0"/>
          </a:endParaRPr>
        </a:p>
      </dgm:t>
    </dgm:pt>
    <dgm:pt modelId="{474570A6-F227-46E1-AF99-53D0A75B65C3}" type="parTrans" cxnId="{28A1600E-1F08-4645-A046-F1F2D89973B4}">
      <dgm:prSet/>
      <dgm:spPr/>
      <dgm:t>
        <a:bodyPr/>
        <a:lstStyle/>
        <a:p>
          <a:endParaRPr lang="ru-RU" sz="1400">
            <a:latin typeface="Times New Roman" panose="02020603050405020304" pitchFamily="18" charset="0"/>
            <a:cs typeface="Times New Roman" panose="02020603050405020304" pitchFamily="18" charset="0"/>
          </a:endParaRPr>
        </a:p>
      </dgm:t>
    </dgm:pt>
    <dgm:pt modelId="{5B955CFD-B464-4E7B-AABA-FE5D9169E105}" type="sibTrans" cxnId="{28A1600E-1F08-4645-A046-F1F2D89973B4}">
      <dgm:prSet/>
      <dgm:spPr/>
      <dgm:t>
        <a:bodyPr/>
        <a:lstStyle/>
        <a:p>
          <a:endParaRPr lang="ru-RU" sz="1400">
            <a:latin typeface="Times New Roman" panose="02020603050405020304" pitchFamily="18" charset="0"/>
            <a:cs typeface="Times New Roman" panose="02020603050405020304" pitchFamily="18" charset="0"/>
          </a:endParaRPr>
        </a:p>
      </dgm:t>
    </dgm:pt>
    <dgm:pt modelId="{921456BE-A59A-4891-A042-EBC2F8643BFC}">
      <dgm:prSet phldrT="[Текст]" custT="1"/>
      <dgm:spPr/>
      <dgm:t>
        <a:bodyPr/>
        <a:lstStyle/>
        <a:p>
          <a:r>
            <a:rPr lang="uk-UA" sz="1400">
              <a:latin typeface="Times New Roman" panose="02020603050405020304" pitchFamily="18" charset="0"/>
              <a:cs typeface="Times New Roman" panose="02020603050405020304" pitchFamily="18" charset="0"/>
            </a:rPr>
            <a:t>геї</a:t>
          </a:r>
          <a:endParaRPr lang="ru-RU" sz="1400">
            <a:latin typeface="Times New Roman" panose="02020603050405020304" pitchFamily="18" charset="0"/>
            <a:cs typeface="Times New Roman" panose="02020603050405020304" pitchFamily="18" charset="0"/>
          </a:endParaRPr>
        </a:p>
      </dgm:t>
    </dgm:pt>
    <dgm:pt modelId="{2C8BCD16-2934-477C-AFAB-46FC42159561}" type="parTrans" cxnId="{A98B80FC-A493-40F2-A1E9-AC786B5A3E8C}">
      <dgm:prSet custT="1"/>
      <dgm:spPr/>
      <dgm:t>
        <a:bodyPr/>
        <a:lstStyle/>
        <a:p>
          <a:endParaRPr lang="ru-RU" sz="1400">
            <a:latin typeface="Times New Roman" panose="02020603050405020304" pitchFamily="18" charset="0"/>
            <a:cs typeface="Times New Roman" panose="02020603050405020304" pitchFamily="18" charset="0"/>
          </a:endParaRPr>
        </a:p>
      </dgm:t>
    </dgm:pt>
    <dgm:pt modelId="{8116969F-8FCF-4DE2-9F8B-DA35556D8D88}" type="sibTrans" cxnId="{A98B80FC-A493-40F2-A1E9-AC786B5A3E8C}">
      <dgm:prSet/>
      <dgm:spPr/>
      <dgm:t>
        <a:bodyPr/>
        <a:lstStyle/>
        <a:p>
          <a:endParaRPr lang="ru-RU" sz="1400">
            <a:latin typeface="Times New Roman" panose="02020603050405020304" pitchFamily="18" charset="0"/>
            <a:cs typeface="Times New Roman" panose="02020603050405020304" pitchFamily="18" charset="0"/>
          </a:endParaRPr>
        </a:p>
      </dgm:t>
    </dgm:pt>
    <dgm:pt modelId="{5CF597C0-DE54-48A8-9974-94B488CF4942}">
      <dgm:prSet phldrT="[Текст]" custT="1"/>
      <dgm:spPr/>
      <dgm:t>
        <a:bodyPr/>
        <a:lstStyle/>
        <a:p>
          <a:r>
            <a:rPr lang="uk-UA" sz="1400">
              <a:latin typeface="Times New Roman" panose="02020603050405020304" pitchFamily="18" charset="0"/>
              <a:cs typeface="Times New Roman" panose="02020603050405020304" pitchFamily="18" charset="0"/>
            </a:rPr>
            <a:t>транссексуали</a:t>
          </a:r>
          <a:endParaRPr lang="ru-RU" sz="1400">
            <a:latin typeface="Times New Roman" panose="02020603050405020304" pitchFamily="18" charset="0"/>
            <a:cs typeface="Times New Roman" panose="02020603050405020304" pitchFamily="18" charset="0"/>
          </a:endParaRPr>
        </a:p>
      </dgm:t>
    </dgm:pt>
    <dgm:pt modelId="{7A6B3DF5-2378-4B15-9B82-F624E3EA025F}" type="parTrans" cxnId="{279E7DC0-EAEE-40BB-8A1F-FA45FC3CE1F0}">
      <dgm:prSet custT="1"/>
      <dgm:spPr/>
      <dgm:t>
        <a:bodyPr/>
        <a:lstStyle/>
        <a:p>
          <a:endParaRPr lang="ru-RU" sz="1400">
            <a:latin typeface="Times New Roman" panose="02020603050405020304" pitchFamily="18" charset="0"/>
            <a:cs typeface="Times New Roman" panose="02020603050405020304" pitchFamily="18" charset="0"/>
          </a:endParaRPr>
        </a:p>
      </dgm:t>
    </dgm:pt>
    <dgm:pt modelId="{05ECBB40-F18D-4B49-9A52-DC9363E50D37}" type="sibTrans" cxnId="{279E7DC0-EAEE-40BB-8A1F-FA45FC3CE1F0}">
      <dgm:prSet/>
      <dgm:spPr/>
      <dgm:t>
        <a:bodyPr/>
        <a:lstStyle/>
        <a:p>
          <a:endParaRPr lang="ru-RU" sz="1400">
            <a:latin typeface="Times New Roman" panose="02020603050405020304" pitchFamily="18" charset="0"/>
            <a:cs typeface="Times New Roman" panose="02020603050405020304" pitchFamily="18" charset="0"/>
          </a:endParaRPr>
        </a:p>
      </dgm:t>
    </dgm:pt>
    <dgm:pt modelId="{ACFA6088-C126-4CF3-8797-62B16EB88EC4}">
      <dgm:prSet phldrT="[Текст]" custT="1"/>
      <dgm:spPr/>
      <dgm:t>
        <a:bodyPr/>
        <a:lstStyle/>
        <a:p>
          <a:r>
            <a:rPr lang="uk-UA" sz="1400">
              <a:latin typeface="Times New Roman" panose="02020603050405020304" pitchFamily="18" charset="0"/>
              <a:cs typeface="Times New Roman" panose="02020603050405020304" pitchFamily="18" charset="0"/>
            </a:rPr>
            <a:t>лесбійки</a:t>
          </a:r>
          <a:endParaRPr lang="ru-RU" sz="1400">
            <a:latin typeface="Times New Roman" panose="02020603050405020304" pitchFamily="18" charset="0"/>
            <a:cs typeface="Times New Roman" panose="02020603050405020304" pitchFamily="18" charset="0"/>
          </a:endParaRPr>
        </a:p>
      </dgm:t>
    </dgm:pt>
    <dgm:pt modelId="{F26FC466-306F-4BCD-9644-9029FDA231AF}" type="parTrans" cxnId="{478B616E-0A97-410E-B386-6F949D2F4ECE}">
      <dgm:prSet custT="1"/>
      <dgm:spPr/>
      <dgm:t>
        <a:bodyPr/>
        <a:lstStyle/>
        <a:p>
          <a:endParaRPr lang="ru-RU" sz="1400">
            <a:latin typeface="Times New Roman" panose="02020603050405020304" pitchFamily="18" charset="0"/>
            <a:cs typeface="Times New Roman" panose="02020603050405020304" pitchFamily="18" charset="0"/>
          </a:endParaRPr>
        </a:p>
      </dgm:t>
    </dgm:pt>
    <dgm:pt modelId="{E7A1DC30-FE1D-4BBC-AAD2-F3EFC8CE6273}" type="sibTrans" cxnId="{478B616E-0A97-410E-B386-6F949D2F4ECE}">
      <dgm:prSet/>
      <dgm:spPr/>
      <dgm:t>
        <a:bodyPr/>
        <a:lstStyle/>
        <a:p>
          <a:endParaRPr lang="ru-RU" sz="1400">
            <a:latin typeface="Times New Roman" panose="02020603050405020304" pitchFamily="18" charset="0"/>
            <a:cs typeface="Times New Roman" panose="02020603050405020304" pitchFamily="18" charset="0"/>
          </a:endParaRPr>
        </a:p>
      </dgm:t>
    </dgm:pt>
    <dgm:pt modelId="{29AAD0CF-896F-48C1-B55E-D1E490123CC6}">
      <dgm:prSet phldrT="[Текст]" custT="1"/>
      <dgm:spPr/>
      <dgm:t>
        <a:bodyPr/>
        <a:lstStyle/>
        <a:p>
          <a:r>
            <a:rPr lang="uk-UA" sz="1400">
              <a:latin typeface="Times New Roman" panose="02020603050405020304" pitchFamily="18" charset="0"/>
              <a:cs typeface="Times New Roman" panose="02020603050405020304" pitchFamily="18" charset="0"/>
            </a:rPr>
            <a:t>бісексуали</a:t>
          </a:r>
          <a:endParaRPr lang="ru-RU" sz="1400">
            <a:latin typeface="Times New Roman" panose="02020603050405020304" pitchFamily="18" charset="0"/>
            <a:cs typeface="Times New Roman" panose="02020603050405020304" pitchFamily="18" charset="0"/>
          </a:endParaRPr>
        </a:p>
      </dgm:t>
    </dgm:pt>
    <dgm:pt modelId="{EF728F51-AF42-4C4D-AB60-6BDEE5642B63}" type="parTrans" cxnId="{74AC1560-A1EB-4012-A7E6-AA11F82E939E}">
      <dgm:prSet custT="1"/>
      <dgm:spPr/>
      <dgm:t>
        <a:bodyPr/>
        <a:lstStyle/>
        <a:p>
          <a:endParaRPr lang="ru-RU" sz="1400">
            <a:latin typeface="Times New Roman" panose="02020603050405020304" pitchFamily="18" charset="0"/>
            <a:cs typeface="Times New Roman" panose="02020603050405020304" pitchFamily="18" charset="0"/>
          </a:endParaRPr>
        </a:p>
      </dgm:t>
    </dgm:pt>
    <dgm:pt modelId="{114C0432-49AE-4489-908B-40FBA6A007DF}" type="sibTrans" cxnId="{74AC1560-A1EB-4012-A7E6-AA11F82E939E}">
      <dgm:prSet/>
      <dgm:spPr/>
      <dgm:t>
        <a:bodyPr/>
        <a:lstStyle/>
        <a:p>
          <a:endParaRPr lang="ru-RU" sz="1400">
            <a:latin typeface="Times New Roman" panose="02020603050405020304" pitchFamily="18" charset="0"/>
            <a:cs typeface="Times New Roman" panose="02020603050405020304" pitchFamily="18" charset="0"/>
          </a:endParaRPr>
        </a:p>
      </dgm:t>
    </dgm:pt>
    <dgm:pt modelId="{FAC2F743-C834-4D2F-92D4-843B29F1DDB3}" type="pres">
      <dgm:prSet presAssocID="{1B5C16D1-5FFF-4B39-BF94-72CF6643DF72}" presName="Name0" presStyleCnt="0">
        <dgm:presLayoutVars>
          <dgm:chMax val="1"/>
          <dgm:dir/>
          <dgm:animLvl val="ctr"/>
          <dgm:resizeHandles val="exact"/>
        </dgm:presLayoutVars>
      </dgm:prSet>
      <dgm:spPr/>
      <dgm:t>
        <a:bodyPr/>
        <a:lstStyle/>
        <a:p>
          <a:endParaRPr lang="ru-RU"/>
        </a:p>
      </dgm:t>
    </dgm:pt>
    <dgm:pt modelId="{74836D32-2C4A-4408-A7C3-D5203BB5A942}" type="pres">
      <dgm:prSet presAssocID="{0495B1E6-F77E-44D8-91D5-36D445FA60E6}" presName="centerShape" presStyleLbl="node0" presStyleIdx="0" presStyleCnt="1"/>
      <dgm:spPr/>
      <dgm:t>
        <a:bodyPr/>
        <a:lstStyle/>
        <a:p>
          <a:endParaRPr lang="ru-RU"/>
        </a:p>
      </dgm:t>
    </dgm:pt>
    <dgm:pt modelId="{BBF13A47-DFF5-4B6F-8FC4-2FD1545D212E}" type="pres">
      <dgm:prSet presAssocID="{2C8BCD16-2934-477C-AFAB-46FC42159561}" presName="parTrans" presStyleLbl="sibTrans2D1" presStyleIdx="0" presStyleCnt="4"/>
      <dgm:spPr/>
      <dgm:t>
        <a:bodyPr/>
        <a:lstStyle/>
        <a:p>
          <a:endParaRPr lang="ru-RU"/>
        </a:p>
      </dgm:t>
    </dgm:pt>
    <dgm:pt modelId="{18D740F0-396A-4C21-9879-5F7D7FB54640}" type="pres">
      <dgm:prSet presAssocID="{2C8BCD16-2934-477C-AFAB-46FC42159561}" presName="connectorText" presStyleLbl="sibTrans2D1" presStyleIdx="0" presStyleCnt="4"/>
      <dgm:spPr/>
      <dgm:t>
        <a:bodyPr/>
        <a:lstStyle/>
        <a:p>
          <a:endParaRPr lang="ru-RU"/>
        </a:p>
      </dgm:t>
    </dgm:pt>
    <dgm:pt modelId="{8428C4AD-8270-4ACC-A774-9B84DDCF87B1}" type="pres">
      <dgm:prSet presAssocID="{921456BE-A59A-4891-A042-EBC2F8643BFC}" presName="node" presStyleLbl="node1" presStyleIdx="0" presStyleCnt="4">
        <dgm:presLayoutVars>
          <dgm:bulletEnabled val="1"/>
        </dgm:presLayoutVars>
      </dgm:prSet>
      <dgm:spPr/>
      <dgm:t>
        <a:bodyPr/>
        <a:lstStyle/>
        <a:p>
          <a:endParaRPr lang="ru-RU"/>
        </a:p>
      </dgm:t>
    </dgm:pt>
    <dgm:pt modelId="{5DBA3DB9-EBF8-49A3-B5F2-799DE05F204F}" type="pres">
      <dgm:prSet presAssocID="{7A6B3DF5-2378-4B15-9B82-F624E3EA025F}" presName="parTrans" presStyleLbl="sibTrans2D1" presStyleIdx="1" presStyleCnt="4"/>
      <dgm:spPr/>
      <dgm:t>
        <a:bodyPr/>
        <a:lstStyle/>
        <a:p>
          <a:endParaRPr lang="ru-RU"/>
        </a:p>
      </dgm:t>
    </dgm:pt>
    <dgm:pt modelId="{C4CB79A6-CF1F-4D81-A5EA-61F79299C73C}" type="pres">
      <dgm:prSet presAssocID="{7A6B3DF5-2378-4B15-9B82-F624E3EA025F}" presName="connectorText" presStyleLbl="sibTrans2D1" presStyleIdx="1" presStyleCnt="4"/>
      <dgm:spPr/>
      <dgm:t>
        <a:bodyPr/>
        <a:lstStyle/>
        <a:p>
          <a:endParaRPr lang="ru-RU"/>
        </a:p>
      </dgm:t>
    </dgm:pt>
    <dgm:pt modelId="{14083458-209F-4611-BBC8-A2A632F93A7B}" type="pres">
      <dgm:prSet presAssocID="{5CF597C0-DE54-48A8-9974-94B488CF4942}" presName="node" presStyleLbl="node1" presStyleIdx="1" presStyleCnt="4" custScaleX="171466" custRadScaleRad="131224" custRadScaleInc="-2882">
        <dgm:presLayoutVars>
          <dgm:bulletEnabled val="1"/>
        </dgm:presLayoutVars>
      </dgm:prSet>
      <dgm:spPr/>
      <dgm:t>
        <a:bodyPr/>
        <a:lstStyle/>
        <a:p>
          <a:endParaRPr lang="ru-RU"/>
        </a:p>
      </dgm:t>
    </dgm:pt>
    <dgm:pt modelId="{8204597E-ED53-4705-B535-A50F65E49408}" type="pres">
      <dgm:prSet presAssocID="{F26FC466-306F-4BCD-9644-9029FDA231AF}" presName="parTrans" presStyleLbl="sibTrans2D1" presStyleIdx="2" presStyleCnt="4"/>
      <dgm:spPr/>
      <dgm:t>
        <a:bodyPr/>
        <a:lstStyle/>
        <a:p>
          <a:endParaRPr lang="ru-RU"/>
        </a:p>
      </dgm:t>
    </dgm:pt>
    <dgm:pt modelId="{21A72CC5-DC98-4E85-AD3B-E2785FA2E4C2}" type="pres">
      <dgm:prSet presAssocID="{F26FC466-306F-4BCD-9644-9029FDA231AF}" presName="connectorText" presStyleLbl="sibTrans2D1" presStyleIdx="2" presStyleCnt="4"/>
      <dgm:spPr/>
      <dgm:t>
        <a:bodyPr/>
        <a:lstStyle/>
        <a:p>
          <a:endParaRPr lang="ru-RU"/>
        </a:p>
      </dgm:t>
    </dgm:pt>
    <dgm:pt modelId="{02E98197-9713-48F0-92E2-4CE9BB8D00D7}" type="pres">
      <dgm:prSet presAssocID="{ACFA6088-C126-4CF3-8797-62B16EB88EC4}" presName="node" presStyleLbl="node1" presStyleIdx="2" presStyleCnt="4">
        <dgm:presLayoutVars>
          <dgm:bulletEnabled val="1"/>
        </dgm:presLayoutVars>
      </dgm:prSet>
      <dgm:spPr/>
      <dgm:t>
        <a:bodyPr/>
        <a:lstStyle/>
        <a:p>
          <a:endParaRPr lang="ru-RU"/>
        </a:p>
      </dgm:t>
    </dgm:pt>
    <dgm:pt modelId="{2D276BB6-0CFA-415A-8C14-4254846D7E95}" type="pres">
      <dgm:prSet presAssocID="{EF728F51-AF42-4C4D-AB60-6BDEE5642B63}" presName="parTrans" presStyleLbl="sibTrans2D1" presStyleIdx="3" presStyleCnt="4"/>
      <dgm:spPr/>
      <dgm:t>
        <a:bodyPr/>
        <a:lstStyle/>
        <a:p>
          <a:endParaRPr lang="ru-RU"/>
        </a:p>
      </dgm:t>
    </dgm:pt>
    <dgm:pt modelId="{7172D78C-4FAF-4F54-BD27-E92FDB6723D8}" type="pres">
      <dgm:prSet presAssocID="{EF728F51-AF42-4C4D-AB60-6BDEE5642B63}" presName="connectorText" presStyleLbl="sibTrans2D1" presStyleIdx="3" presStyleCnt="4"/>
      <dgm:spPr/>
      <dgm:t>
        <a:bodyPr/>
        <a:lstStyle/>
        <a:p>
          <a:endParaRPr lang="ru-RU"/>
        </a:p>
      </dgm:t>
    </dgm:pt>
    <dgm:pt modelId="{C2FD2762-78E5-40C2-B143-11D59E8365E4}" type="pres">
      <dgm:prSet presAssocID="{29AAD0CF-896F-48C1-B55E-D1E490123CC6}" presName="node" presStyleLbl="node1" presStyleIdx="3" presStyleCnt="4" custScaleX="187898" custRadScaleRad="130482" custRadScaleInc="-2899">
        <dgm:presLayoutVars>
          <dgm:bulletEnabled val="1"/>
        </dgm:presLayoutVars>
      </dgm:prSet>
      <dgm:spPr/>
      <dgm:t>
        <a:bodyPr/>
        <a:lstStyle/>
        <a:p>
          <a:endParaRPr lang="ru-RU"/>
        </a:p>
      </dgm:t>
    </dgm:pt>
  </dgm:ptLst>
  <dgm:cxnLst>
    <dgm:cxn modelId="{AEFC070B-8B34-4DCC-9E86-EAEA2FB134EB}" type="presOf" srcId="{1B5C16D1-5FFF-4B39-BF94-72CF6643DF72}" destId="{FAC2F743-C834-4D2F-92D4-843B29F1DDB3}" srcOrd="0" destOrd="0" presId="urn:microsoft.com/office/officeart/2005/8/layout/radial5"/>
    <dgm:cxn modelId="{CA9CF4C0-4FE1-436C-B0F1-1A77E1C96FD4}" type="presOf" srcId="{EF728F51-AF42-4C4D-AB60-6BDEE5642B63}" destId="{2D276BB6-0CFA-415A-8C14-4254846D7E95}" srcOrd="0" destOrd="0" presId="urn:microsoft.com/office/officeart/2005/8/layout/radial5"/>
    <dgm:cxn modelId="{3D3A195D-507B-4B6B-8852-CCB07D22E60D}" type="presOf" srcId="{2C8BCD16-2934-477C-AFAB-46FC42159561}" destId="{18D740F0-396A-4C21-9879-5F7D7FB54640}" srcOrd="1" destOrd="0" presId="urn:microsoft.com/office/officeart/2005/8/layout/radial5"/>
    <dgm:cxn modelId="{72978F25-E0BF-4E6F-9F16-3D61BDC8448E}" type="presOf" srcId="{F26FC466-306F-4BCD-9644-9029FDA231AF}" destId="{21A72CC5-DC98-4E85-AD3B-E2785FA2E4C2}" srcOrd="1" destOrd="0" presId="urn:microsoft.com/office/officeart/2005/8/layout/radial5"/>
    <dgm:cxn modelId="{279E7DC0-EAEE-40BB-8A1F-FA45FC3CE1F0}" srcId="{0495B1E6-F77E-44D8-91D5-36D445FA60E6}" destId="{5CF597C0-DE54-48A8-9974-94B488CF4942}" srcOrd="1" destOrd="0" parTransId="{7A6B3DF5-2378-4B15-9B82-F624E3EA025F}" sibTransId="{05ECBB40-F18D-4B49-9A52-DC9363E50D37}"/>
    <dgm:cxn modelId="{92D67BB4-F36B-4E79-8EB7-268C94444F9B}" type="presOf" srcId="{921456BE-A59A-4891-A042-EBC2F8643BFC}" destId="{8428C4AD-8270-4ACC-A774-9B84DDCF87B1}" srcOrd="0" destOrd="0" presId="urn:microsoft.com/office/officeart/2005/8/layout/radial5"/>
    <dgm:cxn modelId="{899F0C96-7700-46C8-85A2-54593B47D787}" type="presOf" srcId="{29AAD0CF-896F-48C1-B55E-D1E490123CC6}" destId="{C2FD2762-78E5-40C2-B143-11D59E8365E4}" srcOrd="0" destOrd="0" presId="urn:microsoft.com/office/officeart/2005/8/layout/radial5"/>
    <dgm:cxn modelId="{E3A68C46-FCB5-4FF3-B4E3-FF43DBDC366C}" type="presOf" srcId="{EF728F51-AF42-4C4D-AB60-6BDEE5642B63}" destId="{7172D78C-4FAF-4F54-BD27-E92FDB6723D8}" srcOrd="1" destOrd="0" presId="urn:microsoft.com/office/officeart/2005/8/layout/radial5"/>
    <dgm:cxn modelId="{34FB2135-E776-4604-8237-B15762CB03A4}" type="presOf" srcId="{7A6B3DF5-2378-4B15-9B82-F624E3EA025F}" destId="{5DBA3DB9-EBF8-49A3-B5F2-799DE05F204F}" srcOrd="0" destOrd="0" presId="urn:microsoft.com/office/officeart/2005/8/layout/radial5"/>
    <dgm:cxn modelId="{A98B80FC-A493-40F2-A1E9-AC786B5A3E8C}" srcId="{0495B1E6-F77E-44D8-91D5-36D445FA60E6}" destId="{921456BE-A59A-4891-A042-EBC2F8643BFC}" srcOrd="0" destOrd="0" parTransId="{2C8BCD16-2934-477C-AFAB-46FC42159561}" sibTransId="{8116969F-8FCF-4DE2-9F8B-DA35556D8D88}"/>
    <dgm:cxn modelId="{28A1600E-1F08-4645-A046-F1F2D89973B4}" srcId="{1B5C16D1-5FFF-4B39-BF94-72CF6643DF72}" destId="{0495B1E6-F77E-44D8-91D5-36D445FA60E6}" srcOrd="0" destOrd="0" parTransId="{474570A6-F227-46E1-AF99-53D0A75B65C3}" sibTransId="{5B955CFD-B464-4E7B-AABA-FE5D9169E105}"/>
    <dgm:cxn modelId="{4A779585-19CF-4C7C-9CD8-C6860F09C767}" type="presOf" srcId="{5CF597C0-DE54-48A8-9974-94B488CF4942}" destId="{14083458-209F-4611-BBC8-A2A632F93A7B}" srcOrd="0" destOrd="0" presId="urn:microsoft.com/office/officeart/2005/8/layout/radial5"/>
    <dgm:cxn modelId="{AE062604-1681-4F0E-89DD-82E134D71EDB}" type="presOf" srcId="{2C8BCD16-2934-477C-AFAB-46FC42159561}" destId="{BBF13A47-DFF5-4B6F-8FC4-2FD1545D212E}" srcOrd="0" destOrd="0" presId="urn:microsoft.com/office/officeart/2005/8/layout/radial5"/>
    <dgm:cxn modelId="{74AC1560-A1EB-4012-A7E6-AA11F82E939E}" srcId="{0495B1E6-F77E-44D8-91D5-36D445FA60E6}" destId="{29AAD0CF-896F-48C1-B55E-D1E490123CC6}" srcOrd="3" destOrd="0" parTransId="{EF728F51-AF42-4C4D-AB60-6BDEE5642B63}" sibTransId="{114C0432-49AE-4489-908B-40FBA6A007DF}"/>
    <dgm:cxn modelId="{3F195DC1-1CB8-4F37-B643-ABAEC3CDA846}" type="presOf" srcId="{7A6B3DF5-2378-4B15-9B82-F624E3EA025F}" destId="{C4CB79A6-CF1F-4D81-A5EA-61F79299C73C}" srcOrd="1" destOrd="0" presId="urn:microsoft.com/office/officeart/2005/8/layout/radial5"/>
    <dgm:cxn modelId="{478B616E-0A97-410E-B386-6F949D2F4ECE}" srcId="{0495B1E6-F77E-44D8-91D5-36D445FA60E6}" destId="{ACFA6088-C126-4CF3-8797-62B16EB88EC4}" srcOrd="2" destOrd="0" parTransId="{F26FC466-306F-4BCD-9644-9029FDA231AF}" sibTransId="{E7A1DC30-FE1D-4BBC-AAD2-F3EFC8CE6273}"/>
    <dgm:cxn modelId="{DFA99DD2-120D-4737-8192-0D64CBB2A13A}" type="presOf" srcId="{0495B1E6-F77E-44D8-91D5-36D445FA60E6}" destId="{74836D32-2C4A-4408-A7C3-D5203BB5A942}" srcOrd="0" destOrd="0" presId="urn:microsoft.com/office/officeart/2005/8/layout/radial5"/>
    <dgm:cxn modelId="{2DBC04D5-CC3D-463B-A3A8-775B5D86DABA}" type="presOf" srcId="{F26FC466-306F-4BCD-9644-9029FDA231AF}" destId="{8204597E-ED53-4705-B535-A50F65E49408}" srcOrd="0" destOrd="0" presId="urn:microsoft.com/office/officeart/2005/8/layout/radial5"/>
    <dgm:cxn modelId="{E7EC4330-F164-48A8-8579-C7145A51B619}" type="presOf" srcId="{ACFA6088-C126-4CF3-8797-62B16EB88EC4}" destId="{02E98197-9713-48F0-92E2-4CE9BB8D00D7}" srcOrd="0" destOrd="0" presId="urn:microsoft.com/office/officeart/2005/8/layout/radial5"/>
    <dgm:cxn modelId="{4C6E04B5-88AC-4B80-AEB8-3AA7FA56B114}" type="presParOf" srcId="{FAC2F743-C834-4D2F-92D4-843B29F1DDB3}" destId="{74836D32-2C4A-4408-A7C3-D5203BB5A942}" srcOrd="0" destOrd="0" presId="urn:microsoft.com/office/officeart/2005/8/layout/radial5"/>
    <dgm:cxn modelId="{0DA52322-073E-4777-B8C7-98AE6CF711F9}" type="presParOf" srcId="{FAC2F743-C834-4D2F-92D4-843B29F1DDB3}" destId="{BBF13A47-DFF5-4B6F-8FC4-2FD1545D212E}" srcOrd="1" destOrd="0" presId="urn:microsoft.com/office/officeart/2005/8/layout/radial5"/>
    <dgm:cxn modelId="{AE4917D0-6E88-41B9-AE3A-DC77744F5F32}" type="presParOf" srcId="{BBF13A47-DFF5-4B6F-8FC4-2FD1545D212E}" destId="{18D740F0-396A-4C21-9879-5F7D7FB54640}" srcOrd="0" destOrd="0" presId="urn:microsoft.com/office/officeart/2005/8/layout/radial5"/>
    <dgm:cxn modelId="{37C12223-8C0B-4836-907B-E4C5A2786B82}" type="presParOf" srcId="{FAC2F743-C834-4D2F-92D4-843B29F1DDB3}" destId="{8428C4AD-8270-4ACC-A774-9B84DDCF87B1}" srcOrd="2" destOrd="0" presId="urn:microsoft.com/office/officeart/2005/8/layout/radial5"/>
    <dgm:cxn modelId="{4C023B56-F5A5-489F-88E4-0548ED58E6E5}" type="presParOf" srcId="{FAC2F743-C834-4D2F-92D4-843B29F1DDB3}" destId="{5DBA3DB9-EBF8-49A3-B5F2-799DE05F204F}" srcOrd="3" destOrd="0" presId="urn:microsoft.com/office/officeart/2005/8/layout/radial5"/>
    <dgm:cxn modelId="{F8802867-4F4C-4692-AB3C-94B7AB01ECA3}" type="presParOf" srcId="{5DBA3DB9-EBF8-49A3-B5F2-799DE05F204F}" destId="{C4CB79A6-CF1F-4D81-A5EA-61F79299C73C}" srcOrd="0" destOrd="0" presId="urn:microsoft.com/office/officeart/2005/8/layout/radial5"/>
    <dgm:cxn modelId="{A8352828-C892-400F-A9FA-E7E3C873746E}" type="presParOf" srcId="{FAC2F743-C834-4D2F-92D4-843B29F1DDB3}" destId="{14083458-209F-4611-BBC8-A2A632F93A7B}" srcOrd="4" destOrd="0" presId="urn:microsoft.com/office/officeart/2005/8/layout/radial5"/>
    <dgm:cxn modelId="{3BAA9E0C-857B-48FB-9BEC-4647FB3F14D6}" type="presParOf" srcId="{FAC2F743-C834-4D2F-92D4-843B29F1DDB3}" destId="{8204597E-ED53-4705-B535-A50F65E49408}" srcOrd="5" destOrd="0" presId="urn:microsoft.com/office/officeart/2005/8/layout/radial5"/>
    <dgm:cxn modelId="{D1E4B281-65D5-4E47-B93A-6BADB0135B2F}" type="presParOf" srcId="{8204597E-ED53-4705-B535-A50F65E49408}" destId="{21A72CC5-DC98-4E85-AD3B-E2785FA2E4C2}" srcOrd="0" destOrd="0" presId="urn:microsoft.com/office/officeart/2005/8/layout/radial5"/>
    <dgm:cxn modelId="{AFBD9032-6FF1-4AC7-ABE5-6F75D82C1442}" type="presParOf" srcId="{FAC2F743-C834-4D2F-92D4-843B29F1DDB3}" destId="{02E98197-9713-48F0-92E2-4CE9BB8D00D7}" srcOrd="6" destOrd="0" presId="urn:microsoft.com/office/officeart/2005/8/layout/radial5"/>
    <dgm:cxn modelId="{14E1F55C-0B1A-4B80-AA79-2168E60BBEA3}" type="presParOf" srcId="{FAC2F743-C834-4D2F-92D4-843B29F1DDB3}" destId="{2D276BB6-0CFA-415A-8C14-4254846D7E95}" srcOrd="7" destOrd="0" presId="urn:microsoft.com/office/officeart/2005/8/layout/radial5"/>
    <dgm:cxn modelId="{F6BFE8B2-6739-4C5E-85BA-0868EC6E98D3}" type="presParOf" srcId="{2D276BB6-0CFA-415A-8C14-4254846D7E95}" destId="{7172D78C-4FAF-4F54-BD27-E92FDB6723D8}" srcOrd="0" destOrd="0" presId="urn:microsoft.com/office/officeart/2005/8/layout/radial5"/>
    <dgm:cxn modelId="{6EA86C71-556E-41C2-A5FA-676B23BD00F4}" type="presParOf" srcId="{FAC2F743-C834-4D2F-92D4-843B29F1DDB3}" destId="{C2FD2762-78E5-40C2-B143-11D59E8365E4}" srcOrd="8" destOrd="0" presId="urn:microsoft.com/office/officeart/2005/8/layout/radial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554782A-32EB-4188-A157-6B1D377894D7}" type="doc">
      <dgm:prSet loTypeId="urn:microsoft.com/office/officeart/2005/8/layout/cycle6" loCatId="relationship" qsTypeId="urn:microsoft.com/office/officeart/2005/8/quickstyle/3d1" qsCatId="3D" csTypeId="urn:microsoft.com/office/officeart/2005/8/colors/colorful4" csCatId="colorful" phldr="1"/>
      <dgm:spPr/>
      <dgm:t>
        <a:bodyPr/>
        <a:lstStyle/>
        <a:p>
          <a:endParaRPr lang="ru-RU"/>
        </a:p>
      </dgm:t>
    </dgm:pt>
    <dgm:pt modelId="{645205AA-3C9C-4CC0-8911-14FCD8735885}">
      <dgm:prSet custT="1"/>
      <dgm:spPr/>
      <dgm:t>
        <a:bodyPr/>
        <a:lstStyle/>
        <a:p>
          <a:r>
            <a:rPr lang="ru-RU" sz="1400">
              <a:latin typeface="Times New Roman" panose="02020603050405020304" pitchFamily="18" charset="0"/>
              <a:cs typeface="Times New Roman" panose="02020603050405020304" pitchFamily="18" charset="0"/>
            </a:rPr>
            <a:t>адаптаційну статеву ідентичність, як усвідомлення особистістю співвідношення своєї реальної поведінки з поведінкою інших жінок та чоловіків</a:t>
          </a:r>
        </a:p>
      </dgm:t>
    </dgm:pt>
    <dgm:pt modelId="{EB4C5E2A-2E83-43AE-82FE-FB388781124C}" type="parTrans" cxnId="{0BE54553-8E68-4293-94C6-89BC01F528E6}">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419C53B-DA6B-436A-B5FE-DF7240FABFCE}" type="sibTrans" cxnId="{0BE54553-8E68-4293-94C6-89BC01F528E6}">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2DD3290-6994-4F2A-B88B-51A10D098962}">
      <dgm:prSet custT="1"/>
      <dgm:spPr/>
      <dgm:t>
        <a:bodyPr/>
        <a:lstStyle/>
        <a:p>
          <a:r>
            <a:rPr lang="ru-RU" sz="1400">
              <a:latin typeface="Times New Roman" panose="02020603050405020304" pitchFamily="18" charset="0"/>
              <a:cs typeface="Times New Roman" panose="02020603050405020304" pitchFamily="18" charset="0"/>
            </a:rPr>
            <a:t>цільову концепцію «я», як набір індивідуальних настановлень чоловіка або жінки на те, якими вони повинні бути</a:t>
          </a:r>
        </a:p>
      </dgm:t>
    </dgm:pt>
    <dgm:pt modelId="{5681114B-AF97-4030-A0FF-F56632D1B19C}" type="parTrans" cxnId="{FC2EBAF9-CBD2-43E9-AEB9-76E5AA19AB5A}">
      <dgm:prSet/>
      <dgm:spPr/>
      <dgm:t>
        <a:bodyPr/>
        <a:lstStyle/>
        <a:p>
          <a:endParaRPr lang="ru-RU">
            <a:solidFill>
              <a:schemeClr val="tx1"/>
            </a:solidFill>
          </a:endParaRPr>
        </a:p>
      </dgm:t>
    </dgm:pt>
    <dgm:pt modelId="{F72D7145-7CB7-4C2F-A3C3-DB3BF8CFE51A}" type="sibTrans" cxnId="{FC2EBAF9-CBD2-43E9-AEB9-76E5AA19AB5A}">
      <dgm:prSet/>
      <dgm:spPr/>
      <dgm:t>
        <a:bodyPr/>
        <a:lstStyle/>
        <a:p>
          <a:endParaRPr lang="ru-RU">
            <a:solidFill>
              <a:schemeClr val="tx1"/>
            </a:solidFill>
          </a:endParaRPr>
        </a:p>
      </dgm:t>
    </dgm:pt>
    <dgm:pt modelId="{BA78498A-5902-4399-B299-3D9027FF7551}">
      <dgm:prSet custT="1"/>
      <dgm:spPr/>
      <dgm:t>
        <a:bodyPr/>
        <a:lstStyle/>
        <a:p>
          <a:r>
            <a:rPr lang="ru-RU" sz="1400">
              <a:latin typeface="Times New Roman" panose="02020603050405020304" pitchFamily="18" charset="0"/>
              <a:cs typeface="Times New Roman" panose="02020603050405020304" pitchFamily="18" charset="0"/>
            </a:rPr>
            <a:t>персональну ідентичність, як особистісне співвідношення себе з іншими людьми</a:t>
          </a:r>
        </a:p>
      </dgm:t>
    </dgm:pt>
    <dgm:pt modelId="{4BBC69E3-F4A5-4485-AC27-102EA5945D20}" type="parTrans" cxnId="{578DEADF-672A-49BF-8A22-467845F4021F}">
      <dgm:prSet/>
      <dgm:spPr/>
      <dgm:t>
        <a:bodyPr/>
        <a:lstStyle/>
        <a:p>
          <a:endParaRPr lang="ru-RU">
            <a:solidFill>
              <a:schemeClr val="tx1"/>
            </a:solidFill>
          </a:endParaRPr>
        </a:p>
      </dgm:t>
    </dgm:pt>
    <dgm:pt modelId="{6FC5C3E6-5CD9-4ADD-AF04-28F95A0EF312}" type="sibTrans" cxnId="{578DEADF-672A-49BF-8A22-467845F4021F}">
      <dgm:prSet/>
      <dgm:spPr/>
      <dgm:t>
        <a:bodyPr/>
        <a:lstStyle/>
        <a:p>
          <a:endParaRPr lang="ru-RU">
            <a:solidFill>
              <a:schemeClr val="tx1"/>
            </a:solidFill>
          </a:endParaRPr>
        </a:p>
      </dgm:t>
    </dgm:pt>
    <dgm:pt modelId="{26ED5CE1-B359-4366-B77C-48D0B4D4F2A7}">
      <dgm:prSet custT="1"/>
      <dgm:spPr/>
      <dgm:t>
        <a:bodyPr/>
        <a:lstStyle/>
        <a:p>
          <a:r>
            <a:rPr lang="ru-RU" sz="1400">
              <a:latin typeface="Times New Roman" panose="02020603050405020304" pitchFamily="18" charset="0"/>
              <a:cs typeface="Times New Roman" panose="02020603050405020304" pitchFamily="18" charset="0"/>
            </a:rPr>
            <a:t>его-ідентичність, як глибинне психологічне ядро того, що саме особистість людини як представника статі означає для самого себе</a:t>
          </a:r>
        </a:p>
      </dgm:t>
    </dgm:pt>
    <dgm:pt modelId="{97747D65-EE36-4E84-8DF1-0F7696857633}" type="parTrans" cxnId="{9A0883DD-646B-40C4-B1C8-BC637FF6313D}">
      <dgm:prSet/>
      <dgm:spPr/>
      <dgm:t>
        <a:bodyPr/>
        <a:lstStyle/>
        <a:p>
          <a:endParaRPr lang="ru-RU">
            <a:solidFill>
              <a:schemeClr val="tx1"/>
            </a:solidFill>
          </a:endParaRPr>
        </a:p>
      </dgm:t>
    </dgm:pt>
    <dgm:pt modelId="{ADDFC09E-6246-45A9-91A3-46A95657A9F6}" type="sibTrans" cxnId="{9A0883DD-646B-40C4-B1C8-BC637FF6313D}">
      <dgm:prSet/>
      <dgm:spPr/>
      <dgm:t>
        <a:bodyPr/>
        <a:lstStyle/>
        <a:p>
          <a:endParaRPr lang="ru-RU">
            <a:solidFill>
              <a:schemeClr val="tx1"/>
            </a:solidFill>
          </a:endParaRPr>
        </a:p>
      </dgm:t>
    </dgm:pt>
    <dgm:pt modelId="{6EF613A8-2864-4984-8CE1-E2CEAD0C0332}" type="pres">
      <dgm:prSet presAssocID="{9554782A-32EB-4188-A157-6B1D377894D7}" presName="cycle" presStyleCnt="0">
        <dgm:presLayoutVars>
          <dgm:dir/>
          <dgm:resizeHandles val="exact"/>
        </dgm:presLayoutVars>
      </dgm:prSet>
      <dgm:spPr/>
      <dgm:t>
        <a:bodyPr/>
        <a:lstStyle/>
        <a:p>
          <a:endParaRPr lang="ru-RU"/>
        </a:p>
      </dgm:t>
    </dgm:pt>
    <dgm:pt modelId="{9DC7FAC1-A977-4C66-8A86-5AD2D72466A8}" type="pres">
      <dgm:prSet presAssocID="{645205AA-3C9C-4CC0-8911-14FCD8735885}" presName="node" presStyleLbl="node1" presStyleIdx="0" presStyleCnt="4" custScaleX="116040" custScaleY="175795">
        <dgm:presLayoutVars>
          <dgm:bulletEnabled val="1"/>
        </dgm:presLayoutVars>
      </dgm:prSet>
      <dgm:spPr/>
      <dgm:t>
        <a:bodyPr/>
        <a:lstStyle/>
        <a:p>
          <a:endParaRPr lang="ru-RU"/>
        </a:p>
      </dgm:t>
    </dgm:pt>
    <dgm:pt modelId="{8EAABF43-3CEA-443C-84BD-86BF232FDBD5}" type="pres">
      <dgm:prSet presAssocID="{645205AA-3C9C-4CC0-8911-14FCD8735885}" presName="spNode" presStyleCnt="0"/>
      <dgm:spPr/>
      <dgm:t>
        <a:bodyPr/>
        <a:lstStyle/>
        <a:p>
          <a:endParaRPr lang="ru-RU"/>
        </a:p>
      </dgm:t>
    </dgm:pt>
    <dgm:pt modelId="{98894FB4-09D1-4CF9-AFC3-244F7772E5FE}" type="pres">
      <dgm:prSet presAssocID="{1419C53B-DA6B-436A-B5FE-DF7240FABFCE}" presName="sibTrans" presStyleLbl="sibTrans1D1" presStyleIdx="0" presStyleCnt="4"/>
      <dgm:spPr/>
      <dgm:t>
        <a:bodyPr/>
        <a:lstStyle/>
        <a:p>
          <a:endParaRPr lang="ru-RU"/>
        </a:p>
      </dgm:t>
    </dgm:pt>
    <dgm:pt modelId="{7212A262-5AA1-4357-B05B-2FCC600CC476}" type="pres">
      <dgm:prSet presAssocID="{26ED5CE1-B359-4366-B77C-48D0B4D4F2A7}" presName="node" presStyleLbl="node1" presStyleIdx="1" presStyleCnt="4" custScaleX="86740" custScaleY="167439">
        <dgm:presLayoutVars>
          <dgm:bulletEnabled val="1"/>
        </dgm:presLayoutVars>
      </dgm:prSet>
      <dgm:spPr/>
      <dgm:t>
        <a:bodyPr/>
        <a:lstStyle/>
        <a:p>
          <a:endParaRPr lang="ru-RU"/>
        </a:p>
      </dgm:t>
    </dgm:pt>
    <dgm:pt modelId="{9C6BE785-B012-407C-9E94-DF80863147BF}" type="pres">
      <dgm:prSet presAssocID="{26ED5CE1-B359-4366-B77C-48D0B4D4F2A7}" presName="spNode" presStyleCnt="0"/>
      <dgm:spPr/>
      <dgm:t>
        <a:bodyPr/>
        <a:lstStyle/>
        <a:p>
          <a:endParaRPr lang="ru-RU"/>
        </a:p>
      </dgm:t>
    </dgm:pt>
    <dgm:pt modelId="{D21296BC-2832-45DD-9F1C-58026189A7B8}" type="pres">
      <dgm:prSet presAssocID="{ADDFC09E-6246-45A9-91A3-46A95657A9F6}" presName="sibTrans" presStyleLbl="sibTrans1D1" presStyleIdx="1" presStyleCnt="4"/>
      <dgm:spPr/>
      <dgm:t>
        <a:bodyPr/>
        <a:lstStyle/>
        <a:p>
          <a:endParaRPr lang="ru-RU"/>
        </a:p>
      </dgm:t>
    </dgm:pt>
    <dgm:pt modelId="{2F3C8CC2-4D25-46CA-9CEB-94144FB9E6C2}" type="pres">
      <dgm:prSet presAssocID="{BA78498A-5902-4399-B299-3D9027FF7551}" presName="node" presStyleLbl="node1" presStyleIdx="2" presStyleCnt="4" custScaleX="126583" custScaleY="121285">
        <dgm:presLayoutVars>
          <dgm:bulletEnabled val="1"/>
        </dgm:presLayoutVars>
      </dgm:prSet>
      <dgm:spPr/>
      <dgm:t>
        <a:bodyPr/>
        <a:lstStyle/>
        <a:p>
          <a:endParaRPr lang="ru-RU"/>
        </a:p>
      </dgm:t>
    </dgm:pt>
    <dgm:pt modelId="{149C4313-D100-4C1E-B934-0736F8173EB1}" type="pres">
      <dgm:prSet presAssocID="{BA78498A-5902-4399-B299-3D9027FF7551}" presName="spNode" presStyleCnt="0"/>
      <dgm:spPr/>
      <dgm:t>
        <a:bodyPr/>
        <a:lstStyle/>
        <a:p>
          <a:endParaRPr lang="ru-RU"/>
        </a:p>
      </dgm:t>
    </dgm:pt>
    <dgm:pt modelId="{2C47CA10-CA07-45FD-872B-99706B0DCD7F}" type="pres">
      <dgm:prSet presAssocID="{6FC5C3E6-5CD9-4ADD-AF04-28F95A0EF312}" presName="sibTrans" presStyleLbl="sibTrans1D1" presStyleIdx="2" presStyleCnt="4"/>
      <dgm:spPr/>
      <dgm:t>
        <a:bodyPr/>
        <a:lstStyle/>
        <a:p>
          <a:endParaRPr lang="ru-RU"/>
        </a:p>
      </dgm:t>
    </dgm:pt>
    <dgm:pt modelId="{6CFE154E-A776-44A3-AE38-94A5F8228914}" type="pres">
      <dgm:prSet presAssocID="{02DD3290-6994-4F2A-B88B-51A10D098962}" presName="node" presStyleLbl="node1" presStyleIdx="3" presStyleCnt="4" custScaleX="114390" custScaleY="141573">
        <dgm:presLayoutVars>
          <dgm:bulletEnabled val="1"/>
        </dgm:presLayoutVars>
      </dgm:prSet>
      <dgm:spPr/>
      <dgm:t>
        <a:bodyPr/>
        <a:lstStyle/>
        <a:p>
          <a:endParaRPr lang="ru-RU"/>
        </a:p>
      </dgm:t>
    </dgm:pt>
    <dgm:pt modelId="{8D720218-BDCC-4B96-A7D3-11AAF14F247A}" type="pres">
      <dgm:prSet presAssocID="{02DD3290-6994-4F2A-B88B-51A10D098962}" presName="spNode" presStyleCnt="0"/>
      <dgm:spPr/>
      <dgm:t>
        <a:bodyPr/>
        <a:lstStyle/>
        <a:p>
          <a:endParaRPr lang="ru-RU"/>
        </a:p>
      </dgm:t>
    </dgm:pt>
    <dgm:pt modelId="{27500C8B-7880-44BB-ADF0-612E9BF2B27E}" type="pres">
      <dgm:prSet presAssocID="{F72D7145-7CB7-4C2F-A3C3-DB3BF8CFE51A}" presName="sibTrans" presStyleLbl="sibTrans1D1" presStyleIdx="3" presStyleCnt="4"/>
      <dgm:spPr/>
      <dgm:t>
        <a:bodyPr/>
        <a:lstStyle/>
        <a:p>
          <a:endParaRPr lang="ru-RU"/>
        </a:p>
      </dgm:t>
    </dgm:pt>
  </dgm:ptLst>
  <dgm:cxnLst>
    <dgm:cxn modelId="{8BA80959-6B0A-43F0-89FF-50861D0C96C9}" type="presOf" srcId="{F72D7145-7CB7-4C2F-A3C3-DB3BF8CFE51A}" destId="{27500C8B-7880-44BB-ADF0-612E9BF2B27E}" srcOrd="0" destOrd="0" presId="urn:microsoft.com/office/officeart/2005/8/layout/cycle6"/>
    <dgm:cxn modelId="{FC2EBAF9-CBD2-43E9-AEB9-76E5AA19AB5A}" srcId="{9554782A-32EB-4188-A157-6B1D377894D7}" destId="{02DD3290-6994-4F2A-B88B-51A10D098962}" srcOrd="3" destOrd="0" parTransId="{5681114B-AF97-4030-A0FF-F56632D1B19C}" sibTransId="{F72D7145-7CB7-4C2F-A3C3-DB3BF8CFE51A}"/>
    <dgm:cxn modelId="{C2C4E888-6013-4BAB-A9EB-B20053241FA0}" type="presOf" srcId="{9554782A-32EB-4188-A157-6B1D377894D7}" destId="{6EF613A8-2864-4984-8CE1-E2CEAD0C0332}" srcOrd="0" destOrd="0" presId="urn:microsoft.com/office/officeart/2005/8/layout/cycle6"/>
    <dgm:cxn modelId="{578DEADF-672A-49BF-8A22-467845F4021F}" srcId="{9554782A-32EB-4188-A157-6B1D377894D7}" destId="{BA78498A-5902-4399-B299-3D9027FF7551}" srcOrd="2" destOrd="0" parTransId="{4BBC69E3-F4A5-4485-AC27-102EA5945D20}" sibTransId="{6FC5C3E6-5CD9-4ADD-AF04-28F95A0EF312}"/>
    <dgm:cxn modelId="{75E6D084-398D-4516-BEF0-39765F655147}" type="presOf" srcId="{26ED5CE1-B359-4366-B77C-48D0B4D4F2A7}" destId="{7212A262-5AA1-4357-B05B-2FCC600CC476}" srcOrd="0" destOrd="0" presId="urn:microsoft.com/office/officeart/2005/8/layout/cycle6"/>
    <dgm:cxn modelId="{58EDE796-BFC2-4597-ABDC-2778DB1C8D96}" type="presOf" srcId="{6FC5C3E6-5CD9-4ADD-AF04-28F95A0EF312}" destId="{2C47CA10-CA07-45FD-872B-99706B0DCD7F}" srcOrd="0" destOrd="0" presId="urn:microsoft.com/office/officeart/2005/8/layout/cycle6"/>
    <dgm:cxn modelId="{6136346C-921A-403A-9C7A-3FF908DDAC9E}" type="presOf" srcId="{645205AA-3C9C-4CC0-8911-14FCD8735885}" destId="{9DC7FAC1-A977-4C66-8A86-5AD2D72466A8}" srcOrd="0" destOrd="0" presId="urn:microsoft.com/office/officeart/2005/8/layout/cycle6"/>
    <dgm:cxn modelId="{0BE54553-8E68-4293-94C6-89BC01F528E6}" srcId="{9554782A-32EB-4188-A157-6B1D377894D7}" destId="{645205AA-3C9C-4CC0-8911-14FCD8735885}" srcOrd="0" destOrd="0" parTransId="{EB4C5E2A-2E83-43AE-82FE-FB388781124C}" sibTransId="{1419C53B-DA6B-436A-B5FE-DF7240FABFCE}"/>
    <dgm:cxn modelId="{A76E68E4-7C03-440A-AEB8-DDCFD2E8B363}" type="presOf" srcId="{ADDFC09E-6246-45A9-91A3-46A95657A9F6}" destId="{D21296BC-2832-45DD-9F1C-58026189A7B8}" srcOrd="0" destOrd="0" presId="urn:microsoft.com/office/officeart/2005/8/layout/cycle6"/>
    <dgm:cxn modelId="{024DDC9C-BE97-40D8-B20B-0E04F80FFAA1}" type="presOf" srcId="{1419C53B-DA6B-436A-B5FE-DF7240FABFCE}" destId="{98894FB4-09D1-4CF9-AFC3-244F7772E5FE}" srcOrd="0" destOrd="0" presId="urn:microsoft.com/office/officeart/2005/8/layout/cycle6"/>
    <dgm:cxn modelId="{824FD78D-06BA-4F37-AAC3-6B6B114CA562}" type="presOf" srcId="{BA78498A-5902-4399-B299-3D9027FF7551}" destId="{2F3C8CC2-4D25-46CA-9CEB-94144FB9E6C2}" srcOrd="0" destOrd="0" presId="urn:microsoft.com/office/officeart/2005/8/layout/cycle6"/>
    <dgm:cxn modelId="{B6EAD55F-BF92-4410-A300-8B7EB20894BE}" type="presOf" srcId="{02DD3290-6994-4F2A-B88B-51A10D098962}" destId="{6CFE154E-A776-44A3-AE38-94A5F8228914}" srcOrd="0" destOrd="0" presId="urn:microsoft.com/office/officeart/2005/8/layout/cycle6"/>
    <dgm:cxn modelId="{9A0883DD-646B-40C4-B1C8-BC637FF6313D}" srcId="{9554782A-32EB-4188-A157-6B1D377894D7}" destId="{26ED5CE1-B359-4366-B77C-48D0B4D4F2A7}" srcOrd="1" destOrd="0" parTransId="{97747D65-EE36-4E84-8DF1-0F7696857633}" sibTransId="{ADDFC09E-6246-45A9-91A3-46A95657A9F6}"/>
    <dgm:cxn modelId="{F433C4B1-6E62-44F2-812A-DDCE89362CA6}" type="presParOf" srcId="{6EF613A8-2864-4984-8CE1-E2CEAD0C0332}" destId="{9DC7FAC1-A977-4C66-8A86-5AD2D72466A8}" srcOrd="0" destOrd="0" presId="urn:microsoft.com/office/officeart/2005/8/layout/cycle6"/>
    <dgm:cxn modelId="{3FD23637-85CA-4FF0-8FB1-FD02DAF7CBE3}" type="presParOf" srcId="{6EF613A8-2864-4984-8CE1-E2CEAD0C0332}" destId="{8EAABF43-3CEA-443C-84BD-86BF232FDBD5}" srcOrd="1" destOrd="0" presId="urn:microsoft.com/office/officeart/2005/8/layout/cycle6"/>
    <dgm:cxn modelId="{033BEEAD-14A6-4417-9FAC-E00DB9AC6C04}" type="presParOf" srcId="{6EF613A8-2864-4984-8CE1-E2CEAD0C0332}" destId="{98894FB4-09D1-4CF9-AFC3-244F7772E5FE}" srcOrd="2" destOrd="0" presId="urn:microsoft.com/office/officeart/2005/8/layout/cycle6"/>
    <dgm:cxn modelId="{9FCF02A1-A34B-4186-AA8E-B37052A2B95B}" type="presParOf" srcId="{6EF613A8-2864-4984-8CE1-E2CEAD0C0332}" destId="{7212A262-5AA1-4357-B05B-2FCC600CC476}" srcOrd="3" destOrd="0" presId="urn:microsoft.com/office/officeart/2005/8/layout/cycle6"/>
    <dgm:cxn modelId="{C14A90FB-1126-4370-9855-E95E2A005AA7}" type="presParOf" srcId="{6EF613A8-2864-4984-8CE1-E2CEAD0C0332}" destId="{9C6BE785-B012-407C-9E94-DF80863147BF}" srcOrd="4" destOrd="0" presId="urn:microsoft.com/office/officeart/2005/8/layout/cycle6"/>
    <dgm:cxn modelId="{C63D00A6-D021-4CB9-AEED-10C10F2DFF48}" type="presParOf" srcId="{6EF613A8-2864-4984-8CE1-E2CEAD0C0332}" destId="{D21296BC-2832-45DD-9F1C-58026189A7B8}" srcOrd="5" destOrd="0" presId="urn:microsoft.com/office/officeart/2005/8/layout/cycle6"/>
    <dgm:cxn modelId="{2475C79D-A156-4C63-964A-3CE8CDAECBEC}" type="presParOf" srcId="{6EF613A8-2864-4984-8CE1-E2CEAD0C0332}" destId="{2F3C8CC2-4D25-46CA-9CEB-94144FB9E6C2}" srcOrd="6" destOrd="0" presId="urn:microsoft.com/office/officeart/2005/8/layout/cycle6"/>
    <dgm:cxn modelId="{E9CD85D6-EFFA-48E6-A974-49C2C5715375}" type="presParOf" srcId="{6EF613A8-2864-4984-8CE1-E2CEAD0C0332}" destId="{149C4313-D100-4C1E-B934-0736F8173EB1}" srcOrd="7" destOrd="0" presId="urn:microsoft.com/office/officeart/2005/8/layout/cycle6"/>
    <dgm:cxn modelId="{E1AC0205-715D-42BE-9A06-0E51927C65EA}" type="presParOf" srcId="{6EF613A8-2864-4984-8CE1-E2CEAD0C0332}" destId="{2C47CA10-CA07-45FD-872B-99706B0DCD7F}" srcOrd="8" destOrd="0" presId="urn:microsoft.com/office/officeart/2005/8/layout/cycle6"/>
    <dgm:cxn modelId="{749EB4AA-A04E-4706-84D0-1A09136C51AF}" type="presParOf" srcId="{6EF613A8-2864-4984-8CE1-E2CEAD0C0332}" destId="{6CFE154E-A776-44A3-AE38-94A5F8228914}" srcOrd="9" destOrd="0" presId="urn:microsoft.com/office/officeart/2005/8/layout/cycle6"/>
    <dgm:cxn modelId="{C3680501-6119-4AF6-8EF8-427F7F83638F}" type="presParOf" srcId="{6EF613A8-2864-4984-8CE1-E2CEAD0C0332}" destId="{8D720218-BDCC-4B96-A7D3-11AAF14F247A}" srcOrd="10" destOrd="0" presId="urn:microsoft.com/office/officeart/2005/8/layout/cycle6"/>
    <dgm:cxn modelId="{8D6D0143-61AD-4232-8BF7-EDD3D00992E2}" type="presParOf" srcId="{6EF613A8-2864-4984-8CE1-E2CEAD0C0332}" destId="{27500C8B-7880-44BB-ADF0-612E9BF2B27E}" srcOrd="11" destOrd="0" presId="urn:microsoft.com/office/officeart/2005/8/layout/cycle6"/>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923752A-B54F-4E27-95B0-B8CA71CCDB4C}" type="doc">
      <dgm:prSet loTypeId="urn:microsoft.com/office/officeart/2005/8/layout/pyramid2" loCatId="pyramid" qsTypeId="urn:microsoft.com/office/officeart/2005/8/quickstyle/3d1" qsCatId="3D" csTypeId="urn:microsoft.com/office/officeart/2005/8/colors/colorful5" csCatId="colorful" phldr="1"/>
      <dgm:spPr/>
      <dgm:t>
        <a:bodyPr/>
        <a:lstStyle/>
        <a:p>
          <a:endParaRPr lang="ru-RU"/>
        </a:p>
      </dgm:t>
    </dgm:pt>
    <dgm:pt modelId="{C119C31D-9601-4315-B410-7D79E80F8FAA}">
      <dgm:prSet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в сучасні часи (90-ті роки 20-го століття  – наші дні)</a:t>
          </a:r>
        </a:p>
      </dgm:t>
    </dgm:pt>
    <dgm:pt modelId="{E6175A72-AB9C-46B4-BD4F-A9AC4A95508D}" type="parTrans" cxnId="{6ED803DE-F1D7-4903-ABD4-AF4251E9ED93}">
      <dgm:prSet/>
      <dgm:spPr/>
      <dgm:t>
        <a:bodyPr/>
        <a:lstStyle/>
        <a:p>
          <a:endParaRPr lang="ru-RU"/>
        </a:p>
      </dgm:t>
    </dgm:pt>
    <dgm:pt modelId="{CCABAC7D-8C35-43BE-97AD-B5E86E00B2D4}" type="sibTrans" cxnId="{6ED803DE-F1D7-4903-ABD4-AF4251E9ED93}">
      <dgm:prSet/>
      <dgm:spPr/>
      <dgm:t>
        <a:bodyPr/>
        <a:lstStyle/>
        <a:p>
          <a:endParaRPr lang="ru-RU"/>
        </a:p>
      </dgm:t>
    </dgm:pt>
    <dgm:pt modelId="{E2E14030-226F-4C1D-B5B8-F605C8711BB1}">
      <dgm:prSet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після ІІ Світової Війни (кінець ІІ Світової Війни – 90-ті роки 20 століття)</a:t>
          </a:r>
        </a:p>
      </dgm:t>
    </dgm:pt>
    <dgm:pt modelId="{7A6F3BF6-69BF-4192-B426-C85AE3611749}" type="parTrans" cxnId="{2B95F650-6D7E-4C7C-85E3-190564850223}">
      <dgm:prSet/>
      <dgm:spPr/>
      <dgm:t>
        <a:bodyPr/>
        <a:lstStyle/>
        <a:p>
          <a:endParaRPr lang="ru-RU"/>
        </a:p>
      </dgm:t>
    </dgm:pt>
    <dgm:pt modelId="{313FC351-BF3F-42E1-80B3-66272B34B473}" type="sibTrans" cxnId="{2B95F650-6D7E-4C7C-85E3-190564850223}">
      <dgm:prSet/>
      <dgm:spPr/>
      <dgm:t>
        <a:bodyPr/>
        <a:lstStyle/>
        <a:p>
          <a:endParaRPr lang="ru-RU"/>
        </a:p>
      </dgm:t>
    </dgm:pt>
    <dgm:pt modelId="{E3BF57C9-639D-4F91-9147-6D6DAF0EE022}">
      <dgm:prSet custT="1"/>
      <dgm:spPr/>
      <dgm:t>
        <a:bodyPr/>
        <a:lstStyle/>
        <a:p>
          <a:r>
            <a:rPr lang="ru-RU" sz="1400">
              <a:latin typeface="Times New Roman" panose="02020603050405020304" pitchFamily="18" charset="0"/>
              <a:cs typeface="Times New Roman" panose="02020603050405020304" pitchFamily="18" charset="0"/>
            </a:rPr>
            <a:t> право на сексуальну орієнтацію та гендерну ідентичність протягом панування Нацистського терору (середина 20 століття – кінець ІІ Світової Війни)</a:t>
          </a:r>
        </a:p>
      </dgm:t>
    </dgm:pt>
    <dgm:pt modelId="{DBE93CEE-8043-4911-9940-963A780823CB}" type="parTrans" cxnId="{5C50BBF3-DADE-4D21-9F73-CE7728338A6A}">
      <dgm:prSet/>
      <dgm:spPr/>
      <dgm:t>
        <a:bodyPr/>
        <a:lstStyle/>
        <a:p>
          <a:endParaRPr lang="ru-RU"/>
        </a:p>
      </dgm:t>
    </dgm:pt>
    <dgm:pt modelId="{18A4BB1D-D745-4B81-AC54-3C5D53BA1824}" type="sibTrans" cxnId="{5C50BBF3-DADE-4D21-9F73-CE7728338A6A}">
      <dgm:prSet/>
      <dgm:spPr/>
      <dgm:t>
        <a:bodyPr/>
        <a:lstStyle/>
        <a:p>
          <a:endParaRPr lang="ru-RU"/>
        </a:p>
      </dgm:t>
    </dgm:pt>
    <dgm:pt modelId="{A20AB27B-CC2F-49FE-B666-2E7EF7FEB460}">
      <dgm:prSet phldrT="[Текст]"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в середні віки та період Ренесансу (13-14 століття – середина 18 – початок 19 століття)</a:t>
          </a:r>
        </a:p>
      </dgm:t>
    </dgm:pt>
    <dgm:pt modelId="{59A935B6-D316-4E75-819E-89BBB7CF29EE}" type="parTrans" cxnId="{967C92DA-3DCB-44E6-9D13-7489F20DB5D0}">
      <dgm:prSet/>
      <dgm:spPr/>
      <dgm:t>
        <a:bodyPr/>
        <a:lstStyle/>
        <a:p>
          <a:endParaRPr lang="ru-RU"/>
        </a:p>
      </dgm:t>
    </dgm:pt>
    <dgm:pt modelId="{A63A25CA-CD8C-449F-BC70-E1DB44CD6686}" type="sibTrans" cxnId="{967C92DA-3DCB-44E6-9D13-7489F20DB5D0}">
      <dgm:prSet/>
      <dgm:spPr/>
      <dgm:t>
        <a:bodyPr/>
        <a:lstStyle/>
        <a:p>
          <a:endParaRPr lang="ru-RU"/>
        </a:p>
      </dgm:t>
    </dgm:pt>
    <dgm:pt modelId="{67639810-0CA7-47CE-A159-405F3FCDA731}">
      <dgm:prSet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в епоху Нового часу (середина 18-19 століття – початок 20 століття)</a:t>
          </a:r>
        </a:p>
      </dgm:t>
    </dgm:pt>
    <dgm:pt modelId="{8C3CF6ED-1124-418D-82BB-E464B9C2A828}" type="parTrans" cxnId="{F2B0B25D-2D6D-4D9F-B26A-1D1725EABFA6}">
      <dgm:prSet/>
      <dgm:spPr/>
      <dgm:t>
        <a:bodyPr/>
        <a:lstStyle/>
        <a:p>
          <a:endParaRPr lang="ru-RU"/>
        </a:p>
      </dgm:t>
    </dgm:pt>
    <dgm:pt modelId="{6D0ED421-C4E1-4FD0-9DD0-6E935873BDEE}" type="sibTrans" cxnId="{F2B0B25D-2D6D-4D9F-B26A-1D1725EABFA6}">
      <dgm:prSet/>
      <dgm:spPr/>
      <dgm:t>
        <a:bodyPr/>
        <a:lstStyle/>
        <a:p>
          <a:endParaRPr lang="ru-RU"/>
        </a:p>
      </dgm:t>
    </dgm:pt>
    <dgm:pt modelId="{EF040AD5-6DD2-44B7-B066-703B29A2CB1F}">
      <dgm:prSet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після поширення християнства (початок другого тисячоліття нашої ери – 13-14 століття)</a:t>
          </a:r>
        </a:p>
      </dgm:t>
    </dgm:pt>
    <dgm:pt modelId="{FDB8880E-D5A0-486E-AAAB-BCEDFB0008F4}" type="parTrans" cxnId="{0EE44FED-4A29-4B97-8326-E63A08194725}">
      <dgm:prSet/>
      <dgm:spPr/>
      <dgm:t>
        <a:bodyPr/>
        <a:lstStyle/>
        <a:p>
          <a:endParaRPr lang="ru-RU"/>
        </a:p>
      </dgm:t>
    </dgm:pt>
    <dgm:pt modelId="{4924DE9F-9E1D-4C49-BE43-45201FE9B329}" type="sibTrans" cxnId="{0EE44FED-4A29-4B97-8326-E63A08194725}">
      <dgm:prSet/>
      <dgm:spPr/>
      <dgm:t>
        <a:bodyPr/>
        <a:lstStyle/>
        <a:p>
          <a:endParaRPr lang="ru-RU"/>
        </a:p>
      </dgm:t>
    </dgm:pt>
    <dgm:pt modelId="{249A644C-3D72-45BF-BC29-C4C4D937086F}">
      <dgm:prSet custT="1"/>
      <dgm:spPr/>
      <dgm:t>
        <a:bodyPr/>
        <a:lstStyle/>
        <a:p>
          <a:r>
            <a:rPr lang="ru-RU" sz="1400">
              <a:latin typeface="Times New Roman" panose="02020603050405020304" pitchFamily="18" charset="0"/>
              <a:cs typeface="Times New Roman" panose="02020603050405020304" pitchFamily="18" charset="0"/>
            </a:rPr>
            <a:t>право на сексуальну орієнтацію та гендерну ідентичність в дохристиянський період (до початку другого тисячоліття нашої ери)</a:t>
          </a:r>
        </a:p>
      </dgm:t>
    </dgm:pt>
    <dgm:pt modelId="{DD76C2D4-03F3-4671-8C57-E4FC38C12123}" type="parTrans" cxnId="{F8C7E7BE-CD8D-437E-A5C7-D966963A080A}">
      <dgm:prSet/>
      <dgm:spPr/>
      <dgm:t>
        <a:bodyPr/>
        <a:lstStyle/>
        <a:p>
          <a:endParaRPr lang="ru-RU"/>
        </a:p>
      </dgm:t>
    </dgm:pt>
    <dgm:pt modelId="{91FBEB35-F413-4DA9-B410-4DDB7C37050C}" type="sibTrans" cxnId="{F8C7E7BE-CD8D-437E-A5C7-D966963A080A}">
      <dgm:prSet/>
      <dgm:spPr/>
      <dgm:t>
        <a:bodyPr/>
        <a:lstStyle/>
        <a:p>
          <a:endParaRPr lang="ru-RU"/>
        </a:p>
      </dgm:t>
    </dgm:pt>
    <dgm:pt modelId="{A93C5991-68E8-4039-84A3-61093B977CB5}" type="pres">
      <dgm:prSet presAssocID="{F923752A-B54F-4E27-95B0-B8CA71CCDB4C}" presName="compositeShape" presStyleCnt="0">
        <dgm:presLayoutVars>
          <dgm:dir/>
          <dgm:resizeHandles/>
        </dgm:presLayoutVars>
      </dgm:prSet>
      <dgm:spPr/>
      <dgm:t>
        <a:bodyPr/>
        <a:lstStyle/>
        <a:p>
          <a:endParaRPr lang="ru-RU"/>
        </a:p>
      </dgm:t>
    </dgm:pt>
    <dgm:pt modelId="{EC98C098-E05D-4801-B96B-74DBA0255EAD}" type="pres">
      <dgm:prSet presAssocID="{F923752A-B54F-4E27-95B0-B8CA71CCDB4C}" presName="pyramid" presStyleLbl="node1" presStyleIdx="0" presStyleCnt="1" custScaleX="125861" custLinFactNeighborX="-23492" custLinFactNeighborY="-130"/>
      <dgm:spPr/>
    </dgm:pt>
    <dgm:pt modelId="{DFD01FFC-73FB-4592-B7BC-C67265F24E44}" type="pres">
      <dgm:prSet presAssocID="{F923752A-B54F-4E27-95B0-B8CA71CCDB4C}" presName="theList" presStyleCnt="0"/>
      <dgm:spPr/>
    </dgm:pt>
    <dgm:pt modelId="{52C9F7BA-E2D7-4315-B6C9-2756D15FF6A9}" type="pres">
      <dgm:prSet presAssocID="{C119C31D-9601-4315-B410-7D79E80F8FAA}" presName="aNode" presStyleLbl="fgAcc1" presStyleIdx="0" presStyleCnt="7" custScaleX="150575">
        <dgm:presLayoutVars>
          <dgm:bulletEnabled val="1"/>
        </dgm:presLayoutVars>
      </dgm:prSet>
      <dgm:spPr/>
      <dgm:t>
        <a:bodyPr/>
        <a:lstStyle/>
        <a:p>
          <a:endParaRPr lang="ru-RU"/>
        </a:p>
      </dgm:t>
    </dgm:pt>
    <dgm:pt modelId="{69F1D175-ACD8-4B36-A596-E3469BA12DBB}" type="pres">
      <dgm:prSet presAssocID="{C119C31D-9601-4315-B410-7D79E80F8FAA}" presName="aSpace" presStyleCnt="0"/>
      <dgm:spPr/>
    </dgm:pt>
    <dgm:pt modelId="{BD347B49-3107-4488-9D45-D41E6DDC7C97}" type="pres">
      <dgm:prSet presAssocID="{E2E14030-226F-4C1D-B5B8-F605C8711BB1}" presName="aNode" presStyleLbl="fgAcc1" presStyleIdx="1" presStyleCnt="7" custScaleX="153036">
        <dgm:presLayoutVars>
          <dgm:bulletEnabled val="1"/>
        </dgm:presLayoutVars>
      </dgm:prSet>
      <dgm:spPr/>
      <dgm:t>
        <a:bodyPr/>
        <a:lstStyle/>
        <a:p>
          <a:endParaRPr lang="ru-RU"/>
        </a:p>
      </dgm:t>
    </dgm:pt>
    <dgm:pt modelId="{5670E268-1FBA-485F-9236-1414B07452D8}" type="pres">
      <dgm:prSet presAssocID="{E2E14030-226F-4C1D-B5B8-F605C8711BB1}" presName="aSpace" presStyleCnt="0"/>
      <dgm:spPr/>
    </dgm:pt>
    <dgm:pt modelId="{8F312C51-4326-4880-811F-A929EA132558}" type="pres">
      <dgm:prSet presAssocID="{E3BF57C9-639D-4F91-9147-6D6DAF0EE022}" presName="aNode" presStyleLbl="fgAcc1" presStyleIdx="2" presStyleCnt="7" custScaleX="156169">
        <dgm:presLayoutVars>
          <dgm:bulletEnabled val="1"/>
        </dgm:presLayoutVars>
      </dgm:prSet>
      <dgm:spPr/>
      <dgm:t>
        <a:bodyPr/>
        <a:lstStyle/>
        <a:p>
          <a:endParaRPr lang="ru-RU"/>
        </a:p>
      </dgm:t>
    </dgm:pt>
    <dgm:pt modelId="{81330917-EF30-44FD-BFC9-53A4940CD0A3}" type="pres">
      <dgm:prSet presAssocID="{E3BF57C9-639D-4F91-9147-6D6DAF0EE022}" presName="aSpace" presStyleCnt="0"/>
      <dgm:spPr/>
    </dgm:pt>
    <dgm:pt modelId="{B967BCE4-5C53-425E-B6F1-7040368B65EA}" type="pres">
      <dgm:prSet presAssocID="{67639810-0CA7-47CE-A159-405F3FCDA731}" presName="aNode" presStyleLbl="fgAcc1" presStyleIdx="3" presStyleCnt="7" custScaleX="155190">
        <dgm:presLayoutVars>
          <dgm:bulletEnabled val="1"/>
        </dgm:presLayoutVars>
      </dgm:prSet>
      <dgm:spPr/>
      <dgm:t>
        <a:bodyPr/>
        <a:lstStyle/>
        <a:p>
          <a:endParaRPr lang="ru-RU"/>
        </a:p>
      </dgm:t>
    </dgm:pt>
    <dgm:pt modelId="{B6443624-F3E7-4316-8B34-E4EC7110BAFC}" type="pres">
      <dgm:prSet presAssocID="{67639810-0CA7-47CE-A159-405F3FCDA731}" presName="aSpace" presStyleCnt="0"/>
      <dgm:spPr/>
    </dgm:pt>
    <dgm:pt modelId="{61E11055-74DB-4573-AF51-124E2103B33C}" type="pres">
      <dgm:prSet presAssocID="{A20AB27B-CC2F-49FE-B666-2E7EF7FEB460}" presName="aNode" presStyleLbl="fgAcc1" presStyleIdx="4" presStyleCnt="7" custScaleX="159637">
        <dgm:presLayoutVars>
          <dgm:bulletEnabled val="1"/>
        </dgm:presLayoutVars>
      </dgm:prSet>
      <dgm:spPr/>
      <dgm:t>
        <a:bodyPr/>
        <a:lstStyle/>
        <a:p>
          <a:endParaRPr lang="ru-RU"/>
        </a:p>
      </dgm:t>
    </dgm:pt>
    <dgm:pt modelId="{ABF761A4-AE8B-45AE-AD3C-59805169EFAC}" type="pres">
      <dgm:prSet presAssocID="{A20AB27B-CC2F-49FE-B666-2E7EF7FEB460}" presName="aSpace" presStyleCnt="0"/>
      <dgm:spPr/>
    </dgm:pt>
    <dgm:pt modelId="{ED0CD555-05FC-4448-8F81-9D5367BB9E02}" type="pres">
      <dgm:prSet presAssocID="{EF040AD5-6DD2-44B7-B066-703B29A2CB1F}" presName="aNode" presStyleLbl="fgAcc1" presStyleIdx="5" presStyleCnt="7" custScaleX="164225">
        <dgm:presLayoutVars>
          <dgm:bulletEnabled val="1"/>
        </dgm:presLayoutVars>
      </dgm:prSet>
      <dgm:spPr/>
      <dgm:t>
        <a:bodyPr/>
        <a:lstStyle/>
        <a:p>
          <a:endParaRPr lang="ru-RU"/>
        </a:p>
      </dgm:t>
    </dgm:pt>
    <dgm:pt modelId="{83178509-C6D9-4D46-9964-EB0A7D4D1EE7}" type="pres">
      <dgm:prSet presAssocID="{EF040AD5-6DD2-44B7-B066-703B29A2CB1F}" presName="aSpace" presStyleCnt="0"/>
      <dgm:spPr/>
    </dgm:pt>
    <dgm:pt modelId="{FB4DF4F8-CDB9-44EB-85FF-B40BA8631974}" type="pres">
      <dgm:prSet presAssocID="{249A644C-3D72-45BF-BC29-C4C4D937086F}" presName="aNode" presStyleLbl="fgAcc1" presStyleIdx="6" presStyleCnt="7" custScaleX="164617">
        <dgm:presLayoutVars>
          <dgm:bulletEnabled val="1"/>
        </dgm:presLayoutVars>
      </dgm:prSet>
      <dgm:spPr/>
      <dgm:t>
        <a:bodyPr/>
        <a:lstStyle/>
        <a:p>
          <a:endParaRPr lang="ru-RU"/>
        </a:p>
      </dgm:t>
    </dgm:pt>
    <dgm:pt modelId="{AA1A8ED1-B916-43EC-A0C6-B7D76C6553CC}" type="pres">
      <dgm:prSet presAssocID="{249A644C-3D72-45BF-BC29-C4C4D937086F}" presName="aSpace" presStyleCnt="0"/>
      <dgm:spPr/>
    </dgm:pt>
  </dgm:ptLst>
  <dgm:cxnLst>
    <dgm:cxn modelId="{F8C7E7BE-CD8D-437E-A5C7-D966963A080A}" srcId="{F923752A-B54F-4E27-95B0-B8CA71CCDB4C}" destId="{249A644C-3D72-45BF-BC29-C4C4D937086F}" srcOrd="6" destOrd="0" parTransId="{DD76C2D4-03F3-4671-8C57-E4FC38C12123}" sibTransId="{91FBEB35-F413-4DA9-B410-4DDB7C37050C}"/>
    <dgm:cxn modelId="{500E6BCB-27B1-401A-BC7F-AAA338E154BA}" type="presOf" srcId="{249A644C-3D72-45BF-BC29-C4C4D937086F}" destId="{FB4DF4F8-CDB9-44EB-85FF-B40BA8631974}" srcOrd="0" destOrd="0" presId="urn:microsoft.com/office/officeart/2005/8/layout/pyramid2"/>
    <dgm:cxn modelId="{F2B0B25D-2D6D-4D9F-B26A-1D1725EABFA6}" srcId="{F923752A-B54F-4E27-95B0-B8CA71CCDB4C}" destId="{67639810-0CA7-47CE-A159-405F3FCDA731}" srcOrd="3" destOrd="0" parTransId="{8C3CF6ED-1124-418D-82BB-E464B9C2A828}" sibTransId="{6D0ED421-C4E1-4FD0-9DD0-6E935873BDEE}"/>
    <dgm:cxn modelId="{B891C359-B219-44C9-99D8-E3FF71F846CD}" type="presOf" srcId="{C119C31D-9601-4315-B410-7D79E80F8FAA}" destId="{52C9F7BA-E2D7-4315-B6C9-2756D15FF6A9}" srcOrd="0" destOrd="0" presId="urn:microsoft.com/office/officeart/2005/8/layout/pyramid2"/>
    <dgm:cxn modelId="{5C50BBF3-DADE-4D21-9F73-CE7728338A6A}" srcId="{F923752A-B54F-4E27-95B0-B8CA71CCDB4C}" destId="{E3BF57C9-639D-4F91-9147-6D6DAF0EE022}" srcOrd="2" destOrd="0" parTransId="{DBE93CEE-8043-4911-9940-963A780823CB}" sibTransId="{18A4BB1D-D745-4B81-AC54-3C5D53BA1824}"/>
    <dgm:cxn modelId="{2B95F650-6D7E-4C7C-85E3-190564850223}" srcId="{F923752A-B54F-4E27-95B0-B8CA71CCDB4C}" destId="{E2E14030-226F-4C1D-B5B8-F605C8711BB1}" srcOrd="1" destOrd="0" parTransId="{7A6F3BF6-69BF-4192-B426-C85AE3611749}" sibTransId="{313FC351-BF3F-42E1-80B3-66272B34B473}"/>
    <dgm:cxn modelId="{8DD759CC-6170-4CB0-83AD-C42F823DF5E7}" type="presOf" srcId="{A20AB27B-CC2F-49FE-B666-2E7EF7FEB460}" destId="{61E11055-74DB-4573-AF51-124E2103B33C}" srcOrd="0" destOrd="0" presId="urn:microsoft.com/office/officeart/2005/8/layout/pyramid2"/>
    <dgm:cxn modelId="{0EE44FED-4A29-4B97-8326-E63A08194725}" srcId="{F923752A-B54F-4E27-95B0-B8CA71CCDB4C}" destId="{EF040AD5-6DD2-44B7-B066-703B29A2CB1F}" srcOrd="5" destOrd="0" parTransId="{FDB8880E-D5A0-486E-AAAB-BCEDFB0008F4}" sibTransId="{4924DE9F-9E1D-4C49-BE43-45201FE9B329}"/>
    <dgm:cxn modelId="{23EFA05E-FAF4-4F24-8E4C-5EAC66777A01}" type="presOf" srcId="{E2E14030-226F-4C1D-B5B8-F605C8711BB1}" destId="{BD347B49-3107-4488-9D45-D41E6DDC7C97}" srcOrd="0" destOrd="0" presId="urn:microsoft.com/office/officeart/2005/8/layout/pyramid2"/>
    <dgm:cxn modelId="{37CDCB30-287F-4019-842E-C97DE587D3F9}" type="presOf" srcId="{E3BF57C9-639D-4F91-9147-6D6DAF0EE022}" destId="{8F312C51-4326-4880-811F-A929EA132558}" srcOrd="0" destOrd="0" presId="urn:microsoft.com/office/officeart/2005/8/layout/pyramid2"/>
    <dgm:cxn modelId="{FAF9D4CD-0C66-436A-8E85-025DC0D76EBD}" type="presOf" srcId="{EF040AD5-6DD2-44B7-B066-703B29A2CB1F}" destId="{ED0CD555-05FC-4448-8F81-9D5367BB9E02}" srcOrd="0" destOrd="0" presId="urn:microsoft.com/office/officeart/2005/8/layout/pyramid2"/>
    <dgm:cxn modelId="{71211A20-4DB3-4DA7-BD11-EFF731C433CE}" type="presOf" srcId="{67639810-0CA7-47CE-A159-405F3FCDA731}" destId="{B967BCE4-5C53-425E-B6F1-7040368B65EA}" srcOrd="0" destOrd="0" presId="urn:microsoft.com/office/officeart/2005/8/layout/pyramid2"/>
    <dgm:cxn modelId="{6ED803DE-F1D7-4903-ABD4-AF4251E9ED93}" srcId="{F923752A-B54F-4E27-95B0-B8CA71CCDB4C}" destId="{C119C31D-9601-4315-B410-7D79E80F8FAA}" srcOrd="0" destOrd="0" parTransId="{E6175A72-AB9C-46B4-BD4F-A9AC4A95508D}" sibTransId="{CCABAC7D-8C35-43BE-97AD-B5E86E00B2D4}"/>
    <dgm:cxn modelId="{D4D227C3-3E5E-43D3-8600-87D3B52F1D1C}" type="presOf" srcId="{F923752A-B54F-4E27-95B0-B8CA71CCDB4C}" destId="{A93C5991-68E8-4039-84A3-61093B977CB5}" srcOrd="0" destOrd="0" presId="urn:microsoft.com/office/officeart/2005/8/layout/pyramid2"/>
    <dgm:cxn modelId="{967C92DA-3DCB-44E6-9D13-7489F20DB5D0}" srcId="{F923752A-B54F-4E27-95B0-B8CA71CCDB4C}" destId="{A20AB27B-CC2F-49FE-B666-2E7EF7FEB460}" srcOrd="4" destOrd="0" parTransId="{59A935B6-D316-4E75-819E-89BBB7CF29EE}" sibTransId="{A63A25CA-CD8C-449F-BC70-E1DB44CD6686}"/>
    <dgm:cxn modelId="{43F3B530-9452-4BC3-A7D4-13CDF858FD2A}" type="presParOf" srcId="{A93C5991-68E8-4039-84A3-61093B977CB5}" destId="{EC98C098-E05D-4801-B96B-74DBA0255EAD}" srcOrd="0" destOrd="0" presId="urn:microsoft.com/office/officeart/2005/8/layout/pyramid2"/>
    <dgm:cxn modelId="{6F91DECC-2E2A-49D0-B362-D242FAC24EAD}" type="presParOf" srcId="{A93C5991-68E8-4039-84A3-61093B977CB5}" destId="{DFD01FFC-73FB-4592-B7BC-C67265F24E44}" srcOrd="1" destOrd="0" presId="urn:microsoft.com/office/officeart/2005/8/layout/pyramid2"/>
    <dgm:cxn modelId="{AEAFBC99-F03C-4E14-B6D0-CC382826BC12}" type="presParOf" srcId="{DFD01FFC-73FB-4592-B7BC-C67265F24E44}" destId="{52C9F7BA-E2D7-4315-B6C9-2756D15FF6A9}" srcOrd="0" destOrd="0" presId="urn:microsoft.com/office/officeart/2005/8/layout/pyramid2"/>
    <dgm:cxn modelId="{D198CF72-3D8C-448F-8EFF-7C6FD4465B55}" type="presParOf" srcId="{DFD01FFC-73FB-4592-B7BC-C67265F24E44}" destId="{69F1D175-ACD8-4B36-A596-E3469BA12DBB}" srcOrd="1" destOrd="0" presId="urn:microsoft.com/office/officeart/2005/8/layout/pyramid2"/>
    <dgm:cxn modelId="{B5BFEBD7-DBA5-42DE-9B72-A317F60B1629}" type="presParOf" srcId="{DFD01FFC-73FB-4592-B7BC-C67265F24E44}" destId="{BD347B49-3107-4488-9D45-D41E6DDC7C97}" srcOrd="2" destOrd="0" presId="urn:microsoft.com/office/officeart/2005/8/layout/pyramid2"/>
    <dgm:cxn modelId="{581A615D-E1E4-4E53-B68C-C25FC9A472E9}" type="presParOf" srcId="{DFD01FFC-73FB-4592-B7BC-C67265F24E44}" destId="{5670E268-1FBA-485F-9236-1414B07452D8}" srcOrd="3" destOrd="0" presId="urn:microsoft.com/office/officeart/2005/8/layout/pyramid2"/>
    <dgm:cxn modelId="{3E6887C2-6E83-4825-84C0-9A8B6A1A154D}" type="presParOf" srcId="{DFD01FFC-73FB-4592-B7BC-C67265F24E44}" destId="{8F312C51-4326-4880-811F-A929EA132558}" srcOrd="4" destOrd="0" presId="urn:microsoft.com/office/officeart/2005/8/layout/pyramid2"/>
    <dgm:cxn modelId="{FEE4FD6B-43B1-47B2-8881-0150F12968D4}" type="presParOf" srcId="{DFD01FFC-73FB-4592-B7BC-C67265F24E44}" destId="{81330917-EF30-44FD-BFC9-53A4940CD0A3}" srcOrd="5" destOrd="0" presId="urn:microsoft.com/office/officeart/2005/8/layout/pyramid2"/>
    <dgm:cxn modelId="{211F61BD-53F5-450D-836B-BB7FFE71D8B6}" type="presParOf" srcId="{DFD01FFC-73FB-4592-B7BC-C67265F24E44}" destId="{B967BCE4-5C53-425E-B6F1-7040368B65EA}" srcOrd="6" destOrd="0" presId="urn:microsoft.com/office/officeart/2005/8/layout/pyramid2"/>
    <dgm:cxn modelId="{9D757F56-8E9D-424C-862C-2B794BFBF949}" type="presParOf" srcId="{DFD01FFC-73FB-4592-B7BC-C67265F24E44}" destId="{B6443624-F3E7-4316-8B34-E4EC7110BAFC}" srcOrd="7" destOrd="0" presId="urn:microsoft.com/office/officeart/2005/8/layout/pyramid2"/>
    <dgm:cxn modelId="{119568B0-2694-46EE-B81C-FEFE0CAAF460}" type="presParOf" srcId="{DFD01FFC-73FB-4592-B7BC-C67265F24E44}" destId="{61E11055-74DB-4573-AF51-124E2103B33C}" srcOrd="8" destOrd="0" presId="urn:microsoft.com/office/officeart/2005/8/layout/pyramid2"/>
    <dgm:cxn modelId="{98BBA191-5BDC-45C4-8B36-D728FB1EDE44}" type="presParOf" srcId="{DFD01FFC-73FB-4592-B7BC-C67265F24E44}" destId="{ABF761A4-AE8B-45AE-AD3C-59805169EFAC}" srcOrd="9" destOrd="0" presId="urn:microsoft.com/office/officeart/2005/8/layout/pyramid2"/>
    <dgm:cxn modelId="{701FCD96-24F8-4ABC-971F-9FD459D1D0B0}" type="presParOf" srcId="{DFD01FFC-73FB-4592-B7BC-C67265F24E44}" destId="{ED0CD555-05FC-4448-8F81-9D5367BB9E02}" srcOrd="10" destOrd="0" presId="urn:microsoft.com/office/officeart/2005/8/layout/pyramid2"/>
    <dgm:cxn modelId="{E766DA95-C5E7-4061-A7D7-F57782584601}" type="presParOf" srcId="{DFD01FFC-73FB-4592-B7BC-C67265F24E44}" destId="{83178509-C6D9-4D46-9964-EB0A7D4D1EE7}" srcOrd="11" destOrd="0" presId="urn:microsoft.com/office/officeart/2005/8/layout/pyramid2"/>
    <dgm:cxn modelId="{9A9EA6DC-5FCE-4B88-BBE4-CA9E35F4DF55}" type="presParOf" srcId="{DFD01FFC-73FB-4592-B7BC-C67265F24E44}" destId="{FB4DF4F8-CDB9-44EB-85FF-B40BA8631974}" srcOrd="12" destOrd="0" presId="urn:microsoft.com/office/officeart/2005/8/layout/pyramid2"/>
    <dgm:cxn modelId="{B9025815-DEF4-494C-AB22-D78C3C3288A2}" type="presParOf" srcId="{DFD01FFC-73FB-4592-B7BC-C67265F24E44}" destId="{AA1A8ED1-B916-43EC-A0C6-B7D76C6553CC}" srcOrd="13" destOrd="0" presId="urn:microsoft.com/office/officeart/2005/8/layout/pyramid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AA152C0-3C35-440D-902E-52E01640B161}" type="doc">
      <dgm:prSet loTypeId="urn:microsoft.com/office/officeart/2005/8/layout/radial5" loCatId="cycle" qsTypeId="urn:microsoft.com/office/officeart/2005/8/quickstyle/3d2" qsCatId="3D" csTypeId="urn:microsoft.com/office/officeart/2005/8/colors/colorful4" csCatId="colorful" phldr="1"/>
      <dgm:spPr/>
      <dgm:t>
        <a:bodyPr/>
        <a:lstStyle/>
        <a:p>
          <a:endParaRPr lang="ru-RU"/>
        </a:p>
      </dgm:t>
    </dgm:pt>
    <dgm:pt modelId="{49DFECA2-FA16-47F5-A447-5F78D573CE75}">
      <dgm:prSet phldrT="[Текст]" custT="1"/>
      <dgm:spPr/>
      <dgm:t>
        <a:bodyPr/>
        <a:lstStyle/>
        <a:p>
          <a:r>
            <a:rPr lang="ru-RU" sz="1400">
              <a:solidFill>
                <a:schemeClr val="bg1"/>
              </a:solidFill>
              <a:latin typeface="Times New Roman" panose="02020603050405020304" pitchFamily="18" charset="0"/>
              <a:cs typeface="Times New Roman" panose="02020603050405020304" pitchFamily="18" charset="0"/>
            </a:rPr>
            <a:t>Джерела міжнародно-правових норм з прав людини</a:t>
          </a:r>
        </a:p>
      </dgm:t>
    </dgm:pt>
    <dgm:pt modelId="{4A771673-A89F-4F1B-B1DE-47A738DC3331}" type="parTrans" cxnId="{B5C26162-587F-4927-B229-B36F37655C1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B0D081B-0AA2-47DA-9146-5D04E220A95E}" type="sibTrans" cxnId="{B5C26162-587F-4927-B229-B36F37655C1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A1CAAFA-5C7D-46F3-A29D-CE11894E9577}">
      <dgm:prSet phldrT="[Текст]" custT="1"/>
      <dgm:spPr/>
      <dgm:t>
        <a:bodyPr/>
        <a:lstStyle/>
        <a:p>
          <a:r>
            <a:rPr lang="ru-RU" sz="1400">
              <a:latin typeface="Times New Roman" panose="02020603050405020304" pitchFamily="18" charset="0"/>
              <a:cs typeface="Times New Roman" panose="02020603050405020304" pitchFamily="18" charset="0"/>
            </a:rPr>
            <a:t>міжнародне звичаєве право та загальні принципи права</a:t>
          </a:r>
        </a:p>
      </dgm:t>
    </dgm:pt>
    <dgm:pt modelId="{6797C26A-D251-4CBE-B02D-8D9A8AA9C786}" type="parTrans" cxnId="{4D214F35-0AED-4DAF-BFC6-B257E5A4D248}">
      <dgm:prSet custT="1"/>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388B3C9-BF26-46BF-8042-9E5FA2634F71}" type="sibTrans" cxnId="{4D214F35-0AED-4DAF-BFC6-B257E5A4D24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C7794A0-D97D-4FB8-B056-CC0062F1214E}">
      <dgm:prSet custT="1"/>
      <dgm:spPr/>
      <dgm:t>
        <a:bodyPr/>
        <a:lstStyle/>
        <a:p>
          <a:r>
            <a:rPr lang="ru-RU" sz="1400">
              <a:latin typeface="Times New Roman" panose="02020603050405020304" pitchFamily="18" charset="0"/>
              <a:cs typeface="Times New Roman" panose="02020603050405020304" pitchFamily="18" charset="0"/>
            </a:rPr>
            <a:t>міжнародні конвенції як загального, так і спеціального характеру</a:t>
          </a:r>
        </a:p>
      </dgm:t>
    </dgm:pt>
    <dgm:pt modelId="{9D91F498-E934-472F-848D-0DB5D407A161}" type="parTrans" cxnId="{00CA3D69-9BAC-45CC-9E5F-E5B7B2AE8F2D}">
      <dgm:prSet custT="1"/>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A4EB89B-33A6-4CEA-BD7E-8E8E2B23B841}" type="sibTrans" cxnId="{00CA3D69-9BAC-45CC-9E5F-E5B7B2AE8F2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35B44D2C-3910-40E9-A8C4-45743EABA3A3}">
      <dgm:prSet custT="1"/>
      <dgm:spPr/>
      <dgm:t>
        <a:bodyPr/>
        <a:lstStyle/>
        <a:p>
          <a:r>
            <a:rPr lang="ru-RU" sz="1400">
              <a:latin typeface="Times New Roman" panose="02020603050405020304" pitchFamily="18" charset="0"/>
              <a:cs typeface="Times New Roman" panose="02020603050405020304" pitchFamily="18" charset="0"/>
            </a:rPr>
            <a:t>рішення міжнародних органів, якщо договір, яким засновано даний орган, надає йому повноваження приймати обов’язкові для виконання рішення</a:t>
          </a:r>
        </a:p>
      </dgm:t>
    </dgm:pt>
    <dgm:pt modelId="{5F491F6E-CEC1-41B3-9699-D2BF5251920E}" type="parTrans" cxnId="{68B4DB5C-5560-4EC0-B314-90A9AB1DE1EA}">
      <dgm:prSet custT="1"/>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60C1CB9-6352-4C5F-A698-7254E51B0447}" type="sibTrans" cxnId="{68B4DB5C-5560-4EC0-B314-90A9AB1DE1EA}">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B3388633-0619-4899-9797-DECE3429ADDC}">
      <dgm:prSet custT="1"/>
      <dgm:spPr/>
      <dgm:t>
        <a:bodyPr/>
        <a:lstStyle/>
        <a:p>
          <a:r>
            <a:rPr lang="ru-RU" sz="1400">
              <a:latin typeface="Times New Roman" panose="02020603050405020304" pitchFamily="18" charset="0"/>
              <a:cs typeface="Times New Roman" panose="02020603050405020304" pitchFamily="18" charset="0"/>
            </a:rPr>
            <a:t>судові рішення та наукові розробки найбільш висококваліфікованих спеціалістів з міжнародного права</a:t>
          </a:r>
        </a:p>
      </dgm:t>
    </dgm:pt>
    <dgm:pt modelId="{E2911702-4B54-411A-A986-DBC999008C3B}" type="parTrans" cxnId="{D5D84809-1E09-4E23-BF1B-445DEC064A1C}">
      <dgm:prSet custT="1"/>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738BDE1-2A2E-492E-9C9E-F0EF7518386F}" type="sibTrans" cxnId="{D5D84809-1E09-4E23-BF1B-445DEC064A1C}">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BBAA963-4B1C-4EBF-A8A3-195F89AB3A4E}" type="pres">
      <dgm:prSet presAssocID="{4AA152C0-3C35-440D-902E-52E01640B161}" presName="Name0" presStyleCnt="0">
        <dgm:presLayoutVars>
          <dgm:chMax val="1"/>
          <dgm:dir/>
          <dgm:animLvl val="ctr"/>
          <dgm:resizeHandles val="exact"/>
        </dgm:presLayoutVars>
      </dgm:prSet>
      <dgm:spPr/>
      <dgm:t>
        <a:bodyPr/>
        <a:lstStyle/>
        <a:p>
          <a:endParaRPr lang="ru-RU"/>
        </a:p>
      </dgm:t>
    </dgm:pt>
    <dgm:pt modelId="{0923B8CB-6A68-4A6B-81DC-D937C8BE3663}" type="pres">
      <dgm:prSet presAssocID="{49DFECA2-FA16-47F5-A447-5F78D573CE75}" presName="centerShape" presStyleLbl="node0" presStyleIdx="0" presStyleCnt="1" custScaleX="225268" custScaleY="121514"/>
      <dgm:spPr/>
      <dgm:t>
        <a:bodyPr/>
        <a:lstStyle/>
        <a:p>
          <a:endParaRPr lang="ru-RU"/>
        </a:p>
      </dgm:t>
    </dgm:pt>
    <dgm:pt modelId="{2D2188D3-8BA3-4A66-9388-31D3D146E9FF}" type="pres">
      <dgm:prSet presAssocID="{5F491F6E-CEC1-41B3-9699-D2BF5251920E}" presName="parTrans" presStyleLbl="sibTrans2D1" presStyleIdx="0" presStyleCnt="4"/>
      <dgm:spPr/>
      <dgm:t>
        <a:bodyPr/>
        <a:lstStyle/>
        <a:p>
          <a:endParaRPr lang="ru-RU"/>
        </a:p>
      </dgm:t>
    </dgm:pt>
    <dgm:pt modelId="{D348F89E-1665-4B8A-BE50-CD14A1448415}" type="pres">
      <dgm:prSet presAssocID="{5F491F6E-CEC1-41B3-9699-D2BF5251920E}" presName="connectorText" presStyleLbl="sibTrans2D1" presStyleIdx="0" presStyleCnt="4"/>
      <dgm:spPr/>
      <dgm:t>
        <a:bodyPr/>
        <a:lstStyle/>
        <a:p>
          <a:endParaRPr lang="ru-RU"/>
        </a:p>
      </dgm:t>
    </dgm:pt>
    <dgm:pt modelId="{9EA75B40-8A06-4E57-A214-8984BE7EAF81}" type="pres">
      <dgm:prSet presAssocID="{35B44D2C-3910-40E9-A8C4-45743EABA3A3}" presName="node" presStyleLbl="node1" presStyleIdx="0" presStyleCnt="4" custScaleX="183519" custScaleY="159620" custRadScaleRad="137422" custRadScaleInc="-62120">
        <dgm:presLayoutVars>
          <dgm:bulletEnabled val="1"/>
        </dgm:presLayoutVars>
      </dgm:prSet>
      <dgm:spPr/>
      <dgm:t>
        <a:bodyPr/>
        <a:lstStyle/>
        <a:p>
          <a:endParaRPr lang="ru-RU"/>
        </a:p>
      </dgm:t>
    </dgm:pt>
    <dgm:pt modelId="{04444467-5B7A-4C3B-AD90-F743A4F3710F}" type="pres">
      <dgm:prSet presAssocID="{9D91F498-E934-472F-848D-0DB5D407A161}" presName="parTrans" presStyleLbl="sibTrans2D1" presStyleIdx="1" presStyleCnt="4"/>
      <dgm:spPr/>
      <dgm:t>
        <a:bodyPr/>
        <a:lstStyle/>
        <a:p>
          <a:endParaRPr lang="ru-RU"/>
        </a:p>
      </dgm:t>
    </dgm:pt>
    <dgm:pt modelId="{789A734E-6877-4089-B860-4764A4A53F35}" type="pres">
      <dgm:prSet presAssocID="{9D91F498-E934-472F-848D-0DB5D407A161}" presName="connectorText" presStyleLbl="sibTrans2D1" presStyleIdx="1" presStyleCnt="4"/>
      <dgm:spPr/>
      <dgm:t>
        <a:bodyPr/>
        <a:lstStyle/>
        <a:p>
          <a:endParaRPr lang="ru-RU"/>
        </a:p>
      </dgm:t>
    </dgm:pt>
    <dgm:pt modelId="{ED501D96-A23B-4B7D-AF5C-FAA1CBE29BFA}" type="pres">
      <dgm:prSet presAssocID="{2C7794A0-D97D-4FB8-B056-CC0062F1214E}" presName="node" presStyleLbl="node1" presStyleIdx="1" presStyleCnt="4" custScaleX="151216" custScaleY="141691" custRadScaleRad="140183" custRadScaleInc="-132277">
        <dgm:presLayoutVars>
          <dgm:bulletEnabled val="1"/>
        </dgm:presLayoutVars>
      </dgm:prSet>
      <dgm:spPr/>
      <dgm:t>
        <a:bodyPr/>
        <a:lstStyle/>
        <a:p>
          <a:endParaRPr lang="ru-RU"/>
        </a:p>
      </dgm:t>
    </dgm:pt>
    <dgm:pt modelId="{E4106054-FB97-4C83-B39A-11BE71BADE2C}" type="pres">
      <dgm:prSet presAssocID="{E2911702-4B54-411A-A986-DBC999008C3B}" presName="parTrans" presStyleLbl="sibTrans2D1" presStyleIdx="2" presStyleCnt="4"/>
      <dgm:spPr/>
      <dgm:t>
        <a:bodyPr/>
        <a:lstStyle/>
        <a:p>
          <a:endParaRPr lang="ru-RU"/>
        </a:p>
      </dgm:t>
    </dgm:pt>
    <dgm:pt modelId="{D6DC35A9-D4DE-46C4-A50D-5FA9AD441B8B}" type="pres">
      <dgm:prSet presAssocID="{E2911702-4B54-411A-A986-DBC999008C3B}" presName="connectorText" presStyleLbl="sibTrans2D1" presStyleIdx="2" presStyleCnt="4"/>
      <dgm:spPr/>
      <dgm:t>
        <a:bodyPr/>
        <a:lstStyle/>
        <a:p>
          <a:endParaRPr lang="ru-RU"/>
        </a:p>
      </dgm:t>
    </dgm:pt>
    <dgm:pt modelId="{4B01688D-C7D2-4DBC-8DB4-DBE9BF31C6C7}" type="pres">
      <dgm:prSet presAssocID="{B3388633-0619-4899-9797-DECE3429ADDC}" presName="node" presStyleLbl="node1" presStyleIdx="2" presStyleCnt="4" custScaleX="166668" custScaleY="149861" custRadScaleRad="130417" custRadScaleInc="-66590">
        <dgm:presLayoutVars>
          <dgm:bulletEnabled val="1"/>
        </dgm:presLayoutVars>
      </dgm:prSet>
      <dgm:spPr/>
      <dgm:t>
        <a:bodyPr/>
        <a:lstStyle/>
        <a:p>
          <a:endParaRPr lang="ru-RU"/>
        </a:p>
      </dgm:t>
    </dgm:pt>
    <dgm:pt modelId="{B200DFFF-3C2A-4780-B151-9F2818D85144}" type="pres">
      <dgm:prSet presAssocID="{6797C26A-D251-4CBE-B02D-8D9A8AA9C786}" presName="parTrans" presStyleLbl="sibTrans2D1" presStyleIdx="3" presStyleCnt="4"/>
      <dgm:spPr/>
      <dgm:t>
        <a:bodyPr/>
        <a:lstStyle/>
        <a:p>
          <a:endParaRPr lang="ru-RU"/>
        </a:p>
      </dgm:t>
    </dgm:pt>
    <dgm:pt modelId="{41E42027-90C7-434A-93EB-D9D3B47EEE0B}" type="pres">
      <dgm:prSet presAssocID="{6797C26A-D251-4CBE-B02D-8D9A8AA9C786}" presName="connectorText" presStyleLbl="sibTrans2D1" presStyleIdx="3" presStyleCnt="4"/>
      <dgm:spPr/>
      <dgm:t>
        <a:bodyPr/>
        <a:lstStyle/>
        <a:p>
          <a:endParaRPr lang="ru-RU"/>
        </a:p>
      </dgm:t>
    </dgm:pt>
    <dgm:pt modelId="{CC3EF2A2-890B-40EB-9689-4270751EF156}" type="pres">
      <dgm:prSet presAssocID="{AA1CAAFA-5C7D-46F3-A29D-CE11894E9577}" presName="node" presStyleLbl="node1" presStyleIdx="3" presStyleCnt="4" custScaleX="162445" custScaleY="113089" custRadScaleRad="124829" custRadScaleInc="-133320">
        <dgm:presLayoutVars>
          <dgm:bulletEnabled val="1"/>
        </dgm:presLayoutVars>
      </dgm:prSet>
      <dgm:spPr/>
      <dgm:t>
        <a:bodyPr/>
        <a:lstStyle/>
        <a:p>
          <a:endParaRPr lang="ru-RU"/>
        </a:p>
      </dgm:t>
    </dgm:pt>
  </dgm:ptLst>
  <dgm:cxnLst>
    <dgm:cxn modelId="{68B4DB5C-5560-4EC0-B314-90A9AB1DE1EA}" srcId="{49DFECA2-FA16-47F5-A447-5F78D573CE75}" destId="{35B44D2C-3910-40E9-A8C4-45743EABA3A3}" srcOrd="0" destOrd="0" parTransId="{5F491F6E-CEC1-41B3-9699-D2BF5251920E}" sibTransId="{660C1CB9-6352-4C5F-A698-7254E51B0447}"/>
    <dgm:cxn modelId="{61AC7B15-2C60-4E46-A7A8-E33437EBA5A2}" type="presOf" srcId="{5F491F6E-CEC1-41B3-9699-D2BF5251920E}" destId="{D348F89E-1665-4B8A-BE50-CD14A1448415}" srcOrd="1" destOrd="0" presId="urn:microsoft.com/office/officeart/2005/8/layout/radial5"/>
    <dgm:cxn modelId="{B5C26162-587F-4927-B229-B36F37655C1D}" srcId="{4AA152C0-3C35-440D-902E-52E01640B161}" destId="{49DFECA2-FA16-47F5-A447-5F78D573CE75}" srcOrd="0" destOrd="0" parTransId="{4A771673-A89F-4F1B-B1DE-47A738DC3331}" sibTransId="{DB0D081B-0AA2-47DA-9146-5D04E220A95E}"/>
    <dgm:cxn modelId="{D5D84809-1E09-4E23-BF1B-445DEC064A1C}" srcId="{49DFECA2-FA16-47F5-A447-5F78D573CE75}" destId="{B3388633-0619-4899-9797-DECE3429ADDC}" srcOrd="2" destOrd="0" parTransId="{E2911702-4B54-411A-A986-DBC999008C3B}" sibTransId="{5738BDE1-2A2E-492E-9C9E-F0EF7518386F}"/>
    <dgm:cxn modelId="{5103E103-41C1-4E18-8B41-1C0992D14BDC}" type="presOf" srcId="{6797C26A-D251-4CBE-B02D-8D9A8AA9C786}" destId="{41E42027-90C7-434A-93EB-D9D3B47EEE0B}" srcOrd="1" destOrd="0" presId="urn:microsoft.com/office/officeart/2005/8/layout/radial5"/>
    <dgm:cxn modelId="{2975D8DA-67A3-4DD2-B875-BEE78B9459CD}" type="presOf" srcId="{6797C26A-D251-4CBE-B02D-8D9A8AA9C786}" destId="{B200DFFF-3C2A-4780-B151-9F2818D85144}" srcOrd="0" destOrd="0" presId="urn:microsoft.com/office/officeart/2005/8/layout/radial5"/>
    <dgm:cxn modelId="{A06DF289-A4F3-45DD-B742-F5D9D1E9473D}" type="presOf" srcId="{9D91F498-E934-472F-848D-0DB5D407A161}" destId="{789A734E-6877-4089-B860-4764A4A53F35}" srcOrd="1" destOrd="0" presId="urn:microsoft.com/office/officeart/2005/8/layout/radial5"/>
    <dgm:cxn modelId="{00CA3D69-9BAC-45CC-9E5F-E5B7B2AE8F2D}" srcId="{49DFECA2-FA16-47F5-A447-5F78D573CE75}" destId="{2C7794A0-D97D-4FB8-B056-CC0062F1214E}" srcOrd="1" destOrd="0" parTransId="{9D91F498-E934-472F-848D-0DB5D407A161}" sibTransId="{DA4EB89B-33A6-4CEA-BD7E-8E8E2B23B841}"/>
    <dgm:cxn modelId="{C72DBA4A-7613-4383-8B24-8C8433B6D5F2}" type="presOf" srcId="{E2911702-4B54-411A-A986-DBC999008C3B}" destId="{E4106054-FB97-4C83-B39A-11BE71BADE2C}" srcOrd="0" destOrd="0" presId="urn:microsoft.com/office/officeart/2005/8/layout/radial5"/>
    <dgm:cxn modelId="{B73885BC-4597-486F-A026-7A8AE31AF0EE}" type="presOf" srcId="{2C7794A0-D97D-4FB8-B056-CC0062F1214E}" destId="{ED501D96-A23B-4B7D-AF5C-FAA1CBE29BFA}" srcOrd="0" destOrd="0" presId="urn:microsoft.com/office/officeart/2005/8/layout/radial5"/>
    <dgm:cxn modelId="{E060447B-2FE1-4483-B594-00AA275F4610}" type="presOf" srcId="{4AA152C0-3C35-440D-902E-52E01640B161}" destId="{DBBAA963-4B1C-4EBF-A8A3-195F89AB3A4E}" srcOrd="0" destOrd="0" presId="urn:microsoft.com/office/officeart/2005/8/layout/radial5"/>
    <dgm:cxn modelId="{E0FD2C49-BA05-4716-843A-0224DE3D71DE}" type="presOf" srcId="{E2911702-4B54-411A-A986-DBC999008C3B}" destId="{D6DC35A9-D4DE-46C4-A50D-5FA9AD441B8B}" srcOrd="1" destOrd="0" presId="urn:microsoft.com/office/officeart/2005/8/layout/radial5"/>
    <dgm:cxn modelId="{EFB9604E-16B4-48D4-9AC2-C7FAA0F8F9B1}" type="presOf" srcId="{5F491F6E-CEC1-41B3-9699-D2BF5251920E}" destId="{2D2188D3-8BA3-4A66-9388-31D3D146E9FF}" srcOrd="0" destOrd="0" presId="urn:microsoft.com/office/officeart/2005/8/layout/radial5"/>
    <dgm:cxn modelId="{D8A91E85-AF8D-4770-8EC6-556020DF5382}" type="presOf" srcId="{9D91F498-E934-472F-848D-0DB5D407A161}" destId="{04444467-5B7A-4C3B-AD90-F743A4F3710F}" srcOrd="0" destOrd="0" presId="urn:microsoft.com/office/officeart/2005/8/layout/radial5"/>
    <dgm:cxn modelId="{EDC820B4-48D3-4B70-A136-430F044BBBC9}" type="presOf" srcId="{B3388633-0619-4899-9797-DECE3429ADDC}" destId="{4B01688D-C7D2-4DBC-8DB4-DBE9BF31C6C7}" srcOrd="0" destOrd="0" presId="urn:microsoft.com/office/officeart/2005/8/layout/radial5"/>
    <dgm:cxn modelId="{3C255CA9-63A7-4FB6-B40C-BD435DC54FA6}" type="presOf" srcId="{35B44D2C-3910-40E9-A8C4-45743EABA3A3}" destId="{9EA75B40-8A06-4E57-A214-8984BE7EAF81}" srcOrd="0" destOrd="0" presId="urn:microsoft.com/office/officeart/2005/8/layout/radial5"/>
    <dgm:cxn modelId="{0C2786A4-2E9D-4F9D-B2F2-1D3298694D3C}" type="presOf" srcId="{49DFECA2-FA16-47F5-A447-5F78D573CE75}" destId="{0923B8CB-6A68-4A6B-81DC-D937C8BE3663}" srcOrd="0" destOrd="0" presId="urn:microsoft.com/office/officeart/2005/8/layout/radial5"/>
    <dgm:cxn modelId="{4D214F35-0AED-4DAF-BFC6-B257E5A4D248}" srcId="{49DFECA2-FA16-47F5-A447-5F78D573CE75}" destId="{AA1CAAFA-5C7D-46F3-A29D-CE11894E9577}" srcOrd="3" destOrd="0" parTransId="{6797C26A-D251-4CBE-B02D-8D9A8AA9C786}" sibTransId="{2388B3C9-BF26-46BF-8042-9E5FA2634F71}"/>
    <dgm:cxn modelId="{2F1BE149-F3A3-4F49-928A-C1B4730102FB}" type="presOf" srcId="{AA1CAAFA-5C7D-46F3-A29D-CE11894E9577}" destId="{CC3EF2A2-890B-40EB-9689-4270751EF156}" srcOrd="0" destOrd="0" presId="urn:microsoft.com/office/officeart/2005/8/layout/radial5"/>
    <dgm:cxn modelId="{C1439FB9-B6B1-4D87-8D37-297193D59648}" type="presParOf" srcId="{DBBAA963-4B1C-4EBF-A8A3-195F89AB3A4E}" destId="{0923B8CB-6A68-4A6B-81DC-D937C8BE3663}" srcOrd="0" destOrd="0" presId="urn:microsoft.com/office/officeart/2005/8/layout/radial5"/>
    <dgm:cxn modelId="{5AE9066C-37C6-4077-B8FA-A7169A778BF0}" type="presParOf" srcId="{DBBAA963-4B1C-4EBF-A8A3-195F89AB3A4E}" destId="{2D2188D3-8BA3-4A66-9388-31D3D146E9FF}" srcOrd="1" destOrd="0" presId="urn:microsoft.com/office/officeart/2005/8/layout/radial5"/>
    <dgm:cxn modelId="{9E83D4F8-AE43-4AA4-8F77-A4CC8C2694F4}" type="presParOf" srcId="{2D2188D3-8BA3-4A66-9388-31D3D146E9FF}" destId="{D348F89E-1665-4B8A-BE50-CD14A1448415}" srcOrd="0" destOrd="0" presId="urn:microsoft.com/office/officeart/2005/8/layout/radial5"/>
    <dgm:cxn modelId="{8F5B40AC-DE77-4106-B08C-1D9B123894F2}" type="presParOf" srcId="{DBBAA963-4B1C-4EBF-A8A3-195F89AB3A4E}" destId="{9EA75B40-8A06-4E57-A214-8984BE7EAF81}" srcOrd="2" destOrd="0" presId="urn:microsoft.com/office/officeart/2005/8/layout/radial5"/>
    <dgm:cxn modelId="{2E173129-1A80-46DF-BF1F-B6FA727F83F0}" type="presParOf" srcId="{DBBAA963-4B1C-4EBF-A8A3-195F89AB3A4E}" destId="{04444467-5B7A-4C3B-AD90-F743A4F3710F}" srcOrd="3" destOrd="0" presId="urn:microsoft.com/office/officeart/2005/8/layout/radial5"/>
    <dgm:cxn modelId="{84B97145-6220-4C00-9CEC-9DC3B92FD00B}" type="presParOf" srcId="{04444467-5B7A-4C3B-AD90-F743A4F3710F}" destId="{789A734E-6877-4089-B860-4764A4A53F35}" srcOrd="0" destOrd="0" presId="urn:microsoft.com/office/officeart/2005/8/layout/radial5"/>
    <dgm:cxn modelId="{23FB0469-7722-447A-8973-255B3DD5D951}" type="presParOf" srcId="{DBBAA963-4B1C-4EBF-A8A3-195F89AB3A4E}" destId="{ED501D96-A23B-4B7D-AF5C-FAA1CBE29BFA}" srcOrd="4" destOrd="0" presId="urn:microsoft.com/office/officeart/2005/8/layout/radial5"/>
    <dgm:cxn modelId="{6CD48794-0184-4CF2-8B84-0A376B7ABD1A}" type="presParOf" srcId="{DBBAA963-4B1C-4EBF-A8A3-195F89AB3A4E}" destId="{E4106054-FB97-4C83-B39A-11BE71BADE2C}" srcOrd="5" destOrd="0" presId="urn:microsoft.com/office/officeart/2005/8/layout/radial5"/>
    <dgm:cxn modelId="{BE1ADFEA-058F-456A-84FE-96DB4966ABD4}" type="presParOf" srcId="{E4106054-FB97-4C83-B39A-11BE71BADE2C}" destId="{D6DC35A9-D4DE-46C4-A50D-5FA9AD441B8B}" srcOrd="0" destOrd="0" presId="urn:microsoft.com/office/officeart/2005/8/layout/radial5"/>
    <dgm:cxn modelId="{D1501BD5-EE9E-4FE5-90F5-189F18B72EF6}" type="presParOf" srcId="{DBBAA963-4B1C-4EBF-A8A3-195F89AB3A4E}" destId="{4B01688D-C7D2-4DBC-8DB4-DBE9BF31C6C7}" srcOrd="6" destOrd="0" presId="urn:microsoft.com/office/officeart/2005/8/layout/radial5"/>
    <dgm:cxn modelId="{3A3D434B-951C-44B8-961C-245942A38024}" type="presParOf" srcId="{DBBAA963-4B1C-4EBF-A8A3-195F89AB3A4E}" destId="{B200DFFF-3C2A-4780-B151-9F2818D85144}" srcOrd="7" destOrd="0" presId="urn:microsoft.com/office/officeart/2005/8/layout/radial5"/>
    <dgm:cxn modelId="{D7892864-7BD9-488F-B826-F8A646694757}" type="presParOf" srcId="{B200DFFF-3C2A-4780-B151-9F2818D85144}" destId="{41E42027-90C7-434A-93EB-D9D3B47EEE0B}" srcOrd="0" destOrd="0" presId="urn:microsoft.com/office/officeart/2005/8/layout/radial5"/>
    <dgm:cxn modelId="{EF27095A-B49E-43E5-9664-C7A77066B22B}" type="presParOf" srcId="{DBBAA963-4B1C-4EBF-A8A3-195F89AB3A4E}" destId="{CC3EF2A2-890B-40EB-9689-4270751EF156}" srcOrd="8" destOrd="0" presId="urn:microsoft.com/office/officeart/2005/8/layout/radial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813B1-F63B-47D0-BB33-835976C23CC7}">
      <dsp:nvSpPr>
        <dsp:cNvPr id="0" name=""/>
        <dsp:cNvSpPr/>
      </dsp:nvSpPr>
      <dsp:spPr>
        <a:xfrm>
          <a:off x="0" y="-23561"/>
          <a:ext cx="4589773" cy="12723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В міжнародному та європейському праві, «сексуальна орієнтація» це основний термін, яким позначається гетеросексуальність, гомосексуальність та бісексуальність.</a:t>
          </a:r>
        </a:p>
      </dsp:txBody>
      <dsp:txXfrm>
        <a:off x="37266" y="13705"/>
        <a:ext cx="3067923" cy="1197835"/>
      </dsp:txXfrm>
    </dsp:sp>
    <dsp:sp modelId="{5C84D699-B0E1-40CA-9A23-23D7423AA9B9}">
      <dsp:nvSpPr>
        <dsp:cNvPr id="0" name=""/>
        <dsp:cNvSpPr/>
      </dsp:nvSpPr>
      <dsp:spPr>
        <a:xfrm>
          <a:off x="342742" y="1425524"/>
          <a:ext cx="4589773" cy="12723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В міжнародній та європейській судовій практиці, термін «сексуальна орієнтація» найчастіше використовується в розумінні гомосексуальної орієнтації та одностатевих відносин. </a:t>
          </a:r>
        </a:p>
      </dsp:txBody>
      <dsp:txXfrm>
        <a:off x="380008" y="1462790"/>
        <a:ext cx="3345459" cy="1197835"/>
      </dsp:txXfrm>
    </dsp:sp>
    <dsp:sp modelId="{1053D4DC-0CE1-4B41-88DB-927C118B8BD8}">
      <dsp:nvSpPr>
        <dsp:cNvPr id="0" name=""/>
        <dsp:cNvSpPr/>
      </dsp:nvSpPr>
      <dsp:spPr>
        <a:xfrm>
          <a:off x="685485" y="2874609"/>
          <a:ext cx="4589773" cy="12723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Рідше даний термін застосовується у відношенні гомо-, гетеро- та бісексуальних осіб або до їхніх відчуттів та ідентичностей.</a:t>
          </a:r>
        </a:p>
      </dsp:txBody>
      <dsp:txXfrm>
        <a:off x="722751" y="2911875"/>
        <a:ext cx="3345459" cy="1197835"/>
      </dsp:txXfrm>
    </dsp:sp>
    <dsp:sp modelId="{42AB88E9-6F22-44F8-AFDB-D9504F28F83F}">
      <dsp:nvSpPr>
        <dsp:cNvPr id="0" name=""/>
        <dsp:cNvSpPr/>
      </dsp:nvSpPr>
      <dsp:spPr>
        <a:xfrm>
          <a:off x="1028228" y="4424701"/>
          <a:ext cx="4589773" cy="107035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 Це поснюється тим, що в царині права проблеми в основному виникають навколо гомосексуальних стосунків. </a:t>
          </a:r>
        </a:p>
      </dsp:txBody>
      <dsp:txXfrm>
        <a:off x="1059578" y="4456051"/>
        <a:ext cx="3357291" cy="1007653"/>
      </dsp:txXfrm>
    </dsp:sp>
    <dsp:sp modelId="{34B46371-A69A-4120-BCFF-079A214F6B64}">
      <dsp:nvSpPr>
        <dsp:cNvPr id="0" name=""/>
        <dsp:cNvSpPr/>
      </dsp:nvSpPr>
      <dsp:spPr>
        <a:xfrm>
          <a:off x="1370971" y="5725658"/>
          <a:ext cx="4589773" cy="13666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Тому в юриспруденції словосполучення «сексуальна орієнтація» найчастіше використовується для позначення характеристик поведінки чи стосунків, а не для характеристики справжньої орієнтації людини. </a:t>
          </a:r>
        </a:p>
      </dsp:txBody>
      <dsp:txXfrm>
        <a:off x="1410998" y="5765685"/>
        <a:ext cx="3339937" cy="1286557"/>
      </dsp:txXfrm>
    </dsp:sp>
    <dsp:sp modelId="{D3731F71-D72C-41A7-A662-114DC97A4C37}">
      <dsp:nvSpPr>
        <dsp:cNvPr id="0" name=""/>
        <dsp:cNvSpPr/>
      </dsp:nvSpPr>
      <dsp:spPr>
        <a:xfrm>
          <a:off x="3762734" y="905974"/>
          <a:ext cx="827038" cy="827038"/>
        </a:xfrm>
        <a:prstGeom prst="downArrow">
          <a:avLst>
            <a:gd name="adj1" fmla="val 55000"/>
            <a:gd name="adj2" fmla="val 45000"/>
          </a:avLst>
        </a:prstGeom>
        <a:solidFill>
          <a:schemeClr val="accent4">
            <a:alpha val="90000"/>
            <a:tint val="40000"/>
            <a:hueOff val="0"/>
            <a:satOff val="0"/>
            <a:lumOff val="0"/>
            <a:alphaOff val="0"/>
          </a:schemeClr>
        </a:solidFill>
        <a:ln w="9525" cap="flat" cmpd="sng" algn="ctr">
          <a:solidFill>
            <a:schemeClr val="accent4">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48818" y="905974"/>
        <a:ext cx="454870" cy="622346"/>
      </dsp:txXfrm>
    </dsp:sp>
    <dsp:sp modelId="{60355D15-0680-4923-A35B-44E24FBDBC66}">
      <dsp:nvSpPr>
        <dsp:cNvPr id="0" name=""/>
        <dsp:cNvSpPr/>
      </dsp:nvSpPr>
      <dsp:spPr>
        <a:xfrm>
          <a:off x="4105477" y="2355059"/>
          <a:ext cx="827038" cy="827038"/>
        </a:xfrm>
        <a:prstGeom prst="downArrow">
          <a:avLst>
            <a:gd name="adj1" fmla="val 55000"/>
            <a:gd name="adj2" fmla="val 45000"/>
          </a:avLst>
        </a:prstGeom>
        <a:solidFill>
          <a:schemeClr val="accent4">
            <a:alpha val="90000"/>
            <a:tint val="40000"/>
            <a:hueOff val="0"/>
            <a:satOff val="0"/>
            <a:lumOff val="0"/>
            <a:alphaOff val="0"/>
          </a:schemeClr>
        </a:solidFill>
        <a:ln w="9525" cap="flat" cmpd="sng" algn="ctr">
          <a:solidFill>
            <a:schemeClr val="accent4">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91561" y="2355059"/>
        <a:ext cx="454870" cy="622346"/>
      </dsp:txXfrm>
    </dsp:sp>
    <dsp:sp modelId="{1D933C82-CA81-4CEA-B4F3-40416397547E}">
      <dsp:nvSpPr>
        <dsp:cNvPr id="0" name=""/>
        <dsp:cNvSpPr/>
      </dsp:nvSpPr>
      <dsp:spPr>
        <a:xfrm>
          <a:off x="4448220" y="3782938"/>
          <a:ext cx="827038" cy="827038"/>
        </a:xfrm>
        <a:prstGeom prst="downArrow">
          <a:avLst>
            <a:gd name="adj1" fmla="val 55000"/>
            <a:gd name="adj2" fmla="val 45000"/>
          </a:avLst>
        </a:prstGeom>
        <a:solidFill>
          <a:schemeClr val="accent4">
            <a:alpha val="90000"/>
            <a:tint val="40000"/>
            <a:hueOff val="0"/>
            <a:satOff val="0"/>
            <a:lumOff val="0"/>
            <a:alphaOff val="0"/>
          </a:schemeClr>
        </a:solidFill>
        <a:ln w="9525" cap="flat" cmpd="sng" algn="ctr">
          <a:solidFill>
            <a:schemeClr val="accent4">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34304" y="3782938"/>
        <a:ext cx="454870" cy="622346"/>
      </dsp:txXfrm>
    </dsp:sp>
    <dsp:sp modelId="{03B5DFF5-1D22-4862-A662-4C2942E6662D}">
      <dsp:nvSpPr>
        <dsp:cNvPr id="0" name=""/>
        <dsp:cNvSpPr/>
      </dsp:nvSpPr>
      <dsp:spPr>
        <a:xfrm>
          <a:off x="4790963" y="5246161"/>
          <a:ext cx="827038" cy="827038"/>
        </a:xfrm>
        <a:prstGeom prst="downArrow">
          <a:avLst>
            <a:gd name="adj1" fmla="val 55000"/>
            <a:gd name="adj2" fmla="val 45000"/>
          </a:avLst>
        </a:prstGeom>
        <a:solidFill>
          <a:schemeClr val="accent4">
            <a:alpha val="90000"/>
            <a:tint val="40000"/>
            <a:hueOff val="0"/>
            <a:satOff val="0"/>
            <a:lumOff val="0"/>
            <a:alphaOff val="0"/>
          </a:schemeClr>
        </a:solidFill>
        <a:ln w="9525" cap="flat" cmpd="sng" algn="ctr">
          <a:solidFill>
            <a:schemeClr val="accent4">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977047" y="5246161"/>
        <a:ext cx="454870" cy="62234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DD4EE-60B8-4649-8613-C4DAA80F2B1D}">
      <dsp:nvSpPr>
        <dsp:cNvPr id="0" name=""/>
        <dsp:cNvSpPr/>
      </dsp:nvSpPr>
      <dsp:spPr>
        <a:xfrm>
          <a:off x="3013392" y="1605265"/>
          <a:ext cx="2131997" cy="370016"/>
        </a:xfrm>
        <a:custGeom>
          <a:avLst/>
          <a:gdLst/>
          <a:ahLst/>
          <a:cxnLst/>
          <a:rect l="0" t="0" r="0" b="0"/>
          <a:pathLst>
            <a:path>
              <a:moveTo>
                <a:pt x="0" y="0"/>
              </a:moveTo>
              <a:lnTo>
                <a:pt x="0" y="185008"/>
              </a:lnTo>
              <a:lnTo>
                <a:pt x="2131997" y="185008"/>
              </a:lnTo>
              <a:lnTo>
                <a:pt x="2131997" y="370016"/>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11FD87-4DC9-45D1-99AE-51301C079296}">
      <dsp:nvSpPr>
        <dsp:cNvPr id="0" name=""/>
        <dsp:cNvSpPr/>
      </dsp:nvSpPr>
      <dsp:spPr>
        <a:xfrm>
          <a:off x="2967672" y="1605265"/>
          <a:ext cx="91440" cy="370016"/>
        </a:xfrm>
        <a:custGeom>
          <a:avLst/>
          <a:gdLst/>
          <a:ahLst/>
          <a:cxnLst/>
          <a:rect l="0" t="0" r="0" b="0"/>
          <a:pathLst>
            <a:path>
              <a:moveTo>
                <a:pt x="45720" y="0"/>
              </a:moveTo>
              <a:lnTo>
                <a:pt x="45720" y="370016"/>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F65CF-C21C-4FA0-A0E5-5DCA34A069BF}">
      <dsp:nvSpPr>
        <dsp:cNvPr id="0" name=""/>
        <dsp:cNvSpPr/>
      </dsp:nvSpPr>
      <dsp:spPr>
        <a:xfrm>
          <a:off x="881395" y="1605265"/>
          <a:ext cx="2131997" cy="370016"/>
        </a:xfrm>
        <a:custGeom>
          <a:avLst/>
          <a:gdLst/>
          <a:ahLst/>
          <a:cxnLst/>
          <a:rect l="0" t="0" r="0" b="0"/>
          <a:pathLst>
            <a:path>
              <a:moveTo>
                <a:pt x="2131997" y="0"/>
              </a:moveTo>
              <a:lnTo>
                <a:pt x="2131997" y="185008"/>
              </a:lnTo>
              <a:lnTo>
                <a:pt x="0" y="185008"/>
              </a:lnTo>
              <a:lnTo>
                <a:pt x="0" y="370016"/>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E6361-87C8-4DB2-ADBF-371F2DD94607}">
      <dsp:nvSpPr>
        <dsp:cNvPr id="0" name=""/>
        <dsp:cNvSpPr/>
      </dsp:nvSpPr>
      <dsp:spPr>
        <a:xfrm>
          <a:off x="2132401" y="271965"/>
          <a:ext cx="1761981" cy="1333299"/>
        </a:xfrm>
        <a:prstGeom prst="rect">
          <a:avLst/>
        </a:prstGeom>
        <a:gradFill rotWithShape="0">
          <a:gsLst>
            <a:gs pos="0">
              <a:schemeClr val="accent6">
                <a:alpha val="80000"/>
                <a:hueOff val="0"/>
                <a:satOff val="0"/>
                <a:lumOff val="0"/>
                <a:alphaOff val="0"/>
                <a:shade val="51000"/>
                <a:satMod val="130000"/>
              </a:schemeClr>
            </a:gs>
            <a:gs pos="80000">
              <a:schemeClr val="accent6">
                <a:alpha val="80000"/>
                <a:hueOff val="0"/>
                <a:satOff val="0"/>
                <a:lumOff val="0"/>
                <a:alphaOff val="0"/>
                <a:shade val="93000"/>
                <a:satMod val="130000"/>
              </a:schemeClr>
            </a:gs>
            <a:gs pos="100000">
              <a:schemeClr val="accent6">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Серед міжнародних документів найбільш важливими є: </a:t>
          </a:r>
        </a:p>
      </dsp:txBody>
      <dsp:txXfrm>
        <a:off x="2132401" y="271965"/>
        <a:ext cx="1761981" cy="1333299"/>
      </dsp:txXfrm>
    </dsp:sp>
    <dsp:sp modelId="{EB30873D-43A5-4F00-BD03-0FB06EEA58CC}">
      <dsp:nvSpPr>
        <dsp:cNvPr id="0" name=""/>
        <dsp:cNvSpPr/>
      </dsp:nvSpPr>
      <dsp:spPr>
        <a:xfrm>
          <a:off x="404" y="1975281"/>
          <a:ext cx="1761981" cy="880990"/>
        </a:xfrm>
        <a:prstGeom prst="rect">
          <a:avLst/>
        </a:prstGeom>
        <a:gradFill rotWithShape="0">
          <a:gsLst>
            <a:gs pos="0">
              <a:schemeClr val="accent6">
                <a:alpha val="70000"/>
                <a:hueOff val="0"/>
                <a:satOff val="0"/>
                <a:lumOff val="0"/>
                <a:alphaOff val="0"/>
                <a:shade val="51000"/>
                <a:satMod val="130000"/>
              </a:schemeClr>
            </a:gs>
            <a:gs pos="80000">
              <a:schemeClr val="accent6">
                <a:alpha val="70000"/>
                <a:hueOff val="0"/>
                <a:satOff val="0"/>
                <a:lumOff val="0"/>
                <a:alphaOff val="0"/>
                <a:shade val="93000"/>
                <a:satMod val="130000"/>
              </a:schemeClr>
            </a:gs>
            <a:gs pos="100000">
              <a:schemeClr val="accent6">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Загальна декларація прав людини</a:t>
          </a:r>
        </a:p>
      </dsp:txBody>
      <dsp:txXfrm>
        <a:off x="404" y="1975281"/>
        <a:ext cx="1761981" cy="880990"/>
      </dsp:txXfrm>
    </dsp:sp>
    <dsp:sp modelId="{8F78F226-2BCC-45D8-B591-FD645F0D80F2}">
      <dsp:nvSpPr>
        <dsp:cNvPr id="0" name=""/>
        <dsp:cNvSpPr/>
      </dsp:nvSpPr>
      <dsp:spPr>
        <a:xfrm>
          <a:off x="2132401" y="1975281"/>
          <a:ext cx="1761981" cy="1040890"/>
        </a:xfrm>
        <a:prstGeom prst="rect">
          <a:avLst/>
        </a:prstGeom>
        <a:gradFill rotWithShape="0">
          <a:gsLst>
            <a:gs pos="0">
              <a:schemeClr val="accent6">
                <a:alpha val="70000"/>
                <a:hueOff val="0"/>
                <a:satOff val="0"/>
                <a:lumOff val="0"/>
                <a:alphaOff val="0"/>
                <a:shade val="51000"/>
                <a:satMod val="130000"/>
              </a:schemeClr>
            </a:gs>
            <a:gs pos="80000">
              <a:schemeClr val="accent6">
                <a:alpha val="70000"/>
                <a:hueOff val="0"/>
                <a:satOff val="0"/>
                <a:lumOff val="0"/>
                <a:alphaOff val="0"/>
                <a:shade val="93000"/>
                <a:satMod val="130000"/>
              </a:schemeClr>
            </a:gs>
            <a:gs pos="100000">
              <a:schemeClr val="accent6">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 </a:t>
          </a:r>
          <a:r>
            <a:rPr lang="ru-RU" sz="1400" kern="1200">
              <a:solidFill>
                <a:schemeClr val="tx1"/>
              </a:solidFill>
              <a:latin typeface="Times New Roman" panose="02020603050405020304" pitchFamily="18" charset="0"/>
              <a:cs typeface="Times New Roman" panose="02020603050405020304" pitchFamily="18" charset="0"/>
            </a:rPr>
            <a:t>Міжнародний пакт про громадянські та політичні права </a:t>
          </a:r>
        </a:p>
      </dsp:txBody>
      <dsp:txXfrm>
        <a:off x="2132401" y="1975281"/>
        <a:ext cx="1761981" cy="1040890"/>
      </dsp:txXfrm>
    </dsp:sp>
    <dsp:sp modelId="{BB61958F-4188-4EE9-9A14-742B90EBCCA1}">
      <dsp:nvSpPr>
        <dsp:cNvPr id="0" name=""/>
        <dsp:cNvSpPr/>
      </dsp:nvSpPr>
      <dsp:spPr>
        <a:xfrm>
          <a:off x="4264399" y="1975281"/>
          <a:ext cx="1761981" cy="1086966"/>
        </a:xfrm>
        <a:prstGeom prst="rect">
          <a:avLst/>
        </a:prstGeom>
        <a:gradFill rotWithShape="0">
          <a:gsLst>
            <a:gs pos="0">
              <a:schemeClr val="accent6">
                <a:alpha val="70000"/>
                <a:hueOff val="0"/>
                <a:satOff val="0"/>
                <a:lumOff val="0"/>
                <a:alphaOff val="0"/>
                <a:shade val="51000"/>
                <a:satMod val="130000"/>
              </a:schemeClr>
            </a:gs>
            <a:gs pos="80000">
              <a:schemeClr val="accent6">
                <a:alpha val="70000"/>
                <a:hueOff val="0"/>
                <a:satOff val="0"/>
                <a:lumOff val="0"/>
                <a:alphaOff val="0"/>
                <a:shade val="93000"/>
                <a:satMod val="130000"/>
              </a:schemeClr>
            </a:gs>
            <a:gs pos="100000">
              <a:schemeClr val="accent6">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Пакт про економічні, соціальні і культурні права</a:t>
          </a:r>
        </a:p>
      </dsp:txBody>
      <dsp:txXfrm>
        <a:off x="4264399" y="1975281"/>
        <a:ext cx="1761981" cy="108696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61B26-270D-4466-BB68-272714992570}">
      <dsp:nvSpPr>
        <dsp:cNvPr id="0" name=""/>
        <dsp:cNvSpPr/>
      </dsp:nvSpPr>
      <dsp:spPr>
        <a:xfrm>
          <a:off x="1621861" y="3452812"/>
          <a:ext cx="624524" cy="2975058"/>
        </a:xfrm>
        <a:custGeom>
          <a:avLst/>
          <a:gdLst/>
          <a:ahLst/>
          <a:cxnLst/>
          <a:rect l="0" t="0" r="0" b="0"/>
          <a:pathLst>
            <a:path>
              <a:moveTo>
                <a:pt x="0" y="0"/>
              </a:moveTo>
              <a:lnTo>
                <a:pt x="312262" y="0"/>
              </a:lnTo>
              <a:lnTo>
                <a:pt x="312262" y="2975058"/>
              </a:lnTo>
              <a:lnTo>
                <a:pt x="624524" y="297505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tx1"/>
            </a:solidFill>
            <a:latin typeface="Times New Roman" panose="02020603050405020304" pitchFamily="18" charset="0"/>
            <a:ea typeface="+mn-ea"/>
            <a:cs typeface="Times New Roman" panose="02020603050405020304" pitchFamily="18" charset="0"/>
          </a:endParaRPr>
        </a:p>
      </dsp:txBody>
      <dsp:txXfrm>
        <a:off x="1858126" y="4864344"/>
        <a:ext cx="0" cy="0"/>
      </dsp:txXfrm>
    </dsp:sp>
    <dsp:sp modelId="{D21EE2E6-758C-4466-80B2-57CF6666203E}">
      <dsp:nvSpPr>
        <dsp:cNvPr id="0" name=""/>
        <dsp:cNvSpPr/>
      </dsp:nvSpPr>
      <dsp:spPr>
        <a:xfrm>
          <a:off x="1621861" y="3452812"/>
          <a:ext cx="624524" cy="1785034"/>
        </a:xfrm>
        <a:custGeom>
          <a:avLst/>
          <a:gdLst/>
          <a:ahLst/>
          <a:cxnLst/>
          <a:rect l="0" t="0" r="0" b="0"/>
          <a:pathLst>
            <a:path>
              <a:moveTo>
                <a:pt x="0" y="0"/>
              </a:moveTo>
              <a:lnTo>
                <a:pt x="312262" y="0"/>
              </a:lnTo>
              <a:lnTo>
                <a:pt x="312262" y="1785034"/>
              </a:lnTo>
              <a:lnTo>
                <a:pt x="624524" y="17850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tx1"/>
            </a:solidFill>
            <a:latin typeface="Times New Roman" panose="02020603050405020304" pitchFamily="18" charset="0"/>
            <a:ea typeface="+mn-ea"/>
            <a:cs typeface="Times New Roman" panose="02020603050405020304" pitchFamily="18" charset="0"/>
          </a:endParaRPr>
        </a:p>
      </dsp:txBody>
      <dsp:txXfrm>
        <a:off x="1886845" y="4298051"/>
        <a:ext cx="0" cy="0"/>
      </dsp:txXfrm>
    </dsp:sp>
    <dsp:sp modelId="{34102D19-4D1F-4698-9C62-7F8C4C36A387}">
      <dsp:nvSpPr>
        <dsp:cNvPr id="0" name=""/>
        <dsp:cNvSpPr/>
      </dsp:nvSpPr>
      <dsp:spPr>
        <a:xfrm>
          <a:off x="1621861" y="3452812"/>
          <a:ext cx="624524" cy="595011"/>
        </a:xfrm>
        <a:custGeom>
          <a:avLst/>
          <a:gdLst/>
          <a:ahLst/>
          <a:cxnLst/>
          <a:rect l="0" t="0" r="0" b="0"/>
          <a:pathLst>
            <a:path>
              <a:moveTo>
                <a:pt x="0" y="0"/>
              </a:moveTo>
              <a:lnTo>
                <a:pt x="312262" y="0"/>
              </a:lnTo>
              <a:lnTo>
                <a:pt x="312262" y="595011"/>
              </a:lnTo>
              <a:lnTo>
                <a:pt x="624524" y="5950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tx1"/>
            </a:solidFill>
            <a:latin typeface="Times New Roman" panose="02020603050405020304" pitchFamily="18" charset="0"/>
            <a:ea typeface="+mn-ea"/>
            <a:cs typeface="Times New Roman" panose="02020603050405020304" pitchFamily="18" charset="0"/>
          </a:endParaRPr>
        </a:p>
      </dsp:txBody>
      <dsp:txXfrm>
        <a:off x="1912558" y="3728753"/>
        <a:ext cx="0" cy="0"/>
      </dsp:txXfrm>
    </dsp:sp>
    <dsp:sp modelId="{82F9039B-51CD-479B-8777-A996759F8BA0}">
      <dsp:nvSpPr>
        <dsp:cNvPr id="0" name=""/>
        <dsp:cNvSpPr/>
      </dsp:nvSpPr>
      <dsp:spPr>
        <a:xfrm>
          <a:off x="1621861" y="2857800"/>
          <a:ext cx="624524" cy="595011"/>
        </a:xfrm>
        <a:custGeom>
          <a:avLst/>
          <a:gdLst/>
          <a:ahLst/>
          <a:cxnLst/>
          <a:rect l="0" t="0" r="0" b="0"/>
          <a:pathLst>
            <a:path>
              <a:moveTo>
                <a:pt x="0" y="595011"/>
              </a:moveTo>
              <a:lnTo>
                <a:pt x="312262" y="595011"/>
              </a:lnTo>
              <a:lnTo>
                <a:pt x="312262" y="0"/>
              </a:lnTo>
              <a:lnTo>
                <a:pt x="62452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tx1"/>
            </a:solidFill>
            <a:latin typeface="Times New Roman" panose="02020603050405020304" pitchFamily="18" charset="0"/>
            <a:ea typeface="+mn-ea"/>
            <a:cs typeface="Times New Roman" panose="02020603050405020304" pitchFamily="18" charset="0"/>
          </a:endParaRPr>
        </a:p>
      </dsp:txBody>
      <dsp:txXfrm>
        <a:off x="1912558" y="3133741"/>
        <a:ext cx="0" cy="0"/>
      </dsp:txXfrm>
    </dsp:sp>
    <dsp:sp modelId="{BBB8D549-0A82-43F2-8610-44520BECBBC6}">
      <dsp:nvSpPr>
        <dsp:cNvPr id="0" name=""/>
        <dsp:cNvSpPr/>
      </dsp:nvSpPr>
      <dsp:spPr>
        <a:xfrm>
          <a:off x="1621861" y="1667777"/>
          <a:ext cx="624524" cy="1785034"/>
        </a:xfrm>
        <a:custGeom>
          <a:avLst/>
          <a:gdLst/>
          <a:ahLst/>
          <a:cxnLst/>
          <a:rect l="0" t="0" r="0" b="0"/>
          <a:pathLst>
            <a:path>
              <a:moveTo>
                <a:pt x="0" y="1785034"/>
              </a:moveTo>
              <a:lnTo>
                <a:pt x="312262" y="1785034"/>
              </a:lnTo>
              <a:lnTo>
                <a:pt x="312262" y="0"/>
              </a:lnTo>
              <a:lnTo>
                <a:pt x="62452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a:off x="1886845" y="2513016"/>
        <a:ext cx="0" cy="0"/>
      </dsp:txXfrm>
    </dsp:sp>
    <dsp:sp modelId="{62860DCF-17B2-40F8-B4B0-1F4CC8A99C3D}">
      <dsp:nvSpPr>
        <dsp:cNvPr id="0" name=""/>
        <dsp:cNvSpPr/>
      </dsp:nvSpPr>
      <dsp:spPr>
        <a:xfrm>
          <a:off x="1621861" y="477754"/>
          <a:ext cx="624524" cy="2975058"/>
        </a:xfrm>
        <a:custGeom>
          <a:avLst/>
          <a:gdLst/>
          <a:ahLst/>
          <a:cxnLst/>
          <a:rect l="0" t="0" r="0" b="0"/>
          <a:pathLst>
            <a:path>
              <a:moveTo>
                <a:pt x="0" y="2975058"/>
              </a:moveTo>
              <a:lnTo>
                <a:pt x="312262" y="2975058"/>
              </a:lnTo>
              <a:lnTo>
                <a:pt x="312262" y="0"/>
              </a:lnTo>
              <a:lnTo>
                <a:pt x="62452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chemeClr val="tx1"/>
            </a:solidFill>
            <a:latin typeface="Times New Roman" panose="02020603050405020304" pitchFamily="18" charset="0"/>
            <a:ea typeface="+mn-ea"/>
            <a:cs typeface="Times New Roman" panose="02020603050405020304" pitchFamily="18" charset="0"/>
          </a:endParaRPr>
        </a:p>
      </dsp:txBody>
      <dsp:txXfrm>
        <a:off x="1858126" y="1889285"/>
        <a:ext cx="0" cy="0"/>
      </dsp:txXfrm>
    </dsp:sp>
    <dsp:sp modelId="{73B082D2-8028-4850-829B-673F5F7EC5FD}">
      <dsp:nvSpPr>
        <dsp:cNvPr id="0" name=""/>
        <dsp:cNvSpPr/>
      </dsp:nvSpPr>
      <dsp:spPr>
        <a:xfrm rot="16200000">
          <a:off x="-1359459" y="2976803"/>
          <a:ext cx="5010624" cy="9520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ea typeface="+mn-ea"/>
              <a:cs typeface="Times New Roman" panose="02020603050405020304" pitchFamily="18" charset="0"/>
            </a:rPr>
            <a:t>Національні законодавчі акти в які необхідно внести зміни, щодо закріплення принципу недискримінації за ознакою сексуальної статі</a:t>
          </a:r>
          <a:endParaRPr lang="ru-RU" sz="1400" kern="1200">
            <a:latin typeface="Times New Roman" panose="02020603050405020304" pitchFamily="18" charset="0"/>
            <a:ea typeface="+mn-ea"/>
            <a:cs typeface="Times New Roman" panose="02020603050405020304" pitchFamily="18" charset="0"/>
          </a:endParaRPr>
        </a:p>
      </dsp:txBody>
      <dsp:txXfrm>
        <a:off x="-1359459" y="2976803"/>
        <a:ext cx="5010624" cy="952018"/>
      </dsp:txXfrm>
    </dsp:sp>
    <dsp:sp modelId="{BBAEEB99-C26A-48AE-A456-B238E63F368C}">
      <dsp:nvSpPr>
        <dsp:cNvPr id="0" name=""/>
        <dsp:cNvSpPr/>
      </dsp:nvSpPr>
      <dsp:spPr>
        <a:xfrm>
          <a:off x="2246385" y="1744"/>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ea typeface="+mn-ea"/>
              <a:cs typeface="Times New Roman" panose="02020603050405020304" pitchFamily="18" charset="0"/>
            </a:rPr>
            <a:t>Конституція України </a:t>
          </a:r>
          <a:endParaRPr lang="ru-RU" sz="1400" i="0" kern="1200">
            <a:latin typeface="Times New Roman" panose="02020603050405020304" pitchFamily="18" charset="0"/>
            <a:ea typeface="+mn-ea"/>
            <a:cs typeface="Times New Roman" panose="02020603050405020304" pitchFamily="18" charset="0"/>
          </a:endParaRPr>
        </a:p>
      </dsp:txBody>
      <dsp:txXfrm>
        <a:off x="2246385" y="1744"/>
        <a:ext cx="3122621" cy="952018"/>
      </dsp:txXfrm>
    </dsp:sp>
    <dsp:sp modelId="{B7FB8314-4F5A-48F8-8E74-13D0CA2CA743}">
      <dsp:nvSpPr>
        <dsp:cNvPr id="0" name=""/>
        <dsp:cNvSpPr/>
      </dsp:nvSpPr>
      <dsp:spPr>
        <a:xfrm>
          <a:off x="2246385" y="1191768"/>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Цивільний кодекс України</a:t>
          </a:r>
        </a:p>
      </dsp:txBody>
      <dsp:txXfrm>
        <a:off x="2246385" y="1191768"/>
        <a:ext cx="3122621" cy="952018"/>
      </dsp:txXfrm>
    </dsp:sp>
    <dsp:sp modelId="{5B919346-0137-43DA-8C70-263E05734204}">
      <dsp:nvSpPr>
        <dsp:cNvPr id="0" name=""/>
        <dsp:cNvSpPr/>
      </dsp:nvSpPr>
      <dsp:spPr>
        <a:xfrm>
          <a:off x="2246385" y="2381791"/>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Кримінальний кодекс України</a:t>
          </a:r>
        </a:p>
      </dsp:txBody>
      <dsp:txXfrm>
        <a:off x="2246385" y="2381791"/>
        <a:ext cx="3122621" cy="952018"/>
      </dsp:txXfrm>
    </dsp:sp>
    <dsp:sp modelId="{4C9832C0-A9E6-47C1-B5AC-E4093CA1BB0B}">
      <dsp:nvSpPr>
        <dsp:cNvPr id="0" name=""/>
        <dsp:cNvSpPr/>
      </dsp:nvSpPr>
      <dsp:spPr>
        <a:xfrm>
          <a:off x="2246385" y="3571814"/>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Кодекс України про адміністративні правопорушення</a:t>
          </a:r>
        </a:p>
      </dsp:txBody>
      <dsp:txXfrm>
        <a:off x="2246385" y="3571814"/>
        <a:ext cx="3122621" cy="952018"/>
      </dsp:txXfrm>
    </dsp:sp>
    <dsp:sp modelId="{E0CB44A0-2FDA-4355-BEAF-B61613C2E491}">
      <dsp:nvSpPr>
        <dsp:cNvPr id="0" name=""/>
        <dsp:cNvSpPr/>
      </dsp:nvSpPr>
      <dsp:spPr>
        <a:xfrm>
          <a:off x="2246385" y="4761838"/>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Сімейний кодекс України</a:t>
          </a:r>
        </a:p>
      </dsp:txBody>
      <dsp:txXfrm>
        <a:off x="2246385" y="4761838"/>
        <a:ext cx="3122621" cy="952018"/>
      </dsp:txXfrm>
    </dsp:sp>
    <dsp:sp modelId="{B10D9D64-0689-4E55-82C6-F1B7B6FDEC04}">
      <dsp:nvSpPr>
        <dsp:cNvPr id="0" name=""/>
        <dsp:cNvSpPr/>
      </dsp:nvSpPr>
      <dsp:spPr>
        <a:xfrm>
          <a:off x="2246385" y="5951861"/>
          <a:ext cx="3122621" cy="95201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ea typeface="+mn-ea"/>
              <a:cs typeface="Times New Roman" panose="02020603050405020304" pitchFamily="18" charset="0"/>
            </a:rPr>
            <a:t>Закон України "</a:t>
          </a:r>
          <a:r>
            <a:rPr lang="ru-RU" sz="1400" kern="1200">
              <a:latin typeface="Times New Roman" panose="02020603050405020304" pitchFamily="18" charset="0"/>
              <a:ea typeface="+mn-ea"/>
              <a:cs typeface="Times New Roman" panose="02020603050405020304" pitchFamily="18" charset="0"/>
            </a:rPr>
            <a:t>Про засади запобігання та протидії дискримінації в Україні</a:t>
          </a:r>
          <a:r>
            <a:rPr lang="uk-UA" sz="1400" kern="1200">
              <a:latin typeface="Times New Roman" panose="02020603050405020304" pitchFamily="18" charset="0"/>
              <a:ea typeface="+mn-ea"/>
              <a:cs typeface="Times New Roman" panose="02020603050405020304" pitchFamily="18" charset="0"/>
            </a:rPr>
            <a:t>"</a:t>
          </a:r>
          <a:endParaRPr lang="ru-RU" sz="1400" kern="1200">
            <a:latin typeface="Times New Roman" panose="02020603050405020304" pitchFamily="18" charset="0"/>
            <a:ea typeface="+mn-ea"/>
            <a:cs typeface="Times New Roman" panose="02020603050405020304" pitchFamily="18" charset="0"/>
          </a:endParaRPr>
        </a:p>
      </dsp:txBody>
      <dsp:txXfrm>
        <a:off x="2246385" y="5951861"/>
        <a:ext cx="3122621" cy="9520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69667-272A-4C1A-ADAB-AB1BD2A384DA}">
      <dsp:nvSpPr>
        <dsp:cNvPr id="0" name=""/>
        <dsp:cNvSpPr/>
      </dsp:nvSpPr>
      <dsp:spPr>
        <a:xfrm>
          <a:off x="0" y="0"/>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Кодексу законів про працю України</a:t>
          </a:r>
          <a:endParaRPr lang="ru-RU" sz="1400" kern="1200">
            <a:latin typeface="Times New Roman" panose="02020603050405020304" pitchFamily="18" charset="0"/>
            <a:cs typeface="Times New Roman" panose="02020603050405020304" pitchFamily="18" charset="0"/>
          </a:endParaRPr>
        </a:p>
      </dsp:txBody>
      <dsp:txXfrm>
        <a:off x="1293560" y="0"/>
        <a:ext cx="4727509" cy="893466"/>
      </dsp:txXfrm>
    </dsp:sp>
    <dsp:sp modelId="{D7D77C80-71F8-42AD-9701-56CBB2E2F57F}">
      <dsp:nvSpPr>
        <dsp:cNvPr id="0" name=""/>
        <dsp:cNvSpPr/>
      </dsp:nvSpPr>
      <dsp:spPr>
        <a:xfrm>
          <a:off x="89346" y="89346"/>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53B323-0625-4A2C-9D87-14CE2937C77C}">
      <dsp:nvSpPr>
        <dsp:cNvPr id="0" name=""/>
        <dsp:cNvSpPr/>
      </dsp:nvSpPr>
      <dsp:spPr>
        <a:xfrm>
          <a:off x="0" y="982812"/>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України «Про правовий статус осіб, зниклих безвісті»</a:t>
          </a:r>
          <a:endParaRPr lang="ru-RU" sz="1400" kern="1200">
            <a:latin typeface="Times New Roman" panose="02020603050405020304" pitchFamily="18" charset="0"/>
            <a:cs typeface="Times New Roman" panose="02020603050405020304" pitchFamily="18" charset="0"/>
          </a:endParaRPr>
        </a:p>
      </dsp:txBody>
      <dsp:txXfrm>
        <a:off x="1293560" y="982812"/>
        <a:ext cx="4727509" cy="893466"/>
      </dsp:txXfrm>
    </dsp:sp>
    <dsp:sp modelId="{348BE750-0C11-41EC-82DA-6800D249679B}">
      <dsp:nvSpPr>
        <dsp:cNvPr id="0" name=""/>
        <dsp:cNvSpPr/>
      </dsp:nvSpPr>
      <dsp:spPr>
        <a:xfrm>
          <a:off x="89346" y="1072159"/>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086995-9F4B-49D4-B50B-416D4DDED510}">
      <dsp:nvSpPr>
        <dsp:cNvPr id="0" name=""/>
        <dsp:cNvSpPr/>
      </dsp:nvSpPr>
      <dsp:spPr>
        <a:xfrm>
          <a:off x="0" y="1965625"/>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внутрішніх справ «Про затвердження Правил етичної поведінки поліцейських»</a:t>
          </a:r>
          <a:endParaRPr lang="ru-RU" sz="1400" kern="1200">
            <a:latin typeface="Times New Roman" panose="02020603050405020304" pitchFamily="18" charset="0"/>
            <a:cs typeface="Times New Roman" panose="02020603050405020304" pitchFamily="18" charset="0"/>
          </a:endParaRPr>
        </a:p>
      </dsp:txBody>
      <dsp:txXfrm>
        <a:off x="1293560" y="1965625"/>
        <a:ext cx="4727509" cy="893466"/>
      </dsp:txXfrm>
    </dsp:sp>
    <dsp:sp modelId="{D41E4CDD-CC96-4F04-BE6D-3DCE73F03BD4}">
      <dsp:nvSpPr>
        <dsp:cNvPr id="0" name=""/>
        <dsp:cNvSpPr/>
      </dsp:nvSpPr>
      <dsp:spPr>
        <a:xfrm>
          <a:off x="89346" y="2054971"/>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443E3F-7A82-4E3B-AE4C-D4AF29B6B201}">
      <dsp:nvSpPr>
        <dsp:cNvPr id="0" name=""/>
        <dsp:cNvSpPr/>
      </dsp:nvSpPr>
      <dsp:spPr>
        <a:xfrm>
          <a:off x="0" y="2948437"/>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первинної медичної допомоги» </a:t>
          </a:r>
          <a:endParaRPr lang="ru-RU" sz="1400" kern="1200">
            <a:latin typeface="Times New Roman" panose="02020603050405020304" pitchFamily="18" charset="0"/>
            <a:cs typeface="Times New Roman" panose="02020603050405020304" pitchFamily="18" charset="0"/>
          </a:endParaRPr>
        </a:p>
      </dsp:txBody>
      <dsp:txXfrm>
        <a:off x="1293560" y="2948437"/>
        <a:ext cx="4727509" cy="893466"/>
      </dsp:txXfrm>
    </dsp:sp>
    <dsp:sp modelId="{ADABC9E5-3DCB-431C-94EF-043BD153F500}">
      <dsp:nvSpPr>
        <dsp:cNvPr id="0" name=""/>
        <dsp:cNvSpPr/>
      </dsp:nvSpPr>
      <dsp:spPr>
        <a:xfrm>
          <a:off x="89346" y="3037784"/>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A93F0A-0F94-4153-93F2-54BE0166E67A}">
      <dsp:nvSpPr>
        <dsp:cNvPr id="0" name=""/>
        <dsp:cNvSpPr/>
      </dsp:nvSpPr>
      <dsp:spPr>
        <a:xfrm>
          <a:off x="0" y="3931250"/>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послуг з профілактики ВІЛ серед представників груп підвищеного ризику щодо інфікування ВІЛ»</a:t>
          </a:r>
          <a:endParaRPr lang="ru-RU" sz="1400" kern="1200">
            <a:latin typeface="Times New Roman" panose="02020603050405020304" pitchFamily="18" charset="0"/>
            <a:cs typeface="Times New Roman" panose="02020603050405020304" pitchFamily="18" charset="0"/>
          </a:endParaRPr>
        </a:p>
      </dsp:txBody>
      <dsp:txXfrm>
        <a:off x="1293560" y="3931250"/>
        <a:ext cx="4727509" cy="893466"/>
      </dsp:txXfrm>
    </dsp:sp>
    <dsp:sp modelId="{B48A0E58-A6E6-4796-899E-122B8674DBDE}">
      <dsp:nvSpPr>
        <dsp:cNvPr id="0" name=""/>
        <dsp:cNvSpPr/>
      </dsp:nvSpPr>
      <dsp:spPr>
        <a:xfrm>
          <a:off x="89346" y="4020597"/>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415D6D-6C72-403C-8126-EB8C314E4308}">
      <dsp:nvSpPr>
        <dsp:cNvPr id="0" name=""/>
        <dsp:cNvSpPr/>
      </dsp:nvSpPr>
      <dsp:spPr>
        <a:xfrm>
          <a:off x="0" y="4914063"/>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охорони здоров’я України «Про затвердження Порядку надання послуг з догляду і підтримки людей, які живуть з ВІЛ»</a:t>
          </a:r>
          <a:endParaRPr lang="ru-RU" sz="1400" kern="1200">
            <a:latin typeface="Times New Roman" panose="02020603050405020304" pitchFamily="18" charset="0"/>
            <a:cs typeface="Times New Roman" panose="02020603050405020304" pitchFamily="18" charset="0"/>
          </a:endParaRPr>
        </a:p>
      </dsp:txBody>
      <dsp:txXfrm>
        <a:off x="1293560" y="4914063"/>
        <a:ext cx="4727509" cy="893466"/>
      </dsp:txXfrm>
    </dsp:sp>
    <dsp:sp modelId="{DB823BF3-CCEA-49F2-A2C3-730FF5468E6E}">
      <dsp:nvSpPr>
        <dsp:cNvPr id="0" name=""/>
        <dsp:cNvSpPr/>
      </dsp:nvSpPr>
      <dsp:spPr>
        <a:xfrm>
          <a:off x="89346" y="5003409"/>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2E7983-64F3-4ADF-B278-C80125AE3AC5}">
      <dsp:nvSpPr>
        <dsp:cNvPr id="0" name=""/>
        <dsp:cNvSpPr/>
      </dsp:nvSpPr>
      <dsp:spPr>
        <a:xfrm>
          <a:off x="0" y="5896875"/>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юстиції України «Про затвердження Правил внутрішнього розпорядку слідчих ізоляторів Державної кримінально-виконавчої служби України»</a:t>
          </a:r>
          <a:endParaRPr lang="ru-RU" sz="1400" kern="1200">
            <a:latin typeface="Times New Roman" panose="02020603050405020304" pitchFamily="18" charset="0"/>
            <a:cs typeface="Times New Roman" panose="02020603050405020304" pitchFamily="18" charset="0"/>
          </a:endParaRPr>
        </a:p>
      </dsp:txBody>
      <dsp:txXfrm>
        <a:off x="1293560" y="5896875"/>
        <a:ext cx="4727509" cy="893466"/>
      </dsp:txXfrm>
    </dsp:sp>
    <dsp:sp modelId="{959D616A-7897-461C-B13C-E171204CE747}">
      <dsp:nvSpPr>
        <dsp:cNvPr id="0" name=""/>
        <dsp:cNvSpPr/>
      </dsp:nvSpPr>
      <dsp:spPr>
        <a:xfrm>
          <a:off x="89346" y="5986222"/>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AA1E6D-324D-4002-9603-E73B0CC6A20A}">
      <dsp:nvSpPr>
        <dsp:cNvPr id="0" name=""/>
        <dsp:cNvSpPr/>
      </dsp:nvSpPr>
      <dsp:spPr>
        <a:xfrm>
          <a:off x="0" y="6879688"/>
          <a:ext cx="6021069" cy="8934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Розпорядження КМУ «Про схвалення Концепції розвитку системи громадського здоров’я»</a:t>
          </a:r>
          <a:endParaRPr lang="ru-RU" sz="1400" kern="1200">
            <a:latin typeface="Times New Roman" panose="02020603050405020304" pitchFamily="18" charset="0"/>
            <a:cs typeface="Times New Roman" panose="02020603050405020304" pitchFamily="18" charset="0"/>
          </a:endParaRPr>
        </a:p>
      </dsp:txBody>
      <dsp:txXfrm>
        <a:off x="1293560" y="6879688"/>
        <a:ext cx="4727509" cy="893466"/>
      </dsp:txXfrm>
    </dsp:sp>
    <dsp:sp modelId="{119DADCB-644A-4450-811F-3CA7BBFCA45C}">
      <dsp:nvSpPr>
        <dsp:cNvPr id="0" name=""/>
        <dsp:cNvSpPr/>
      </dsp:nvSpPr>
      <dsp:spPr>
        <a:xfrm>
          <a:off x="89346" y="6969035"/>
          <a:ext cx="1204214" cy="7147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5F48F-04DA-470B-8BD8-4F40153D1178}">
      <dsp:nvSpPr>
        <dsp:cNvPr id="0" name=""/>
        <dsp:cNvSpPr/>
      </dsp:nvSpPr>
      <dsp:spPr>
        <a:xfrm>
          <a:off x="1752600" y="0"/>
          <a:ext cx="2562225" cy="2562225"/>
        </a:xfrm>
        <a:prstGeom prst="triangl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формування інституту цивільного партнерства як союзу осіб</a:t>
          </a:r>
        </a:p>
      </dsp:txBody>
      <dsp:txXfrm>
        <a:off x="2393156" y="1281113"/>
        <a:ext cx="1281113" cy="1281112"/>
      </dsp:txXfrm>
    </dsp:sp>
    <dsp:sp modelId="{60433B65-404F-44C6-93A6-77F9E12BF4CD}">
      <dsp:nvSpPr>
        <dsp:cNvPr id="0" name=""/>
        <dsp:cNvSpPr/>
      </dsp:nvSpPr>
      <dsp:spPr>
        <a:xfrm>
          <a:off x="471487" y="2562225"/>
          <a:ext cx="2562225" cy="2562225"/>
        </a:xfrm>
        <a:prstGeom prst="triangl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побудова партнерства на паритетних засадах </a:t>
          </a:r>
        </a:p>
      </dsp:txBody>
      <dsp:txXfrm>
        <a:off x="1112043" y="3843338"/>
        <a:ext cx="1281113" cy="1281112"/>
      </dsp:txXfrm>
    </dsp:sp>
    <dsp:sp modelId="{DA09D1DF-9157-4E15-A3C6-00742BD6F599}">
      <dsp:nvSpPr>
        <dsp:cNvPr id="0" name=""/>
        <dsp:cNvSpPr/>
      </dsp:nvSpPr>
      <dsp:spPr>
        <a:xfrm rot="10800000">
          <a:off x="1752600" y="2562225"/>
          <a:ext cx="2562225" cy="2562225"/>
        </a:xfrm>
        <a:prstGeom prst="triangle">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Мета законопроекту "Про цивільне партнерство"</a:t>
          </a:r>
        </a:p>
      </dsp:txBody>
      <dsp:txXfrm rot="10800000">
        <a:off x="2393156" y="2562225"/>
        <a:ext cx="1281113" cy="1281112"/>
      </dsp:txXfrm>
    </dsp:sp>
    <dsp:sp modelId="{72F7AB49-10F7-448C-B1DB-30CC381F0AD9}">
      <dsp:nvSpPr>
        <dsp:cNvPr id="0" name=""/>
        <dsp:cNvSpPr/>
      </dsp:nvSpPr>
      <dsp:spPr>
        <a:xfrm>
          <a:off x="3033712" y="2562225"/>
          <a:ext cx="2562225" cy="2562225"/>
        </a:xfrm>
        <a:prstGeom prst="triangl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захист майнових та немайнових інтересів партнерів</a:t>
          </a:r>
        </a:p>
      </dsp:txBody>
      <dsp:txXfrm>
        <a:off x="3674268" y="3843338"/>
        <a:ext cx="1281113" cy="128111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E6850F-641E-4E94-A4E8-5829C0EF74CA}">
      <dsp:nvSpPr>
        <dsp:cNvPr id="0" name=""/>
        <dsp:cNvSpPr/>
      </dsp:nvSpPr>
      <dsp:spPr>
        <a:xfrm>
          <a:off x="0" y="693391"/>
          <a:ext cx="2884010" cy="123952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можливість зареєструвати відносини з конаною людиною</a:t>
          </a:r>
        </a:p>
      </dsp:txBody>
      <dsp:txXfrm>
        <a:off x="0" y="693391"/>
        <a:ext cx="2884010" cy="1239524"/>
      </dsp:txXfrm>
    </dsp:sp>
    <dsp:sp modelId="{C215E6B9-9490-4B87-80DE-F6933A071806}">
      <dsp:nvSpPr>
        <dsp:cNvPr id="0" name=""/>
        <dsp:cNvSpPr/>
      </dsp:nvSpPr>
      <dsp:spPr>
        <a:xfrm>
          <a:off x="3173889" y="693383"/>
          <a:ext cx="2884010" cy="1043590"/>
        </a:xfrm>
        <a:prstGeom prst="rect">
          <a:avLst/>
        </a:prstGeom>
        <a:gradFill rotWithShape="0">
          <a:gsLst>
            <a:gs pos="0">
              <a:schemeClr val="accent4">
                <a:hueOff val="-637824"/>
                <a:satOff val="3843"/>
                <a:lumOff val="308"/>
                <a:alphaOff val="0"/>
                <a:shade val="51000"/>
                <a:satMod val="130000"/>
              </a:schemeClr>
            </a:gs>
            <a:gs pos="80000">
              <a:schemeClr val="accent4">
                <a:hueOff val="-637824"/>
                <a:satOff val="3843"/>
                <a:lumOff val="308"/>
                <a:alphaOff val="0"/>
                <a:shade val="93000"/>
                <a:satMod val="130000"/>
              </a:schemeClr>
            </a:gs>
            <a:gs pos="100000">
              <a:schemeClr val="accent4">
                <a:hueOff val="-637824"/>
                <a:satOff val="3843"/>
                <a:lumOff val="3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аліменти, пільги та інші права</a:t>
          </a:r>
        </a:p>
      </dsp:txBody>
      <dsp:txXfrm>
        <a:off x="3173889" y="693383"/>
        <a:ext cx="2884010" cy="1043590"/>
      </dsp:txXfrm>
    </dsp:sp>
    <dsp:sp modelId="{CA861954-ED21-4A32-A2CF-14E32C69B148}">
      <dsp:nvSpPr>
        <dsp:cNvPr id="0" name=""/>
        <dsp:cNvSpPr/>
      </dsp:nvSpPr>
      <dsp:spPr>
        <a:xfrm>
          <a:off x="0" y="2172329"/>
          <a:ext cx="2884010" cy="1186124"/>
        </a:xfrm>
        <a:prstGeom prst="rect">
          <a:avLst/>
        </a:prstGeom>
        <a:gradFill rotWithShape="0">
          <a:gsLst>
            <a:gs pos="0">
              <a:schemeClr val="accent4">
                <a:hueOff val="-1275649"/>
                <a:satOff val="7685"/>
                <a:lumOff val="616"/>
                <a:alphaOff val="0"/>
                <a:shade val="51000"/>
                <a:satMod val="130000"/>
              </a:schemeClr>
            </a:gs>
            <a:gs pos="80000">
              <a:schemeClr val="accent4">
                <a:hueOff val="-1275649"/>
                <a:satOff val="7685"/>
                <a:lumOff val="616"/>
                <a:alphaOff val="0"/>
                <a:shade val="93000"/>
                <a:satMod val="130000"/>
              </a:schemeClr>
            </a:gs>
            <a:gs pos="100000">
              <a:schemeClr val="accent4">
                <a:hueOff val="-1275649"/>
                <a:satOff val="7685"/>
                <a:lumOff val="6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користування житлом</a:t>
          </a:r>
        </a:p>
      </dsp:txBody>
      <dsp:txXfrm>
        <a:off x="0" y="2172329"/>
        <a:ext cx="2884010" cy="1186124"/>
      </dsp:txXfrm>
    </dsp:sp>
    <dsp:sp modelId="{F979094E-4674-4E3C-AF1D-40F7821E73A4}">
      <dsp:nvSpPr>
        <dsp:cNvPr id="0" name=""/>
        <dsp:cNvSpPr/>
      </dsp:nvSpPr>
      <dsp:spPr>
        <a:xfrm>
          <a:off x="3173889" y="2036345"/>
          <a:ext cx="2884010" cy="1131529"/>
        </a:xfrm>
        <a:prstGeom prst="rect">
          <a:avLst/>
        </a:prstGeom>
        <a:gradFill rotWithShape="0">
          <a:gsLst>
            <a:gs pos="0">
              <a:schemeClr val="accent4">
                <a:hueOff val="-1913473"/>
                <a:satOff val="11528"/>
                <a:lumOff val="924"/>
                <a:alphaOff val="0"/>
                <a:shade val="51000"/>
                <a:satMod val="130000"/>
              </a:schemeClr>
            </a:gs>
            <a:gs pos="80000">
              <a:schemeClr val="accent4">
                <a:hueOff val="-1913473"/>
                <a:satOff val="11528"/>
                <a:lumOff val="924"/>
                <a:alphaOff val="0"/>
                <a:shade val="93000"/>
                <a:satMod val="130000"/>
              </a:schemeClr>
            </a:gs>
            <a:gs pos="100000">
              <a:schemeClr val="accent4">
                <a:hueOff val="-1913473"/>
                <a:satOff val="11528"/>
                <a:lumOff val="9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права на спільну сумісну власність (нерухоме та рухоме майно) </a:t>
          </a:r>
        </a:p>
      </dsp:txBody>
      <dsp:txXfrm>
        <a:off x="3173889" y="2036345"/>
        <a:ext cx="2884010" cy="1131529"/>
      </dsp:txXfrm>
    </dsp:sp>
    <dsp:sp modelId="{159C4646-4838-4588-BFDD-FE6AE06CFF9C}">
      <dsp:nvSpPr>
        <dsp:cNvPr id="0" name=""/>
        <dsp:cNvSpPr/>
      </dsp:nvSpPr>
      <dsp:spPr>
        <a:xfrm>
          <a:off x="0" y="3614201"/>
          <a:ext cx="2884010" cy="1251256"/>
        </a:xfrm>
        <a:prstGeom prst="rect">
          <a:avLst/>
        </a:prstGeom>
        <a:gradFill rotWithShape="0">
          <a:gsLst>
            <a:gs pos="0">
              <a:schemeClr val="accent4">
                <a:hueOff val="-2551297"/>
                <a:satOff val="15371"/>
                <a:lumOff val="1232"/>
                <a:alphaOff val="0"/>
                <a:shade val="51000"/>
                <a:satMod val="130000"/>
              </a:schemeClr>
            </a:gs>
            <a:gs pos="80000">
              <a:schemeClr val="accent4">
                <a:hueOff val="-2551297"/>
                <a:satOff val="15371"/>
                <a:lumOff val="1232"/>
                <a:alphaOff val="0"/>
                <a:shade val="93000"/>
                <a:satMod val="130000"/>
              </a:schemeClr>
            </a:gs>
            <a:gs pos="100000">
              <a:schemeClr val="accent4">
                <a:hueOff val="-2551297"/>
                <a:satOff val="15371"/>
                <a:lumOff val="12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можливість спадкування, можливість залишити у спадок спільно придбане майно</a:t>
          </a:r>
        </a:p>
      </dsp:txBody>
      <dsp:txXfrm>
        <a:off x="0" y="3614201"/>
        <a:ext cx="2884010" cy="1251256"/>
      </dsp:txXfrm>
    </dsp:sp>
    <dsp:sp modelId="{0955D959-0386-4E39-8E82-3647A2FC7637}">
      <dsp:nvSpPr>
        <dsp:cNvPr id="0" name=""/>
        <dsp:cNvSpPr/>
      </dsp:nvSpPr>
      <dsp:spPr>
        <a:xfrm>
          <a:off x="3173889" y="3527612"/>
          <a:ext cx="2884010" cy="1065203"/>
        </a:xfrm>
        <a:prstGeom prst="rect">
          <a:avLst/>
        </a:prstGeom>
        <a:gradFill rotWithShape="0">
          <a:gsLst>
            <a:gs pos="0">
              <a:schemeClr val="accent4">
                <a:hueOff val="-3189121"/>
                <a:satOff val="19214"/>
                <a:lumOff val="1540"/>
                <a:alphaOff val="0"/>
                <a:shade val="51000"/>
                <a:satMod val="130000"/>
              </a:schemeClr>
            </a:gs>
            <a:gs pos="80000">
              <a:schemeClr val="accent4">
                <a:hueOff val="-3189121"/>
                <a:satOff val="19214"/>
                <a:lumOff val="1540"/>
                <a:alphaOff val="0"/>
                <a:shade val="93000"/>
                <a:satMod val="130000"/>
              </a:schemeClr>
            </a:gs>
            <a:gs pos="100000">
              <a:schemeClr val="accent4">
                <a:hueOff val="-3189121"/>
                <a:satOff val="19214"/>
                <a:lumOff val="1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не ссвідчити проти свого партнера в суді</a:t>
          </a:r>
        </a:p>
      </dsp:txBody>
      <dsp:txXfrm>
        <a:off x="3173889" y="3527612"/>
        <a:ext cx="2884010" cy="1065203"/>
      </dsp:txXfrm>
    </dsp:sp>
    <dsp:sp modelId="{E857C4FB-FCA9-4B41-9034-4FB1BDF0CD81}">
      <dsp:nvSpPr>
        <dsp:cNvPr id="0" name=""/>
        <dsp:cNvSpPr/>
      </dsp:nvSpPr>
      <dsp:spPr>
        <a:xfrm>
          <a:off x="0" y="5186512"/>
          <a:ext cx="2884010" cy="1435285"/>
        </a:xfrm>
        <a:prstGeom prst="rect">
          <a:avLst/>
        </a:prstGeom>
        <a:gradFill rotWithShape="0">
          <a:gsLst>
            <a:gs pos="0">
              <a:schemeClr val="accent4">
                <a:hueOff val="-3826945"/>
                <a:satOff val="23056"/>
                <a:lumOff val="1848"/>
                <a:alphaOff val="0"/>
                <a:shade val="51000"/>
                <a:satMod val="130000"/>
              </a:schemeClr>
            </a:gs>
            <a:gs pos="80000">
              <a:schemeClr val="accent4">
                <a:hueOff val="-3826945"/>
                <a:satOff val="23056"/>
                <a:lumOff val="1848"/>
                <a:alphaOff val="0"/>
                <a:shade val="93000"/>
                <a:satMod val="130000"/>
              </a:schemeClr>
            </a:gs>
            <a:gs pos="100000">
              <a:schemeClr val="accent4">
                <a:hueOff val="-3826945"/>
                <a:satOff val="23056"/>
                <a:lumOff val="18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можливість відвідувати свого партнера в медичних закладах, дізнатися про медичний стан, доглядати за особою</a:t>
          </a:r>
        </a:p>
      </dsp:txBody>
      <dsp:txXfrm>
        <a:off x="0" y="5186512"/>
        <a:ext cx="2884010" cy="1435285"/>
      </dsp:txXfrm>
    </dsp:sp>
    <dsp:sp modelId="{FF2FF819-8BA8-4913-BDF8-BCC861DF267B}">
      <dsp:nvSpPr>
        <dsp:cNvPr id="0" name=""/>
        <dsp:cNvSpPr/>
      </dsp:nvSpPr>
      <dsp:spPr>
        <a:xfrm>
          <a:off x="3173889" y="4914959"/>
          <a:ext cx="2884010" cy="1031339"/>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отримання юридично захищенний статус "член сі</a:t>
          </a:r>
          <a:r>
            <a:rPr lang="uk-UA" sz="1400" kern="1200">
              <a:latin typeface="Times New Roman" panose="02020603050405020304" pitchFamily="18" charset="0"/>
              <a:cs typeface="Times New Roman" panose="02020603050405020304" pitchFamily="18" charset="0"/>
            </a:rPr>
            <a:t>м’ї </a:t>
          </a:r>
          <a:r>
            <a:rPr lang="ru-RU" sz="1400" kern="1200">
              <a:latin typeface="Times New Roman" panose="02020603050405020304" pitchFamily="18" charset="0"/>
              <a:cs typeface="Times New Roman" panose="02020603050405020304" pitchFamily="18" charset="0"/>
            </a:rPr>
            <a:t>"</a:t>
          </a:r>
        </a:p>
      </dsp:txBody>
      <dsp:txXfrm>
        <a:off x="3173889" y="4914959"/>
        <a:ext cx="2884010" cy="103133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83B78-CCE4-41A3-A307-64F74C4B6031}">
      <dsp:nvSpPr>
        <dsp:cNvPr id="0" name=""/>
        <dsp:cNvSpPr/>
      </dsp:nvSpPr>
      <dsp:spPr>
        <a:xfrm>
          <a:off x="2089060" y="2623458"/>
          <a:ext cx="1655623" cy="115388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права і свободи</a:t>
          </a:r>
          <a:endParaRPr lang="ru-RU" sz="1400" b="1" kern="1200">
            <a:latin typeface="Times New Roman" panose="02020603050405020304" pitchFamily="18" charset="0"/>
            <a:ea typeface="+mn-ea"/>
            <a:cs typeface="Times New Roman" panose="02020603050405020304" pitchFamily="18" charset="0"/>
          </a:endParaRPr>
        </a:p>
      </dsp:txBody>
      <dsp:txXfrm>
        <a:off x="2331520" y="2792440"/>
        <a:ext cx="1170703" cy="815918"/>
      </dsp:txXfrm>
    </dsp:sp>
    <dsp:sp modelId="{42E450D5-78B0-4751-B6F8-06CACE8C73C8}">
      <dsp:nvSpPr>
        <dsp:cNvPr id="0" name=""/>
        <dsp:cNvSpPr/>
      </dsp:nvSpPr>
      <dsp:spPr>
        <a:xfrm rot="16200000">
          <a:off x="2668782" y="1883217"/>
          <a:ext cx="496179" cy="57237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a:off x="2743209" y="2072120"/>
        <a:ext cx="347325" cy="343427"/>
      </dsp:txXfrm>
    </dsp:sp>
    <dsp:sp modelId="{B750B80F-5F44-4AA2-B9C9-F6E3C99531DF}">
      <dsp:nvSpPr>
        <dsp:cNvPr id="0" name=""/>
        <dsp:cNvSpPr/>
      </dsp:nvSpPr>
      <dsp:spPr>
        <a:xfrm>
          <a:off x="2075138" y="3802"/>
          <a:ext cx="1683468" cy="168346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Особисті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ст.ст. 27–35, 51–52 Конституції України</a:t>
          </a:r>
          <a:endParaRPr lang="ru-RU" sz="1400" kern="1200">
            <a:latin typeface="Times New Roman" panose="02020603050405020304" pitchFamily="18" charset="0"/>
            <a:ea typeface="+mn-ea"/>
            <a:cs typeface="Times New Roman" panose="02020603050405020304" pitchFamily="18" charset="0"/>
          </a:endParaRPr>
        </a:p>
      </dsp:txBody>
      <dsp:txXfrm>
        <a:off x="2321676" y="250340"/>
        <a:ext cx="1190392" cy="1190392"/>
      </dsp:txXfrm>
    </dsp:sp>
    <dsp:sp modelId="{3D4457A6-184D-46C1-8EEF-56F43C8A4239}">
      <dsp:nvSpPr>
        <dsp:cNvPr id="0" name=""/>
        <dsp:cNvSpPr/>
      </dsp:nvSpPr>
      <dsp:spPr>
        <a:xfrm rot="19800000">
          <a:off x="3674815" y="2357729"/>
          <a:ext cx="411821" cy="572379"/>
        </a:xfrm>
        <a:prstGeom prst="rightArrow">
          <a:avLst>
            <a:gd name="adj1" fmla="val 60000"/>
            <a:gd name="adj2" fmla="val 50000"/>
          </a:avLst>
        </a:prstGeom>
        <a:solidFill>
          <a:schemeClr val="accent4">
            <a:hueOff val="-892954"/>
            <a:satOff val="5380"/>
            <a:lumOff val="4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a:off x="3683091" y="2503092"/>
        <a:ext cx="288275" cy="343427"/>
      </dsp:txXfrm>
    </dsp:sp>
    <dsp:sp modelId="{A68703F3-4EB1-423E-9C18-DDC7B7C39F1B}">
      <dsp:nvSpPr>
        <dsp:cNvPr id="0" name=""/>
        <dsp:cNvSpPr/>
      </dsp:nvSpPr>
      <dsp:spPr>
        <a:xfrm>
          <a:off x="4114509" y="1181234"/>
          <a:ext cx="1683468" cy="1683468"/>
        </a:xfrm>
        <a:prstGeom prst="ellipse">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Політичні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(ст.ст. 36–40 Конституції України)</a:t>
          </a:r>
          <a:endParaRPr lang="ru-RU" sz="1400" b="0" kern="1200">
            <a:latin typeface="Times New Roman" panose="02020603050405020304" pitchFamily="18" charset="0"/>
            <a:ea typeface="+mn-ea"/>
            <a:cs typeface="Times New Roman" panose="02020603050405020304" pitchFamily="18" charset="0"/>
          </a:endParaRPr>
        </a:p>
      </dsp:txBody>
      <dsp:txXfrm>
        <a:off x="4361047" y="1427772"/>
        <a:ext cx="1190392" cy="1190392"/>
      </dsp:txXfrm>
    </dsp:sp>
    <dsp:sp modelId="{FF3CA8C2-A17B-45B7-8B4B-7DC9CB3BD7A9}">
      <dsp:nvSpPr>
        <dsp:cNvPr id="0" name=""/>
        <dsp:cNvSpPr/>
      </dsp:nvSpPr>
      <dsp:spPr>
        <a:xfrm rot="1621328">
          <a:off x="3708169" y="3417496"/>
          <a:ext cx="391030" cy="572379"/>
        </a:xfrm>
        <a:prstGeom prst="rightArrow">
          <a:avLst>
            <a:gd name="adj1" fmla="val 60000"/>
            <a:gd name="adj2" fmla="val 50000"/>
          </a:avLst>
        </a:prstGeom>
        <a:solidFill>
          <a:schemeClr val="accent4">
            <a:hueOff val="-1785908"/>
            <a:satOff val="10760"/>
            <a:lumOff val="8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a:off x="3714572" y="3505323"/>
        <a:ext cx="273721" cy="343427"/>
      </dsp:txXfrm>
    </dsp:sp>
    <dsp:sp modelId="{2628DF1A-6BF8-478A-8963-2428DB25E447}">
      <dsp:nvSpPr>
        <dsp:cNvPr id="0" name=""/>
        <dsp:cNvSpPr/>
      </dsp:nvSpPr>
      <dsp:spPr>
        <a:xfrm>
          <a:off x="4150276" y="3417011"/>
          <a:ext cx="1683468" cy="1683468"/>
        </a:xfrm>
        <a:prstGeom prst="ellipse">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Екологічні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 50 Конституції України)</a:t>
          </a:r>
          <a:endParaRPr lang="ru-RU" sz="1400" kern="1200">
            <a:latin typeface="Times New Roman" panose="02020603050405020304" pitchFamily="18" charset="0"/>
            <a:ea typeface="+mn-ea"/>
            <a:cs typeface="Times New Roman" panose="02020603050405020304" pitchFamily="18" charset="0"/>
          </a:endParaRPr>
        </a:p>
      </dsp:txBody>
      <dsp:txXfrm>
        <a:off x="4396814" y="3663549"/>
        <a:ext cx="1190392" cy="1190392"/>
      </dsp:txXfrm>
    </dsp:sp>
    <dsp:sp modelId="{AB95C064-4683-4E5B-BA82-106C7D8367F2}">
      <dsp:nvSpPr>
        <dsp:cNvPr id="0" name=""/>
        <dsp:cNvSpPr/>
      </dsp:nvSpPr>
      <dsp:spPr>
        <a:xfrm rot="5400000">
          <a:off x="2668782" y="3945202"/>
          <a:ext cx="496179" cy="572379"/>
        </a:xfrm>
        <a:prstGeom prst="rightArrow">
          <a:avLst>
            <a:gd name="adj1" fmla="val 60000"/>
            <a:gd name="adj2" fmla="val 50000"/>
          </a:avLst>
        </a:prstGeom>
        <a:solidFill>
          <a:schemeClr val="accent4">
            <a:hueOff val="-2678862"/>
            <a:satOff val="16139"/>
            <a:lumOff val="12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a:off x="2743209" y="3985251"/>
        <a:ext cx="347325" cy="343427"/>
      </dsp:txXfrm>
    </dsp:sp>
    <dsp:sp modelId="{EA8697DC-B7E8-4FB6-8314-04D89A9DDA3B}">
      <dsp:nvSpPr>
        <dsp:cNvPr id="0" name=""/>
        <dsp:cNvSpPr/>
      </dsp:nvSpPr>
      <dsp:spPr>
        <a:xfrm>
          <a:off x="2075138" y="4713529"/>
          <a:ext cx="1683468" cy="1683468"/>
        </a:xfrm>
        <a:prstGeom prst="ellipse">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Культурні (ст.ст. 53–54 Конституції України)</a:t>
          </a:r>
          <a:endParaRPr lang="ru-RU" sz="1400" kern="1200">
            <a:latin typeface="Times New Roman" panose="02020603050405020304" pitchFamily="18" charset="0"/>
            <a:ea typeface="+mn-ea"/>
            <a:cs typeface="Times New Roman" panose="02020603050405020304" pitchFamily="18" charset="0"/>
          </a:endParaRPr>
        </a:p>
      </dsp:txBody>
      <dsp:txXfrm>
        <a:off x="2321676" y="4960067"/>
        <a:ext cx="1190392" cy="1190392"/>
      </dsp:txXfrm>
    </dsp:sp>
    <dsp:sp modelId="{DFACCC8D-C6B6-4C12-8627-17D6377627AF}">
      <dsp:nvSpPr>
        <dsp:cNvPr id="0" name=""/>
        <dsp:cNvSpPr/>
      </dsp:nvSpPr>
      <dsp:spPr>
        <a:xfrm rot="9000000">
          <a:off x="1747107" y="3470691"/>
          <a:ext cx="411821" cy="572379"/>
        </a:xfrm>
        <a:prstGeom prst="rightArrow">
          <a:avLst>
            <a:gd name="adj1" fmla="val 60000"/>
            <a:gd name="adj2" fmla="val 50000"/>
          </a:avLst>
        </a:prstGeom>
        <a:solidFill>
          <a:schemeClr val="accent4">
            <a:hueOff val="-3571816"/>
            <a:satOff val="21519"/>
            <a:lumOff val="17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rot="10800000">
        <a:off x="1862377" y="3554281"/>
        <a:ext cx="288275" cy="343427"/>
      </dsp:txXfrm>
    </dsp:sp>
    <dsp:sp modelId="{2ECE4189-3428-4CAD-9C4E-67F78FC6D41A}">
      <dsp:nvSpPr>
        <dsp:cNvPr id="0" name=""/>
        <dsp:cNvSpPr/>
      </dsp:nvSpPr>
      <dsp:spPr>
        <a:xfrm>
          <a:off x="35766" y="3536097"/>
          <a:ext cx="1683468" cy="1683468"/>
        </a:xfrm>
        <a:prstGeom prst="ellipse">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Соціальні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(ст.ст. 46–49 Конституції України)</a:t>
          </a:r>
          <a:endParaRPr lang="ru-RU" sz="1400" kern="1200">
            <a:latin typeface="Times New Roman" panose="02020603050405020304" pitchFamily="18" charset="0"/>
            <a:ea typeface="+mn-ea"/>
            <a:cs typeface="Times New Roman" panose="02020603050405020304" pitchFamily="18" charset="0"/>
          </a:endParaRPr>
        </a:p>
      </dsp:txBody>
      <dsp:txXfrm>
        <a:off x="282304" y="3782635"/>
        <a:ext cx="1190392" cy="1190392"/>
      </dsp:txXfrm>
    </dsp:sp>
    <dsp:sp modelId="{CB15AA18-B8F0-4021-8AE0-FED62006D8D4}">
      <dsp:nvSpPr>
        <dsp:cNvPr id="0" name=""/>
        <dsp:cNvSpPr/>
      </dsp:nvSpPr>
      <dsp:spPr>
        <a:xfrm rot="12600000">
          <a:off x="1747107" y="2357729"/>
          <a:ext cx="411821" cy="572379"/>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ea typeface="+mn-ea"/>
            <a:cs typeface="Times New Roman" panose="02020603050405020304" pitchFamily="18" charset="0"/>
          </a:endParaRPr>
        </a:p>
      </dsp:txBody>
      <dsp:txXfrm rot="10800000">
        <a:off x="1862377" y="2503092"/>
        <a:ext cx="288275" cy="343427"/>
      </dsp:txXfrm>
    </dsp:sp>
    <dsp:sp modelId="{D410F693-C36B-4086-A2EE-F1A28C4FF620}">
      <dsp:nvSpPr>
        <dsp:cNvPr id="0" name=""/>
        <dsp:cNvSpPr/>
      </dsp:nvSpPr>
      <dsp:spPr>
        <a:xfrm>
          <a:off x="35766" y="1181234"/>
          <a:ext cx="1683468" cy="1683468"/>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Економічні (ст.ст. 41–45 Конституції України)</a:t>
          </a:r>
        </a:p>
      </dsp:txBody>
      <dsp:txXfrm>
        <a:off x="282304" y="1427772"/>
        <a:ext cx="1190392" cy="11903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1C329-A4DA-47BA-9918-8EECBEA7E541}">
      <dsp:nvSpPr>
        <dsp:cNvPr id="0" name=""/>
        <dsp:cNvSpPr/>
      </dsp:nvSpPr>
      <dsp:spPr>
        <a:xfrm>
          <a:off x="131921" y="0"/>
          <a:ext cx="4591050" cy="45910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D0A7BF-3A24-455C-901C-E1BFACF92CDB}">
      <dsp:nvSpPr>
        <dsp:cNvPr id="0" name=""/>
        <dsp:cNvSpPr/>
      </dsp:nvSpPr>
      <dsp:spPr>
        <a:xfrm>
          <a:off x="2427446" y="459553"/>
          <a:ext cx="2984182" cy="81598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Самозахист</a:t>
          </a:r>
          <a:endParaRPr lang="ru-RU" sz="1400" kern="1200">
            <a:latin typeface="Times New Roman" panose="02020603050405020304" pitchFamily="18" charset="0"/>
            <a:cs typeface="Times New Roman" panose="02020603050405020304" pitchFamily="18" charset="0"/>
          </a:endParaRPr>
        </a:p>
      </dsp:txBody>
      <dsp:txXfrm>
        <a:off x="2467279" y="499386"/>
        <a:ext cx="2904516" cy="736321"/>
      </dsp:txXfrm>
    </dsp:sp>
    <dsp:sp modelId="{BF155826-A721-47A3-810A-5B1532271F9F}">
      <dsp:nvSpPr>
        <dsp:cNvPr id="0" name=""/>
        <dsp:cNvSpPr/>
      </dsp:nvSpPr>
      <dsp:spPr>
        <a:xfrm>
          <a:off x="2427446" y="1377539"/>
          <a:ext cx="2984182" cy="81598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Захист прав органами публічної влади</a:t>
          </a:r>
          <a:endParaRPr lang="ru-RU" sz="1400" kern="1200">
            <a:latin typeface="Times New Roman" panose="02020603050405020304" pitchFamily="18" charset="0"/>
            <a:cs typeface="Times New Roman" panose="02020603050405020304" pitchFamily="18" charset="0"/>
          </a:endParaRPr>
        </a:p>
      </dsp:txBody>
      <dsp:txXfrm>
        <a:off x="2467279" y="1417372"/>
        <a:ext cx="2904516" cy="736321"/>
      </dsp:txXfrm>
    </dsp:sp>
    <dsp:sp modelId="{76B26616-EB4A-4B4E-952D-05E9011DECB3}">
      <dsp:nvSpPr>
        <dsp:cNvPr id="0" name=""/>
        <dsp:cNvSpPr/>
      </dsp:nvSpPr>
      <dsp:spPr>
        <a:xfrm>
          <a:off x="2427446" y="2295524"/>
          <a:ext cx="2984182" cy="81598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Захист прав громадян громадськими об'єднаннями</a:t>
          </a:r>
          <a:endParaRPr lang="ru-RU" sz="1400" kern="1200">
            <a:latin typeface="Times New Roman" panose="02020603050405020304" pitchFamily="18" charset="0"/>
            <a:cs typeface="Times New Roman" panose="02020603050405020304" pitchFamily="18" charset="0"/>
          </a:endParaRPr>
        </a:p>
      </dsp:txBody>
      <dsp:txXfrm>
        <a:off x="2467279" y="2335357"/>
        <a:ext cx="2904516" cy="736321"/>
      </dsp:txXfrm>
    </dsp:sp>
    <dsp:sp modelId="{81988979-2A55-4827-97E2-F4080ADD4D93}">
      <dsp:nvSpPr>
        <dsp:cNvPr id="0" name=""/>
        <dsp:cNvSpPr/>
      </dsp:nvSpPr>
      <dsp:spPr>
        <a:xfrm>
          <a:off x="2427446" y="3213510"/>
          <a:ext cx="2984182" cy="81598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Судовий захист</a:t>
          </a:r>
          <a:endParaRPr lang="ru-RU" sz="1400" kern="1200">
            <a:latin typeface="Times New Roman" panose="02020603050405020304" pitchFamily="18" charset="0"/>
            <a:cs typeface="Times New Roman" panose="02020603050405020304" pitchFamily="18" charset="0"/>
          </a:endParaRPr>
        </a:p>
      </dsp:txBody>
      <dsp:txXfrm>
        <a:off x="2467279" y="3253343"/>
        <a:ext cx="2904516" cy="7363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7A4B-549B-49A0-8A59-B3CC305F4753}">
      <dsp:nvSpPr>
        <dsp:cNvPr id="0" name=""/>
        <dsp:cNvSpPr/>
      </dsp:nvSpPr>
      <dsp:spPr>
        <a:xfrm>
          <a:off x="1267260" y="3406462"/>
          <a:ext cx="744676" cy="2837942"/>
        </a:xfrm>
        <a:custGeom>
          <a:avLst/>
          <a:gdLst/>
          <a:ahLst/>
          <a:cxnLst/>
          <a:rect l="0" t="0" r="0" b="0"/>
          <a:pathLst>
            <a:path>
              <a:moveTo>
                <a:pt x="0" y="0"/>
              </a:moveTo>
              <a:lnTo>
                <a:pt x="372338" y="0"/>
              </a:lnTo>
              <a:lnTo>
                <a:pt x="372338" y="2837942"/>
              </a:lnTo>
              <a:lnTo>
                <a:pt x="744676" y="283794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566247" y="4752082"/>
        <a:ext cx="146700" cy="146700"/>
      </dsp:txXfrm>
    </dsp:sp>
    <dsp:sp modelId="{AC51C499-E397-4304-A107-237F1214B078}">
      <dsp:nvSpPr>
        <dsp:cNvPr id="0" name=""/>
        <dsp:cNvSpPr/>
      </dsp:nvSpPr>
      <dsp:spPr>
        <a:xfrm>
          <a:off x="1267260" y="3406462"/>
          <a:ext cx="744676" cy="1418971"/>
        </a:xfrm>
        <a:custGeom>
          <a:avLst/>
          <a:gdLst/>
          <a:ahLst/>
          <a:cxnLst/>
          <a:rect l="0" t="0" r="0" b="0"/>
          <a:pathLst>
            <a:path>
              <a:moveTo>
                <a:pt x="0" y="0"/>
              </a:moveTo>
              <a:lnTo>
                <a:pt x="372338" y="0"/>
              </a:lnTo>
              <a:lnTo>
                <a:pt x="372338" y="1418971"/>
              </a:lnTo>
              <a:lnTo>
                <a:pt x="744676" y="1418971"/>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latin typeface="Times New Roman" panose="02020603050405020304" pitchFamily="18" charset="0"/>
            <a:cs typeface="Times New Roman" panose="02020603050405020304" pitchFamily="18" charset="0"/>
          </a:endParaRPr>
        </a:p>
      </dsp:txBody>
      <dsp:txXfrm>
        <a:off x="1599535" y="4075884"/>
        <a:ext cx="80125" cy="80125"/>
      </dsp:txXfrm>
    </dsp:sp>
    <dsp:sp modelId="{2BCD8B46-CBC4-4825-95E4-3ED46B0AA00B}">
      <dsp:nvSpPr>
        <dsp:cNvPr id="0" name=""/>
        <dsp:cNvSpPr/>
      </dsp:nvSpPr>
      <dsp:spPr>
        <a:xfrm>
          <a:off x="1267260" y="3360742"/>
          <a:ext cx="744676" cy="91440"/>
        </a:xfrm>
        <a:custGeom>
          <a:avLst/>
          <a:gdLst/>
          <a:ahLst/>
          <a:cxnLst/>
          <a:rect l="0" t="0" r="0" b="0"/>
          <a:pathLst>
            <a:path>
              <a:moveTo>
                <a:pt x="0" y="45720"/>
              </a:moveTo>
              <a:lnTo>
                <a:pt x="744676" y="45720"/>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latin typeface="Times New Roman" panose="02020603050405020304" pitchFamily="18" charset="0"/>
            <a:cs typeface="Times New Roman" panose="02020603050405020304" pitchFamily="18" charset="0"/>
          </a:endParaRPr>
        </a:p>
      </dsp:txBody>
      <dsp:txXfrm>
        <a:off x="1620981" y="3387845"/>
        <a:ext cx="37233" cy="37233"/>
      </dsp:txXfrm>
    </dsp:sp>
    <dsp:sp modelId="{862CD105-E94C-4351-9D77-F184BC2E4952}">
      <dsp:nvSpPr>
        <dsp:cNvPr id="0" name=""/>
        <dsp:cNvSpPr/>
      </dsp:nvSpPr>
      <dsp:spPr>
        <a:xfrm>
          <a:off x="1267260" y="1987490"/>
          <a:ext cx="744676" cy="1418971"/>
        </a:xfrm>
        <a:custGeom>
          <a:avLst/>
          <a:gdLst/>
          <a:ahLst/>
          <a:cxnLst/>
          <a:rect l="0" t="0" r="0" b="0"/>
          <a:pathLst>
            <a:path>
              <a:moveTo>
                <a:pt x="0" y="1418971"/>
              </a:moveTo>
              <a:lnTo>
                <a:pt x="372338" y="1418971"/>
              </a:lnTo>
              <a:lnTo>
                <a:pt x="372338" y="0"/>
              </a:lnTo>
              <a:lnTo>
                <a:pt x="744676" y="0"/>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latin typeface="Times New Roman" panose="02020603050405020304" pitchFamily="18" charset="0"/>
            <a:cs typeface="Times New Roman" panose="02020603050405020304" pitchFamily="18" charset="0"/>
          </a:endParaRPr>
        </a:p>
      </dsp:txBody>
      <dsp:txXfrm>
        <a:off x="1599535" y="2656913"/>
        <a:ext cx="80125" cy="80125"/>
      </dsp:txXfrm>
    </dsp:sp>
    <dsp:sp modelId="{564B4EA6-279E-47A0-AFCC-7B4D8C4F1C2C}">
      <dsp:nvSpPr>
        <dsp:cNvPr id="0" name=""/>
        <dsp:cNvSpPr/>
      </dsp:nvSpPr>
      <dsp:spPr>
        <a:xfrm>
          <a:off x="1267260" y="568519"/>
          <a:ext cx="744676" cy="2837942"/>
        </a:xfrm>
        <a:custGeom>
          <a:avLst/>
          <a:gdLst/>
          <a:ahLst/>
          <a:cxnLst/>
          <a:rect l="0" t="0" r="0" b="0"/>
          <a:pathLst>
            <a:path>
              <a:moveTo>
                <a:pt x="0" y="2837942"/>
              </a:moveTo>
              <a:lnTo>
                <a:pt x="372338" y="2837942"/>
              </a:lnTo>
              <a:lnTo>
                <a:pt x="372338" y="0"/>
              </a:lnTo>
              <a:lnTo>
                <a:pt x="744676" y="0"/>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566247" y="1914140"/>
        <a:ext cx="146700" cy="146700"/>
      </dsp:txXfrm>
    </dsp:sp>
    <dsp:sp modelId="{7A0FD603-FDD9-4423-92C6-C13D2525F057}">
      <dsp:nvSpPr>
        <dsp:cNvPr id="0" name=""/>
        <dsp:cNvSpPr/>
      </dsp:nvSpPr>
      <dsp:spPr>
        <a:xfrm rot="16200000">
          <a:off x="-2287635" y="2838873"/>
          <a:ext cx="5974614" cy="113517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Самозахист прав людиною</a:t>
          </a:r>
          <a:endParaRPr lang="ru-RU" sz="1400" kern="1200">
            <a:latin typeface="Times New Roman" panose="02020603050405020304" pitchFamily="18" charset="0"/>
            <a:cs typeface="Times New Roman" panose="02020603050405020304" pitchFamily="18" charset="0"/>
          </a:endParaRPr>
        </a:p>
      </dsp:txBody>
      <dsp:txXfrm>
        <a:off x="-2287635" y="2838873"/>
        <a:ext cx="5974614" cy="1135176"/>
      </dsp:txXfrm>
    </dsp:sp>
    <dsp:sp modelId="{1FEAFCBA-7EC3-4C69-924C-22835A55344E}">
      <dsp:nvSpPr>
        <dsp:cNvPr id="0" name=""/>
        <dsp:cNvSpPr/>
      </dsp:nvSpPr>
      <dsp:spPr>
        <a:xfrm>
          <a:off x="2011936" y="931"/>
          <a:ext cx="3723380" cy="113517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звернення в засоби масової інформації та правозахисні організації,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громадські об'єднання</a:t>
          </a:r>
          <a:endParaRPr lang="ru-RU" sz="1400" kern="1200">
            <a:latin typeface="Times New Roman" panose="02020603050405020304" pitchFamily="18" charset="0"/>
            <a:cs typeface="Times New Roman" panose="02020603050405020304" pitchFamily="18" charset="0"/>
          </a:endParaRPr>
        </a:p>
      </dsp:txBody>
      <dsp:txXfrm>
        <a:off x="2011936" y="931"/>
        <a:ext cx="3723380" cy="1135176"/>
      </dsp:txXfrm>
    </dsp:sp>
    <dsp:sp modelId="{11EEAB2A-8FC4-45D1-8F4D-8CF1EEC67B2F}">
      <dsp:nvSpPr>
        <dsp:cNvPr id="0" name=""/>
        <dsp:cNvSpPr/>
      </dsp:nvSpPr>
      <dsp:spPr>
        <a:xfrm>
          <a:off x="2011936" y="1419902"/>
          <a:ext cx="3723380" cy="113517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звернення в державні органи та органи місцевого самоврядування</a:t>
          </a:r>
        </a:p>
      </dsp:txBody>
      <dsp:txXfrm>
        <a:off x="2011936" y="1419902"/>
        <a:ext cx="3723380" cy="1135176"/>
      </dsp:txXfrm>
    </dsp:sp>
    <dsp:sp modelId="{0F7AA77D-051E-4DA1-A69C-8890F06F202F}">
      <dsp:nvSpPr>
        <dsp:cNvPr id="0" name=""/>
        <dsp:cNvSpPr/>
      </dsp:nvSpPr>
      <dsp:spPr>
        <a:xfrm>
          <a:off x="2011936" y="2838873"/>
          <a:ext cx="3723380" cy="113517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оскарження дій (бездіяльності) посадових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осіб, що порушують права громадян</a:t>
          </a:r>
          <a:endParaRPr lang="ru-RU" sz="1400" kern="1200">
            <a:latin typeface="Times New Roman" panose="02020603050405020304" pitchFamily="18" charset="0"/>
            <a:cs typeface="Times New Roman" panose="02020603050405020304" pitchFamily="18" charset="0"/>
          </a:endParaRPr>
        </a:p>
      </dsp:txBody>
      <dsp:txXfrm>
        <a:off x="2011936" y="2838873"/>
        <a:ext cx="3723380" cy="1135176"/>
      </dsp:txXfrm>
    </dsp:sp>
    <dsp:sp modelId="{C92480F3-BDCB-4C11-8512-05BB597B9C13}">
      <dsp:nvSpPr>
        <dsp:cNvPr id="0" name=""/>
        <dsp:cNvSpPr/>
      </dsp:nvSpPr>
      <dsp:spPr>
        <a:xfrm>
          <a:off x="2011936" y="4257844"/>
          <a:ext cx="3723380" cy="113517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звернення в міжнародні органи із захисту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прав людини</a:t>
          </a:r>
          <a:endParaRPr lang="ru-RU" sz="1400" kern="1200">
            <a:latin typeface="Times New Roman" panose="02020603050405020304" pitchFamily="18" charset="0"/>
            <a:cs typeface="Times New Roman" panose="02020603050405020304" pitchFamily="18" charset="0"/>
          </a:endParaRPr>
        </a:p>
      </dsp:txBody>
      <dsp:txXfrm>
        <a:off x="2011936" y="4257844"/>
        <a:ext cx="3723380" cy="1135176"/>
      </dsp:txXfrm>
    </dsp:sp>
    <dsp:sp modelId="{DDD7C2A3-B38F-46A6-9FC3-CAC9FD7C01D7}">
      <dsp:nvSpPr>
        <dsp:cNvPr id="0" name=""/>
        <dsp:cNvSpPr/>
      </dsp:nvSpPr>
      <dsp:spPr>
        <a:xfrm>
          <a:off x="2011936" y="5676815"/>
          <a:ext cx="3723380" cy="113517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публічні виступи громадян на захист своїх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прав</a:t>
          </a:r>
          <a:endParaRPr lang="ru-RU" sz="1400" kern="1200">
            <a:latin typeface="Times New Roman" panose="02020603050405020304" pitchFamily="18" charset="0"/>
            <a:cs typeface="Times New Roman" panose="02020603050405020304" pitchFamily="18" charset="0"/>
          </a:endParaRPr>
        </a:p>
      </dsp:txBody>
      <dsp:txXfrm>
        <a:off x="2011936" y="5676815"/>
        <a:ext cx="3723380" cy="113517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9C1F8-E61B-4B96-9405-57F5C6CBF437}">
      <dsp:nvSpPr>
        <dsp:cNvPr id="0" name=""/>
        <dsp:cNvSpPr/>
      </dsp:nvSpPr>
      <dsp:spPr>
        <a:xfrm>
          <a:off x="0" y="0"/>
          <a:ext cx="4540916" cy="162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Державний захист прав людини забезпечується через інститут Уповноваженого Верховної Ради по правам людини. </a:t>
          </a:r>
        </a:p>
      </dsp:txBody>
      <dsp:txXfrm>
        <a:off x="47612" y="47612"/>
        <a:ext cx="2786767" cy="1530376"/>
      </dsp:txXfrm>
    </dsp:sp>
    <dsp:sp modelId="{6EFA46EB-8C76-4C02-93E2-6E73138A6EF6}">
      <dsp:nvSpPr>
        <dsp:cNvPr id="0" name=""/>
        <dsp:cNvSpPr/>
      </dsp:nvSpPr>
      <dsp:spPr>
        <a:xfrm>
          <a:off x="400669" y="1896533"/>
          <a:ext cx="4540916" cy="162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Він є інститутом позасудового захисту прав людини і громадянина. </a:t>
          </a:r>
        </a:p>
      </dsp:txBody>
      <dsp:txXfrm>
        <a:off x="448281" y="1944145"/>
        <a:ext cx="2988383" cy="1530376"/>
      </dsp:txXfrm>
    </dsp:sp>
    <dsp:sp modelId="{E5CBC14F-57BA-450A-B050-3CB7BA830E81}">
      <dsp:nvSpPr>
        <dsp:cNvPr id="0" name=""/>
        <dsp:cNvSpPr/>
      </dsp:nvSpPr>
      <dsp:spPr>
        <a:xfrm>
          <a:off x="801338" y="3793066"/>
          <a:ext cx="4540916" cy="162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Детально питання організації і діяльності Уповноваженого Верховної Ради України по правам людини визначені в Законі України "Про Уповноваженого Верховної Ради України по правам людини" від 13 листопада 1997 р.</a:t>
          </a:r>
          <a:endParaRPr lang="ru-RU" sz="1400" kern="1200">
            <a:latin typeface="Times New Roman" panose="02020603050405020304" pitchFamily="18" charset="0"/>
            <a:cs typeface="Times New Roman" panose="02020603050405020304" pitchFamily="18" charset="0"/>
          </a:endParaRPr>
        </a:p>
      </dsp:txBody>
      <dsp:txXfrm>
        <a:off x="848950" y="3840678"/>
        <a:ext cx="2988383" cy="1530376"/>
      </dsp:txXfrm>
    </dsp:sp>
    <dsp:sp modelId="{285EEB1B-FD20-4923-B187-A8A071347CAC}">
      <dsp:nvSpPr>
        <dsp:cNvPr id="0" name=""/>
        <dsp:cNvSpPr/>
      </dsp:nvSpPr>
      <dsp:spPr>
        <a:xfrm>
          <a:off x="3484276" y="1232746"/>
          <a:ext cx="1056640" cy="105664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722020" y="1232746"/>
        <a:ext cx="581152" cy="795122"/>
      </dsp:txXfrm>
    </dsp:sp>
    <dsp:sp modelId="{C7CD5B90-A56A-4332-9896-1AA71840B894}">
      <dsp:nvSpPr>
        <dsp:cNvPr id="0" name=""/>
        <dsp:cNvSpPr/>
      </dsp:nvSpPr>
      <dsp:spPr>
        <a:xfrm>
          <a:off x="3884945" y="3118442"/>
          <a:ext cx="1056640" cy="105664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122689" y="3118442"/>
        <a:ext cx="581152" cy="79512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06F659-9712-4E13-84E8-1BA34EE5B55E}">
      <dsp:nvSpPr>
        <dsp:cNvPr id="0" name=""/>
        <dsp:cNvSpPr/>
      </dsp:nvSpPr>
      <dsp:spPr>
        <a:xfrm>
          <a:off x="2135" y="615086"/>
          <a:ext cx="2749352" cy="9805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такі, що стосуються процедури зміни статі (зокрема, Судом знайдено порушення у випадках:</a:t>
          </a:r>
        </a:p>
      </dsp:txBody>
      <dsp:txXfrm>
        <a:off x="30855" y="643806"/>
        <a:ext cx="2691912" cy="923135"/>
      </dsp:txXfrm>
    </dsp:sp>
    <dsp:sp modelId="{E80F81AE-058E-4F7A-9798-C1C9497C9505}">
      <dsp:nvSpPr>
        <dsp:cNvPr id="0" name=""/>
        <dsp:cNvSpPr/>
      </dsp:nvSpPr>
      <dsp:spPr>
        <a:xfrm>
          <a:off x="277070" y="1595661"/>
          <a:ext cx="283815" cy="708771"/>
        </a:xfrm>
        <a:custGeom>
          <a:avLst/>
          <a:gdLst/>
          <a:ahLst/>
          <a:cxnLst/>
          <a:rect l="0" t="0" r="0" b="0"/>
          <a:pathLst>
            <a:path>
              <a:moveTo>
                <a:pt x="0" y="0"/>
              </a:moveTo>
              <a:lnTo>
                <a:pt x="0" y="708771"/>
              </a:lnTo>
              <a:lnTo>
                <a:pt x="283815" y="70877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1AB534-AB4A-404F-918A-7FCFD8A3841C}">
      <dsp:nvSpPr>
        <dsp:cNvPr id="0" name=""/>
        <dsp:cNvSpPr/>
      </dsp:nvSpPr>
      <dsp:spPr>
        <a:xfrm>
          <a:off x="560885" y="1742740"/>
          <a:ext cx="2134673" cy="112338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відсутності достатнього рівня законодавчого забезпечення процедури зміни статі;</a:t>
          </a:r>
        </a:p>
      </dsp:txBody>
      <dsp:txXfrm>
        <a:off x="593788" y="1775643"/>
        <a:ext cx="2068867" cy="1057579"/>
      </dsp:txXfrm>
    </dsp:sp>
    <dsp:sp modelId="{FA6833BB-3EC2-48E8-98AC-9ACDFD658E49}">
      <dsp:nvSpPr>
        <dsp:cNvPr id="0" name=""/>
        <dsp:cNvSpPr/>
      </dsp:nvSpPr>
      <dsp:spPr>
        <a:xfrm>
          <a:off x="277070" y="1595661"/>
          <a:ext cx="266055" cy="2137922"/>
        </a:xfrm>
        <a:custGeom>
          <a:avLst/>
          <a:gdLst/>
          <a:ahLst/>
          <a:cxnLst/>
          <a:rect l="0" t="0" r="0" b="0"/>
          <a:pathLst>
            <a:path>
              <a:moveTo>
                <a:pt x="0" y="0"/>
              </a:moveTo>
              <a:lnTo>
                <a:pt x="0" y="2137922"/>
              </a:lnTo>
              <a:lnTo>
                <a:pt x="266055" y="213792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6AD06-59D3-430B-9EFA-BDCF4384CD30}">
      <dsp:nvSpPr>
        <dsp:cNvPr id="0" name=""/>
        <dsp:cNvSpPr/>
      </dsp:nvSpPr>
      <dsp:spPr>
        <a:xfrm>
          <a:off x="543125" y="3101994"/>
          <a:ext cx="2134673" cy="126317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2250053"/>
              <a:satOff val="-3376"/>
              <a:lumOff val="-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зобов’язання особи до стерилізації, як обов’язкової умови для дозволу на операцію по зміні статі;</a:t>
          </a:r>
        </a:p>
      </dsp:txBody>
      <dsp:txXfrm>
        <a:off x="580122" y="3138991"/>
        <a:ext cx="2060679" cy="1189185"/>
      </dsp:txXfrm>
    </dsp:sp>
    <dsp:sp modelId="{41C6C244-98CF-48B0-8592-E7D47FA6C15E}">
      <dsp:nvSpPr>
        <dsp:cNvPr id="0" name=""/>
        <dsp:cNvSpPr/>
      </dsp:nvSpPr>
      <dsp:spPr>
        <a:xfrm>
          <a:off x="277070" y="1595661"/>
          <a:ext cx="266055" cy="3620892"/>
        </a:xfrm>
        <a:custGeom>
          <a:avLst/>
          <a:gdLst/>
          <a:ahLst/>
          <a:cxnLst/>
          <a:rect l="0" t="0" r="0" b="0"/>
          <a:pathLst>
            <a:path>
              <a:moveTo>
                <a:pt x="0" y="0"/>
              </a:moveTo>
              <a:lnTo>
                <a:pt x="0" y="3620892"/>
              </a:lnTo>
              <a:lnTo>
                <a:pt x="266055" y="362089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3B400C-DDE6-4F22-999B-E41DA70AE783}">
      <dsp:nvSpPr>
        <dsp:cNvPr id="0" name=""/>
        <dsp:cNvSpPr/>
      </dsp:nvSpPr>
      <dsp:spPr>
        <a:xfrm>
          <a:off x="543125" y="4645443"/>
          <a:ext cx="2134673" cy="114222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4500106"/>
              <a:satOff val="-6752"/>
              <a:lumOff val="-10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відмови страхових органів у покритті коштів на операцію по зміні статевої приналежності; </a:t>
          </a:r>
        </a:p>
      </dsp:txBody>
      <dsp:txXfrm>
        <a:off x="576580" y="4678898"/>
        <a:ext cx="2067763" cy="1075313"/>
      </dsp:txXfrm>
    </dsp:sp>
    <dsp:sp modelId="{B5E95359-A8CE-422F-96B9-85A01BABCF00}">
      <dsp:nvSpPr>
        <dsp:cNvPr id="0" name=""/>
        <dsp:cNvSpPr/>
      </dsp:nvSpPr>
      <dsp:spPr>
        <a:xfrm>
          <a:off x="3265970" y="597128"/>
          <a:ext cx="2853417" cy="1150548"/>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u="none" kern="1200">
              <a:uFillTx/>
              <a:latin typeface="Times New Roman" panose="02020603050405020304" pitchFamily="18" charset="0"/>
              <a:cs typeface="Times New Roman" panose="02020603050405020304" pitchFamily="18" charset="0"/>
            </a:rPr>
            <a:t>такі, що стосуються юридичного закріплення та визнання зміненої статі особи (за різних обставин, суд знаходив недотримання прав людини щодо: </a:t>
          </a:r>
          <a:endParaRPr lang="ru-RU" sz="1400" kern="1200">
            <a:latin typeface="Times New Roman" panose="02020603050405020304" pitchFamily="18" charset="0"/>
            <a:cs typeface="Times New Roman" panose="02020603050405020304" pitchFamily="18" charset="0"/>
          </a:endParaRPr>
        </a:p>
      </dsp:txBody>
      <dsp:txXfrm>
        <a:off x="3299668" y="630826"/>
        <a:ext cx="2786021" cy="1083152"/>
      </dsp:txXfrm>
    </dsp:sp>
    <dsp:sp modelId="{6B17AA75-4BA8-4EC1-994B-E4C54E72C6BE}">
      <dsp:nvSpPr>
        <dsp:cNvPr id="0" name=""/>
        <dsp:cNvSpPr/>
      </dsp:nvSpPr>
      <dsp:spPr>
        <a:xfrm>
          <a:off x="3551312" y="1747677"/>
          <a:ext cx="221210" cy="793398"/>
        </a:xfrm>
        <a:custGeom>
          <a:avLst/>
          <a:gdLst/>
          <a:ahLst/>
          <a:cxnLst/>
          <a:rect l="0" t="0" r="0" b="0"/>
          <a:pathLst>
            <a:path>
              <a:moveTo>
                <a:pt x="0" y="0"/>
              </a:moveTo>
              <a:lnTo>
                <a:pt x="0" y="793398"/>
              </a:lnTo>
              <a:lnTo>
                <a:pt x="221210" y="7933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B1174-09F4-4DDB-944C-150B7384E47D}">
      <dsp:nvSpPr>
        <dsp:cNvPr id="0" name=""/>
        <dsp:cNvSpPr/>
      </dsp:nvSpPr>
      <dsp:spPr>
        <a:xfrm>
          <a:off x="3772523" y="2059486"/>
          <a:ext cx="2134673" cy="96317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6750158"/>
              <a:satOff val="-10128"/>
              <a:lumOff val="-16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пенсійного забезпечення та деяких інших соціальних прав;</a:t>
          </a:r>
        </a:p>
      </dsp:txBody>
      <dsp:txXfrm>
        <a:off x="3800733" y="2087696"/>
        <a:ext cx="2078253" cy="906757"/>
      </dsp:txXfrm>
    </dsp:sp>
    <dsp:sp modelId="{E06A319A-CA7D-499A-BD1A-4182BEB32449}">
      <dsp:nvSpPr>
        <dsp:cNvPr id="0" name=""/>
        <dsp:cNvSpPr/>
      </dsp:nvSpPr>
      <dsp:spPr>
        <a:xfrm>
          <a:off x="3551312" y="1747677"/>
          <a:ext cx="200312" cy="2160229"/>
        </a:xfrm>
        <a:custGeom>
          <a:avLst/>
          <a:gdLst/>
          <a:ahLst/>
          <a:cxnLst/>
          <a:rect l="0" t="0" r="0" b="0"/>
          <a:pathLst>
            <a:path>
              <a:moveTo>
                <a:pt x="0" y="0"/>
              </a:moveTo>
              <a:lnTo>
                <a:pt x="0" y="2160229"/>
              </a:lnTo>
              <a:lnTo>
                <a:pt x="200312" y="21602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D40E3A-0EE0-446E-BA90-49692DCEB7EE}">
      <dsp:nvSpPr>
        <dsp:cNvPr id="0" name=""/>
        <dsp:cNvSpPr/>
      </dsp:nvSpPr>
      <dsp:spPr>
        <a:xfrm>
          <a:off x="3751624" y="3525793"/>
          <a:ext cx="2134673" cy="76422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9000211"/>
              <a:satOff val="-13504"/>
              <a:lumOff val="-2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можливості укладати шлюб;</a:t>
          </a:r>
        </a:p>
      </dsp:txBody>
      <dsp:txXfrm>
        <a:off x="3774007" y="3548176"/>
        <a:ext cx="2089907" cy="719460"/>
      </dsp:txXfrm>
    </dsp:sp>
    <dsp:sp modelId="{C25D7148-0DE0-4E85-B4D7-BA1542600C31}">
      <dsp:nvSpPr>
        <dsp:cNvPr id="0" name=""/>
        <dsp:cNvSpPr/>
      </dsp:nvSpPr>
      <dsp:spPr>
        <a:xfrm>
          <a:off x="3505592" y="1747677"/>
          <a:ext cx="91440" cy="3481231"/>
        </a:xfrm>
        <a:custGeom>
          <a:avLst/>
          <a:gdLst/>
          <a:ahLst/>
          <a:cxnLst/>
          <a:rect l="0" t="0" r="0" b="0"/>
          <a:pathLst>
            <a:path>
              <a:moveTo>
                <a:pt x="45720" y="0"/>
              </a:moveTo>
              <a:lnTo>
                <a:pt x="45720" y="3481231"/>
              </a:lnTo>
              <a:lnTo>
                <a:pt x="125316" y="348123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76F650-F82A-418F-84C3-0C96C3958AA7}">
      <dsp:nvSpPr>
        <dsp:cNvPr id="0" name=""/>
        <dsp:cNvSpPr/>
      </dsp:nvSpPr>
      <dsp:spPr>
        <a:xfrm>
          <a:off x="3630909" y="4760608"/>
          <a:ext cx="2134673" cy="93660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окремих аспектів батьківських прав та обов’язків;</a:t>
          </a:r>
        </a:p>
      </dsp:txBody>
      <dsp:txXfrm>
        <a:off x="3658341" y="4788040"/>
        <a:ext cx="2079809" cy="881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9A32A-BC23-4929-9734-63D4192692E5}">
      <dsp:nvSpPr>
        <dsp:cNvPr id="0" name=""/>
        <dsp:cNvSpPr/>
      </dsp:nvSpPr>
      <dsp: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900593" y="2954035"/>
        <a:ext cx="91193" cy="91193"/>
      </dsp:txXfrm>
    </dsp:sp>
    <dsp:sp modelId="{68AD8D84-B9D1-4C86-91EB-93A01FB58773}">
      <dsp:nvSpPr>
        <dsp:cNvPr id="0" name=""/>
        <dsp:cNvSpPr/>
      </dsp:nvSpPr>
      <dsp: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921285" y="2533691"/>
        <a:ext cx="49808" cy="49808"/>
      </dsp:txXfrm>
    </dsp:sp>
    <dsp:sp modelId="{1D01CB94-060E-4F73-89EF-5E482367C319}">
      <dsp:nvSpPr>
        <dsp:cNvPr id="0" name=""/>
        <dsp:cNvSpPr/>
      </dsp:nvSpPr>
      <dsp:spPr>
        <a:xfrm>
          <a:off x="714733" y="2071837"/>
          <a:ext cx="462912" cy="91440"/>
        </a:xfrm>
        <a:custGeom>
          <a:avLst/>
          <a:gdLst/>
          <a:ahLst/>
          <a:cxnLst/>
          <a:rect l="0" t="0" r="0" b="0"/>
          <a:pathLst>
            <a:path>
              <a:moveTo>
                <a:pt x="0" y="45720"/>
              </a:moveTo>
              <a:lnTo>
                <a:pt x="462912" y="45720"/>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934617" y="2105985"/>
        <a:ext cx="23145" cy="23145"/>
      </dsp:txXfrm>
    </dsp:sp>
    <dsp:sp modelId="{FE9205D7-E2CE-4F5D-B85A-45C8A2B15DFF}">
      <dsp:nvSpPr>
        <dsp:cNvPr id="0" name=""/>
        <dsp:cNvSpPr/>
      </dsp:nvSpPr>
      <dsp: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921285" y="1651616"/>
        <a:ext cx="49808" cy="49808"/>
      </dsp:txXfrm>
    </dsp:sp>
    <dsp:sp modelId="{F97D81B5-6A35-4AE3-A05A-1CB2AC3E1F52}">
      <dsp:nvSpPr>
        <dsp:cNvPr id="0" name=""/>
        <dsp:cNvSpPr/>
      </dsp:nvSpPr>
      <dsp: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900593" y="1189886"/>
        <a:ext cx="91193" cy="91193"/>
      </dsp:txXfrm>
    </dsp:sp>
    <dsp:sp modelId="{DA8BABA3-BA9F-490D-A480-5E886D2C133D}">
      <dsp:nvSpPr>
        <dsp:cNvPr id="0" name=""/>
        <dsp:cNvSpPr/>
      </dsp:nvSpPr>
      <dsp:spPr>
        <a:xfrm rot="16200000">
          <a:off x="-1314668" y="1945154"/>
          <a:ext cx="3713998" cy="344806"/>
        </a:xfrm>
        <a:prstGeom prst="rect">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гетеросексуалка</a:t>
          </a:r>
          <a:endParaRPr lang="ru-RU" sz="1400" kern="1200">
            <a:latin typeface="Times New Roman" panose="02020603050405020304" pitchFamily="18" charset="0"/>
            <a:cs typeface="Times New Roman" panose="02020603050405020304" pitchFamily="18" charset="0"/>
          </a:endParaRPr>
        </a:p>
      </dsp:txBody>
      <dsp:txXfrm>
        <a:off x="-1314668" y="1945154"/>
        <a:ext cx="3713998" cy="344806"/>
      </dsp:txXfrm>
    </dsp:sp>
    <dsp:sp modelId="{116ABEC5-5358-4A23-8DB8-EB5F339AFBE7}">
      <dsp:nvSpPr>
        <dsp:cNvPr id="0" name=""/>
        <dsp:cNvSpPr/>
      </dsp:nvSpPr>
      <dsp:spPr>
        <a:xfrm>
          <a:off x="1177646" y="579"/>
          <a:ext cx="2314563" cy="705659"/>
        </a:xfrm>
        <a:prstGeom prst="rect">
          <a:avLst/>
        </a:prstGeom>
        <a:gradFill rotWithShape="0">
          <a:gsLst>
            <a:gs pos="0">
              <a:schemeClr val="accent5">
                <a:tint val="99000"/>
                <a:hueOff val="0"/>
                <a:satOff val="0"/>
                <a:lumOff val="0"/>
                <a:alphaOff val="0"/>
                <a:shade val="51000"/>
                <a:satMod val="130000"/>
              </a:schemeClr>
            </a:gs>
            <a:gs pos="80000">
              <a:schemeClr val="accent5">
                <a:tint val="99000"/>
                <a:hueOff val="0"/>
                <a:satOff val="0"/>
                <a:lumOff val="0"/>
                <a:alphaOff val="0"/>
                <a:shade val="93000"/>
                <a:satMod val="130000"/>
              </a:schemeClr>
            </a:gs>
            <a:gs pos="100000">
              <a:schemeClr val="accent5">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біологічна стать</a:t>
          </a:r>
        </a:p>
      </dsp:txBody>
      <dsp:txXfrm>
        <a:off x="1177646" y="579"/>
        <a:ext cx="2314563" cy="705659"/>
      </dsp:txXfrm>
    </dsp:sp>
    <dsp:sp modelId="{A597D4AF-4C17-4D4C-909C-D95A29CF0D73}">
      <dsp:nvSpPr>
        <dsp:cNvPr id="0" name=""/>
        <dsp:cNvSpPr/>
      </dsp:nvSpPr>
      <dsp:spPr>
        <a:xfrm>
          <a:off x="1177646" y="882653"/>
          <a:ext cx="2314563" cy="705659"/>
        </a:xfrm>
        <a:prstGeom prst="rect">
          <a:avLst/>
        </a:prstGeom>
        <a:gradFill rotWithShape="0">
          <a:gsLst>
            <a:gs pos="0">
              <a:schemeClr val="accent5">
                <a:tint val="99000"/>
                <a:hueOff val="0"/>
                <a:satOff val="0"/>
                <a:lumOff val="0"/>
                <a:alphaOff val="0"/>
                <a:shade val="51000"/>
                <a:satMod val="130000"/>
              </a:schemeClr>
            </a:gs>
            <a:gs pos="80000">
              <a:schemeClr val="accent5">
                <a:tint val="99000"/>
                <a:hueOff val="0"/>
                <a:satOff val="0"/>
                <a:lumOff val="0"/>
                <a:alphaOff val="0"/>
                <a:shade val="93000"/>
                <a:satMod val="130000"/>
              </a:schemeClr>
            </a:gs>
            <a:gs pos="100000">
              <a:schemeClr val="accent5">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соціальна гендерна роль</a:t>
          </a:r>
        </a:p>
      </dsp:txBody>
      <dsp:txXfrm>
        <a:off x="1177646" y="882653"/>
        <a:ext cx="2314563" cy="705659"/>
      </dsp:txXfrm>
    </dsp:sp>
    <dsp:sp modelId="{8254716C-4ED6-496A-B7B9-2B699BF6FA62}">
      <dsp:nvSpPr>
        <dsp:cNvPr id="0" name=""/>
        <dsp:cNvSpPr/>
      </dsp:nvSpPr>
      <dsp:spPr>
        <a:xfrm>
          <a:off x="1177646" y="1764728"/>
          <a:ext cx="2314563" cy="705659"/>
        </a:xfrm>
        <a:prstGeom prst="rect">
          <a:avLst/>
        </a:prstGeom>
        <a:gradFill rotWithShape="0">
          <a:gsLst>
            <a:gs pos="0">
              <a:schemeClr val="accent5">
                <a:tint val="99000"/>
                <a:hueOff val="0"/>
                <a:satOff val="0"/>
                <a:lumOff val="0"/>
                <a:alphaOff val="0"/>
                <a:shade val="51000"/>
                <a:satMod val="130000"/>
              </a:schemeClr>
            </a:gs>
            <a:gs pos="80000">
              <a:schemeClr val="accent5">
                <a:tint val="99000"/>
                <a:hueOff val="0"/>
                <a:satOff val="0"/>
                <a:lumOff val="0"/>
                <a:alphaOff val="0"/>
                <a:shade val="93000"/>
                <a:satMod val="130000"/>
              </a:schemeClr>
            </a:gs>
            <a:gs pos="100000">
              <a:schemeClr val="accent5">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гендерна ідентичність</a:t>
          </a:r>
        </a:p>
      </dsp:txBody>
      <dsp:txXfrm>
        <a:off x="1177646" y="1764728"/>
        <a:ext cx="2314563" cy="705659"/>
      </dsp:txXfrm>
    </dsp:sp>
    <dsp:sp modelId="{A7E12F27-366E-40E6-9EFE-E7F2B35D7678}">
      <dsp:nvSpPr>
        <dsp:cNvPr id="0" name=""/>
        <dsp:cNvSpPr/>
      </dsp:nvSpPr>
      <dsp:spPr>
        <a:xfrm>
          <a:off x="1177646" y="2646802"/>
          <a:ext cx="2314563" cy="705659"/>
        </a:xfrm>
        <a:prstGeom prst="rect">
          <a:avLst/>
        </a:prstGeom>
        <a:gradFill rotWithShape="0">
          <a:gsLst>
            <a:gs pos="0">
              <a:schemeClr val="accent5">
                <a:tint val="99000"/>
                <a:hueOff val="0"/>
                <a:satOff val="0"/>
                <a:lumOff val="0"/>
                <a:alphaOff val="0"/>
                <a:shade val="51000"/>
                <a:satMod val="130000"/>
              </a:schemeClr>
            </a:gs>
            <a:gs pos="80000">
              <a:schemeClr val="accent5">
                <a:tint val="99000"/>
                <a:hueOff val="0"/>
                <a:satOff val="0"/>
                <a:lumOff val="0"/>
                <a:alphaOff val="0"/>
                <a:shade val="93000"/>
                <a:satMod val="130000"/>
              </a:schemeClr>
            </a:gs>
            <a:gs pos="100000">
              <a:schemeClr val="accent5">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сексуальна ідентичність </a:t>
          </a:r>
        </a:p>
      </dsp:txBody>
      <dsp:txXfrm>
        <a:off x="1177646" y="2646802"/>
        <a:ext cx="2314563" cy="705659"/>
      </dsp:txXfrm>
    </dsp:sp>
    <dsp:sp modelId="{ADC159E3-8FC0-4789-A009-BAF219786E0C}">
      <dsp:nvSpPr>
        <dsp:cNvPr id="0" name=""/>
        <dsp:cNvSpPr/>
      </dsp:nvSpPr>
      <dsp:spPr>
        <a:xfrm>
          <a:off x="1177646" y="3528877"/>
          <a:ext cx="2314563" cy="705659"/>
        </a:xfrm>
        <a:prstGeom prst="rect">
          <a:avLst/>
        </a:prstGeom>
        <a:gradFill rotWithShape="0">
          <a:gsLst>
            <a:gs pos="0">
              <a:schemeClr val="accent5">
                <a:tint val="99000"/>
                <a:hueOff val="0"/>
                <a:satOff val="0"/>
                <a:lumOff val="0"/>
                <a:alphaOff val="0"/>
                <a:shade val="51000"/>
                <a:satMod val="130000"/>
              </a:schemeClr>
            </a:gs>
            <a:gs pos="80000">
              <a:schemeClr val="accent5">
                <a:tint val="99000"/>
                <a:hueOff val="0"/>
                <a:satOff val="0"/>
                <a:lumOff val="0"/>
                <a:alphaOff val="0"/>
                <a:shade val="93000"/>
                <a:satMod val="130000"/>
              </a:schemeClr>
            </a:gs>
            <a:gs pos="100000">
              <a:schemeClr val="accent5">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сексуальна орієнтація </a:t>
          </a:r>
        </a:p>
      </dsp:txBody>
      <dsp:txXfrm>
        <a:off x="1177646" y="3528877"/>
        <a:ext cx="2314563" cy="70565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90789-D0FF-481C-8D2D-1CD45963CB81}">
      <dsp:nvSpPr>
        <dsp:cNvPr id="0" name=""/>
        <dsp:cNvSpPr/>
      </dsp:nvSpPr>
      <dsp:spPr>
        <a:xfrm>
          <a:off x="575095" y="1419"/>
          <a:ext cx="4828333" cy="141885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Першою в історії ЄСПЛ справою стосовно права на користування житлом та на соціальні та робочі пільги для осіб, що не перебувають у шлюбі, мала місце ще у 1986 році. Вона стосувалася чоловічої одностатевої пари, що тривалий час проживали разом у спільному помешканні. </a:t>
          </a:r>
        </a:p>
      </dsp:txBody>
      <dsp:txXfrm>
        <a:off x="616652" y="42976"/>
        <a:ext cx="4745219" cy="1335739"/>
      </dsp:txXfrm>
    </dsp:sp>
    <dsp:sp modelId="{2A027410-E4E8-45D2-A9D3-D165BB76115B}">
      <dsp:nvSpPr>
        <dsp:cNvPr id="0" name=""/>
        <dsp:cNvSpPr/>
      </dsp:nvSpPr>
      <dsp:spPr>
        <a:xfrm rot="5400000">
          <a:off x="2640194" y="1669425"/>
          <a:ext cx="712870" cy="51519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866900">
            <a:lnSpc>
              <a:spcPct val="90000"/>
            </a:lnSpc>
            <a:spcBef>
              <a:spcPct val="0"/>
            </a:spcBef>
            <a:spcAft>
              <a:spcPct val="35000"/>
            </a:spcAft>
          </a:pPr>
          <a:endParaRPr lang="ru-RU" sz="4200" kern="1200">
            <a:solidFill>
              <a:schemeClr val="tx1"/>
            </a:solidFill>
            <a:latin typeface="Times New Roman" panose="02020603050405020304" pitchFamily="18" charset="0"/>
            <a:cs typeface="Times New Roman" panose="02020603050405020304" pitchFamily="18" charset="0"/>
          </a:endParaRPr>
        </a:p>
      </dsp:txBody>
      <dsp:txXfrm rot="-5400000">
        <a:off x="2842071" y="1570586"/>
        <a:ext cx="309116" cy="558312"/>
      </dsp:txXfrm>
    </dsp:sp>
    <dsp:sp modelId="{19ED7FE0-54D9-4EAD-A502-1E44E2310AD0}">
      <dsp:nvSpPr>
        <dsp:cNvPr id="0" name=""/>
        <dsp:cNvSpPr/>
      </dsp:nvSpPr>
      <dsp:spPr>
        <a:xfrm>
          <a:off x="662114" y="2366712"/>
          <a:ext cx="4790469" cy="149163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Після смерті одного з співжильців, інший вимагав права на це помешкання на підставі «громадянського шлюбу». Тоді Суд прийшов до висновку, що «стабільні гомосексуальні стосунки між двома чоловіками не стосуються права на повагу до сімейного життя, однак такі стосунки можуть бути питанням приватного життя».</a:t>
          </a:r>
        </a:p>
      </dsp:txBody>
      <dsp:txXfrm>
        <a:off x="705802" y="2410400"/>
        <a:ext cx="4703093" cy="1404254"/>
      </dsp:txXfrm>
    </dsp:sp>
    <dsp:sp modelId="{4FFF7FC5-124B-4F58-80E0-69B2DE51555B}">
      <dsp:nvSpPr>
        <dsp:cNvPr id="0" name=""/>
        <dsp:cNvSpPr/>
      </dsp:nvSpPr>
      <dsp:spPr>
        <a:xfrm rot="5491252">
          <a:off x="2689168" y="3892053"/>
          <a:ext cx="672945" cy="8295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555750">
            <a:lnSpc>
              <a:spcPct val="90000"/>
            </a:lnSpc>
            <a:spcBef>
              <a:spcPct val="0"/>
            </a:spcBef>
            <a:spcAft>
              <a:spcPct val="35000"/>
            </a:spcAft>
          </a:pPr>
          <a:endParaRPr lang="ru-RU" sz="3500" kern="1200">
            <a:solidFill>
              <a:schemeClr val="tx1"/>
            </a:solidFill>
            <a:latin typeface="Times New Roman" panose="02020603050405020304" pitchFamily="18" charset="0"/>
            <a:cs typeface="Times New Roman" panose="02020603050405020304" pitchFamily="18" charset="0"/>
          </a:endParaRPr>
        </a:p>
      </dsp:txBody>
      <dsp:txXfrm rot="-5400000">
        <a:off x="2779464" y="3970377"/>
        <a:ext cx="497713" cy="471062"/>
      </dsp:txXfrm>
    </dsp:sp>
    <dsp:sp modelId="{304621A0-6B3B-4BFD-8458-FA55816370AD}">
      <dsp:nvSpPr>
        <dsp:cNvPr id="0" name=""/>
        <dsp:cNvSpPr/>
      </dsp:nvSpPr>
      <dsp:spPr>
        <a:xfrm>
          <a:off x="612663" y="4755287"/>
          <a:ext cx="4753197" cy="184338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Друга аналогічна справа мала місце через 10 років, у 1996 році в Німеччині. Справу було визнано недопустимою, оскільки: «Щодо сімейного життя, Комісія наголошує, що стабільні гомосексуальні стосунки між двома чоловіками не стосуються змісту права на повагу до сімейного життя, визначеного в статті 8 Конвенції». </a:t>
          </a:r>
        </a:p>
      </dsp:txBody>
      <dsp:txXfrm>
        <a:off x="666654" y="4809278"/>
        <a:ext cx="4645215" cy="17354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9A32A-BC23-4929-9734-63D4192692E5}">
      <dsp:nvSpPr>
        <dsp:cNvPr id="0" name=""/>
        <dsp:cNvSpPr/>
      </dsp:nvSpPr>
      <dsp: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2954035"/>
        <a:ext cx="0" cy="0"/>
      </dsp:txXfrm>
    </dsp:sp>
    <dsp:sp modelId="{68AD8D84-B9D1-4C86-91EB-93A01FB58773}">
      <dsp:nvSpPr>
        <dsp:cNvPr id="0" name=""/>
        <dsp:cNvSpPr/>
      </dsp:nvSpPr>
      <dsp: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2533691"/>
        <a:ext cx="0" cy="0"/>
      </dsp:txXfrm>
    </dsp:sp>
    <dsp:sp modelId="{1D01CB94-060E-4F73-89EF-5E482367C319}">
      <dsp:nvSpPr>
        <dsp:cNvPr id="0" name=""/>
        <dsp:cNvSpPr/>
      </dsp:nvSpPr>
      <dsp: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34617" y="2105985"/>
        <a:ext cx="0" cy="0"/>
      </dsp:txXfrm>
    </dsp:sp>
    <dsp:sp modelId="{FE9205D7-E2CE-4F5D-B85A-45C8A2B15DFF}">
      <dsp:nvSpPr>
        <dsp:cNvPr id="0" name=""/>
        <dsp:cNvSpPr/>
      </dsp:nvSpPr>
      <dsp: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1651616"/>
        <a:ext cx="0" cy="0"/>
      </dsp:txXfrm>
    </dsp:sp>
    <dsp:sp modelId="{F97D81B5-6A35-4AE3-A05A-1CB2AC3E1F52}">
      <dsp:nvSpPr>
        <dsp:cNvPr id="0" name=""/>
        <dsp:cNvSpPr/>
      </dsp:nvSpPr>
      <dsp: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1189886"/>
        <a:ext cx="0" cy="0"/>
      </dsp:txXfrm>
    </dsp:sp>
    <dsp:sp modelId="{DA8BABA3-BA9F-490D-A480-5E886D2C133D}">
      <dsp:nvSpPr>
        <dsp:cNvPr id="0" name=""/>
        <dsp:cNvSpPr/>
      </dsp:nvSpPr>
      <dsp: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лесбійка</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14668" y="1945154"/>
        <a:ext cx="3713998" cy="344806"/>
      </dsp:txXfrm>
    </dsp:sp>
    <dsp:sp modelId="{116ABEC5-5358-4A23-8DB8-EB5F339AFBE7}">
      <dsp:nvSpPr>
        <dsp:cNvPr id="0" name=""/>
        <dsp:cNvSpPr/>
      </dsp:nvSpPr>
      <dsp: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sp:txBody>
      <dsp:txXfrm>
        <a:off x="1177646" y="579"/>
        <a:ext cx="2314563" cy="705659"/>
      </dsp:txXfrm>
    </dsp:sp>
    <dsp:sp modelId="{A597D4AF-4C17-4D4C-909C-D95A29CF0D73}">
      <dsp:nvSpPr>
        <dsp:cNvPr id="0" name=""/>
        <dsp:cNvSpPr/>
      </dsp:nvSpPr>
      <dsp: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sp:txBody>
      <dsp:txXfrm>
        <a:off x="1177646" y="882653"/>
        <a:ext cx="2314563" cy="705659"/>
      </dsp:txXfrm>
    </dsp:sp>
    <dsp:sp modelId="{8254716C-4ED6-496A-B7B9-2B699BF6FA62}">
      <dsp:nvSpPr>
        <dsp:cNvPr id="0" name=""/>
        <dsp:cNvSpPr/>
      </dsp:nvSpPr>
      <dsp: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sp:txBody>
      <dsp:txXfrm>
        <a:off x="1177646" y="1764728"/>
        <a:ext cx="2314563" cy="705659"/>
      </dsp:txXfrm>
    </dsp:sp>
    <dsp:sp modelId="{A7E12F27-366E-40E6-9EFE-E7F2B35D7678}">
      <dsp:nvSpPr>
        <dsp:cNvPr id="0" name=""/>
        <dsp:cNvSpPr/>
      </dsp:nvSpPr>
      <dsp: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sp:txBody>
      <dsp:txXfrm>
        <a:off x="1177646" y="2646802"/>
        <a:ext cx="2314563" cy="705659"/>
      </dsp:txXfrm>
    </dsp:sp>
    <dsp:sp modelId="{ADC159E3-8FC0-4789-A009-BAF219786E0C}">
      <dsp:nvSpPr>
        <dsp:cNvPr id="0" name=""/>
        <dsp:cNvSpPr/>
      </dsp:nvSpPr>
      <dsp: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sp:txBody>
      <dsp:txXfrm>
        <a:off x="1177646" y="3528877"/>
        <a:ext cx="2314563" cy="7056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9A32A-BC23-4929-9734-63D4192692E5}">
      <dsp:nvSpPr>
        <dsp:cNvPr id="0" name=""/>
        <dsp:cNvSpPr/>
      </dsp:nvSpPr>
      <dsp: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2954035"/>
        <a:ext cx="0" cy="0"/>
      </dsp:txXfrm>
    </dsp:sp>
    <dsp:sp modelId="{68AD8D84-B9D1-4C86-91EB-93A01FB58773}">
      <dsp:nvSpPr>
        <dsp:cNvPr id="0" name=""/>
        <dsp:cNvSpPr/>
      </dsp:nvSpPr>
      <dsp: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2533691"/>
        <a:ext cx="0" cy="0"/>
      </dsp:txXfrm>
    </dsp:sp>
    <dsp:sp modelId="{1D01CB94-060E-4F73-89EF-5E482367C319}">
      <dsp:nvSpPr>
        <dsp:cNvPr id="0" name=""/>
        <dsp:cNvSpPr/>
      </dsp:nvSpPr>
      <dsp: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34617" y="2105985"/>
        <a:ext cx="0" cy="0"/>
      </dsp:txXfrm>
    </dsp:sp>
    <dsp:sp modelId="{FE9205D7-E2CE-4F5D-B85A-45C8A2B15DFF}">
      <dsp:nvSpPr>
        <dsp:cNvPr id="0" name=""/>
        <dsp:cNvSpPr/>
      </dsp:nvSpPr>
      <dsp: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1651616"/>
        <a:ext cx="0" cy="0"/>
      </dsp:txXfrm>
    </dsp:sp>
    <dsp:sp modelId="{F97D81B5-6A35-4AE3-A05A-1CB2AC3E1F52}">
      <dsp:nvSpPr>
        <dsp:cNvPr id="0" name=""/>
        <dsp:cNvSpPr/>
      </dsp:nvSpPr>
      <dsp: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1189886"/>
        <a:ext cx="0" cy="0"/>
      </dsp:txXfrm>
    </dsp:sp>
    <dsp:sp modelId="{DA8BABA3-BA9F-490D-A480-5E886D2C133D}">
      <dsp:nvSpPr>
        <dsp:cNvPr id="0" name=""/>
        <dsp:cNvSpPr/>
      </dsp:nvSpPr>
      <dsp: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трансгендер у жіночому тілі (гетеросексуал)</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14668" y="1945154"/>
        <a:ext cx="3713998" cy="344806"/>
      </dsp:txXfrm>
    </dsp:sp>
    <dsp:sp modelId="{116ABEC5-5358-4A23-8DB8-EB5F339AFBE7}">
      <dsp:nvSpPr>
        <dsp:cNvPr id="0" name=""/>
        <dsp:cNvSpPr/>
      </dsp:nvSpPr>
      <dsp: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sp:txBody>
      <dsp:txXfrm>
        <a:off x="1177646" y="579"/>
        <a:ext cx="2314563" cy="705659"/>
      </dsp:txXfrm>
    </dsp:sp>
    <dsp:sp modelId="{A597D4AF-4C17-4D4C-909C-D95A29CF0D73}">
      <dsp:nvSpPr>
        <dsp:cNvPr id="0" name=""/>
        <dsp:cNvSpPr/>
      </dsp:nvSpPr>
      <dsp: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sp:txBody>
      <dsp:txXfrm>
        <a:off x="1177646" y="882653"/>
        <a:ext cx="2314563" cy="705659"/>
      </dsp:txXfrm>
    </dsp:sp>
    <dsp:sp modelId="{8254716C-4ED6-496A-B7B9-2B699BF6FA62}">
      <dsp:nvSpPr>
        <dsp:cNvPr id="0" name=""/>
        <dsp:cNvSpPr/>
      </dsp:nvSpPr>
      <dsp: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sp:txBody>
      <dsp:txXfrm>
        <a:off x="1177646" y="1764728"/>
        <a:ext cx="2314563" cy="705659"/>
      </dsp:txXfrm>
    </dsp:sp>
    <dsp:sp modelId="{A7E12F27-366E-40E6-9EFE-E7F2B35D7678}">
      <dsp:nvSpPr>
        <dsp:cNvPr id="0" name=""/>
        <dsp:cNvSpPr/>
      </dsp:nvSpPr>
      <dsp: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sp:txBody>
      <dsp:txXfrm>
        <a:off x="1177646" y="2646802"/>
        <a:ext cx="2314563" cy="705659"/>
      </dsp:txXfrm>
    </dsp:sp>
    <dsp:sp modelId="{ADC159E3-8FC0-4789-A009-BAF219786E0C}">
      <dsp:nvSpPr>
        <dsp:cNvPr id="0" name=""/>
        <dsp:cNvSpPr/>
      </dsp:nvSpPr>
      <dsp: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sp:txBody>
      <dsp:txXfrm>
        <a:off x="1177646" y="3528877"/>
        <a:ext cx="2314563" cy="7056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9A32A-BC23-4929-9734-63D4192692E5}">
      <dsp:nvSpPr>
        <dsp:cNvPr id="0" name=""/>
        <dsp:cNvSpPr/>
      </dsp:nvSpPr>
      <dsp:spPr>
        <a:xfrm>
          <a:off x="714733" y="2117557"/>
          <a:ext cx="462912" cy="1764149"/>
        </a:xfrm>
        <a:custGeom>
          <a:avLst/>
          <a:gdLst/>
          <a:ahLst/>
          <a:cxnLst/>
          <a:rect l="0" t="0" r="0" b="0"/>
          <a:pathLst>
            <a:path>
              <a:moveTo>
                <a:pt x="0" y="0"/>
              </a:moveTo>
              <a:lnTo>
                <a:pt x="231456" y="0"/>
              </a:lnTo>
              <a:lnTo>
                <a:pt x="231456" y="1764149"/>
              </a:lnTo>
              <a:lnTo>
                <a:pt x="462912" y="1764149"/>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2954035"/>
        <a:ext cx="0" cy="0"/>
      </dsp:txXfrm>
    </dsp:sp>
    <dsp:sp modelId="{68AD8D84-B9D1-4C86-91EB-93A01FB58773}">
      <dsp:nvSpPr>
        <dsp:cNvPr id="0" name=""/>
        <dsp:cNvSpPr/>
      </dsp:nvSpPr>
      <dsp:spPr>
        <a:xfrm>
          <a:off x="714733" y="2117557"/>
          <a:ext cx="462912" cy="882074"/>
        </a:xfrm>
        <a:custGeom>
          <a:avLst/>
          <a:gdLst/>
          <a:ahLst/>
          <a:cxnLst/>
          <a:rect l="0" t="0" r="0" b="0"/>
          <a:pathLst>
            <a:path>
              <a:moveTo>
                <a:pt x="0" y="0"/>
              </a:moveTo>
              <a:lnTo>
                <a:pt x="231456" y="0"/>
              </a:lnTo>
              <a:lnTo>
                <a:pt x="231456" y="882074"/>
              </a:lnTo>
              <a:lnTo>
                <a:pt x="462912" y="882074"/>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2533691"/>
        <a:ext cx="0" cy="0"/>
      </dsp:txXfrm>
    </dsp:sp>
    <dsp:sp modelId="{1D01CB94-060E-4F73-89EF-5E482367C319}">
      <dsp:nvSpPr>
        <dsp:cNvPr id="0" name=""/>
        <dsp:cNvSpPr/>
      </dsp:nvSpPr>
      <dsp:spPr>
        <a:xfrm>
          <a:off x="714733" y="2071837"/>
          <a:ext cx="462912" cy="91440"/>
        </a:xfrm>
        <a:custGeom>
          <a:avLst/>
          <a:gdLst/>
          <a:ahLst/>
          <a:cxnLst/>
          <a:rect l="0" t="0" r="0" b="0"/>
          <a:pathLst>
            <a:path>
              <a:moveTo>
                <a:pt x="0" y="45720"/>
              </a:moveTo>
              <a:lnTo>
                <a:pt x="462912" y="4572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34617" y="2105985"/>
        <a:ext cx="0" cy="0"/>
      </dsp:txXfrm>
    </dsp:sp>
    <dsp:sp modelId="{FE9205D7-E2CE-4F5D-B85A-45C8A2B15DFF}">
      <dsp:nvSpPr>
        <dsp:cNvPr id="0" name=""/>
        <dsp:cNvSpPr/>
      </dsp:nvSpPr>
      <dsp:spPr>
        <a:xfrm>
          <a:off x="714733" y="1235483"/>
          <a:ext cx="462912" cy="882074"/>
        </a:xfrm>
        <a:custGeom>
          <a:avLst/>
          <a:gdLst/>
          <a:ahLst/>
          <a:cxnLst/>
          <a:rect l="0" t="0" r="0" b="0"/>
          <a:pathLst>
            <a:path>
              <a:moveTo>
                <a:pt x="0" y="882074"/>
              </a:moveTo>
              <a:lnTo>
                <a:pt x="231456" y="882074"/>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21285" y="1651616"/>
        <a:ext cx="0" cy="0"/>
      </dsp:txXfrm>
    </dsp:sp>
    <dsp:sp modelId="{F97D81B5-6A35-4AE3-A05A-1CB2AC3E1F52}">
      <dsp:nvSpPr>
        <dsp:cNvPr id="0" name=""/>
        <dsp:cNvSpPr/>
      </dsp:nvSpPr>
      <dsp:spPr>
        <a:xfrm>
          <a:off x="714733" y="353408"/>
          <a:ext cx="462912" cy="1764149"/>
        </a:xfrm>
        <a:custGeom>
          <a:avLst/>
          <a:gdLst/>
          <a:ahLst/>
          <a:cxnLst/>
          <a:rect l="0" t="0" r="0" b="0"/>
          <a:pathLst>
            <a:path>
              <a:moveTo>
                <a:pt x="0" y="1764149"/>
              </a:moveTo>
              <a:lnTo>
                <a:pt x="231456" y="1764149"/>
              </a:lnTo>
              <a:lnTo>
                <a:pt x="231456" y="0"/>
              </a:lnTo>
              <a:lnTo>
                <a:pt x="462912" y="0"/>
              </a:lnTo>
            </a:path>
          </a:pathLst>
        </a:custGeom>
        <a:noFill/>
        <a:ln w="25400" cap="flat" cmpd="sng" algn="ctr">
          <a:solidFill>
            <a:srgbClr val="4BACC6">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0593" y="1189886"/>
        <a:ext cx="0" cy="0"/>
      </dsp:txXfrm>
    </dsp:sp>
    <dsp:sp modelId="{DA8BABA3-BA9F-490D-A480-5E886D2C133D}">
      <dsp:nvSpPr>
        <dsp:cNvPr id="0" name=""/>
        <dsp:cNvSpPr/>
      </dsp:nvSpPr>
      <dsp:spPr>
        <a:xfrm rot="16200000">
          <a:off x="-1314668" y="1945154"/>
          <a:ext cx="3713998" cy="344806"/>
        </a:xfrm>
        <a:prstGeom prst="rect">
          <a:avLst/>
        </a:prstGeom>
        <a:gradFill rotWithShape="0">
          <a:gsLst>
            <a:gs pos="0">
              <a:srgbClr val="4BACC6">
                <a:shade val="80000"/>
                <a:hueOff val="0"/>
                <a:satOff val="0"/>
                <a:lumOff val="0"/>
                <a:alphaOff val="0"/>
                <a:shade val="51000"/>
                <a:satMod val="130000"/>
              </a:srgbClr>
            </a:gs>
            <a:gs pos="80000">
              <a:srgbClr val="4BACC6">
                <a:shade val="80000"/>
                <a:hueOff val="0"/>
                <a:satOff val="0"/>
                <a:lumOff val="0"/>
                <a:alphaOff val="0"/>
                <a:shade val="93000"/>
                <a:satMod val="130000"/>
              </a:srgbClr>
            </a:gs>
            <a:gs pos="100000">
              <a:srgbClr val="4BACC6">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трансгендер у жіночому тілі (гомосексуал)</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14668" y="1945154"/>
        <a:ext cx="3713998" cy="344806"/>
      </dsp:txXfrm>
    </dsp:sp>
    <dsp:sp modelId="{116ABEC5-5358-4A23-8DB8-EB5F339AFBE7}">
      <dsp:nvSpPr>
        <dsp:cNvPr id="0" name=""/>
        <dsp:cNvSpPr/>
      </dsp:nvSpPr>
      <dsp:spPr>
        <a:xfrm>
          <a:off x="1177646" y="579"/>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біологічна стать</a:t>
          </a:r>
        </a:p>
      </dsp:txBody>
      <dsp:txXfrm>
        <a:off x="1177646" y="579"/>
        <a:ext cx="2314563" cy="705659"/>
      </dsp:txXfrm>
    </dsp:sp>
    <dsp:sp modelId="{A597D4AF-4C17-4D4C-909C-D95A29CF0D73}">
      <dsp:nvSpPr>
        <dsp:cNvPr id="0" name=""/>
        <dsp:cNvSpPr/>
      </dsp:nvSpPr>
      <dsp:spPr>
        <a:xfrm>
          <a:off x="1177646" y="882653"/>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соціальна гендерна роль</a:t>
          </a:r>
        </a:p>
      </dsp:txBody>
      <dsp:txXfrm>
        <a:off x="1177646" y="882653"/>
        <a:ext cx="2314563" cy="705659"/>
      </dsp:txXfrm>
    </dsp:sp>
    <dsp:sp modelId="{8254716C-4ED6-496A-B7B9-2B699BF6FA62}">
      <dsp:nvSpPr>
        <dsp:cNvPr id="0" name=""/>
        <dsp:cNvSpPr/>
      </dsp:nvSpPr>
      <dsp:spPr>
        <a:xfrm>
          <a:off x="1177646" y="1764728"/>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гендерна ідентичність</a:t>
          </a:r>
        </a:p>
      </dsp:txBody>
      <dsp:txXfrm>
        <a:off x="1177646" y="1764728"/>
        <a:ext cx="2314563" cy="705659"/>
      </dsp:txXfrm>
    </dsp:sp>
    <dsp:sp modelId="{A7E12F27-366E-40E6-9EFE-E7F2B35D7678}">
      <dsp:nvSpPr>
        <dsp:cNvPr id="0" name=""/>
        <dsp:cNvSpPr/>
      </dsp:nvSpPr>
      <dsp:spPr>
        <a:xfrm>
          <a:off x="1177646" y="2646802"/>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ідентичність </a:t>
          </a:r>
        </a:p>
      </dsp:txBody>
      <dsp:txXfrm>
        <a:off x="1177646" y="2646802"/>
        <a:ext cx="2314563" cy="705659"/>
      </dsp:txXfrm>
    </dsp:sp>
    <dsp:sp modelId="{ADC159E3-8FC0-4789-A009-BAF219786E0C}">
      <dsp:nvSpPr>
        <dsp:cNvPr id="0" name=""/>
        <dsp:cNvSpPr/>
      </dsp:nvSpPr>
      <dsp:spPr>
        <a:xfrm>
          <a:off x="1177646" y="3528877"/>
          <a:ext cx="2314563" cy="705659"/>
        </a:xfrm>
        <a:prstGeom prst="rect">
          <a:avLst/>
        </a:prstGeom>
        <a:gradFill rotWithShape="0">
          <a:gsLst>
            <a:gs pos="0">
              <a:srgbClr val="4BACC6">
                <a:tint val="99000"/>
                <a:hueOff val="0"/>
                <a:satOff val="0"/>
                <a:lumOff val="0"/>
                <a:alphaOff val="0"/>
                <a:shade val="51000"/>
                <a:satMod val="130000"/>
              </a:srgbClr>
            </a:gs>
            <a:gs pos="80000">
              <a:srgbClr val="4BACC6">
                <a:tint val="99000"/>
                <a:hueOff val="0"/>
                <a:satOff val="0"/>
                <a:lumOff val="0"/>
                <a:alphaOff val="0"/>
                <a:shade val="93000"/>
                <a:satMod val="130000"/>
              </a:srgbClr>
            </a:gs>
            <a:gs pos="100000">
              <a:srgbClr val="4BACC6">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сексуальна орієнтація </a:t>
          </a:r>
        </a:p>
      </dsp:txBody>
      <dsp:txXfrm>
        <a:off x="1177646" y="3528877"/>
        <a:ext cx="2314563" cy="7056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36D32-2C4A-4408-A7C3-D5203BB5A942}">
      <dsp:nvSpPr>
        <dsp:cNvPr id="0" name=""/>
        <dsp:cNvSpPr/>
      </dsp:nvSpPr>
      <dsp:spPr>
        <a:xfrm>
          <a:off x="2546616" y="1507447"/>
          <a:ext cx="969094" cy="9690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ЛГБТ</a:t>
          </a:r>
          <a:endParaRPr lang="ru-RU" sz="1400" kern="1200">
            <a:latin typeface="Times New Roman" panose="02020603050405020304" pitchFamily="18" charset="0"/>
            <a:cs typeface="Times New Roman" panose="02020603050405020304" pitchFamily="18" charset="0"/>
          </a:endParaRPr>
        </a:p>
      </dsp:txBody>
      <dsp:txXfrm>
        <a:off x="2688537" y="1649368"/>
        <a:ext cx="685252" cy="685252"/>
      </dsp:txXfrm>
    </dsp:sp>
    <dsp:sp modelId="{BBF13A47-DFF5-4B6F-8FC4-2FD1545D212E}">
      <dsp:nvSpPr>
        <dsp:cNvPr id="0" name=""/>
        <dsp:cNvSpPr/>
      </dsp:nvSpPr>
      <dsp:spPr>
        <a:xfrm rot="16200000">
          <a:off x="2909932" y="1107480"/>
          <a:ext cx="242461" cy="35618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946301" y="1215085"/>
        <a:ext cx="169723" cy="213710"/>
      </dsp:txXfrm>
    </dsp:sp>
    <dsp:sp modelId="{8428C4AD-8270-4ACC-A774-9B84DDCF87B1}">
      <dsp:nvSpPr>
        <dsp:cNvPr id="0" name=""/>
        <dsp:cNvSpPr/>
      </dsp:nvSpPr>
      <dsp:spPr>
        <a:xfrm>
          <a:off x="2507365" y="2376"/>
          <a:ext cx="1047595" cy="104759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геї</a:t>
          </a:r>
          <a:endParaRPr lang="ru-RU" sz="1400" kern="1200">
            <a:latin typeface="Times New Roman" panose="02020603050405020304" pitchFamily="18" charset="0"/>
            <a:cs typeface="Times New Roman" panose="02020603050405020304" pitchFamily="18" charset="0"/>
          </a:endParaRPr>
        </a:p>
      </dsp:txBody>
      <dsp:txXfrm>
        <a:off x="2660782" y="155793"/>
        <a:ext cx="740761" cy="740761"/>
      </dsp:txXfrm>
    </dsp:sp>
    <dsp:sp modelId="{5DBA3DB9-EBF8-49A3-B5F2-799DE05F204F}">
      <dsp:nvSpPr>
        <dsp:cNvPr id="0" name=""/>
        <dsp:cNvSpPr/>
      </dsp:nvSpPr>
      <dsp:spPr>
        <a:xfrm rot="21522186">
          <a:off x="3634599" y="1796995"/>
          <a:ext cx="286873" cy="356182"/>
        </a:xfrm>
        <a:prstGeom prst="rightArrow">
          <a:avLst>
            <a:gd name="adj1" fmla="val 60000"/>
            <a:gd name="adj2" fmla="val 50000"/>
          </a:avLst>
        </a:prstGeom>
        <a:solidFill>
          <a:schemeClr val="accent4">
            <a:hueOff val="-1488257"/>
            <a:satOff val="8966"/>
            <a:lumOff val="71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3634610" y="1869205"/>
        <a:ext cx="200811" cy="213710"/>
      </dsp:txXfrm>
    </dsp:sp>
    <dsp:sp modelId="{14083458-209F-4611-BBC8-A2A632F93A7B}">
      <dsp:nvSpPr>
        <dsp:cNvPr id="0" name=""/>
        <dsp:cNvSpPr/>
      </dsp:nvSpPr>
      <dsp:spPr>
        <a:xfrm>
          <a:off x="4056043" y="1424661"/>
          <a:ext cx="1796270" cy="1047595"/>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транссексуали</a:t>
          </a:r>
          <a:endParaRPr lang="ru-RU" sz="1400" kern="1200">
            <a:latin typeface="Times New Roman" panose="02020603050405020304" pitchFamily="18" charset="0"/>
            <a:cs typeface="Times New Roman" panose="02020603050405020304" pitchFamily="18" charset="0"/>
          </a:endParaRPr>
        </a:p>
      </dsp:txBody>
      <dsp:txXfrm>
        <a:off x="4319101" y="1578078"/>
        <a:ext cx="1270154" cy="740761"/>
      </dsp:txXfrm>
    </dsp:sp>
    <dsp:sp modelId="{8204597E-ED53-4705-B535-A50F65E49408}">
      <dsp:nvSpPr>
        <dsp:cNvPr id="0" name=""/>
        <dsp:cNvSpPr/>
      </dsp:nvSpPr>
      <dsp:spPr>
        <a:xfrm rot="5400000">
          <a:off x="2909932" y="2520326"/>
          <a:ext cx="242461" cy="356182"/>
        </a:xfrm>
        <a:prstGeom prst="rightArrow">
          <a:avLst>
            <a:gd name="adj1" fmla="val 60000"/>
            <a:gd name="adj2" fmla="val 50000"/>
          </a:avLst>
        </a:prstGeom>
        <a:solidFill>
          <a:schemeClr val="accent4">
            <a:hueOff val="-2976513"/>
            <a:satOff val="17933"/>
            <a:lumOff val="14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946301" y="2555193"/>
        <a:ext cx="169723" cy="213710"/>
      </dsp:txXfrm>
    </dsp:sp>
    <dsp:sp modelId="{02E98197-9713-48F0-92E2-4CE9BB8D00D7}">
      <dsp:nvSpPr>
        <dsp:cNvPr id="0" name=""/>
        <dsp:cNvSpPr/>
      </dsp:nvSpPr>
      <dsp:spPr>
        <a:xfrm>
          <a:off x="2507365" y="2934017"/>
          <a:ext cx="1047595" cy="1047595"/>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лесбійки</a:t>
          </a:r>
          <a:endParaRPr lang="ru-RU" sz="1400" kern="1200">
            <a:latin typeface="Times New Roman" panose="02020603050405020304" pitchFamily="18" charset="0"/>
            <a:cs typeface="Times New Roman" panose="02020603050405020304" pitchFamily="18" charset="0"/>
          </a:endParaRPr>
        </a:p>
      </dsp:txBody>
      <dsp:txXfrm>
        <a:off x="2660782" y="3087434"/>
        <a:ext cx="740761" cy="740761"/>
      </dsp:txXfrm>
    </dsp:sp>
    <dsp:sp modelId="{2D276BB6-0CFA-415A-8C14-4254846D7E95}">
      <dsp:nvSpPr>
        <dsp:cNvPr id="0" name=""/>
        <dsp:cNvSpPr/>
      </dsp:nvSpPr>
      <dsp:spPr>
        <a:xfrm rot="10721727">
          <a:off x="2213405" y="1829843"/>
          <a:ext cx="235597" cy="356182"/>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10800000">
        <a:off x="2284075" y="1900274"/>
        <a:ext cx="164918" cy="213710"/>
      </dsp:txXfrm>
    </dsp:sp>
    <dsp:sp modelId="{C2FD2762-78E5-40C2-B143-11D59E8365E4}">
      <dsp:nvSpPr>
        <dsp:cNvPr id="0" name=""/>
        <dsp:cNvSpPr/>
      </dsp:nvSpPr>
      <dsp:spPr>
        <a:xfrm>
          <a:off x="134822" y="1511741"/>
          <a:ext cx="1968411" cy="1047595"/>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бісексуали</a:t>
          </a:r>
          <a:endParaRPr lang="ru-RU" sz="1400" kern="1200">
            <a:latin typeface="Times New Roman" panose="02020603050405020304" pitchFamily="18" charset="0"/>
            <a:cs typeface="Times New Roman" panose="02020603050405020304" pitchFamily="18" charset="0"/>
          </a:endParaRPr>
        </a:p>
      </dsp:txBody>
      <dsp:txXfrm>
        <a:off x="423089" y="1665158"/>
        <a:ext cx="1391877" cy="7407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7FAC1-A977-4C66-8A86-5AD2D72466A8}">
      <dsp:nvSpPr>
        <dsp:cNvPr id="0" name=""/>
        <dsp:cNvSpPr/>
      </dsp:nvSpPr>
      <dsp:spPr>
        <a:xfrm>
          <a:off x="2051682" y="346950"/>
          <a:ext cx="2236916" cy="2202733"/>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адаптаційну статеву ідентичність, як усвідомлення особистістю співвідношення своєї реальної поведінки з поведінкою інших жінок та чоловіків</a:t>
          </a:r>
        </a:p>
      </dsp:txBody>
      <dsp:txXfrm>
        <a:off x="2159211" y="454479"/>
        <a:ext cx="2021858" cy="1987675"/>
      </dsp:txXfrm>
    </dsp:sp>
    <dsp:sp modelId="{98894FB4-09D1-4CF9-AFC3-244F7772E5FE}">
      <dsp:nvSpPr>
        <dsp:cNvPr id="0" name=""/>
        <dsp:cNvSpPr/>
      </dsp:nvSpPr>
      <dsp:spPr>
        <a:xfrm>
          <a:off x="1098013" y="1448316"/>
          <a:ext cx="4144253" cy="4144253"/>
        </a:xfrm>
        <a:custGeom>
          <a:avLst/>
          <a:gdLst/>
          <a:ahLst/>
          <a:cxnLst/>
          <a:rect l="0" t="0" r="0" b="0"/>
          <a:pathLst>
            <a:path>
              <a:moveTo>
                <a:pt x="3198693" y="333001"/>
              </a:moveTo>
              <a:arcTo wR="2072126" hR="2072126" stAng="18176055" swAng="1583077"/>
            </a:path>
          </a:pathLst>
        </a:custGeom>
        <a:noFill/>
        <a:ln w="9525" cap="flat" cmpd="sng" algn="ctr">
          <a:solidFill>
            <a:schemeClr val="accent4">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7212A262-5AA1-4357-B05B-2FCC600CC476}">
      <dsp:nvSpPr>
        <dsp:cNvPr id="0" name=""/>
        <dsp:cNvSpPr/>
      </dsp:nvSpPr>
      <dsp:spPr>
        <a:xfrm>
          <a:off x="4406218" y="2471427"/>
          <a:ext cx="1672097" cy="2098031"/>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его-ідентичність, як глибинне психологічне ядро того, що саме особистість людини як представника статі означає для самого себе</a:t>
          </a:r>
        </a:p>
      </dsp:txBody>
      <dsp:txXfrm>
        <a:off x="4487843" y="2553052"/>
        <a:ext cx="1508847" cy="1934781"/>
      </dsp:txXfrm>
    </dsp:sp>
    <dsp:sp modelId="{D21296BC-2832-45DD-9F1C-58026189A7B8}">
      <dsp:nvSpPr>
        <dsp:cNvPr id="0" name=""/>
        <dsp:cNvSpPr/>
      </dsp:nvSpPr>
      <dsp:spPr>
        <a:xfrm>
          <a:off x="1098013" y="1448316"/>
          <a:ext cx="4144253" cy="4144253"/>
        </a:xfrm>
        <a:custGeom>
          <a:avLst/>
          <a:gdLst/>
          <a:ahLst/>
          <a:cxnLst/>
          <a:rect l="0" t="0" r="0" b="0"/>
          <a:pathLst>
            <a:path>
              <a:moveTo>
                <a:pt x="3854811" y="3128416"/>
              </a:moveTo>
              <a:arcTo wR="2072126" hR="2072126" stAng="1838874" swAng="1382783"/>
            </a:path>
          </a:pathLst>
        </a:custGeom>
        <a:noFill/>
        <a:ln w="9525" cap="flat" cmpd="sng" algn="ctr">
          <a:solidFill>
            <a:schemeClr val="accent4">
              <a:hueOff val="-1488257"/>
              <a:satOff val="8966"/>
              <a:lumOff val="719"/>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2F3C8CC2-4D25-46CA-9CEB-94144FB9E6C2}">
      <dsp:nvSpPr>
        <dsp:cNvPr id="0" name=""/>
        <dsp:cNvSpPr/>
      </dsp:nvSpPr>
      <dsp:spPr>
        <a:xfrm>
          <a:off x="1950062" y="4832712"/>
          <a:ext cx="2440155" cy="1519716"/>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персональну ідентичність, як особистісне співвідношення себе з іншими людьми</a:t>
          </a:r>
        </a:p>
      </dsp:txBody>
      <dsp:txXfrm>
        <a:off x="2024248" y="4906898"/>
        <a:ext cx="2291783" cy="1371344"/>
      </dsp:txXfrm>
    </dsp:sp>
    <dsp:sp modelId="{2C47CA10-CA07-45FD-872B-99706B0DCD7F}">
      <dsp:nvSpPr>
        <dsp:cNvPr id="0" name=""/>
        <dsp:cNvSpPr/>
      </dsp:nvSpPr>
      <dsp:spPr>
        <a:xfrm>
          <a:off x="1098013" y="1448316"/>
          <a:ext cx="4144253" cy="4144253"/>
        </a:xfrm>
        <a:custGeom>
          <a:avLst/>
          <a:gdLst/>
          <a:ahLst/>
          <a:cxnLst/>
          <a:rect l="0" t="0" r="0" b="0"/>
          <a:pathLst>
            <a:path>
              <a:moveTo>
                <a:pt x="843794" y="3740931"/>
              </a:moveTo>
              <a:arcTo wR="2072126" hR="2072126" stAng="7581306" swAng="1681107"/>
            </a:path>
          </a:pathLst>
        </a:custGeom>
        <a:noFill/>
        <a:ln w="9525" cap="flat" cmpd="sng" algn="ctr">
          <a:solidFill>
            <a:schemeClr val="accent4">
              <a:hueOff val="-2976513"/>
              <a:satOff val="17933"/>
              <a:lumOff val="1437"/>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6CFE154E-A776-44A3-AE38-94A5F8228914}">
      <dsp:nvSpPr>
        <dsp:cNvPr id="0" name=""/>
        <dsp:cNvSpPr/>
      </dsp:nvSpPr>
      <dsp:spPr>
        <a:xfrm>
          <a:off x="-4541" y="2633479"/>
          <a:ext cx="2205109" cy="1773927"/>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цільову концепцію «я», як набір індивідуальних настановлень чоловіка або жінки на те, якими вони повинні бути</a:t>
          </a:r>
        </a:p>
      </dsp:txBody>
      <dsp:txXfrm>
        <a:off x="82055" y="2720075"/>
        <a:ext cx="2031917" cy="1600735"/>
      </dsp:txXfrm>
    </dsp:sp>
    <dsp:sp modelId="{27500C8B-7880-44BB-ADF0-612E9BF2B27E}">
      <dsp:nvSpPr>
        <dsp:cNvPr id="0" name=""/>
        <dsp:cNvSpPr/>
      </dsp:nvSpPr>
      <dsp:spPr>
        <a:xfrm>
          <a:off x="1098013" y="1448316"/>
          <a:ext cx="4144253" cy="4144253"/>
        </a:xfrm>
        <a:custGeom>
          <a:avLst/>
          <a:gdLst/>
          <a:ahLst/>
          <a:cxnLst/>
          <a:rect l="0" t="0" r="0" b="0"/>
          <a:pathLst>
            <a:path>
              <a:moveTo>
                <a:pt x="204343" y="1174856"/>
              </a:moveTo>
              <a:arcTo wR="2072126" hR="2072126" stAng="12339559" swAng="1881444"/>
            </a:path>
          </a:pathLst>
        </a:custGeom>
        <a:noFill/>
        <a:ln w="9525" cap="flat" cmpd="sng" algn="ctr">
          <a:solidFill>
            <a:schemeClr val="accent4">
              <a:hueOff val="-4464770"/>
              <a:satOff val="26899"/>
              <a:lumOff val="2156"/>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8C098-E05D-4801-B96B-74DBA0255EAD}">
      <dsp:nvSpPr>
        <dsp:cNvPr id="0" name=""/>
        <dsp:cNvSpPr/>
      </dsp:nvSpPr>
      <dsp:spPr>
        <a:xfrm>
          <a:off x="0" y="0"/>
          <a:ext cx="4750501" cy="8378890"/>
        </a:xfrm>
        <a:prstGeom prst="triangl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2C9F7BA-E2D7-4315-B6C9-2756D15FF6A9}">
      <dsp:nvSpPr>
        <dsp:cNvPr id="0" name=""/>
        <dsp:cNvSpPr/>
      </dsp:nvSpPr>
      <dsp:spPr>
        <a:xfrm>
          <a:off x="1884595" y="838707"/>
          <a:ext cx="3694149" cy="850981"/>
        </a:xfrm>
        <a:prstGeom prst="round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в сучасні часи (90-ті роки 20-го століття  – наші дні)</a:t>
          </a:r>
        </a:p>
      </dsp:txBody>
      <dsp:txXfrm>
        <a:off x="1926136" y="880248"/>
        <a:ext cx="3611067" cy="767899"/>
      </dsp:txXfrm>
    </dsp:sp>
    <dsp:sp modelId="{BD347B49-3107-4488-9D45-D41E6DDC7C97}">
      <dsp:nvSpPr>
        <dsp:cNvPr id="0" name=""/>
        <dsp:cNvSpPr/>
      </dsp:nvSpPr>
      <dsp:spPr>
        <a:xfrm>
          <a:off x="1854407" y="1796060"/>
          <a:ext cx="3754526" cy="850981"/>
        </a:xfrm>
        <a:prstGeom prst="roundRect">
          <a:avLst/>
        </a:prstGeom>
        <a:solidFill>
          <a:schemeClr val="lt1">
            <a:alpha val="90000"/>
            <a:hueOff val="0"/>
            <a:satOff val="0"/>
            <a:lumOff val="0"/>
            <a:alphaOff val="0"/>
          </a:schemeClr>
        </a:solidFill>
        <a:ln w="9525" cap="flat" cmpd="sng" algn="ctr">
          <a:solidFill>
            <a:schemeClr val="accent5">
              <a:hueOff val="-1655646"/>
              <a:satOff val="6635"/>
              <a:lumOff val="143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після ІІ Світової Війни (кінець ІІ Світової Війни – 90-ті роки 20 століття)</a:t>
          </a:r>
        </a:p>
      </dsp:txBody>
      <dsp:txXfrm>
        <a:off x="1895948" y="1837601"/>
        <a:ext cx="3671444" cy="767899"/>
      </dsp:txXfrm>
    </dsp:sp>
    <dsp:sp modelId="{8F312C51-4326-4880-811F-A929EA132558}">
      <dsp:nvSpPr>
        <dsp:cNvPr id="0" name=""/>
        <dsp:cNvSpPr/>
      </dsp:nvSpPr>
      <dsp:spPr>
        <a:xfrm>
          <a:off x="1815975" y="2753414"/>
          <a:ext cx="3831390" cy="850981"/>
        </a:xfrm>
        <a:prstGeom prst="round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право на сексуальну орієнтацію та гендерну ідентичність протягом панування Нацистського терору (середина 20 століття – кінець ІІ Світової Війни)</a:t>
          </a:r>
        </a:p>
      </dsp:txBody>
      <dsp:txXfrm>
        <a:off x="1857516" y="2794955"/>
        <a:ext cx="3748308" cy="767899"/>
      </dsp:txXfrm>
    </dsp:sp>
    <dsp:sp modelId="{B967BCE4-5C53-425E-B6F1-7040368B65EA}">
      <dsp:nvSpPr>
        <dsp:cNvPr id="0" name=""/>
        <dsp:cNvSpPr/>
      </dsp:nvSpPr>
      <dsp:spPr>
        <a:xfrm>
          <a:off x="1827984" y="3710768"/>
          <a:ext cx="3807372" cy="850981"/>
        </a:xfrm>
        <a:prstGeom prst="round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в епоху Нового часу (середина 18-19 століття – початок 20 століття)</a:t>
          </a:r>
        </a:p>
      </dsp:txBody>
      <dsp:txXfrm>
        <a:off x="1869525" y="3752309"/>
        <a:ext cx="3724290" cy="767899"/>
      </dsp:txXfrm>
    </dsp:sp>
    <dsp:sp modelId="{61E11055-74DB-4573-AF51-124E2103B33C}">
      <dsp:nvSpPr>
        <dsp:cNvPr id="0" name=""/>
        <dsp:cNvSpPr/>
      </dsp:nvSpPr>
      <dsp:spPr>
        <a:xfrm>
          <a:off x="1773433" y="4668121"/>
          <a:ext cx="3916473" cy="850981"/>
        </a:xfrm>
        <a:prstGeom prst="round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в середні віки та період Ренесансу (13-14 століття – середина 18 – початок 19 століття)</a:t>
          </a:r>
        </a:p>
      </dsp:txBody>
      <dsp:txXfrm>
        <a:off x="1814974" y="4709662"/>
        <a:ext cx="3833391" cy="767899"/>
      </dsp:txXfrm>
    </dsp:sp>
    <dsp:sp modelId="{ED0CD555-05FC-4448-8F81-9D5367BB9E02}">
      <dsp:nvSpPr>
        <dsp:cNvPr id="0" name=""/>
        <dsp:cNvSpPr/>
      </dsp:nvSpPr>
      <dsp:spPr>
        <a:xfrm>
          <a:off x="1717153" y="5625475"/>
          <a:ext cx="4029033" cy="850981"/>
        </a:xfrm>
        <a:prstGeom prst="roundRect">
          <a:avLst/>
        </a:prstGeom>
        <a:solidFill>
          <a:schemeClr val="lt1">
            <a:alpha val="90000"/>
            <a:hueOff val="0"/>
            <a:satOff val="0"/>
            <a:lumOff val="0"/>
            <a:alphaOff val="0"/>
          </a:schemeClr>
        </a:solidFill>
        <a:ln w="9525" cap="flat" cmpd="sng" algn="ctr">
          <a:solidFill>
            <a:schemeClr val="accent5">
              <a:hueOff val="-8278230"/>
              <a:satOff val="33176"/>
              <a:lumOff val="719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після поширення християнства (початок другого тисячоліття нашої ери – 13-14 століття)</a:t>
          </a:r>
        </a:p>
      </dsp:txBody>
      <dsp:txXfrm>
        <a:off x="1758694" y="5667016"/>
        <a:ext cx="3945951" cy="767899"/>
      </dsp:txXfrm>
    </dsp:sp>
    <dsp:sp modelId="{FB4DF4F8-CDB9-44EB-85FF-B40BA8631974}">
      <dsp:nvSpPr>
        <dsp:cNvPr id="0" name=""/>
        <dsp:cNvSpPr/>
      </dsp:nvSpPr>
      <dsp:spPr>
        <a:xfrm>
          <a:off x="1712345" y="6582829"/>
          <a:ext cx="4038650" cy="850981"/>
        </a:xfrm>
        <a:prstGeom prst="round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сексуальну орієнтацію та гендерну ідентичність в дохристиянський період (до початку другого тисячоліття нашої ери)</a:t>
          </a:r>
        </a:p>
      </dsp:txBody>
      <dsp:txXfrm>
        <a:off x="1753886" y="6624370"/>
        <a:ext cx="3955568" cy="76789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3B8CB-6A68-4A6B-81DC-D937C8BE3663}">
      <dsp:nvSpPr>
        <dsp:cNvPr id="0" name=""/>
        <dsp:cNvSpPr/>
      </dsp:nvSpPr>
      <dsp:spPr>
        <a:xfrm>
          <a:off x="1608449" y="3268048"/>
          <a:ext cx="2925193" cy="157790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bg1"/>
              </a:solidFill>
              <a:latin typeface="Times New Roman" panose="02020603050405020304" pitchFamily="18" charset="0"/>
              <a:cs typeface="Times New Roman" panose="02020603050405020304" pitchFamily="18" charset="0"/>
            </a:rPr>
            <a:t>Джерела міжнародно-правових норм з прав людини</a:t>
          </a:r>
        </a:p>
      </dsp:txBody>
      <dsp:txXfrm>
        <a:off x="2036834" y="3499127"/>
        <a:ext cx="2068423" cy="1115749"/>
      </dsp:txXfrm>
    </dsp:sp>
    <dsp:sp modelId="{2D2188D3-8BA3-4A66-9388-31D3D146E9FF}">
      <dsp:nvSpPr>
        <dsp:cNvPr id="0" name=""/>
        <dsp:cNvSpPr/>
      </dsp:nvSpPr>
      <dsp:spPr>
        <a:xfrm rot="14522760">
          <a:off x="2226120" y="2643246"/>
          <a:ext cx="476242" cy="540616"/>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anose="02020603050405020304" pitchFamily="18" charset="0"/>
            <a:cs typeface="Times New Roman" panose="02020603050405020304" pitchFamily="18" charset="0"/>
          </a:endParaRPr>
        </a:p>
      </dsp:txBody>
      <dsp:txXfrm rot="10800000">
        <a:off x="2331043" y="2814471"/>
        <a:ext cx="333369" cy="324370"/>
      </dsp:txXfrm>
    </dsp:sp>
    <dsp:sp modelId="{9EA75B40-8A06-4E57-A214-8984BE7EAF81}">
      <dsp:nvSpPr>
        <dsp:cNvPr id="0" name=""/>
        <dsp:cNvSpPr/>
      </dsp:nvSpPr>
      <dsp:spPr>
        <a:xfrm>
          <a:off x="176845" y="83565"/>
          <a:ext cx="2918039" cy="253803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рішення міжнародних органів, якщо договір, яким засновано даний орган, надає йому повноваження приймати обов’язкові для виконання рішення</a:t>
          </a:r>
        </a:p>
      </dsp:txBody>
      <dsp:txXfrm>
        <a:off x="604182" y="455251"/>
        <a:ext cx="2063365" cy="1794661"/>
      </dsp:txXfrm>
    </dsp:sp>
    <dsp:sp modelId="{04444467-5B7A-4C3B-AD90-F743A4F3710F}">
      <dsp:nvSpPr>
        <dsp:cNvPr id="0" name=""/>
        <dsp:cNvSpPr/>
      </dsp:nvSpPr>
      <dsp:spPr>
        <a:xfrm rot="18028521">
          <a:off x="3492518" y="2572390"/>
          <a:ext cx="586207" cy="540616"/>
        </a:xfrm>
        <a:prstGeom prst="rightArrow">
          <a:avLst>
            <a:gd name="adj1" fmla="val 60000"/>
            <a:gd name="adj2" fmla="val 50000"/>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anose="02020603050405020304" pitchFamily="18" charset="0"/>
            <a:cs typeface="Times New Roman" panose="02020603050405020304" pitchFamily="18" charset="0"/>
          </a:endParaRPr>
        </a:p>
      </dsp:txBody>
      <dsp:txXfrm>
        <a:off x="3532483" y="2750402"/>
        <a:ext cx="424022" cy="324370"/>
      </dsp:txXfrm>
    </dsp:sp>
    <dsp:sp modelId="{ED501D96-A23B-4B7D-AF5C-FAA1CBE29BFA}">
      <dsp:nvSpPr>
        <dsp:cNvPr id="0" name=""/>
        <dsp:cNvSpPr/>
      </dsp:nvSpPr>
      <dsp:spPr>
        <a:xfrm>
          <a:off x="3452804" y="238844"/>
          <a:ext cx="2404406" cy="2252954"/>
        </a:xfrm>
        <a:prstGeom prst="ellipse">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міжнародні конвенції як загального, так і спеціального характеру</a:t>
          </a:r>
        </a:p>
      </dsp:txBody>
      <dsp:txXfrm>
        <a:off x="3804921" y="568781"/>
        <a:ext cx="1700172" cy="1593080"/>
      </dsp:txXfrm>
    </dsp:sp>
    <dsp:sp modelId="{E4106054-FB97-4C83-B39A-11BE71BADE2C}">
      <dsp:nvSpPr>
        <dsp:cNvPr id="0" name=""/>
        <dsp:cNvSpPr/>
      </dsp:nvSpPr>
      <dsp:spPr>
        <a:xfrm rot="3602070">
          <a:off x="3486851" y="4882497"/>
          <a:ext cx="431957" cy="540616"/>
        </a:xfrm>
        <a:prstGeom prst="rightArrow">
          <a:avLst>
            <a:gd name="adj1" fmla="val 60000"/>
            <a:gd name="adj2" fmla="val 50000"/>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anose="02020603050405020304" pitchFamily="18" charset="0"/>
            <a:cs typeface="Times New Roman" panose="02020603050405020304" pitchFamily="18" charset="0"/>
          </a:endParaRPr>
        </a:p>
      </dsp:txBody>
      <dsp:txXfrm>
        <a:off x="3519282" y="4934488"/>
        <a:ext cx="302370" cy="324370"/>
      </dsp:txXfrm>
    </dsp:sp>
    <dsp:sp modelId="{4B01688D-C7D2-4DBC-8DB4-DBE9BF31C6C7}">
      <dsp:nvSpPr>
        <dsp:cNvPr id="0" name=""/>
        <dsp:cNvSpPr/>
      </dsp:nvSpPr>
      <dsp:spPr>
        <a:xfrm>
          <a:off x="3197267" y="5382746"/>
          <a:ext cx="2650100" cy="2382860"/>
        </a:xfrm>
        <a:prstGeom prst="ellipse">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судові рішення та наукові розробки найбільш висококваліфікованих спеціалістів з міжнародного права</a:t>
          </a:r>
        </a:p>
      </dsp:txBody>
      <dsp:txXfrm>
        <a:off x="3585365" y="5731708"/>
        <a:ext cx="1873904" cy="1684936"/>
      </dsp:txXfrm>
    </dsp:sp>
    <dsp:sp modelId="{B200DFFF-3C2A-4780-B151-9F2818D85144}">
      <dsp:nvSpPr>
        <dsp:cNvPr id="0" name=""/>
        <dsp:cNvSpPr/>
      </dsp:nvSpPr>
      <dsp:spPr>
        <a:xfrm rot="7200360">
          <a:off x="2154928" y="4938078"/>
          <a:ext cx="502409" cy="540616"/>
        </a:xfrm>
        <a:prstGeom prst="rightArrow">
          <a:avLst>
            <a:gd name="adj1" fmla="val 60000"/>
            <a:gd name="adj2" fmla="val 50000"/>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anose="02020603050405020304" pitchFamily="18" charset="0"/>
            <a:cs typeface="Times New Roman" panose="02020603050405020304" pitchFamily="18" charset="0"/>
          </a:endParaRPr>
        </a:p>
      </dsp:txBody>
      <dsp:txXfrm rot="10800000">
        <a:off x="2267977" y="4980940"/>
        <a:ext cx="351686" cy="324370"/>
      </dsp:txXfrm>
    </dsp:sp>
    <dsp:sp modelId="{CC3EF2A2-890B-40EB-9689-4270751EF156}">
      <dsp:nvSpPr>
        <dsp:cNvPr id="0" name=""/>
        <dsp:cNvSpPr/>
      </dsp:nvSpPr>
      <dsp:spPr>
        <a:xfrm>
          <a:off x="388779" y="5566255"/>
          <a:ext cx="2582952" cy="1798168"/>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міжнародне звичаєве право та загальні принципи права</a:t>
          </a:r>
        </a:p>
      </dsp:txBody>
      <dsp:txXfrm>
        <a:off x="767044" y="5829591"/>
        <a:ext cx="1826422" cy="127149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D868D-FC3A-428C-B9E3-4AA403D9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4733</TotalTime>
  <Pages>112</Pages>
  <Words>21462</Words>
  <Characters>122338</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SUPERPUPSы</cp:lastModifiedBy>
  <cp:revision>236</cp:revision>
  <dcterms:created xsi:type="dcterms:W3CDTF">2020-11-09T14:41:00Z</dcterms:created>
  <dcterms:modified xsi:type="dcterms:W3CDTF">2020-12-10T10:19:00Z</dcterms:modified>
</cp:coreProperties>
</file>