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364" w:rsidRPr="008B3BDE" w:rsidRDefault="00E80364" w:rsidP="00E80364">
      <w:pPr>
        <w:pStyle w:val="Standard"/>
        <w:jc w:val="center"/>
        <w:rPr>
          <w:rFonts w:hint="eastAsia"/>
          <w:lang w:val="ru-RU"/>
        </w:rPr>
      </w:pPr>
      <w:r>
        <w:rPr>
          <w:rFonts w:ascii="Times New Roman" w:hAnsi="Times New Roman"/>
          <w:b/>
          <w:sz w:val="28"/>
          <w:szCs w:val="28"/>
          <w:lang w:val="ru-RU"/>
        </w:rPr>
        <w:t>МІНІСТЕРСТВО ОСВІТИ І НАУКИ УКРАЇНИ</w:t>
      </w:r>
    </w:p>
    <w:p w:rsidR="00E80364" w:rsidRPr="008B3BDE" w:rsidRDefault="00E80364" w:rsidP="00E80364">
      <w:pPr>
        <w:pStyle w:val="Standard"/>
        <w:jc w:val="center"/>
        <w:rPr>
          <w:rFonts w:hint="eastAsia"/>
          <w:lang w:val="ru-RU"/>
        </w:rPr>
      </w:pPr>
      <w:r>
        <w:rPr>
          <w:rFonts w:ascii="Times New Roman" w:hAnsi="Times New Roman"/>
          <w:b/>
          <w:sz w:val="28"/>
          <w:szCs w:val="28"/>
          <w:lang w:val="ru-RU"/>
        </w:rPr>
        <w:t>ЗАПОРІЗЬКИЙ НАЦІОНАЛЬНИЙ УНІВЕРСИТЕТ</w:t>
      </w:r>
    </w:p>
    <w:p w:rsidR="00E80364" w:rsidRPr="00CE4070" w:rsidRDefault="00E80364" w:rsidP="00E80364">
      <w:pPr>
        <w:pStyle w:val="Standard"/>
        <w:jc w:val="center"/>
        <w:rPr>
          <w:rFonts w:hint="eastAsia"/>
          <w:lang w:val="ru-RU"/>
        </w:rPr>
      </w:pPr>
      <w:r>
        <w:rPr>
          <w:rFonts w:ascii="Times New Roman" w:hAnsi="Times New Roman"/>
          <w:b/>
          <w:sz w:val="28"/>
          <w:szCs w:val="28"/>
          <w:lang w:val="ru-RU"/>
        </w:rPr>
        <w:t>ЮРИДИЧНИЙ ФАКУЛЬТЕТ</w:t>
      </w:r>
    </w:p>
    <w:p w:rsidR="00E80364" w:rsidRDefault="00E80364" w:rsidP="00E80364">
      <w:pPr>
        <w:pStyle w:val="Standard"/>
        <w:jc w:val="center"/>
        <w:rPr>
          <w:rFonts w:ascii="Times New Roman" w:hAnsi="Times New Roman"/>
          <w:sz w:val="28"/>
          <w:szCs w:val="28"/>
          <w:lang w:val="ru-RU"/>
        </w:rPr>
      </w:pPr>
    </w:p>
    <w:p w:rsidR="00E80364" w:rsidRPr="008B3BDE" w:rsidRDefault="00E80364" w:rsidP="00E80364">
      <w:pPr>
        <w:pStyle w:val="Standard"/>
        <w:jc w:val="center"/>
        <w:rPr>
          <w:rFonts w:hint="eastAsia"/>
          <w:lang w:val="ru-RU"/>
        </w:rPr>
      </w:pPr>
      <w:r>
        <w:rPr>
          <w:rFonts w:ascii="Times New Roman" w:hAnsi="Times New Roman"/>
          <w:sz w:val="28"/>
          <w:szCs w:val="28"/>
          <w:lang w:val="ru-RU"/>
        </w:rPr>
        <w:t>__________</w:t>
      </w:r>
      <w:r>
        <w:rPr>
          <w:rFonts w:ascii="Times New Roman" w:hAnsi="Times New Roman"/>
          <w:sz w:val="28"/>
          <w:szCs w:val="28"/>
          <w:u w:val="single"/>
          <w:lang w:val="uk-UA" w:eastAsia="ru-RU"/>
        </w:rPr>
        <w:t>кафедра конституційного та трудового права</w:t>
      </w:r>
      <w:r>
        <w:rPr>
          <w:rFonts w:ascii="Times New Roman" w:hAnsi="Times New Roman"/>
          <w:sz w:val="28"/>
          <w:szCs w:val="28"/>
          <w:lang w:val="ru-RU"/>
        </w:rPr>
        <w:t>_________</w:t>
      </w:r>
    </w:p>
    <w:p w:rsidR="00E80364" w:rsidRPr="008B3BDE" w:rsidRDefault="00E80364" w:rsidP="00E80364">
      <w:pPr>
        <w:pStyle w:val="Standard"/>
        <w:jc w:val="center"/>
        <w:rPr>
          <w:rFonts w:hint="eastAsia"/>
          <w:lang w:val="ru-RU"/>
        </w:rPr>
      </w:pPr>
      <w:r>
        <w:rPr>
          <w:rFonts w:ascii="Times New Roman" w:hAnsi="Times New Roman"/>
          <w:sz w:val="16"/>
          <w:lang w:val="ru-RU"/>
        </w:rPr>
        <w:t>(повна назва кафедри)</w:t>
      </w: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Default="00E80364" w:rsidP="00E80364">
      <w:pPr>
        <w:pStyle w:val="Standard"/>
        <w:jc w:val="center"/>
        <w:rPr>
          <w:rFonts w:ascii="Times New Roman" w:hAnsi="Times New Roman"/>
          <w:sz w:val="16"/>
          <w:lang w:val="ru-RU"/>
        </w:rPr>
      </w:pPr>
    </w:p>
    <w:p w:rsidR="00E80364" w:rsidRPr="008B3BDE" w:rsidRDefault="00E80364" w:rsidP="00E80364">
      <w:pPr>
        <w:pStyle w:val="Standard"/>
        <w:jc w:val="center"/>
        <w:rPr>
          <w:rFonts w:hint="eastAsia"/>
          <w:lang w:val="ru-RU"/>
        </w:rPr>
      </w:pPr>
      <w:r>
        <w:rPr>
          <w:rFonts w:ascii="Times New Roman" w:hAnsi="Times New Roman"/>
          <w:b/>
          <w:sz w:val="36"/>
          <w:szCs w:val="36"/>
          <w:lang w:val="ru-RU"/>
        </w:rPr>
        <w:t>Кваліфікаційна робота</w:t>
      </w:r>
    </w:p>
    <w:p w:rsidR="00E80364" w:rsidRPr="008B3BDE" w:rsidRDefault="00E80364" w:rsidP="00E80364">
      <w:pPr>
        <w:pStyle w:val="Standard"/>
        <w:jc w:val="center"/>
        <w:rPr>
          <w:rFonts w:hint="eastAsia"/>
          <w:lang w:val="ru-RU"/>
        </w:rPr>
      </w:pPr>
      <w:r>
        <w:rPr>
          <w:rFonts w:ascii="Times New Roman" w:hAnsi="Times New Roman"/>
          <w:sz w:val="28"/>
          <w:lang w:val="ru-RU"/>
        </w:rPr>
        <w:t>________________</w:t>
      </w:r>
      <w:r>
        <w:rPr>
          <w:rFonts w:ascii="Times New Roman" w:hAnsi="Times New Roman"/>
          <w:sz w:val="28"/>
          <w:u w:val="single"/>
          <w:lang w:val="uk-UA" w:eastAsia="ru-RU"/>
        </w:rPr>
        <w:t>магістр</w:t>
      </w:r>
      <w:r>
        <w:rPr>
          <w:rFonts w:ascii="Times New Roman" w:hAnsi="Times New Roman"/>
          <w:sz w:val="28"/>
          <w:lang w:val="ru-RU"/>
        </w:rPr>
        <w:t>________________</w:t>
      </w:r>
    </w:p>
    <w:p w:rsidR="00E80364" w:rsidRPr="008B3BDE" w:rsidRDefault="00E80364" w:rsidP="00E80364">
      <w:pPr>
        <w:pStyle w:val="Standard"/>
        <w:jc w:val="center"/>
        <w:rPr>
          <w:rFonts w:hint="eastAsia"/>
          <w:lang w:val="ru-RU"/>
        </w:rPr>
      </w:pPr>
      <w:r>
        <w:rPr>
          <w:rFonts w:ascii="Times New Roman" w:hAnsi="Times New Roman"/>
          <w:sz w:val="16"/>
          <w:lang w:val="ru-RU"/>
        </w:rPr>
        <w:t>(рівень вищої освіти)</w:t>
      </w:r>
    </w:p>
    <w:p w:rsidR="00E80364" w:rsidRDefault="00E80364" w:rsidP="00E80364">
      <w:pPr>
        <w:pStyle w:val="Standard"/>
        <w:jc w:val="center"/>
        <w:rPr>
          <w:rFonts w:ascii="Times New Roman" w:hAnsi="Times New Roman"/>
          <w:sz w:val="28"/>
          <w:szCs w:val="28"/>
          <w:lang w:val="ru-RU"/>
        </w:rPr>
      </w:pPr>
    </w:p>
    <w:p w:rsidR="00E80364" w:rsidRPr="008B3BDE" w:rsidRDefault="00E80364" w:rsidP="00E80364">
      <w:pPr>
        <w:pStyle w:val="Standard"/>
        <w:jc w:val="center"/>
        <w:rPr>
          <w:rFonts w:hint="eastAsia"/>
          <w:lang w:val="ru-RU"/>
        </w:rPr>
      </w:pPr>
      <w:r>
        <w:rPr>
          <w:rFonts w:ascii="Times New Roman" w:hAnsi="Times New Roman"/>
          <w:sz w:val="28"/>
          <w:szCs w:val="28"/>
          <w:lang w:val="ru-RU"/>
        </w:rPr>
        <w:t>на тему_</w:t>
      </w:r>
      <w:r>
        <w:rPr>
          <w:rFonts w:ascii="Times New Roman" w:hAnsi="Times New Roman"/>
          <w:sz w:val="28"/>
          <w:szCs w:val="28"/>
          <w:u w:val="single"/>
          <w:lang w:val="uk-UA" w:eastAsia="ru-RU"/>
        </w:rPr>
        <w:t xml:space="preserve">Злочинність в сфері медичної діяльності: стан, тенденції </w:t>
      </w:r>
      <w:r>
        <w:rPr>
          <w:rFonts w:ascii="Times New Roman" w:hAnsi="Times New Roman"/>
          <w:sz w:val="28"/>
          <w:szCs w:val="28"/>
          <w:lang w:val="ru-RU"/>
        </w:rPr>
        <w:t>_______</w:t>
      </w:r>
    </w:p>
    <w:p w:rsidR="00E80364" w:rsidRPr="008B3BDE" w:rsidRDefault="00E80364" w:rsidP="00E80364">
      <w:pPr>
        <w:pStyle w:val="Standard"/>
        <w:rPr>
          <w:rFonts w:hint="eastAsia"/>
          <w:lang w:val="ru-RU"/>
        </w:rPr>
      </w:pPr>
      <w:r>
        <w:rPr>
          <w:rFonts w:ascii="Times New Roman" w:hAnsi="Times New Roman"/>
          <w:sz w:val="28"/>
          <w:szCs w:val="28"/>
          <w:lang w:val="ru-RU"/>
        </w:rPr>
        <w:t xml:space="preserve">        ________________</w:t>
      </w:r>
      <w:r>
        <w:rPr>
          <w:rFonts w:ascii="Times New Roman" w:hAnsi="Times New Roman"/>
          <w:sz w:val="28"/>
          <w:szCs w:val="28"/>
          <w:u w:val="single"/>
          <w:lang w:val="ru-RU"/>
        </w:rPr>
        <w:t>та</w:t>
      </w:r>
      <w:r>
        <w:rPr>
          <w:rFonts w:ascii="Times New Roman" w:hAnsi="Times New Roman"/>
          <w:sz w:val="28"/>
          <w:szCs w:val="28"/>
          <w:u w:val="single"/>
          <w:lang w:val="uk-UA" w:eastAsia="ru-RU"/>
        </w:rPr>
        <w:t xml:space="preserve"> основні напрями протидії</w:t>
      </w:r>
      <w:r>
        <w:rPr>
          <w:rFonts w:ascii="Times New Roman" w:hAnsi="Times New Roman"/>
          <w:sz w:val="28"/>
          <w:szCs w:val="28"/>
          <w:lang w:val="ru-RU"/>
        </w:rPr>
        <w:t>_______________________</w:t>
      </w:r>
    </w:p>
    <w:p w:rsidR="00E80364" w:rsidRPr="008B3BDE" w:rsidRDefault="00E80364" w:rsidP="00E80364">
      <w:pPr>
        <w:pStyle w:val="Standard"/>
        <w:jc w:val="center"/>
        <w:rPr>
          <w:rFonts w:hint="eastAsia"/>
          <w:lang w:val="ru-RU"/>
        </w:rPr>
      </w:pPr>
      <w:r>
        <w:rPr>
          <w:rFonts w:ascii="Times New Roman" w:hAnsi="Times New Roman"/>
          <w:sz w:val="28"/>
          <w:szCs w:val="28"/>
          <w:lang w:val="ru-RU"/>
        </w:rPr>
        <w:t>________________________________________________________________</w:t>
      </w:r>
    </w:p>
    <w:p w:rsidR="00E80364" w:rsidRDefault="00E80364" w:rsidP="00E80364">
      <w:pPr>
        <w:pStyle w:val="Standard"/>
        <w:jc w:val="center"/>
        <w:rPr>
          <w:rFonts w:ascii="Times New Roman" w:hAnsi="Times New Roman"/>
          <w:sz w:val="28"/>
          <w:lang w:val="ru-RU"/>
        </w:rPr>
      </w:pPr>
    </w:p>
    <w:p w:rsidR="00E80364" w:rsidRDefault="00E80364" w:rsidP="00E80364">
      <w:pPr>
        <w:pStyle w:val="Standard"/>
        <w:jc w:val="center"/>
        <w:rPr>
          <w:rFonts w:ascii="Times New Roman" w:hAnsi="Times New Roman"/>
          <w:sz w:val="28"/>
          <w:lang w:val="ru-RU"/>
        </w:rPr>
      </w:pPr>
    </w:p>
    <w:p w:rsidR="00E80364" w:rsidRDefault="00E80364" w:rsidP="00E80364">
      <w:pPr>
        <w:pStyle w:val="Standard"/>
        <w:jc w:val="center"/>
        <w:rPr>
          <w:rFonts w:ascii="Times New Roman" w:hAnsi="Times New Roman"/>
          <w:sz w:val="28"/>
          <w:lang w:val="ru-RU"/>
        </w:rPr>
      </w:pPr>
    </w:p>
    <w:p w:rsidR="00E80364" w:rsidRDefault="00E80364" w:rsidP="00E80364">
      <w:pPr>
        <w:pStyle w:val="Standard"/>
        <w:jc w:val="center"/>
        <w:rPr>
          <w:rFonts w:ascii="Times New Roman" w:hAnsi="Times New Roman"/>
          <w:sz w:val="28"/>
          <w:lang w:val="ru-RU"/>
        </w:rPr>
      </w:pPr>
    </w:p>
    <w:p w:rsidR="00E80364" w:rsidRDefault="00E80364" w:rsidP="00E80364">
      <w:pPr>
        <w:pStyle w:val="Standard"/>
        <w:jc w:val="center"/>
        <w:rPr>
          <w:rFonts w:ascii="Times New Roman" w:hAnsi="Times New Roman"/>
          <w:sz w:val="28"/>
          <w:lang w:val="ru-RU"/>
        </w:rPr>
      </w:pPr>
    </w:p>
    <w:p w:rsidR="00E80364" w:rsidRDefault="00E80364" w:rsidP="00E80364">
      <w:pPr>
        <w:pStyle w:val="Standard"/>
        <w:jc w:val="center"/>
        <w:rPr>
          <w:rFonts w:ascii="Times New Roman" w:hAnsi="Times New Roman"/>
          <w:sz w:val="28"/>
          <w:lang w:val="ru-RU"/>
        </w:rPr>
      </w:pPr>
    </w:p>
    <w:p w:rsidR="00E80364" w:rsidRPr="008B3BDE" w:rsidRDefault="0089015C" w:rsidP="00E80364">
      <w:pPr>
        <w:pStyle w:val="Standard"/>
        <w:ind w:left="3544"/>
        <w:rPr>
          <w:rFonts w:hint="eastAsia"/>
          <w:lang w:val="ru-RU"/>
        </w:rPr>
      </w:pPr>
      <w:r>
        <w:rPr>
          <w:rFonts w:ascii="Times New Roman" w:hAnsi="Times New Roman"/>
          <w:sz w:val="28"/>
          <w:lang w:val="ru-RU"/>
        </w:rPr>
        <w:t>Виконала</w:t>
      </w:r>
      <w:r w:rsidR="00E80364">
        <w:rPr>
          <w:rFonts w:ascii="Times New Roman" w:hAnsi="Times New Roman"/>
          <w:sz w:val="28"/>
          <w:lang w:val="ru-RU"/>
        </w:rPr>
        <w:t xml:space="preserve">: студентка, групи </w:t>
      </w:r>
      <w:r w:rsidR="00E80364">
        <w:rPr>
          <w:rFonts w:ascii="Times New Roman" w:hAnsi="Times New Roman"/>
          <w:sz w:val="28"/>
          <w:u w:val="single"/>
          <w:lang w:val="ru-RU"/>
        </w:rPr>
        <w:t>8.2629-1з</w:t>
      </w:r>
    </w:p>
    <w:p w:rsidR="00E80364" w:rsidRPr="008B3BDE" w:rsidRDefault="00E80364" w:rsidP="00E80364">
      <w:pPr>
        <w:pStyle w:val="Standard"/>
        <w:ind w:left="3544"/>
        <w:rPr>
          <w:rFonts w:hint="eastAsia"/>
          <w:lang w:val="ru-RU"/>
        </w:rPr>
      </w:pPr>
      <w:r>
        <w:rPr>
          <w:rFonts w:ascii="Times New Roman" w:hAnsi="Times New Roman"/>
          <w:sz w:val="28"/>
          <w:lang w:val="ru-RU"/>
        </w:rPr>
        <w:t>спеціальності</w:t>
      </w:r>
      <w:r>
        <w:rPr>
          <w:lang w:val="ru-RU"/>
        </w:rPr>
        <w:t xml:space="preserve">  </w:t>
      </w:r>
      <w:r>
        <w:rPr>
          <w:rFonts w:ascii="Times New Roman" w:hAnsi="Times New Roman"/>
          <w:sz w:val="28"/>
          <w:u w:val="single"/>
          <w:lang w:val="uk-UA" w:eastAsia="ru-RU"/>
        </w:rPr>
        <w:t xml:space="preserve">262 Правоохоронна діяльність </w:t>
      </w:r>
      <w:r>
        <w:rPr>
          <w:rFonts w:ascii="Times New Roman" w:hAnsi="Times New Roman"/>
          <w:sz w:val="28"/>
          <w:lang w:val="ru-RU"/>
        </w:rPr>
        <w:t xml:space="preserve">_____ </w:t>
      </w:r>
    </w:p>
    <w:p w:rsidR="00E80364" w:rsidRPr="008B3BDE" w:rsidRDefault="00E80364" w:rsidP="00E80364">
      <w:pPr>
        <w:pStyle w:val="Standard"/>
        <w:ind w:left="4860" w:firstLine="96"/>
        <w:rPr>
          <w:rFonts w:hint="eastAsia"/>
          <w:lang w:val="ru-RU"/>
        </w:rPr>
      </w:pPr>
      <w:r>
        <w:rPr>
          <w:rFonts w:ascii="Times New Roman" w:hAnsi="Times New Roman"/>
          <w:sz w:val="16"/>
          <w:lang w:val="ru-RU"/>
        </w:rPr>
        <w:t xml:space="preserve">        (код і назва спеціальності)</w:t>
      </w:r>
    </w:p>
    <w:p w:rsidR="00E80364" w:rsidRPr="008B3BDE" w:rsidRDefault="00E80364" w:rsidP="00E80364">
      <w:pPr>
        <w:pStyle w:val="Standard"/>
        <w:ind w:left="3544"/>
        <w:rPr>
          <w:rFonts w:hint="eastAsia"/>
          <w:lang w:val="ru-RU"/>
        </w:rPr>
      </w:pPr>
      <w:r>
        <w:rPr>
          <w:rFonts w:ascii="Times New Roman" w:hAnsi="Times New Roman"/>
          <w:sz w:val="28"/>
          <w:lang w:val="ru-RU"/>
        </w:rPr>
        <w:t>спеціалізація</w:t>
      </w:r>
      <w:r>
        <w:rPr>
          <w:lang w:val="ru-RU"/>
        </w:rPr>
        <w:t xml:space="preserve"> </w:t>
      </w:r>
      <w:r>
        <w:rPr>
          <w:rFonts w:ascii="Times New Roman" w:hAnsi="Times New Roman"/>
          <w:sz w:val="28"/>
          <w:szCs w:val="28"/>
          <w:lang w:val="ru-RU"/>
        </w:rPr>
        <w:t xml:space="preserve">_________________________________ </w:t>
      </w:r>
    </w:p>
    <w:p w:rsidR="00E80364" w:rsidRPr="008B3BDE" w:rsidRDefault="00E80364" w:rsidP="00E80364">
      <w:pPr>
        <w:pStyle w:val="Standard"/>
        <w:ind w:left="4860" w:firstLine="96"/>
        <w:rPr>
          <w:rFonts w:hint="eastAsia"/>
          <w:lang w:val="ru-RU"/>
        </w:rPr>
      </w:pPr>
      <w:r>
        <w:rPr>
          <w:rFonts w:ascii="Times New Roman" w:hAnsi="Times New Roman"/>
          <w:sz w:val="16"/>
          <w:lang w:val="ru-RU"/>
        </w:rPr>
        <w:t xml:space="preserve">        (код і назва спеціалізації)</w:t>
      </w:r>
    </w:p>
    <w:p w:rsidR="00E80364" w:rsidRPr="008B3BDE" w:rsidRDefault="00E80364" w:rsidP="00E80364">
      <w:pPr>
        <w:pStyle w:val="Standard"/>
        <w:ind w:left="3544"/>
        <w:rPr>
          <w:rFonts w:hint="eastAsia"/>
          <w:lang w:val="ru-RU"/>
        </w:rPr>
      </w:pPr>
      <w:r>
        <w:rPr>
          <w:rFonts w:ascii="Times New Roman" w:hAnsi="Times New Roman"/>
          <w:sz w:val="28"/>
          <w:lang w:val="ru-RU"/>
        </w:rPr>
        <w:t>освітньої програми</w:t>
      </w:r>
      <w:r>
        <w:rPr>
          <w:lang w:val="ru-RU"/>
        </w:rPr>
        <w:t xml:space="preserve"> </w:t>
      </w:r>
      <w:r>
        <w:rPr>
          <w:rFonts w:ascii="Times New Roman" w:hAnsi="Times New Roman"/>
          <w:sz w:val="28"/>
          <w:lang w:val="ru-RU"/>
        </w:rPr>
        <w:t>_</w:t>
      </w:r>
      <w:r>
        <w:rPr>
          <w:rFonts w:ascii="Times New Roman" w:hAnsi="Times New Roman"/>
          <w:sz w:val="28"/>
          <w:u w:val="single"/>
          <w:lang w:val="ru-RU"/>
        </w:rPr>
        <w:t>Правоохоронна діяльність</w:t>
      </w:r>
      <w:r>
        <w:rPr>
          <w:rFonts w:ascii="Times New Roman" w:hAnsi="Times New Roman"/>
          <w:sz w:val="28"/>
          <w:lang w:val="ru-RU"/>
        </w:rPr>
        <w:t xml:space="preserve">____ </w:t>
      </w:r>
    </w:p>
    <w:p w:rsidR="00E80364" w:rsidRPr="008B3BDE" w:rsidRDefault="00E80364" w:rsidP="00E80364">
      <w:pPr>
        <w:pStyle w:val="Standard"/>
        <w:ind w:left="4860" w:firstLine="96"/>
        <w:rPr>
          <w:rFonts w:hint="eastAsia"/>
          <w:lang w:val="ru-RU"/>
        </w:rPr>
      </w:pPr>
      <w:r>
        <w:rPr>
          <w:rFonts w:ascii="Times New Roman" w:hAnsi="Times New Roman"/>
          <w:sz w:val="16"/>
          <w:lang w:val="ru-RU"/>
        </w:rPr>
        <w:t xml:space="preserve">         (назва освітньої програми ) </w:t>
      </w:r>
    </w:p>
    <w:p w:rsidR="00E80364" w:rsidRDefault="00E80364" w:rsidP="00E80364">
      <w:pPr>
        <w:pStyle w:val="Standard"/>
        <w:ind w:left="3544"/>
        <w:rPr>
          <w:rFonts w:ascii="Times New Roman" w:hAnsi="Times New Roman"/>
          <w:sz w:val="16"/>
          <w:lang w:val="ru-RU"/>
        </w:rPr>
      </w:pPr>
    </w:p>
    <w:p w:rsidR="00E80364" w:rsidRPr="008B3BDE" w:rsidRDefault="00E80364" w:rsidP="00E80364">
      <w:pPr>
        <w:pStyle w:val="Standard"/>
        <w:ind w:left="3544"/>
        <w:rPr>
          <w:rFonts w:hint="eastAsia"/>
          <w:lang w:val="ru-RU"/>
        </w:rPr>
      </w:pPr>
      <w:r>
        <w:rPr>
          <w:rFonts w:ascii="Times New Roman" w:hAnsi="Times New Roman"/>
          <w:sz w:val="16"/>
          <w:lang w:val="ru-RU"/>
        </w:rPr>
        <w:t>________________</w:t>
      </w:r>
      <w:r>
        <w:rPr>
          <w:rFonts w:ascii="Times New Roman" w:hAnsi="Times New Roman"/>
          <w:sz w:val="28"/>
          <w:szCs w:val="28"/>
          <w:u w:val="single"/>
          <w:lang w:val="uk-UA" w:eastAsia="ru-RU"/>
        </w:rPr>
        <w:t>Я. Н. Сімонян</w:t>
      </w:r>
      <w:r>
        <w:rPr>
          <w:rFonts w:ascii="Times New Roman" w:hAnsi="Times New Roman"/>
          <w:sz w:val="16"/>
          <w:lang w:val="ru-RU"/>
        </w:rPr>
        <w:t>________________________________________</w:t>
      </w:r>
    </w:p>
    <w:p w:rsidR="00E80364" w:rsidRPr="008B3BDE" w:rsidRDefault="00E80364" w:rsidP="00E80364">
      <w:pPr>
        <w:pStyle w:val="Standard"/>
        <w:ind w:left="5568" w:firstLine="96"/>
        <w:rPr>
          <w:rFonts w:hint="eastAsia"/>
          <w:lang w:val="ru-RU"/>
        </w:rPr>
      </w:pPr>
      <w:r>
        <w:rPr>
          <w:rFonts w:ascii="Times New Roman" w:hAnsi="Times New Roman"/>
          <w:bCs/>
          <w:vertAlign w:val="superscript"/>
          <w:lang w:val="ru-RU"/>
        </w:rPr>
        <w:t>(ініціали  та прізвище)</w:t>
      </w:r>
    </w:p>
    <w:p w:rsidR="00E80364" w:rsidRPr="008B3BDE" w:rsidRDefault="00E80364" w:rsidP="00E80364">
      <w:pPr>
        <w:pStyle w:val="Standard"/>
        <w:ind w:left="3544"/>
        <w:rPr>
          <w:rFonts w:hint="eastAsia"/>
          <w:lang w:val="ru-RU"/>
        </w:rPr>
      </w:pPr>
      <w:r>
        <w:rPr>
          <w:rFonts w:ascii="Times New Roman" w:hAnsi="Times New Roman"/>
          <w:sz w:val="28"/>
          <w:lang w:val="ru-RU"/>
        </w:rPr>
        <w:t xml:space="preserve">Керівник </w:t>
      </w:r>
      <w:r>
        <w:rPr>
          <w:rFonts w:ascii="Times New Roman" w:hAnsi="Times New Roman"/>
          <w:sz w:val="28"/>
          <w:u w:val="single"/>
          <w:lang w:val="uk-UA" w:eastAsia="ru-RU"/>
        </w:rPr>
        <w:t>доцент, доцент, к.ю.н., Мішок С.М.</w:t>
      </w:r>
    </w:p>
    <w:p w:rsidR="00E80364" w:rsidRPr="008B3BDE" w:rsidRDefault="00E80364" w:rsidP="00E80364">
      <w:pPr>
        <w:pStyle w:val="Standard"/>
        <w:ind w:left="2832" w:firstLine="708"/>
        <w:jc w:val="center"/>
        <w:rPr>
          <w:rFonts w:hint="eastAsia"/>
          <w:lang w:val="ru-RU"/>
        </w:rPr>
      </w:pPr>
      <w:r>
        <w:rPr>
          <w:rFonts w:ascii="Times New Roman" w:hAnsi="Times New Roman"/>
          <w:sz w:val="16"/>
          <w:lang w:val="ru-RU"/>
        </w:rPr>
        <w:t xml:space="preserve">(посада, вчене звання, науковий ступінь, прізвище та ініціали)   </w:t>
      </w:r>
    </w:p>
    <w:p w:rsidR="00E80364" w:rsidRPr="008B3BDE" w:rsidRDefault="00E80364" w:rsidP="00E80364">
      <w:pPr>
        <w:pStyle w:val="Standard"/>
        <w:ind w:left="3544"/>
        <w:rPr>
          <w:rFonts w:hint="eastAsia"/>
          <w:lang w:val="ru-RU"/>
        </w:rPr>
      </w:pPr>
      <w:r>
        <w:rPr>
          <w:rFonts w:ascii="Times New Roman" w:hAnsi="Times New Roman"/>
          <w:sz w:val="28"/>
          <w:lang w:val="ru-RU"/>
        </w:rPr>
        <w:t>Рецензент_</w:t>
      </w:r>
      <w:r>
        <w:rPr>
          <w:rFonts w:ascii="Times New Roman" w:hAnsi="Times New Roman"/>
          <w:sz w:val="28"/>
          <w:u w:val="single"/>
          <w:lang w:val="ru-RU"/>
        </w:rPr>
        <w:t xml:space="preserve">доцент, доцент, к.ю.н., Омельянчик С.В. </w:t>
      </w:r>
    </w:p>
    <w:p w:rsidR="00E80364" w:rsidRPr="008B3BDE" w:rsidRDefault="00E80364" w:rsidP="00E80364">
      <w:pPr>
        <w:pStyle w:val="Standard"/>
        <w:ind w:left="2832" w:firstLine="708"/>
        <w:jc w:val="center"/>
        <w:rPr>
          <w:rFonts w:hint="eastAsia"/>
          <w:lang w:val="ru-RU"/>
        </w:rPr>
      </w:pPr>
      <w:r>
        <w:rPr>
          <w:rFonts w:ascii="Times New Roman" w:hAnsi="Times New Roman"/>
          <w:sz w:val="16"/>
          <w:lang w:val="ru-RU"/>
        </w:rPr>
        <w:t xml:space="preserve">(посада, вчене звання, науковий ступінь, прізвище та ініціали)   </w:t>
      </w:r>
    </w:p>
    <w:p w:rsidR="00E80364" w:rsidRDefault="00E80364" w:rsidP="00E80364">
      <w:pPr>
        <w:pStyle w:val="Standard"/>
        <w:jc w:val="right"/>
        <w:rPr>
          <w:rFonts w:ascii="Times New Roman" w:hAnsi="Times New Roman"/>
          <w:sz w:val="28"/>
          <w:lang w:val="ru-RU"/>
        </w:rPr>
      </w:pPr>
    </w:p>
    <w:p w:rsidR="00E80364" w:rsidRDefault="00E80364" w:rsidP="00E80364">
      <w:pPr>
        <w:pStyle w:val="Standard"/>
        <w:jc w:val="right"/>
        <w:rPr>
          <w:rFonts w:ascii="Times New Roman" w:hAnsi="Times New Roman"/>
          <w:sz w:val="28"/>
          <w:lang w:val="ru-RU"/>
        </w:rPr>
      </w:pPr>
    </w:p>
    <w:p w:rsidR="00E80364" w:rsidRPr="008B3BDE" w:rsidRDefault="00E80364" w:rsidP="00E80364">
      <w:pPr>
        <w:pStyle w:val="Standard"/>
        <w:rPr>
          <w:rFonts w:hint="eastAsia"/>
          <w:lang w:val="ru-RU"/>
        </w:rPr>
      </w:pPr>
      <w:r>
        <w:rPr>
          <w:rFonts w:ascii="Times New Roman" w:hAnsi="Times New Roman"/>
          <w:sz w:val="28"/>
          <w:lang w:val="ru-RU"/>
        </w:rPr>
        <w:t xml:space="preserve">                              </w:t>
      </w:r>
    </w:p>
    <w:p w:rsidR="00E80364" w:rsidRDefault="00E80364" w:rsidP="00E80364">
      <w:pPr>
        <w:pStyle w:val="Standard"/>
        <w:jc w:val="center"/>
        <w:rPr>
          <w:rFonts w:ascii="Times New Roman" w:hAnsi="Times New Roman"/>
          <w:sz w:val="28"/>
          <w:lang w:val="ru-RU"/>
        </w:rPr>
      </w:pPr>
    </w:p>
    <w:p w:rsidR="00E80364" w:rsidRPr="008B3BDE" w:rsidRDefault="00E80364" w:rsidP="00E80364">
      <w:pPr>
        <w:pStyle w:val="Standard"/>
        <w:jc w:val="center"/>
        <w:rPr>
          <w:rFonts w:hint="eastAsia"/>
          <w:lang w:val="ru-RU"/>
        </w:rPr>
        <w:sectPr w:rsidR="00E80364" w:rsidRPr="008B3BDE" w:rsidSect="00E80364">
          <w:type w:val="continuous"/>
          <w:pgSz w:w="12240" w:h="15840"/>
          <w:pgMar w:top="1134" w:right="1134" w:bottom="1134" w:left="1134" w:header="720" w:footer="720" w:gutter="0"/>
          <w:cols w:space="720"/>
        </w:sectPr>
      </w:pPr>
      <w:r>
        <w:rPr>
          <w:rFonts w:ascii="Times New Roman" w:hAnsi="Times New Roman"/>
          <w:sz w:val="28"/>
          <w:lang w:val="ru-RU"/>
        </w:rPr>
        <w:t>Запоріжжя – 2020</w:t>
      </w:r>
    </w:p>
    <w:p w:rsidR="00E80364" w:rsidRPr="008B3BDE" w:rsidRDefault="00E80364" w:rsidP="00E80364">
      <w:pPr>
        <w:pStyle w:val="Standard"/>
        <w:jc w:val="center"/>
        <w:rPr>
          <w:rFonts w:hint="eastAsia"/>
          <w:lang w:val="ru-RU"/>
        </w:rPr>
      </w:pPr>
      <w:r>
        <w:rPr>
          <w:rFonts w:ascii="Times New Roman" w:hAnsi="Times New Roman"/>
          <w:b/>
          <w:sz w:val="28"/>
          <w:szCs w:val="28"/>
          <w:lang w:val="ru-RU"/>
        </w:rPr>
        <w:lastRenderedPageBreak/>
        <w:t>МІНІСТЕРСТВО ОСВІТИ І НАУКИ УКРАЇНИ</w:t>
      </w:r>
    </w:p>
    <w:p w:rsidR="00E80364" w:rsidRPr="008B3BDE" w:rsidRDefault="00E80364" w:rsidP="00E80364">
      <w:pPr>
        <w:pStyle w:val="Standard"/>
        <w:jc w:val="center"/>
        <w:rPr>
          <w:rFonts w:hint="eastAsia"/>
          <w:lang w:val="ru-RU"/>
        </w:rPr>
      </w:pPr>
      <w:r>
        <w:rPr>
          <w:rFonts w:ascii="Times New Roman" w:hAnsi="Times New Roman"/>
          <w:b/>
          <w:sz w:val="28"/>
          <w:szCs w:val="28"/>
          <w:lang w:val="ru-RU"/>
        </w:rPr>
        <w:t>ЗАПОРІЗЬКИЙ НАЦІОНАЛЬНИЙ УНІВЕРСИТЕТ</w:t>
      </w:r>
    </w:p>
    <w:p w:rsidR="00E80364" w:rsidRDefault="00E80364" w:rsidP="00E80364">
      <w:pPr>
        <w:pStyle w:val="Standard"/>
        <w:jc w:val="center"/>
        <w:rPr>
          <w:rFonts w:ascii="Times New Roman" w:hAnsi="Times New Roman"/>
          <w:b/>
          <w:bCs/>
          <w:sz w:val="28"/>
          <w:szCs w:val="28"/>
          <w:lang w:val="ru-RU"/>
        </w:rPr>
      </w:pPr>
    </w:p>
    <w:p w:rsidR="00E80364" w:rsidRDefault="00E80364" w:rsidP="00E80364">
      <w:pPr>
        <w:pStyle w:val="Standard"/>
        <w:jc w:val="center"/>
        <w:rPr>
          <w:rFonts w:ascii="Times New Roman" w:hAnsi="Times New Roman"/>
          <w:b/>
          <w:bCs/>
          <w:sz w:val="28"/>
          <w:szCs w:val="28"/>
          <w:lang w:val="ru-RU"/>
        </w:rPr>
      </w:pPr>
    </w:p>
    <w:p w:rsidR="00E80364" w:rsidRPr="008B3BDE" w:rsidRDefault="00E80364" w:rsidP="00E80364">
      <w:pPr>
        <w:pStyle w:val="Standard"/>
        <w:keepNext/>
        <w:rPr>
          <w:rFonts w:hint="eastAsia"/>
          <w:lang w:val="ru-RU"/>
        </w:rPr>
      </w:pPr>
      <w:r>
        <w:rPr>
          <w:rFonts w:ascii="Times New Roman" w:hAnsi="Times New Roman"/>
          <w:bCs/>
          <w:sz w:val="28"/>
          <w:szCs w:val="28"/>
          <w:lang w:val="ru-RU"/>
        </w:rPr>
        <w:t>Факультет</w:t>
      </w:r>
      <w:r>
        <w:rPr>
          <w:rFonts w:ascii="Times New Roman" w:hAnsi="Times New Roman"/>
          <w:sz w:val="28"/>
          <w:szCs w:val="28"/>
          <w:lang w:val="ru-RU"/>
        </w:rPr>
        <w:t>_</w:t>
      </w:r>
      <w:r>
        <w:rPr>
          <w:rFonts w:ascii="Times New Roman" w:hAnsi="Times New Roman"/>
          <w:sz w:val="28"/>
          <w:szCs w:val="28"/>
          <w:u w:val="single"/>
          <w:lang w:val="uk-UA" w:eastAsia="ru-RU"/>
        </w:rPr>
        <w:t>юридичний</w:t>
      </w:r>
      <w:r>
        <w:rPr>
          <w:rFonts w:ascii="Times New Roman" w:hAnsi="Times New Roman"/>
          <w:sz w:val="28"/>
          <w:szCs w:val="28"/>
          <w:lang w:val="ru-RU"/>
        </w:rPr>
        <w:t>_______________________________________________</w:t>
      </w:r>
    </w:p>
    <w:p w:rsidR="00E80364" w:rsidRPr="008B3BDE" w:rsidRDefault="00153E82" w:rsidP="00E80364">
      <w:pPr>
        <w:pStyle w:val="Standard"/>
        <w:keepNext/>
        <w:rPr>
          <w:rFonts w:hint="eastAsia"/>
          <w:lang w:val="ru-RU"/>
        </w:rPr>
      </w:pPr>
      <w:r>
        <w:rPr>
          <w:rFonts w:ascii="Times New Roman" w:hAnsi="Times New Roman"/>
          <w:bCs/>
          <w:sz w:val="28"/>
          <w:szCs w:val="28"/>
          <w:lang w:val="ru-RU"/>
        </w:rPr>
        <w:t>Кафедра_</w:t>
      </w:r>
      <w:r w:rsidRPr="00153E82">
        <w:rPr>
          <w:rFonts w:ascii="Times New Roman" w:hAnsi="Times New Roman"/>
          <w:bCs/>
          <w:sz w:val="28"/>
          <w:szCs w:val="28"/>
          <w:lang w:val="ru-RU"/>
        </w:rPr>
        <w:t>_</w:t>
      </w:r>
      <w:r w:rsidR="00E80364">
        <w:rPr>
          <w:rFonts w:ascii="Times New Roman" w:hAnsi="Times New Roman"/>
          <w:bCs/>
          <w:sz w:val="28"/>
          <w:szCs w:val="28"/>
          <w:u w:val="single"/>
          <w:lang w:val="uk-UA" w:eastAsia="ru-RU"/>
        </w:rPr>
        <w:t>конституційного та трудового права</w:t>
      </w:r>
      <w:r w:rsidR="00E80364">
        <w:rPr>
          <w:rFonts w:ascii="Times New Roman" w:hAnsi="Times New Roman"/>
          <w:sz w:val="28"/>
          <w:szCs w:val="28"/>
          <w:lang w:val="ru-RU"/>
        </w:rPr>
        <w:t>__________________________</w:t>
      </w:r>
      <w:r w:rsidR="00E80364">
        <w:rPr>
          <w:rFonts w:ascii="Times New Roman" w:hAnsi="Times New Roman"/>
          <w:bCs/>
          <w:sz w:val="28"/>
          <w:szCs w:val="28"/>
          <w:u w:val="single"/>
          <w:lang w:val="uk-UA" w:eastAsia="ru-RU"/>
        </w:rPr>
        <w:t xml:space="preserve"> </w:t>
      </w:r>
    </w:p>
    <w:p w:rsidR="00E80364" w:rsidRPr="008B3BDE" w:rsidRDefault="00E80364" w:rsidP="00E80364">
      <w:pPr>
        <w:pStyle w:val="Standard"/>
        <w:rPr>
          <w:rFonts w:hint="eastAsia"/>
          <w:lang w:val="ru-RU"/>
        </w:rPr>
      </w:pPr>
      <w:r>
        <w:rPr>
          <w:rFonts w:ascii="Times New Roman" w:hAnsi="Times New Roman"/>
          <w:sz w:val="28"/>
          <w:szCs w:val="28"/>
          <w:lang w:val="ru-RU"/>
        </w:rPr>
        <w:t>Рівень вищої освіти__</w:t>
      </w:r>
      <w:r>
        <w:rPr>
          <w:rFonts w:ascii="Times New Roman" w:hAnsi="Times New Roman"/>
          <w:sz w:val="28"/>
          <w:szCs w:val="28"/>
          <w:u w:val="single"/>
          <w:lang w:val="uk-UA" w:eastAsia="ru-RU"/>
        </w:rPr>
        <w:t>магістр</w:t>
      </w:r>
      <w:r>
        <w:rPr>
          <w:rFonts w:ascii="Times New Roman" w:hAnsi="Times New Roman"/>
          <w:sz w:val="28"/>
          <w:szCs w:val="28"/>
          <w:lang w:val="ru-RU"/>
        </w:rPr>
        <w:t>__________________________________________</w:t>
      </w:r>
    </w:p>
    <w:p w:rsidR="00E80364" w:rsidRPr="008B3BDE" w:rsidRDefault="00E80364" w:rsidP="00E80364">
      <w:pPr>
        <w:pStyle w:val="Standard"/>
        <w:keepNext/>
        <w:rPr>
          <w:rFonts w:hint="eastAsia"/>
          <w:lang w:val="ru-RU"/>
        </w:rPr>
      </w:pPr>
      <w:r>
        <w:rPr>
          <w:rFonts w:ascii="Times New Roman" w:hAnsi="Times New Roman"/>
          <w:bCs/>
          <w:sz w:val="28"/>
          <w:szCs w:val="28"/>
          <w:lang w:val="ru-RU"/>
        </w:rPr>
        <w:t xml:space="preserve">Спеціалізація </w:t>
      </w:r>
      <w:r>
        <w:rPr>
          <w:rFonts w:ascii="Times New Roman" w:hAnsi="Times New Roman"/>
          <w:sz w:val="28"/>
          <w:szCs w:val="28"/>
          <w:lang w:val="ru-RU"/>
        </w:rPr>
        <w:t>_______________________________________________________</w:t>
      </w:r>
    </w:p>
    <w:p w:rsidR="00E80364" w:rsidRDefault="00E80364" w:rsidP="00E80364">
      <w:pPr>
        <w:pStyle w:val="Standard"/>
        <w:keepNext/>
        <w:jc w:val="center"/>
        <w:rPr>
          <w:rFonts w:ascii="Times New Roman" w:hAnsi="Times New Roman"/>
          <w:bCs/>
          <w:sz w:val="16"/>
          <w:lang w:val="ru-RU"/>
        </w:rPr>
      </w:pPr>
      <w:r>
        <w:rPr>
          <w:rFonts w:ascii="Times New Roman" w:hAnsi="Times New Roman"/>
          <w:bCs/>
          <w:sz w:val="16"/>
          <w:lang w:val="ru-RU"/>
        </w:rPr>
        <w:t>(код і назва)</w:t>
      </w:r>
    </w:p>
    <w:p w:rsidR="00E80364" w:rsidRPr="008B3BDE" w:rsidRDefault="00E80364" w:rsidP="00E80364">
      <w:pPr>
        <w:pStyle w:val="Standard"/>
        <w:keepNext/>
        <w:rPr>
          <w:rFonts w:hint="eastAsia"/>
          <w:lang w:val="ru-RU"/>
        </w:rPr>
      </w:pPr>
      <w:r>
        <w:rPr>
          <w:rFonts w:ascii="Times New Roman" w:hAnsi="Times New Roman"/>
          <w:bCs/>
          <w:sz w:val="28"/>
          <w:szCs w:val="28"/>
          <w:lang w:val="ru-RU"/>
        </w:rPr>
        <w:t xml:space="preserve">Освітня програма </w:t>
      </w:r>
      <w:r>
        <w:rPr>
          <w:rFonts w:ascii="Times New Roman" w:hAnsi="Times New Roman"/>
          <w:sz w:val="28"/>
          <w:szCs w:val="28"/>
          <w:lang w:val="ru-RU"/>
        </w:rPr>
        <w:t>_</w:t>
      </w:r>
      <w:r>
        <w:rPr>
          <w:rFonts w:ascii="Times New Roman" w:hAnsi="Times New Roman"/>
          <w:sz w:val="28"/>
          <w:szCs w:val="28"/>
          <w:u w:val="single"/>
          <w:lang w:val="ru-RU"/>
        </w:rPr>
        <w:t>Правоохоронна діяльність</w:t>
      </w:r>
      <w:r>
        <w:rPr>
          <w:rFonts w:ascii="Times New Roman" w:hAnsi="Times New Roman"/>
          <w:sz w:val="28"/>
          <w:szCs w:val="28"/>
          <w:lang w:val="ru-RU"/>
        </w:rPr>
        <w:t xml:space="preserve">____________________________ </w:t>
      </w:r>
    </w:p>
    <w:p w:rsidR="00E80364" w:rsidRPr="008B3BDE" w:rsidRDefault="00E80364" w:rsidP="00E80364">
      <w:pPr>
        <w:pStyle w:val="Standard"/>
        <w:keepNext/>
        <w:jc w:val="center"/>
        <w:rPr>
          <w:rFonts w:hint="eastAsia"/>
          <w:lang w:val="ru-RU"/>
        </w:rPr>
      </w:pPr>
      <w:r>
        <w:rPr>
          <w:rFonts w:ascii="Times New Roman" w:hAnsi="Times New Roman"/>
          <w:bCs/>
          <w:sz w:val="16"/>
          <w:lang w:val="ru-RU"/>
        </w:rPr>
        <w:t xml:space="preserve"> (назва освітньої програми)</w:t>
      </w:r>
    </w:p>
    <w:p w:rsidR="00E80364" w:rsidRDefault="00E80364" w:rsidP="00E80364">
      <w:pPr>
        <w:pStyle w:val="Standard"/>
        <w:keepNext/>
        <w:jc w:val="center"/>
        <w:rPr>
          <w:rFonts w:hint="eastAsia"/>
          <w:lang w:val="ru-RU"/>
        </w:rPr>
      </w:pPr>
    </w:p>
    <w:p w:rsidR="00E80364" w:rsidRDefault="00E80364" w:rsidP="00E80364">
      <w:pPr>
        <w:pStyle w:val="Standard"/>
        <w:keepNext/>
        <w:ind w:left="5040" w:firstLine="720"/>
        <w:rPr>
          <w:rFonts w:ascii="Times New Roman" w:hAnsi="Times New Roman"/>
          <w:sz w:val="28"/>
          <w:lang w:val="ru-RU"/>
        </w:rPr>
      </w:pPr>
    </w:p>
    <w:p w:rsidR="00E80364" w:rsidRPr="008B3BDE" w:rsidRDefault="00E80364" w:rsidP="00E80364">
      <w:pPr>
        <w:pStyle w:val="Standard"/>
        <w:keepNext/>
        <w:ind w:left="5040"/>
        <w:rPr>
          <w:rFonts w:hint="eastAsia"/>
          <w:lang w:val="ru-RU"/>
        </w:rPr>
      </w:pPr>
      <w:r>
        <w:rPr>
          <w:rFonts w:ascii="Times New Roman" w:hAnsi="Times New Roman"/>
          <w:b/>
          <w:sz w:val="28"/>
          <w:szCs w:val="28"/>
          <w:lang w:val="ru-RU"/>
        </w:rPr>
        <w:t>ЗАТВЕРДЖУЮ</w:t>
      </w:r>
    </w:p>
    <w:p w:rsidR="00E80364" w:rsidRPr="008B3BDE" w:rsidRDefault="00E80364" w:rsidP="00E80364">
      <w:pPr>
        <w:pStyle w:val="Standard"/>
        <w:ind w:left="5040"/>
        <w:rPr>
          <w:rFonts w:hint="eastAsia"/>
          <w:lang w:val="ru-RU"/>
        </w:rPr>
      </w:pPr>
      <w:r>
        <w:rPr>
          <w:rFonts w:ascii="Times New Roman" w:hAnsi="Times New Roman"/>
          <w:sz w:val="28"/>
          <w:szCs w:val="28"/>
          <w:lang w:val="ru-RU"/>
        </w:rPr>
        <w:t>Завідувач кафедри____________</w:t>
      </w:r>
    </w:p>
    <w:p w:rsidR="00E80364" w:rsidRPr="008B3BDE" w:rsidRDefault="00E80364" w:rsidP="00E80364">
      <w:pPr>
        <w:pStyle w:val="Standard"/>
        <w:ind w:left="5040"/>
        <w:rPr>
          <w:rFonts w:hint="eastAsia"/>
          <w:lang w:val="ru-RU"/>
        </w:rPr>
      </w:pPr>
      <w:r>
        <w:rPr>
          <w:rFonts w:ascii="Times New Roman" w:hAnsi="Times New Roman"/>
          <w:bCs/>
          <w:sz w:val="28"/>
          <w:szCs w:val="28"/>
          <w:lang w:val="ru-RU"/>
        </w:rPr>
        <w:t>«_____»___________20____року</w:t>
      </w:r>
    </w:p>
    <w:p w:rsidR="00E80364" w:rsidRDefault="00E80364" w:rsidP="00E80364">
      <w:pPr>
        <w:pStyle w:val="Standard"/>
        <w:rPr>
          <w:rFonts w:ascii="Times New Roman" w:hAnsi="Times New Roman"/>
          <w:b/>
          <w:sz w:val="28"/>
          <w:szCs w:val="28"/>
          <w:lang w:val="ru-RU"/>
        </w:rPr>
      </w:pPr>
    </w:p>
    <w:p w:rsidR="00E80364" w:rsidRPr="008B3BDE" w:rsidRDefault="00E80364" w:rsidP="00E80364">
      <w:pPr>
        <w:pStyle w:val="Standard"/>
        <w:keepNext/>
        <w:spacing w:before="240" w:after="60"/>
        <w:jc w:val="center"/>
        <w:rPr>
          <w:rFonts w:hint="eastAsia"/>
          <w:lang w:val="ru-RU"/>
        </w:rPr>
      </w:pPr>
      <w:r>
        <w:rPr>
          <w:rFonts w:ascii="Times New Roman" w:hAnsi="Times New Roman"/>
          <w:b/>
          <w:bCs/>
          <w:iCs/>
          <w:sz w:val="28"/>
          <w:szCs w:val="28"/>
          <w:lang w:val="ru-RU"/>
        </w:rPr>
        <w:t>З  А  В  Д  А  Н  Н  Я</w:t>
      </w:r>
    </w:p>
    <w:p w:rsidR="00E80364" w:rsidRPr="008B3BDE" w:rsidRDefault="00E80364" w:rsidP="00E80364">
      <w:pPr>
        <w:pStyle w:val="Standard"/>
        <w:keepNext/>
        <w:spacing w:before="240" w:after="60"/>
        <w:jc w:val="center"/>
        <w:rPr>
          <w:rFonts w:hint="eastAsia"/>
          <w:lang w:val="ru-RU"/>
        </w:rPr>
      </w:pPr>
      <w:r>
        <w:rPr>
          <w:rFonts w:ascii="Times New Roman" w:hAnsi="Times New Roman"/>
          <w:bCs/>
          <w:sz w:val="28"/>
          <w:szCs w:val="28"/>
          <w:lang w:val="ru-RU"/>
        </w:rPr>
        <w:t>НА КВАЛІФІКАЦІЙНУ РОБОТУ СТУДЕНТЦІ</w:t>
      </w:r>
    </w:p>
    <w:p w:rsidR="00E80364" w:rsidRPr="008B3BDE" w:rsidRDefault="00E80364" w:rsidP="00E80364">
      <w:pPr>
        <w:pStyle w:val="Standard"/>
        <w:rPr>
          <w:rFonts w:hint="eastAsia"/>
          <w:lang w:val="ru-RU"/>
        </w:rPr>
      </w:pPr>
      <w:r>
        <w:rPr>
          <w:rFonts w:ascii="Times New Roman" w:hAnsi="Times New Roman"/>
          <w:sz w:val="28"/>
          <w:szCs w:val="28"/>
          <w:lang w:val="ru-RU"/>
        </w:rPr>
        <w:t>_____________________</w:t>
      </w:r>
      <w:r>
        <w:rPr>
          <w:rFonts w:ascii="Times New Roman" w:hAnsi="Times New Roman"/>
          <w:sz w:val="28"/>
          <w:szCs w:val="28"/>
          <w:u w:val="single"/>
          <w:lang w:val="uk-UA" w:eastAsia="ru-RU"/>
        </w:rPr>
        <w:t>Сімонян Яні Нверівні</w:t>
      </w:r>
      <w:r>
        <w:rPr>
          <w:rFonts w:ascii="Times New Roman" w:hAnsi="Times New Roman"/>
          <w:sz w:val="28"/>
          <w:szCs w:val="28"/>
          <w:lang w:val="ru-RU"/>
        </w:rPr>
        <w:t>__________________________</w:t>
      </w:r>
    </w:p>
    <w:p w:rsidR="00E80364" w:rsidRDefault="00E80364" w:rsidP="00E80364">
      <w:pPr>
        <w:pStyle w:val="Standard"/>
        <w:jc w:val="center"/>
        <w:rPr>
          <w:rFonts w:hint="eastAsia"/>
        </w:rPr>
      </w:pPr>
      <w:r>
        <w:rPr>
          <w:rFonts w:ascii="Times New Roman" w:hAnsi="Times New Roman"/>
          <w:sz w:val="16"/>
          <w:lang w:val="ru-RU"/>
        </w:rPr>
        <w:t>(прізвище, ім’я, по батькові)</w:t>
      </w:r>
    </w:p>
    <w:p w:rsidR="00E80364" w:rsidRDefault="00E80364" w:rsidP="00E80364">
      <w:pPr>
        <w:pStyle w:val="Standard"/>
        <w:rPr>
          <w:rFonts w:ascii="Times New Roman" w:hAnsi="Times New Roman"/>
          <w:sz w:val="28"/>
          <w:szCs w:val="28"/>
          <w:lang w:val="ru-RU"/>
        </w:rPr>
      </w:pPr>
    </w:p>
    <w:p w:rsidR="00E80364" w:rsidRPr="008B3BDE" w:rsidRDefault="00E80364" w:rsidP="00E80364">
      <w:pPr>
        <w:pStyle w:val="Standard"/>
        <w:numPr>
          <w:ilvl w:val="0"/>
          <w:numId w:val="14"/>
        </w:numPr>
        <w:tabs>
          <w:tab w:val="left" w:pos="0"/>
          <w:tab w:val="left" w:pos="180"/>
          <w:tab w:val="left" w:pos="360"/>
        </w:tabs>
        <w:spacing w:line="360" w:lineRule="auto"/>
        <w:ind w:left="0" w:firstLine="0"/>
        <w:rPr>
          <w:rFonts w:hint="eastAsia"/>
          <w:lang w:val="ru-RU"/>
        </w:rPr>
      </w:pPr>
      <w:r>
        <w:rPr>
          <w:rFonts w:ascii="Times New Roman" w:hAnsi="Times New Roman"/>
          <w:sz w:val="28"/>
          <w:szCs w:val="28"/>
          <w:lang w:val="ru-RU"/>
        </w:rPr>
        <w:t xml:space="preserve">Тема роботи (проекту) </w:t>
      </w:r>
      <w:r>
        <w:rPr>
          <w:rFonts w:ascii="Times New Roman" w:hAnsi="Times New Roman"/>
          <w:sz w:val="28"/>
          <w:szCs w:val="28"/>
          <w:u w:val="single"/>
          <w:lang w:val="uk-UA" w:eastAsia="ru-RU"/>
        </w:rPr>
        <w:t>Злочинність в сфері медичної діяльності: стан,</w:t>
      </w:r>
      <w:r>
        <w:rPr>
          <w:rFonts w:ascii="Times New Roman" w:hAnsi="Times New Roman"/>
          <w:sz w:val="28"/>
          <w:szCs w:val="28"/>
          <w:lang w:val="ru-RU"/>
        </w:rPr>
        <w:t>____</w:t>
      </w:r>
      <w:r>
        <w:rPr>
          <w:rFonts w:ascii="Times New Roman" w:hAnsi="Times New Roman"/>
          <w:sz w:val="28"/>
          <w:szCs w:val="28"/>
          <w:u w:val="single"/>
          <w:lang w:val="uk-UA" w:eastAsia="ru-RU"/>
        </w:rPr>
        <w:t xml:space="preserve"> тенденції та основні напрями протидії </w:t>
      </w:r>
      <w:r>
        <w:rPr>
          <w:rFonts w:ascii="Times New Roman" w:hAnsi="Times New Roman"/>
          <w:sz w:val="28"/>
          <w:szCs w:val="28"/>
          <w:lang w:val="ru-RU"/>
        </w:rPr>
        <w:t>________________________________</w:t>
      </w:r>
    </w:p>
    <w:p w:rsidR="00E80364" w:rsidRPr="008B3BDE" w:rsidRDefault="00E80364" w:rsidP="00E80364">
      <w:pPr>
        <w:pStyle w:val="Standard"/>
        <w:tabs>
          <w:tab w:val="left" w:pos="180"/>
        </w:tabs>
        <w:rPr>
          <w:rFonts w:hint="eastAsia"/>
          <w:lang w:val="ru-RU"/>
        </w:rPr>
      </w:pPr>
      <w:r>
        <w:rPr>
          <w:rFonts w:ascii="Times New Roman" w:hAnsi="Times New Roman"/>
          <w:sz w:val="28"/>
          <w:szCs w:val="28"/>
          <w:lang w:val="ru-RU"/>
        </w:rPr>
        <w:t>керівник роботи __</w:t>
      </w:r>
      <w:r>
        <w:rPr>
          <w:rFonts w:ascii="Times New Roman" w:hAnsi="Times New Roman"/>
          <w:sz w:val="28"/>
          <w:szCs w:val="28"/>
          <w:u w:val="single"/>
          <w:lang w:val="uk-UA" w:eastAsia="ru-RU"/>
        </w:rPr>
        <w:t>Мішок Сергій Миколайович, к.ю.н., доцент</w:t>
      </w:r>
      <w:r>
        <w:rPr>
          <w:rFonts w:ascii="Times New Roman" w:hAnsi="Times New Roman"/>
          <w:sz w:val="28"/>
          <w:szCs w:val="28"/>
          <w:lang w:val="ru-RU"/>
        </w:rPr>
        <w:t>___________,</w:t>
      </w:r>
    </w:p>
    <w:p w:rsidR="00E80364" w:rsidRPr="008B3BDE" w:rsidRDefault="00E80364" w:rsidP="00E80364">
      <w:pPr>
        <w:pStyle w:val="Standard"/>
        <w:tabs>
          <w:tab w:val="left" w:pos="180"/>
        </w:tabs>
        <w:spacing w:line="360" w:lineRule="auto"/>
        <w:jc w:val="center"/>
        <w:rPr>
          <w:rFonts w:hint="eastAsia"/>
          <w:lang w:val="ru-RU"/>
        </w:rPr>
      </w:pPr>
      <w:r>
        <w:rPr>
          <w:rFonts w:ascii="Times New Roman" w:hAnsi="Times New Roman"/>
          <w:sz w:val="16"/>
          <w:szCs w:val="16"/>
          <w:lang w:val="ru-RU"/>
        </w:rPr>
        <w:t>(прізвище, ім’я, по батькові, науковий ступінь, вчене звання)</w:t>
      </w:r>
    </w:p>
    <w:p w:rsidR="00E80364" w:rsidRPr="008B3BDE" w:rsidRDefault="00E80364" w:rsidP="00E80364">
      <w:pPr>
        <w:pStyle w:val="Standard"/>
        <w:tabs>
          <w:tab w:val="left" w:pos="180"/>
        </w:tabs>
        <w:spacing w:line="360" w:lineRule="auto"/>
        <w:rPr>
          <w:rFonts w:hint="eastAsia"/>
          <w:lang w:val="ru-RU"/>
        </w:rPr>
      </w:pPr>
      <w:r>
        <w:rPr>
          <w:rFonts w:ascii="Times New Roman" w:hAnsi="Times New Roman"/>
          <w:sz w:val="28"/>
          <w:szCs w:val="28"/>
          <w:lang w:val="ru-RU"/>
        </w:rPr>
        <w:t>затверджені наказом ЗНУ від «</w:t>
      </w:r>
      <w:r w:rsidR="00C6718B">
        <w:rPr>
          <w:rFonts w:ascii="Times New Roman" w:hAnsi="Times New Roman"/>
          <w:sz w:val="28"/>
          <w:szCs w:val="28"/>
          <w:u w:val="single"/>
          <w:lang w:val="uk-UA" w:eastAsia="ru-RU"/>
        </w:rPr>
        <w:t>08</w:t>
      </w:r>
      <w:r>
        <w:rPr>
          <w:rFonts w:ascii="Times New Roman" w:hAnsi="Times New Roman"/>
          <w:sz w:val="28"/>
          <w:szCs w:val="28"/>
          <w:lang w:val="ru-RU"/>
        </w:rPr>
        <w:t xml:space="preserve">» </w:t>
      </w:r>
      <w:r w:rsidR="00C6718B">
        <w:rPr>
          <w:rFonts w:ascii="Times New Roman" w:hAnsi="Times New Roman"/>
          <w:sz w:val="28"/>
          <w:szCs w:val="28"/>
          <w:u w:val="single"/>
          <w:lang w:val="ru-RU"/>
        </w:rPr>
        <w:t>жовтня</w:t>
      </w:r>
      <w:r>
        <w:rPr>
          <w:rFonts w:ascii="Times New Roman" w:hAnsi="Times New Roman"/>
          <w:sz w:val="28"/>
          <w:szCs w:val="28"/>
          <w:u w:val="single"/>
          <w:lang w:val="ru-RU"/>
        </w:rPr>
        <w:t xml:space="preserve"> </w:t>
      </w:r>
      <w:r>
        <w:rPr>
          <w:rFonts w:ascii="Times New Roman" w:hAnsi="Times New Roman"/>
          <w:sz w:val="28"/>
          <w:szCs w:val="28"/>
          <w:lang w:val="ru-RU"/>
        </w:rPr>
        <w:t>20</w:t>
      </w:r>
      <w:r>
        <w:rPr>
          <w:rFonts w:ascii="Times New Roman" w:hAnsi="Times New Roman"/>
          <w:sz w:val="28"/>
          <w:szCs w:val="28"/>
          <w:u w:val="single"/>
          <w:lang w:val="uk-UA" w:eastAsia="ru-RU"/>
        </w:rPr>
        <w:t xml:space="preserve">20 </w:t>
      </w:r>
      <w:r>
        <w:rPr>
          <w:rFonts w:ascii="Times New Roman" w:hAnsi="Times New Roman"/>
          <w:sz w:val="28"/>
          <w:szCs w:val="28"/>
          <w:lang w:val="ru-RU"/>
        </w:rPr>
        <w:t>року №__</w:t>
      </w:r>
      <w:r w:rsidR="00C6718B">
        <w:rPr>
          <w:rFonts w:ascii="Times New Roman" w:hAnsi="Times New Roman"/>
          <w:sz w:val="28"/>
          <w:szCs w:val="28"/>
          <w:u w:val="single"/>
          <w:lang w:val="uk-UA" w:eastAsia="ru-RU"/>
        </w:rPr>
        <w:t>1573</w:t>
      </w:r>
      <w:r>
        <w:rPr>
          <w:rFonts w:ascii="Times New Roman" w:hAnsi="Times New Roman"/>
          <w:sz w:val="28"/>
          <w:szCs w:val="28"/>
          <w:u w:val="single"/>
          <w:lang w:val="uk-UA" w:eastAsia="ru-RU"/>
        </w:rPr>
        <w:t>-с</w:t>
      </w:r>
      <w:r>
        <w:rPr>
          <w:rFonts w:ascii="Times New Roman" w:hAnsi="Times New Roman"/>
          <w:sz w:val="28"/>
          <w:szCs w:val="28"/>
          <w:lang w:val="ru-RU"/>
        </w:rPr>
        <w:t>____</w:t>
      </w:r>
    </w:p>
    <w:p w:rsidR="00E80364" w:rsidRPr="008B3BDE" w:rsidRDefault="00E80364" w:rsidP="00E80364">
      <w:pPr>
        <w:pStyle w:val="Standard"/>
        <w:numPr>
          <w:ilvl w:val="0"/>
          <w:numId w:val="13"/>
        </w:numPr>
        <w:tabs>
          <w:tab w:val="left" w:pos="0"/>
          <w:tab w:val="left" w:pos="180"/>
          <w:tab w:val="left" w:pos="360"/>
        </w:tabs>
        <w:spacing w:line="360" w:lineRule="auto"/>
        <w:ind w:left="0" w:firstLine="0"/>
        <w:jc w:val="both"/>
        <w:rPr>
          <w:rFonts w:hint="eastAsia"/>
          <w:lang w:val="ru-RU"/>
        </w:rPr>
      </w:pPr>
      <w:r>
        <w:rPr>
          <w:rFonts w:ascii="Times New Roman" w:hAnsi="Times New Roman"/>
          <w:sz w:val="28"/>
          <w:szCs w:val="28"/>
          <w:lang w:val="ru-RU"/>
        </w:rPr>
        <w:t>Строк подання роботи___</w:t>
      </w:r>
      <w:r>
        <w:rPr>
          <w:rFonts w:ascii="Times New Roman" w:hAnsi="Times New Roman"/>
          <w:sz w:val="28"/>
          <w:szCs w:val="28"/>
          <w:u w:val="single"/>
          <w:lang w:val="uk-UA" w:eastAsia="ru-RU"/>
        </w:rPr>
        <w:t>07 листопада 2020р.</w:t>
      </w:r>
      <w:r>
        <w:rPr>
          <w:rFonts w:ascii="Times New Roman" w:hAnsi="Times New Roman"/>
          <w:sz w:val="28"/>
          <w:szCs w:val="28"/>
          <w:lang w:val="ru-RU"/>
        </w:rPr>
        <w:t>____________________________</w:t>
      </w:r>
    </w:p>
    <w:p w:rsidR="00E80364" w:rsidRPr="008B3BDE" w:rsidRDefault="00E80364" w:rsidP="00E80364">
      <w:pPr>
        <w:pStyle w:val="Standard"/>
        <w:numPr>
          <w:ilvl w:val="0"/>
          <w:numId w:val="13"/>
        </w:numPr>
        <w:tabs>
          <w:tab w:val="left" w:pos="0"/>
          <w:tab w:val="left" w:pos="180"/>
          <w:tab w:val="left" w:pos="360"/>
        </w:tabs>
        <w:spacing w:line="360" w:lineRule="auto"/>
        <w:ind w:left="0" w:firstLine="0"/>
        <w:jc w:val="both"/>
        <w:rPr>
          <w:rFonts w:hint="eastAsia"/>
          <w:lang w:val="ru-RU"/>
        </w:rPr>
      </w:pPr>
      <w:r>
        <w:rPr>
          <w:rFonts w:ascii="Times New Roman" w:hAnsi="Times New Roman"/>
          <w:sz w:val="28"/>
          <w:szCs w:val="28"/>
          <w:lang w:val="ru-RU"/>
        </w:rPr>
        <w:t>Вихідні дані до роботи _</w:t>
      </w:r>
      <w:r>
        <w:rPr>
          <w:rFonts w:ascii="Times New Roman" w:hAnsi="Times New Roman"/>
          <w:sz w:val="28"/>
          <w:szCs w:val="28"/>
          <w:u w:val="single"/>
          <w:lang w:val="uk-UA" w:eastAsia="ru-RU"/>
        </w:rPr>
        <w:t>нормативно-правові акти, доктринальні джерела, статистична інформація</w:t>
      </w:r>
      <w:r>
        <w:rPr>
          <w:rFonts w:ascii="Times New Roman" w:hAnsi="Times New Roman"/>
          <w:sz w:val="28"/>
          <w:szCs w:val="28"/>
          <w:lang w:val="ru-RU"/>
        </w:rPr>
        <w:t>________________________________________________</w:t>
      </w:r>
    </w:p>
    <w:p w:rsidR="00E80364" w:rsidRPr="008B3BDE" w:rsidRDefault="00E80364" w:rsidP="00E80364">
      <w:pPr>
        <w:pStyle w:val="Standard"/>
        <w:numPr>
          <w:ilvl w:val="0"/>
          <w:numId w:val="13"/>
        </w:numPr>
        <w:tabs>
          <w:tab w:val="left" w:pos="0"/>
          <w:tab w:val="left" w:pos="180"/>
          <w:tab w:val="left" w:pos="360"/>
        </w:tabs>
        <w:ind w:left="0" w:firstLine="0"/>
        <w:jc w:val="both"/>
        <w:rPr>
          <w:rFonts w:hint="eastAsia"/>
          <w:lang w:val="ru-RU"/>
        </w:rPr>
      </w:pPr>
      <w:r>
        <w:rPr>
          <w:rFonts w:ascii="Times New Roman" w:hAnsi="Times New Roman"/>
          <w:sz w:val="28"/>
          <w:szCs w:val="28"/>
          <w:lang w:val="ru-RU"/>
        </w:rPr>
        <w:t>Зміст розрахунково-пояснювальної записки (перелік питань, які потрібно розробити)</w:t>
      </w:r>
      <w:r>
        <w:rPr>
          <w:sz w:val="28"/>
          <w:szCs w:val="28"/>
          <w:lang w:val="uk-UA"/>
        </w:rPr>
        <w:t>__</w:t>
      </w:r>
      <w:r>
        <w:rPr>
          <w:rFonts w:ascii="Times New Roman" w:hAnsi="Times New Roman"/>
          <w:sz w:val="28"/>
          <w:szCs w:val="28"/>
          <w:u w:val="single"/>
          <w:lang w:val="ru-RU"/>
        </w:rPr>
        <w:t>аналіз стану, тенденції та географії скоєння кримінальних правопорушень у сфері медичної діяльності;  кримінологічна характеристика осіб, які вчиняють кримінальні правопорушення у сфері медичної діяльності; детермінанти, що впливають на вчинення кримінальних правопорушень у сфері медичної діяльності; основні напрями протидії злочинності в сфері медичної діяльності</w:t>
      </w:r>
      <w:r>
        <w:rPr>
          <w:sz w:val="28"/>
          <w:szCs w:val="28"/>
          <w:lang w:val="uk-UA"/>
        </w:rPr>
        <w:t>___________________________________________________________</w:t>
      </w:r>
    </w:p>
    <w:p w:rsidR="00E80364" w:rsidRPr="008B3BDE" w:rsidRDefault="00E80364" w:rsidP="00E80364">
      <w:pPr>
        <w:pStyle w:val="Standard"/>
        <w:numPr>
          <w:ilvl w:val="0"/>
          <w:numId w:val="13"/>
        </w:numPr>
        <w:tabs>
          <w:tab w:val="left" w:pos="0"/>
          <w:tab w:val="left" w:pos="180"/>
          <w:tab w:val="left" w:pos="360"/>
        </w:tabs>
        <w:spacing w:line="276" w:lineRule="auto"/>
        <w:ind w:left="0" w:firstLine="0"/>
        <w:jc w:val="both"/>
        <w:rPr>
          <w:rFonts w:hint="eastAsia"/>
          <w:lang w:val="ru-RU"/>
        </w:rPr>
      </w:pPr>
      <w:r>
        <w:rPr>
          <w:rFonts w:ascii="Times New Roman" w:hAnsi="Times New Roman"/>
          <w:sz w:val="28"/>
          <w:szCs w:val="28"/>
          <w:lang w:val="ru-RU"/>
        </w:rPr>
        <w:t>Перелік графічного матеріалу (з точним зазначенням обов’язкових креслень)</w:t>
      </w:r>
      <w:r>
        <w:rPr>
          <w:sz w:val="28"/>
          <w:szCs w:val="28"/>
          <w:lang w:val="uk-UA"/>
        </w:rPr>
        <w:t xml:space="preserve"> ____________________________________________________________________</w:t>
      </w:r>
    </w:p>
    <w:p w:rsidR="00E80364" w:rsidRDefault="00E80364" w:rsidP="00E80364">
      <w:pPr>
        <w:tabs>
          <w:tab w:val="left" w:pos="180"/>
        </w:tabs>
        <w:spacing w:line="276" w:lineRule="auto"/>
        <w:rPr>
          <w:sz w:val="28"/>
          <w:szCs w:val="28"/>
          <w:lang w:val="uk-UA"/>
        </w:rPr>
      </w:pPr>
      <w:r>
        <w:rPr>
          <w:sz w:val="28"/>
          <w:szCs w:val="28"/>
          <w:lang w:val="uk-UA"/>
        </w:rPr>
        <w:t>____________________________________________________________________</w:t>
      </w:r>
    </w:p>
    <w:p w:rsidR="00E80364" w:rsidRDefault="00E80364" w:rsidP="00E80364">
      <w:pPr>
        <w:tabs>
          <w:tab w:val="left" w:pos="180"/>
        </w:tabs>
        <w:spacing w:line="276" w:lineRule="auto"/>
        <w:rPr>
          <w:sz w:val="28"/>
          <w:szCs w:val="28"/>
          <w:lang w:val="uk-UA"/>
        </w:rPr>
      </w:pPr>
      <w:r w:rsidRPr="00CE4070">
        <w:rPr>
          <w:rFonts w:hint="eastAsia"/>
          <w:sz w:val="28"/>
          <w:szCs w:val="28"/>
          <w:lang w:val="uk-UA"/>
        </w:rPr>
        <w:t>____________________________________________________________________</w:t>
      </w:r>
    </w:p>
    <w:p w:rsidR="00E80364" w:rsidRDefault="00E80364" w:rsidP="00E80364">
      <w:pPr>
        <w:pStyle w:val="Standard"/>
        <w:numPr>
          <w:ilvl w:val="0"/>
          <w:numId w:val="13"/>
        </w:numPr>
        <w:tabs>
          <w:tab w:val="left" w:pos="-4320"/>
          <w:tab w:val="left" w:pos="-4140"/>
          <w:tab w:val="left" w:pos="-3960"/>
        </w:tabs>
        <w:spacing w:line="360" w:lineRule="auto"/>
        <w:jc w:val="both"/>
        <w:rPr>
          <w:rFonts w:hint="eastAsia"/>
        </w:rPr>
      </w:pPr>
      <w:r w:rsidRPr="00CE4070">
        <w:rPr>
          <w:rFonts w:ascii="Times New Roman" w:hAnsi="Times New Roman"/>
          <w:sz w:val="28"/>
          <w:szCs w:val="28"/>
        </w:rPr>
        <w:lastRenderedPageBreak/>
        <w:t>Консультанти розділів роботи</w:t>
      </w:r>
    </w:p>
    <w:tbl>
      <w:tblPr>
        <w:tblW w:w="9304" w:type="dxa"/>
        <w:tblInd w:w="1" w:type="dxa"/>
        <w:tblLayout w:type="fixed"/>
        <w:tblCellMar>
          <w:left w:w="10" w:type="dxa"/>
          <w:right w:w="10" w:type="dxa"/>
        </w:tblCellMar>
        <w:tblLook w:val="0000" w:firstRow="0" w:lastRow="0" w:firstColumn="0" w:lastColumn="0" w:noHBand="0" w:noVBand="0"/>
      </w:tblPr>
      <w:tblGrid>
        <w:gridCol w:w="1558"/>
        <w:gridCol w:w="4200"/>
        <w:gridCol w:w="1842"/>
        <w:gridCol w:w="1704"/>
      </w:tblGrid>
      <w:tr w:rsidR="00E80364" w:rsidTr="00E80364">
        <w:trPr>
          <w:cantSplit/>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pStyle w:val="Standard"/>
              <w:jc w:val="center"/>
              <w:rPr>
                <w:rFonts w:ascii="Times New Roman" w:hAnsi="Times New Roman"/>
              </w:rPr>
            </w:pPr>
            <w:r>
              <w:rPr>
                <w:rFonts w:ascii="Times New Roman" w:hAnsi="Times New Roman"/>
              </w:rPr>
              <w:t>Розділ</w:t>
            </w:r>
          </w:p>
        </w:tc>
        <w:tc>
          <w:tcPr>
            <w:tcW w:w="42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pStyle w:val="Standard"/>
              <w:jc w:val="center"/>
              <w:rPr>
                <w:rFonts w:ascii="Times New Roman" w:hAnsi="Times New Roman"/>
              </w:rPr>
            </w:pPr>
            <w:r>
              <w:rPr>
                <w:rFonts w:ascii="Times New Roman" w:hAnsi="Times New Roman"/>
              </w:rPr>
              <w:t>Прізвище, ініціали та посада</w:t>
            </w:r>
          </w:p>
          <w:p w:rsidR="00E80364" w:rsidRDefault="00E80364" w:rsidP="00E80364">
            <w:pPr>
              <w:pStyle w:val="Standard"/>
              <w:jc w:val="center"/>
              <w:rPr>
                <w:rFonts w:ascii="Times New Roman" w:hAnsi="Times New Roman"/>
              </w:rPr>
            </w:pPr>
            <w:r>
              <w:rPr>
                <w:rFonts w:ascii="Times New Roman" w:hAnsi="Times New Roman"/>
              </w:rPr>
              <w:t>консультанта</w:t>
            </w:r>
          </w:p>
        </w:tc>
        <w:tc>
          <w:tcPr>
            <w:tcW w:w="35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pStyle w:val="Standard"/>
              <w:jc w:val="center"/>
              <w:rPr>
                <w:rFonts w:ascii="Times New Roman" w:hAnsi="Times New Roman"/>
              </w:rPr>
            </w:pPr>
            <w:r>
              <w:rPr>
                <w:rFonts w:ascii="Times New Roman" w:hAnsi="Times New Roman"/>
              </w:rPr>
              <w:t>Підпис, дата</w:t>
            </w:r>
          </w:p>
        </w:tc>
      </w:tr>
      <w:tr w:rsidR="00E80364" w:rsidTr="00E80364">
        <w:trPr>
          <w:cantSplit/>
        </w:trPr>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tc>
        <w:tc>
          <w:tcPr>
            <w:tcW w:w="42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pStyle w:val="Standard"/>
              <w:jc w:val="center"/>
              <w:rPr>
                <w:rFonts w:ascii="Times New Roman" w:hAnsi="Times New Roman"/>
              </w:rPr>
            </w:pPr>
            <w:r>
              <w:rPr>
                <w:rFonts w:ascii="Times New Roman" w:hAnsi="Times New Roman"/>
              </w:rPr>
              <w:t>завдання</w:t>
            </w:r>
          </w:p>
          <w:p w:rsidR="00E80364" w:rsidRDefault="00E80364" w:rsidP="00E80364">
            <w:pPr>
              <w:pStyle w:val="Standard"/>
              <w:jc w:val="center"/>
              <w:rPr>
                <w:rFonts w:ascii="Times New Roman" w:hAnsi="Times New Roman"/>
              </w:rPr>
            </w:pPr>
            <w:r>
              <w:rPr>
                <w:rFonts w:ascii="Times New Roman" w:hAnsi="Times New Roman"/>
              </w:rPr>
              <w:t>видав</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pStyle w:val="Standard"/>
              <w:jc w:val="center"/>
              <w:rPr>
                <w:rFonts w:ascii="Times New Roman" w:hAnsi="Times New Roman"/>
              </w:rPr>
            </w:pPr>
            <w:r>
              <w:rPr>
                <w:rFonts w:ascii="Times New Roman" w:hAnsi="Times New Roman"/>
              </w:rPr>
              <w:t>завдання</w:t>
            </w:r>
          </w:p>
          <w:p w:rsidR="00E80364" w:rsidRDefault="00E80364" w:rsidP="00E80364">
            <w:pPr>
              <w:pStyle w:val="Standard"/>
              <w:jc w:val="center"/>
              <w:rPr>
                <w:rFonts w:ascii="Times New Roman" w:hAnsi="Times New Roman"/>
              </w:rPr>
            </w:pPr>
            <w:r>
              <w:rPr>
                <w:rFonts w:ascii="Times New Roman" w:hAnsi="Times New Roman"/>
              </w:rPr>
              <w:t>прийняв</w:t>
            </w:r>
          </w:p>
        </w:tc>
      </w:tr>
      <w:tr w:rsidR="00E80364" w:rsidTr="00E8036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hint="eastAsia"/>
              </w:rPr>
            </w:pPr>
            <w:r>
              <w:rPr>
                <w:rFonts w:ascii="Times New Roman" w:hAnsi="Times New Roman"/>
                <w:sz w:val="28"/>
              </w:rPr>
              <w:t>1</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hint="eastAsia"/>
              </w:rPr>
            </w:pPr>
            <w:r>
              <w:rPr>
                <w:rFonts w:ascii="Times New Roman" w:hAnsi="Times New Roman"/>
                <w:sz w:val="28"/>
                <w:lang w:val="uk-UA"/>
              </w:rPr>
              <w:t>Мішок</w:t>
            </w:r>
            <w:r>
              <w:rPr>
                <w:rFonts w:ascii="Times New Roman" w:hAnsi="Times New Roman"/>
                <w:sz w:val="28"/>
                <w:lang w:val="ru-RU"/>
              </w:rPr>
              <w:t xml:space="preserve"> С.М., доцент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r>
      <w:tr w:rsidR="00E80364" w:rsidTr="00E8036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hint="eastAsia"/>
              </w:rPr>
            </w:pPr>
            <w:r>
              <w:rPr>
                <w:rFonts w:ascii="Times New Roman" w:hAnsi="Times New Roman"/>
                <w:sz w:val="28"/>
                <w:lang w:val="ru-RU"/>
              </w:rPr>
              <w:t>2</w:t>
            </w: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hint="eastAsia"/>
              </w:rPr>
            </w:pPr>
            <w:r>
              <w:rPr>
                <w:rFonts w:ascii="Times New Roman" w:hAnsi="Times New Roman"/>
                <w:sz w:val="28"/>
                <w:lang w:val="ru-RU"/>
              </w:rPr>
              <w:t>Мішок С.М., доцент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r>
      <w:tr w:rsidR="00E80364" w:rsidTr="00E8036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r>
      <w:tr w:rsidR="00E80364" w:rsidTr="00E80364">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4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pStyle w:val="Standard"/>
              <w:jc w:val="center"/>
              <w:rPr>
                <w:rFonts w:ascii="Times New Roman" w:hAnsi="Times New Roman"/>
                <w:b/>
                <w:sz w:val="28"/>
                <w:lang w:val="ru-RU"/>
              </w:rPr>
            </w:pPr>
          </w:p>
        </w:tc>
      </w:tr>
    </w:tbl>
    <w:p w:rsidR="00E80364" w:rsidRDefault="00E80364" w:rsidP="00E80364">
      <w:pPr>
        <w:pStyle w:val="Standard"/>
        <w:jc w:val="center"/>
        <w:rPr>
          <w:rFonts w:ascii="Times New Roman" w:hAnsi="Times New Roman"/>
          <w:b/>
          <w:sz w:val="28"/>
          <w:lang w:val="ru-RU"/>
        </w:rPr>
      </w:pPr>
    </w:p>
    <w:p w:rsidR="00E80364" w:rsidRDefault="00E80364" w:rsidP="00E80364">
      <w:pPr>
        <w:pStyle w:val="Standard"/>
        <w:numPr>
          <w:ilvl w:val="0"/>
          <w:numId w:val="13"/>
        </w:numPr>
        <w:tabs>
          <w:tab w:val="left" w:pos="-4320"/>
          <w:tab w:val="left" w:pos="-3960"/>
        </w:tabs>
        <w:spacing w:line="360" w:lineRule="auto"/>
        <w:rPr>
          <w:rFonts w:hint="eastAsia"/>
        </w:rPr>
      </w:pPr>
      <w:r>
        <w:rPr>
          <w:rFonts w:ascii="Times New Roman" w:hAnsi="Times New Roman"/>
          <w:sz w:val="28"/>
          <w:lang w:val="ru-RU"/>
        </w:rPr>
        <w:t>Дата видачі завдання</w:t>
      </w:r>
      <w:r>
        <w:rPr>
          <w:rFonts w:ascii="Times New Roman" w:hAnsi="Times New Roman"/>
          <w:sz w:val="28"/>
        </w:rPr>
        <w:t>_</w:t>
      </w:r>
      <w:r>
        <w:rPr>
          <w:rFonts w:ascii="Times New Roman" w:hAnsi="Times New Roman"/>
          <w:sz w:val="28"/>
          <w:u w:val="single"/>
          <w:lang w:val="uk-UA"/>
        </w:rPr>
        <w:t>20.05.2020</w:t>
      </w:r>
      <w:r>
        <w:rPr>
          <w:rFonts w:ascii="Times New Roman" w:hAnsi="Times New Roman"/>
          <w:sz w:val="28"/>
        </w:rPr>
        <w:t>__________________________________</w:t>
      </w:r>
    </w:p>
    <w:p w:rsidR="00E80364" w:rsidRDefault="00E80364" w:rsidP="00E80364">
      <w:pPr>
        <w:pStyle w:val="Standard"/>
        <w:rPr>
          <w:rFonts w:ascii="Times New Roman" w:hAnsi="Times New Roman"/>
          <w:b/>
          <w:sz w:val="28"/>
          <w:vertAlign w:val="superscript"/>
          <w:lang w:val="ru-RU"/>
        </w:rPr>
      </w:pPr>
    </w:p>
    <w:p w:rsidR="00E80364" w:rsidRDefault="00E80364" w:rsidP="00E80364">
      <w:pPr>
        <w:pStyle w:val="Standard"/>
        <w:keepNext/>
        <w:spacing w:before="240" w:after="60"/>
        <w:jc w:val="center"/>
        <w:rPr>
          <w:rFonts w:hint="eastAsia"/>
        </w:rPr>
      </w:pPr>
      <w:r>
        <w:rPr>
          <w:rFonts w:ascii="Times New Roman" w:hAnsi="Times New Roman"/>
          <w:b/>
          <w:bCs/>
          <w:sz w:val="28"/>
          <w:szCs w:val="28"/>
          <w:lang w:val="ru-RU"/>
        </w:rPr>
        <w:t>КАЛЕНДАРНИЙ ПЛАН</w:t>
      </w:r>
    </w:p>
    <w:p w:rsidR="00E80364" w:rsidRDefault="00E80364" w:rsidP="00E80364">
      <w:pPr>
        <w:pStyle w:val="Standard"/>
        <w:rPr>
          <w:rFonts w:ascii="Times New Roman" w:hAnsi="Times New Roman"/>
          <w:b/>
          <w:lang w:val="ru-RU"/>
        </w:rPr>
      </w:pPr>
    </w:p>
    <w:tbl>
      <w:tblPr>
        <w:tblW w:w="9484" w:type="dxa"/>
        <w:tblInd w:w="1" w:type="dxa"/>
        <w:tblLayout w:type="fixed"/>
        <w:tblCellMar>
          <w:left w:w="10" w:type="dxa"/>
          <w:right w:w="10" w:type="dxa"/>
        </w:tblCellMar>
        <w:tblLook w:val="0000" w:firstRow="0" w:lastRow="0" w:firstColumn="0" w:lastColumn="0" w:noHBand="0" w:noVBand="0"/>
      </w:tblPr>
      <w:tblGrid>
        <w:gridCol w:w="565"/>
        <w:gridCol w:w="5372"/>
        <w:gridCol w:w="1843"/>
        <w:gridCol w:w="1704"/>
      </w:tblGrid>
      <w:tr w:rsidR="00E80364" w:rsidTr="00E80364">
        <w:trPr>
          <w:cantSplit/>
          <w:trHeight w:val="460"/>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jc w:val="center"/>
            </w:pPr>
            <w:r>
              <w:t>№</w:t>
            </w:r>
          </w:p>
          <w:p w:rsidR="00E80364" w:rsidRDefault="00E80364" w:rsidP="00E80364">
            <w:pPr>
              <w:jc w:val="center"/>
            </w:pPr>
            <w:r>
              <w:t>з/п</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jc w:val="center"/>
            </w:pPr>
            <w:r>
              <w:t>Назва етапів кваліфікаційної роботи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jc w:val="center"/>
            </w:pPr>
            <w:r>
              <w:rPr>
                <w:spacing w:val="-20"/>
              </w:rPr>
              <w:t>Строк  виконання</w:t>
            </w:r>
            <w:r>
              <w:t xml:space="preserve"> етапів роботи</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364" w:rsidRDefault="00E80364" w:rsidP="00E80364">
            <w:pPr>
              <w:keepNext/>
              <w:jc w:val="center"/>
            </w:pPr>
            <w:r>
              <w:rPr>
                <w:bCs/>
                <w:spacing w:val="-20"/>
              </w:rPr>
              <w:t>Примітка</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1</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r>
              <w:rPr>
                <w:sz w:val="28"/>
                <w:lang w:val="uk-UA"/>
              </w:rPr>
              <w:t>Пошук необхідної літератури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20.05.2020 30.06.2020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2</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Pr="008B3BDE" w:rsidRDefault="00E80364" w:rsidP="00E80364">
            <w:r>
              <w:rPr>
                <w:sz w:val="28"/>
                <w:lang w:val="uk-UA"/>
              </w:rPr>
              <w:t>Збір та аналізування статистичних даних у досліджуваній сфері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01.07.2020 31.07.2020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3</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r>
              <w:rPr>
                <w:sz w:val="28"/>
              </w:rPr>
              <w:t>Написання пояснювальної записки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01.08.2020 31.08.2020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4</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r>
              <w:rPr>
                <w:sz w:val="28"/>
              </w:rPr>
              <w:t>Робота над практичною частиною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01.09.2020 30.09.2020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5</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Pr="008B3BDE" w:rsidRDefault="00E80364" w:rsidP="00E80364">
            <w:r>
              <w:rPr>
                <w:sz w:val="28"/>
                <w:lang w:val="uk-UA"/>
              </w:rPr>
              <w:t>Оформлення</w:t>
            </w:r>
            <w:r>
              <w:rPr>
                <w:sz w:val="28"/>
              </w:rPr>
              <w:t xml:space="preserve"> висновків</w:t>
            </w:r>
            <w:r>
              <w:rPr>
                <w:sz w:val="28"/>
                <w:lang w:val="uk-UA"/>
              </w:rPr>
              <w:t xml:space="preserve"> та списку використаних джерел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01.10.2020 09.10.2020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7</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r>
              <w:rPr>
                <w:sz w:val="28"/>
              </w:rPr>
              <w:t>Опублікування тез доповідей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rPr>
            </w:pPr>
            <w:r>
              <w:rPr>
                <w:sz w:val="28"/>
              </w:rPr>
              <w:t xml:space="preserve">12.10.2020 </w:t>
            </w:r>
          </w:p>
          <w:p w:rsidR="00E80364" w:rsidRDefault="00E80364" w:rsidP="00E80364">
            <w:pPr>
              <w:jc w:val="center"/>
            </w:pPr>
            <w:r>
              <w:rPr>
                <w:sz w:val="28"/>
              </w:rPr>
              <w:t>30.10.2020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8</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Pr="008B3BDE" w:rsidRDefault="00E80364" w:rsidP="00E80364">
            <w:r>
              <w:rPr>
                <w:sz w:val="28"/>
              </w:rPr>
              <w:t>Попередній захист магістерської роботи на кафедрі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rPr>
            </w:pPr>
            <w:r>
              <w:rPr>
                <w:sz w:val="28"/>
              </w:rPr>
              <w:t>01.11.2020 30.11.2020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pPr>
            <w:r>
              <w:rPr>
                <w:sz w:val="28"/>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lang w:val="uk-UA"/>
              </w:rPr>
            </w:pPr>
            <w:r>
              <w:rPr>
                <w:sz w:val="28"/>
                <w:lang w:val="uk-UA"/>
              </w:rPr>
              <w:t>9</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rPr>
                <w:sz w:val="28"/>
              </w:rPr>
            </w:pPr>
            <w:r>
              <w:rPr>
                <w:sz w:val="28"/>
              </w:rPr>
              <w:t>Проходження нормоконтролю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rPr>
            </w:pPr>
            <w:r>
              <w:rPr>
                <w:sz w:val="28"/>
              </w:rPr>
              <w:t>01.11.2020 30.11.2020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lang w:val="uk-UA"/>
              </w:rPr>
            </w:pPr>
            <w:r>
              <w:rPr>
                <w:sz w:val="28"/>
                <w:lang w:val="uk-UA"/>
              </w:rPr>
              <w:t>виконано</w:t>
            </w:r>
          </w:p>
        </w:tc>
      </w:tr>
      <w:tr w:rsidR="00E80364" w:rsidTr="00E80364">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lang w:val="uk-UA"/>
              </w:rPr>
            </w:pPr>
            <w:r>
              <w:rPr>
                <w:sz w:val="28"/>
                <w:lang w:val="uk-UA"/>
              </w:rPr>
              <w:t>10</w:t>
            </w:r>
          </w:p>
        </w:tc>
        <w:tc>
          <w:tcPr>
            <w:tcW w:w="5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rPr>
                <w:sz w:val="28"/>
              </w:rPr>
            </w:pPr>
            <w:r>
              <w:rPr>
                <w:sz w:val="28"/>
              </w:rPr>
              <w:t>Захист кваліфікаційної роботи в ДЕК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rPr>
            </w:pPr>
            <w:r>
              <w:rPr>
                <w:sz w:val="28"/>
              </w:rPr>
              <w:t>07.12.2020 13.12.2020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0364" w:rsidRDefault="00E80364" w:rsidP="00E80364">
            <w:pPr>
              <w:jc w:val="center"/>
              <w:rPr>
                <w:sz w:val="28"/>
                <w:lang w:val="uk-UA"/>
              </w:rPr>
            </w:pPr>
            <w:r>
              <w:rPr>
                <w:sz w:val="28"/>
                <w:lang w:val="uk-UA"/>
              </w:rPr>
              <w:t>виконано</w:t>
            </w:r>
          </w:p>
        </w:tc>
      </w:tr>
    </w:tbl>
    <w:p w:rsidR="00E80364" w:rsidRDefault="00E80364" w:rsidP="00E80364">
      <w:pPr>
        <w:pStyle w:val="Standard"/>
        <w:rPr>
          <w:rFonts w:ascii="Times New Roman" w:hAnsi="Times New Roman"/>
          <w:b/>
        </w:rPr>
      </w:pPr>
    </w:p>
    <w:p w:rsidR="00E80364" w:rsidRDefault="00E80364" w:rsidP="00E80364">
      <w:pPr>
        <w:pStyle w:val="Standard"/>
        <w:rPr>
          <w:rFonts w:ascii="Times New Roman" w:hAnsi="Times New Roman"/>
          <w:b/>
        </w:rPr>
      </w:pPr>
    </w:p>
    <w:p w:rsidR="00E80364" w:rsidRDefault="00E80364" w:rsidP="00E80364">
      <w:pPr>
        <w:pStyle w:val="Standard"/>
        <w:rPr>
          <w:rFonts w:hint="eastAsia"/>
        </w:rPr>
      </w:pPr>
      <w:r>
        <w:rPr>
          <w:rFonts w:ascii="Times New Roman" w:hAnsi="Times New Roman"/>
          <w:sz w:val="28"/>
          <w:szCs w:val="28"/>
        </w:rPr>
        <w:t>Слухач ________________  _______</w:t>
      </w:r>
      <w:r>
        <w:rPr>
          <w:rFonts w:ascii="Times New Roman" w:hAnsi="Times New Roman"/>
          <w:sz w:val="28"/>
          <w:szCs w:val="28"/>
          <w:u w:val="single"/>
          <w:lang w:val="uk-UA" w:eastAsia="ru-RU"/>
        </w:rPr>
        <w:t>Я.Н. Сімонян</w:t>
      </w:r>
      <w:r>
        <w:rPr>
          <w:rFonts w:ascii="Times New Roman" w:hAnsi="Times New Roman"/>
          <w:sz w:val="28"/>
          <w:szCs w:val="28"/>
        </w:rPr>
        <w:t>_________________________</w:t>
      </w:r>
    </w:p>
    <w:p w:rsidR="00E80364" w:rsidRDefault="00E80364" w:rsidP="00E80364">
      <w:pPr>
        <w:pStyle w:val="Standard"/>
        <w:ind w:left="708" w:firstLine="708"/>
        <w:rPr>
          <w:rFonts w:hint="eastAsia"/>
        </w:rPr>
      </w:pPr>
      <w:r>
        <w:rPr>
          <w:rFonts w:ascii="Times New Roman" w:hAnsi="Times New Roman"/>
          <w:sz w:val="16"/>
          <w:szCs w:val="16"/>
        </w:rPr>
        <w:t>(підпис)</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(ініціали та прізвище)</w:t>
      </w:r>
    </w:p>
    <w:p w:rsidR="00E80364" w:rsidRPr="008B3BDE" w:rsidRDefault="00E80364" w:rsidP="00E80364">
      <w:pPr>
        <w:pStyle w:val="Standard"/>
        <w:rPr>
          <w:rFonts w:hint="eastAsia"/>
          <w:lang w:val="ru-RU"/>
        </w:rPr>
      </w:pPr>
      <w:r>
        <w:rPr>
          <w:rFonts w:ascii="Times New Roman" w:hAnsi="Times New Roman"/>
          <w:sz w:val="28"/>
          <w:szCs w:val="28"/>
          <w:lang w:val="ru-RU"/>
        </w:rPr>
        <w:t xml:space="preserve">Керівник роботи (проекту) _______________  </w:t>
      </w:r>
      <w:r>
        <w:rPr>
          <w:rFonts w:ascii="Times New Roman" w:hAnsi="Times New Roman"/>
          <w:sz w:val="28"/>
          <w:szCs w:val="28"/>
          <w:u w:val="single"/>
          <w:lang w:val="uk-UA" w:eastAsia="ru-RU"/>
        </w:rPr>
        <w:t>С.М. Мішок</w:t>
      </w:r>
      <w:r>
        <w:rPr>
          <w:rFonts w:ascii="Times New Roman" w:hAnsi="Times New Roman"/>
          <w:sz w:val="28"/>
          <w:szCs w:val="28"/>
          <w:lang w:val="ru-RU"/>
        </w:rPr>
        <w:t>_____________</w:t>
      </w:r>
    </w:p>
    <w:p w:rsidR="00E80364" w:rsidRPr="008B3BDE" w:rsidRDefault="00E80364" w:rsidP="00E80364">
      <w:pPr>
        <w:pStyle w:val="Standard"/>
        <w:ind w:left="2832" w:firstLine="708"/>
        <w:rPr>
          <w:rFonts w:hint="eastAsia"/>
          <w:lang w:val="ru-RU"/>
        </w:rPr>
      </w:pPr>
      <w:r>
        <w:rPr>
          <w:rFonts w:ascii="Times New Roman" w:hAnsi="Times New Roman"/>
          <w:bCs/>
          <w:vertAlign w:val="superscript"/>
          <w:lang w:val="ru-RU"/>
        </w:rPr>
        <w:t>(підпис)</w:t>
      </w:r>
      <w:r>
        <w:rPr>
          <w:rFonts w:ascii="Times New Roman" w:hAnsi="Times New Roman"/>
          <w:bCs/>
          <w:vertAlign w:val="superscript"/>
          <w:lang w:val="ru-RU"/>
        </w:rPr>
        <w:tab/>
      </w:r>
      <w:r>
        <w:rPr>
          <w:rFonts w:ascii="Times New Roman" w:hAnsi="Times New Roman"/>
          <w:bCs/>
          <w:vertAlign w:val="superscript"/>
          <w:lang w:val="ru-RU"/>
        </w:rPr>
        <w:tab/>
      </w:r>
      <w:r>
        <w:rPr>
          <w:rFonts w:ascii="Times New Roman" w:hAnsi="Times New Roman"/>
          <w:bCs/>
          <w:vertAlign w:val="superscript"/>
          <w:lang w:val="ru-RU"/>
        </w:rPr>
        <w:tab/>
        <w:t>(ініціали та прізвище)</w:t>
      </w:r>
    </w:p>
    <w:p w:rsidR="00E80364" w:rsidRPr="008B3BDE" w:rsidRDefault="00E80364" w:rsidP="00E80364">
      <w:pPr>
        <w:pStyle w:val="Standard"/>
        <w:rPr>
          <w:rFonts w:hint="eastAsia"/>
          <w:lang w:val="ru-RU"/>
        </w:rPr>
      </w:pPr>
      <w:r>
        <w:rPr>
          <w:rFonts w:ascii="Times New Roman" w:hAnsi="Times New Roman"/>
          <w:b/>
          <w:sz w:val="28"/>
          <w:szCs w:val="28"/>
          <w:lang w:val="ru-RU"/>
        </w:rPr>
        <w:t>Нормоконтроль пройдено</w:t>
      </w:r>
    </w:p>
    <w:p w:rsidR="00E80364" w:rsidRPr="008B3BDE" w:rsidRDefault="00E80364" w:rsidP="00E80364">
      <w:pPr>
        <w:pStyle w:val="Standard"/>
        <w:ind w:firstLine="720"/>
        <w:rPr>
          <w:rFonts w:hint="eastAsia"/>
          <w:lang w:val="ru-RU"/>
        </w:rPr>
      </w:pPr>
      <w:r>
        <w:rPr>
          <w:rFonts w:ascii="Times New Roman" w:hAnsi="Times New Roman"/>
          <w:b/>
          <w:lang w:val="ru-RU"/>
        </w:rPr>
        <w:t xml:space="preserve">                                                                                        </w:t>
      </w:r>
    </w:p>
    <w:p w:rsidR="00E80364" w:rsidRPr="008B3BDE" w:rsidRDefault="00E80364" w:rsidP="00E80364">
      <w:pPr>
        <w:pStyle w:val="Standard"/>
        <w:rPr>
          <w:rFonts w:hint="eastAsia"/>
          <w:lang w:val="ru-RU"/>
        </w:rPr>
      </w:pPr>
      <w:r>
        <w:rPr>
          <w:rFonts w:ascii="Times New Roman" w:hAnsi="Times New Roman"/>
          <w:sz w:val="28"/>
          <w:szCs w:val="28"/>
          <w:lang w:val="ru-RU"/>
        </w:rPr>
        <w:t>Нормоконтролер _____________  _____Ш</w:t>
      </w:r>
      <w:r>
        <w:rPr>
          <w:rFonts w:ascii="Times New Roman" w:hAnsi="Times New Roman"/>
          <w:sz w:val="28"/>
          <w:szCs w:val="28"/>
          <w:u w:val="single"/>
          <w:lang w:val="uk-UA" w:eastAsia="ru-RU"/>
        </w:rPr>
        <w:t>.Н. Гаджиєва</w:t>
      </w:r>
      <w:r>
        <w:rPr>
          <w:rFonts w:ascii="Times New Roman" w:hAnsi="Times New Roman"/>
          <w:sz w:val="28"/>
          <w:szCs w:val="28"/>
          <w:lang w:val="ru-RU"/>
        </w:rPr>
        <w:t>_____________________</w:t>
      </w:r>
    </w:p>
    <w:p w:rsidR="00E80364" w:rsidRPr="008B3BDE" w:rsidRDefault="00E80364" w:rsidP="00E80364">
      <w:pPr>
        <w:pStyle w:val="Standard"/>
        <w:ind w:left="2124" w:firstLine="708"/>
        <w:rPr>
          <w:rFonts w:hint="eastAsia"/>
          <w:lang w:val="ru-RU"/>
        </w:rPr>
      </w:pPr>
      <w:r>
        <w:rPr>
          <w:rFonts w:ascii="Times New Roman" w:hAnsi="Times New Roman"/>
          <w:bCs/>
          <w:vertAlign w:val="superscript"/>
          <w:lang w:val="ru-RU"/>
        </w:rPr>
        <w:t>(підпис)</w:t>
      </w:r>
      <w:r>
        <w:rPr>
          <w:rFonts w:ascii="Times New Roman" w:hAnsi="Times New Roman"/>
          <w:bCs/>
          <w:vertAlign w:val="superscript"/>
          <w:lang w:val="ru-RU"/>
        </w:rPr>
        <w:tab/>
      </w:r>
      <w:r>
        <w:rPr>
          <w:rFonts w:ascii="Times New Roman" w:hAnsi="Times New Roman"/>
          <w:bCs/>
          <w:vertAlign w:val="superscript"/>
          <w:lang w:val="ru-RU"/>
        </w:rPr>
        <w:tab/>
      </w:r>
      <w:r>
        <w:rPr>
          <w:rFonts w:ascii="Times New Roman" w:hAnsi="Times New Roman"/>
          <w:bCs/>
          <w:vertAlign w:val="superscript"/>
          <w:lang w:val="ru-RU"/>
        </w:rPr>
        <w:tab/>
        <w:t>(ініціали  та прізвище)</w:t>
      </w:r>
    </w:p>
    <w:p w:rsidR="00E80364" w:rsidRPr="00E80364" w:rsidRDefault="00E80364" w:rsidP="00E80364">
      <w:pPr>
        <w:rPr>
          <w:sz w:val="28"/>
          <w:szCs w:val="28"/>
        </w:rPr>
      </w:pPr>
    </w:p>
    <w:p w:rsidR="00C0607D" w:rsidRDefault="00C0607D" w:rsidP="00C0607D">
      <w:pPr>
        <w:spacing w:line="360" w:lineRule="auto"/>
        <w:jc w:val="center"/>
        <w:outlineLvl w:val="0"/>
        <w:rPr>
          <w:sz w:val="28"/>
          <w:szCs w:val="28"/>
          <w:lang w:val="uk-UA"/>
        </w:rPr>
      </w:pPr>
      <w:r w:rsidRPr="00250B9F">
        <w:rPr>
          <w:sz w:val="28"/>
          <w:szCs w:val="28"/>
          <w:lang w:val="uk-UA"/>
        </w:rPr>
        <w:lastRenderedPageBreak/>
        <w:t>РЕФЕРАТ</w:t>
      </w:r>
    </w:p>
    <w:p w:rsidR="00C0607D" w:rsidRDefault="00C0607D" w:rsidP="00C0607D">
      <w:pPr>
        <w:spacing w:line="360" w:lineRule="auto"/>
        <w:jc w:val="center"/>
        <w:outlineLvl w:val="0"/>
        <w:rPr>
          <w:sz w:val="28"/>
          <w:szCs w:val="28"/>
          <w:lang w:val="uk-UA"/>
        </w:rPr>
      </w:pPr>
    </w:p>
    <w:p w:rsidR="00C0607D" w:rsidRPr="00D22B82" w:rsidRDefault="00C0607D" w:rsidP="00C0607D">
      <w:pPr>
        <w:spacing w:line="360" w:lineRule="auto"/>
        <w:jc w:val="center"/>
        <w:outlineLvl w:val="0"/>
        <w:rPr>
          <w:sz w:val="28"/>
          <w:szCs w:val="28"/>
          <w:lang w:val="uk-UA"/>
        </w:rPr>
      </w:pPr>
    </w:p>
    <w:p w:rsidR="00C0607D" w:rsidRPr="00250B9F" w:rsidRDefault="00C0607D" w:rsidP="00C0607D">
      <w:pPr>
        <w:spacing w:line="360" w:lineRule="auto"/>
        <w:ind w:firstLine="720"/>
        <w:jc w:val="both"/>
        <w:rPr>
          <w:sz w:val="28"/>
          <w:szCs w:val="28"/>
          <w:lang w:val="uk-UA"/>
        </w:rPr>
      </w:pPr>
      <w:r>
        <w:rPr>
          <w:sz w:val="28"/>
          <w:szCs w:val="28"/>
          <w:lang w:val="uk-UA"/>
        </w:rPr>
        <w:t>Сімонян Я. Н.</w:t>
      </w:r>
      <w:r w:rsidRPr="00250B9F">
        <w:rPr>
          <w:sz w:val="28"/>
          <w:szCs w:val="28"/>
          <w:lang w:val="uk-UA"/>
        </w:rPr>
        <w:t xml:space="preserve"> Злочинність в сфері медичної діяльності: стан, тенденції та основні напрями протидії</w:t>
      </w:r>
      <w:r>
        <w:rPr>
          <w:sz w:val="28"/>
          <w:szCs w:val="28"/>
          <w:lang w:val="uk-UA"/>
        </w:rPr>
        <w:t xml:space="preserve">. – Запоріжжя, 2020. </w:t>
      </w:r>
      <w:r w:rsidRPr="006F1AED">
        <w:rPr>
          <w:sz w:val="28"/>
          <w:szCs w:val="28"/>
          <w:lang w:val="uk-UA"/>
        </w:rPr>
        <w:t xml:space="preserve">– </w:t>
      </w:r>
      <w:r w:rsidR="00BC685B">
        <w:rPr>
          <w:sz w:val="28"/>
          <w:szCs w:val="28"/>
          <w:lang w:val="uk-UA"/>
        </w:rPr>
        <w:t>112</w:t>
      </w:r>
      <w:r w:rsidRPr="00250B9F">
        <w:rPr>
          <w:sz w:val="28"/>
          <w:szCs w:val="28"/>
          <w:lang w:val="uk-UA"/>
        </w:rPr>
        <w:t xml:space="preserve"> с.</w:t>
      </w:r>
    </w:p>
    <w:p w:rsidR="00C0607D" w:rsidRPr="00250B9F" w:rsidRDefault="00C0607D" w:rsidP="00C0607D">
      <w:pPr>
        <w:spacing w:line="360" w:lineRule="auto"/>
        <w:ind w:firstLine="709"/>
        <w:jc w:val="both"/>
        <w:rPr>
          <w:sz w:val="28"/>
          <w:lang w:val="uk-UA"/>
        </w:rPr>
      </w:pPr>
      <w:r w:rsidRPr="00250B9F">
        <w:rPr>
          <w:sz w:val="28"/>
          <w:szCs w:val="28"/>
          <w:lang w:val="uk-UA"/>
        </w:rPr>
        <w:t>Кваліфі</w:t>
      </w:r>
      <w:r>
        <w:rPr>
          <w:sz w:val="28"/>
          <w:szCs w:val="28"/>
          <w:lang w:val="uk-UA"/>
        </w:rPr>
        <w:t>к</w:t>
      </w:r>
      <w:r w:rsidR="00BC685B">
        <w:rPr>
          <w:sz w:val="28"/>
          <w:szCs w:val="28"/>
          <w:lang w:val="uk-UA"/>
        </w:rPr>
        <w:t>аційна робота складається зі 112</w:t>
      </w:r>
      <w:r w:rsidRPr="00250B9F">
        <w:rPr>
          <w:sz w:val="28"/>
          <w:szCs w:val="28"/>
          <w:lang w:val="uk-UA"/>
        </w:rPr>
        <w:t xml:space="preserve"> сторінок, містить </w:t>
      </w:r>
      <w:r>
        <w:rPr>
          <w:sz w:val="28"/>
          <w:szCs w:val="28"/>
          <w:lang w:val="uk-UA"/>
        </w:rPr>
        <w:t>83</w:t>
      </w:r>
      <w:r w:rsidRPr="00250B9F">
        <w:rPr>
          <w:sz w:val="28"/>
          <w:szCs w:val="28"/>
          <w:lang w:val="uk-UA"/>
        </w:rPr>
        <w:t xml:space="preserve"> джерел</w:t>
      </w:r>
      <w:r>
        <w:rPr>
          <w:sz w:val="28"/>
          <w:szCs w:val="28"/>
          <w:lang w:val="uk-UA"/>
        </w:rPr>
        <w:t>о</w:t>
      </w:r>
      <w:r w:rsidRPr="00250B9F">
        <w:rPr>
          <w:sz w:val="28"/>
          <w:szCs w:val="28"/>
          <w:lang w:val="uk-UA"/>
        </w:rPr>
        <w:t xml:space="preserve"> використаної</w:t>
      </w:r>
      <w:r w:rsidRPr="00250B9F">
        <w:rPr>
          <w:sz w:val="28"/>
          <w:lang w:val="uk-UA"/>
        </w:rPr>
        <w:t xml:space="preserve"> інформації.</w:t>
      </w:r>
    </w:p>
    <w:p w:rsidR="00C0607D" w:rsidRPr="00250B9F" w:rsidRDefault="00C0607D" w:rsidP="00C0607D">
      <w:pPr>
        <w:spacing w:line="360" w:lineRule="auto"/>
        <w:ind w:firstLine="720"/>
        <w:jc w:val="both"/>
        <w:rPr>
          <w:sz w:val="28"/>
          <w:szCs w:val="28"/>
          <w:lang w:val="uk-UA"/>
        </w:rPr>
      </w:pPr>
      <w:r w:rsidRPr="00250B9F">
        <w:rPr>
          <w:sz w:val="28"/>
          <w:szCs w:val="28"/>
          <w:lang w:val="uk-UA"/>
        </w:rPr>
        <w:t xml:space="preserve">Актуальність обраної теми визначається тим, що кримінологічне дослідження проблеми злочинності у сфері медичної діяльності, є найважливішою складовою процесу підвищення ефективності діяльності не тільки правоохоронних органів, а й держави і суспільства в цілому щодо їх </w:t>
      </w:r>
      <w:r>
        <w:rPr>
          <w:sz w:val="28"/>
          <w:szCs w:val="28"/>
          <w:lang w:val="uk-UA"/>
        </w:rPr>
        <w:t>попередження, а також збереження</w:t>
      </w:r>
      <w:r w:rsidRPr="00250B9F">
        <w:rPr>
          <w:sz w:val="28"/>
          <w:szCs w:val="28"/>
          <w:lang w:val="uk-UA"/>
        </w:rPr>
        <w:t xml:space="preserve"> життя і здоров'я населення країни.</w:t>
      </w:r>
    </w:p>
    <w:p w:rsidR="00C0607D" w:rsidRPr="00250B9F" w:rsidRDefault="00C0607D" w:rsidP="00C0607D">
      <w:pPr>
        <w:spacing w:line="360" w:lineRule="auto"/>
        <w:ind w:firstLine="708"/>
        <w:jc w:val="both"/>
        <w:rPr>
          <w:sz w:val="28"/>
          <w:szCs w:val="28"/>
          <w:lang w:val="uk-UA"/>
        </w:rPr>
      </w:pPr>
      <w:r w:rsidRPr="00250B9F">
        <w:rPr>
          <w:rStyle w:val="34"/>
          <w:rFonts w:ascii="Times New Roman" w:hAnsi="Times New Roman"/>
          <w:w w:val="100"/>
          <w:sz w:val="28"/>
          <w:szCs w:val="28"/>
          <w:lang w:val="uk-UA"/>
        </w:rPr>
        <w:t xml:space="preserve">Кримінологічний аналіз такого виду злочинності здійснюється на основі слідчої та судової практики, а так само на основі статистичних даних. Особливістю </w:t>
      </w:r>
      <w:r w:rsidRPr="00250B9F">
        <w:rPr>
          <w:sz w:val="28"/>
          <w:szCs w:val="28"/>
          <w:lang w:val="uk-UA"/>
        </w:rPr>
        <w:t>злочинності в сфері медичної діяльності</w:t>
      </w:r>
      <w:r w:rsidRPr="00250B9F">
        <w:rPr>
          <w:rStyle w:val="34"/>
          <w:rFonts w:ascii="Times New Roman" w:hAnsi="Times New Roman"/>
          <w:w w:val="100"/>
          <w:sz w:val="28"/>
          <w:szCs w:val="28"/>
          <w:lang w:val="uk-UA"/>
        </w:rPr>
        <w:t xml:space="preserve">, так званої ятрогенної злочинності, є практично повна відсутність статистичних даних. </w:t>
      </w:r>
      <w:r w:rsidRPr="00250B9F">
        <w:rPr>
          <w:sz w:val="28"/>
          <w:szCs w:val="28"/>
          <w:lang w:val="uk-UA"/>
        </w:rPr>
        <w:t xml:space="preserve">На сьогоднішній день кримінально-правове реагування на факти кримінально правових посягань на життя і здоров'я громадян у досліджуваній сфері  ускладнене  в силу високого ступеня латентності цього виду злочинності. </w:t>
      </w:r>
    </w:p>
    <w:p w:rsidR="00C0607D" w:rsidRPr="00250B9F" w:rsidRDefault="00C0607D" w:rsidP="00C0607D">
      <w:pPr>
        <w:spacing w:line="360" w:lineRule="auto"/>
        <w:ind w:firstLine="708"/>
        <w:jc w:val="both"/>
        <w:rPr>
          <w:rStyle w:val="34"/>
          <w:rFonts w:ascii="Times New Roman" w:hAnsi="Times New Roman"/>
          <w:w w:val="100"/>
          <w:sz w:val="28"/>
          <w:szCs w:val="28"/>
          <w:lang w:val="uk-UA"/>
        </w:rPr>
      </w:pPr>
      <w:r w:rsidRPr="00250B9F">
        <w:rPr>
          <w:sz w:val="28"/>
          <w:szCs w:val="28"/>
          <w:lang w:val="uk-UA"/>
        </w:rPr>
        <w:t>Для вироблення дієвих заходів правового впливу на запобігання злочинності  у сфері медичної діяльності необхідне  ретельне вивчення правових проблем злочинності в сфері медичної діяльності, причин і умов, які сприяють тому, що діяльність медичних працівників призводить до результатів, прямо протилежним завданням медицини.</w:t>
      </w:r>
    </w:p>
    <w:p w:rsidR="00C0607D" w:rsidRDefault="00C0607D" w:rsidP="00C0607D">
      <w:pPr>
        <w:spacing w:line="360" w:lineRule="auto"/>
        <w:ind w:firstLine="708"/>
        <w:jc w:val="both"/>
        <w:rPr>
          <w:sz w:val="28"/>
          <w:szCs w:val="28"/>
          <w:lang w:val="uk-UA"/>
        </w:rPr>
      </w:pPr>
      <w:r w:rsidRPr="00250B9F">
        <w:rPr>
          <w:sz w:val="28"/>
          <w:szCs w:val="28"/>
          <w:lang w:val="uk-UA"/>
        </w:rPr>
        <w:t>Метою кваліфікаційної роботи є концептуальний аналіз та детальне дослідження злочинності у сфері медичної діяльності: стан</w:t>
      </w:r>
      <w:r>
        <w:rPr>
          <w:sz w:val="28"/>
          <w:szCs w:val="28"/>
          <w:lang w:val="uk-UA"/>
        </w:rPr>
        <w:t>у, тенденцій та основних напрямів</w:t>
      </w:r>
      <w:r w:rsidRPr="00250B9F">
        <w:rPr>
          <w:sz w:val="28"/>
          <w:szCs w:val="28"/>
          <w:lang w:val="uk-UA"/>
        </w:rPr>
        <w:t xml:space="preserve"> протидії.</w:t>
      </w:r>
    </w:p>
    <w:p w:rsidR="00C0607D" w:rsidRDefault="00C0607D" w:rsidP="00C0607D">
      <w:pPr>
        <w:spacing w:line="360" w:lineRule="auto"/>
        <w:ind w:firstLine="708"/>
        <w:jc w:val="both"/>
        <w:rPr>
          <w:sz w:val="28"/>
          <w:szCs w:val="28"/>
          <w:lang w:val="uk-UA"/>
        </w:rPr>
      </w:pPr>
      <w:r w:rsidRPr="00250B9F">
        <w:rPr>
          <w:sz w:val="28"/>
          <w:szCs w:val="28"/>
          <w:lang w:val="uk-UA"/>
        </w:rPr>
        <w:t xml:space="preserve">Об’єктом кваліфікаційної роботи </w:t>
      </w:r>
      <w:r w:rsidRPr="000A03B1">
        <w:rPr>
          <w:spacing w:val="-4"/>
          <w:sz w:val="28"/>
          <w:szCs w:val="28"/>
          <w:lang w:val="uk-UA" w:eastAsia="uk-UA"/>
        </w:rPr>
        <w:t>є суспільні відносини у сфері медичної діяльності</w:t>
      </w:r>
      <w:r>
        <w:rPr>
          <w:spacing w:val="-4"/>
          <w:sz w:val="28"/>
          <w:szCs w:val="28"/>
          <w:lang w:val="uk-UA" w:eastAsia="uk-UA"/>
        </w:rPr>
        <w:t>, що виникають у зв’язку із вчиненням кримінальних правопорушень та запобіганням злочинності у вказаній сфері</w:t>
      </w:r>
      <w:r w:rsidRPr="002C20FB">
        <w:rPr>
          <w:spacing w:val="-4"/>
          <w:sz w:val="28"/>
          <w:szCs w:val="28"/>
          <w:lang w:val="uk-UA" w:eastAsia="uk-UA"/>
        </w:rPr>
        <w:t>.</w:t>
      </w:r>
    </w:p>
    <w:p w:rsidR="00C0607D" w:rsidRDefault="00C0607D" w:rsidP="00C0607D">
      <w:pPr>
        <w:spacing w:line="360" w:lineRule="auto"/>
        <w:ind w:firstLine="720"/>
        <w:jc w:val="both"/>
        <w:rPr>
          <w:sz w:val="28"/>
          <w:szCs w:val="28"/>
          <w:lang w:val="uk-UA"/>
        </w:rPr>
      </w:pPr>
      <w:r w:rsidRPr="00250B9F">
        <w:rPr>
          <w:sz w:val="28"/>
          <w:szCs w:val="28"/>
          <w:lang w:val="uk-UA"/>
        </w:rPr>
        <w:lastRenderedPageBreak/>
        <w:t>Предметом дослідження є криміноло</w:t>
      </w:r>
      <w:r>
        <w:rPr>
          <w:sz w:val="28"/>
          <w:szCs w:val="28"/>
          <w:lang w:val="uk-UA"/>
        </w:rPr>
        <w:t>гічна характеристика та основні напрями протидії злочинності</w:t>
      </w:r>
      <w:r w:rsidRPr="00250B9F">
        <w:rPr>
          <w:sz w:val="28"/>
          <w:szCs w:val="28"/>
          <w:lang w:val="uk-UA"/>
        </w:rPr>
        <w:t xml:space="preserve"> у сфері медичної діяльності.</w:t>
      </w:r>
    </w:p>
    <w:p w:rsidR="00C0607D" w:rsidRPr="00250B9F" w:rsidRDefault="00C0607D" w:rsidP="00C0607D">
      <w:pPr>
        <w:spacing w:line="360" w:lineRule="auto"/>
        <w:ind w:firstLine="709"/>
        <w:jc w:val="both"/>
        <w:rPr>
          <w:sz w:val="28"/>
          <w:szCs w:val="28"/>
          <w:lang w:val="uk-UA"/>
        </w:rPr>
      </w:pPr>
      <w:r w:rsidRPr="00250B9F">
        <w:rPr>
          <w:bCs/>
          <w:sz w:val="28"/>
          <w:szCs w:val="28"/>
          <w:lang w:val="uk-UA"/>
        </w:rPr>
        <w:t>Методологічну</w:t>
      </w:r>
      <w:r w:rsidRPr="00250B9F">
        <w:rPr>
          <w:b/>
          <w:bCs/>
          <w:sz w:val="28"/>
          <w:szCs w:val="28"/>
          <w:lang w:val="uk-UA"/>
        </w:rPr>
        <w:t xml:space="preserve"> </w:t>
      </w:r>
      <w:r w:rsidRPr="00250B9F">
        <w:rPr>
          <w:sz w:val="28"/>
          <w:szCs w:val="28"/>
          <w:lang w:val="uk-UA"/>
        </w:rPr>
        <w:t>основу роботи складають сукупність загальнонаукових принципів і підходів та спеціально-наукових методів пізнання криміналістично-правових явищ, використання яких дало змогу отримати науково-обґрунтовані результати. Для проведення дослідження застосовані такі загальнонаукові методи як: аналіз і синтез.</w:t>
      </w:r>
    </w:p>
    <w:p w:rsidR="00C0607D" w:rsidRPr="00250B9F" w:rsidRDefault="00C0607D" w:rsidP="00C0607D">
      <w:pPr>
        <w:spacing w:line="360" w:lineRule="auto"/>
        <w:ind w:firstLine="540"/>
        <w:jc w:val="both"/>
        <w:rPr>
          <w:sz w:val="28"/>
          <w:szCs w:val="28"/>
          <w:lang w:val="uk-UA"/>
        </w:rPr>
      </w:pPr>
      <w:r w:rsidRPr="00250B9F">
        <w:rPr>
          <w:sz w:val="28"/>
          <w:lang w:val="uk-UA"/>
        </w:rPr>
        <w:t>Теоретико-методологічною основою</w:t>
      </w:r>
      <w:r w:rsidRPr="00250B9F">
        <w:rPr>
          <w:sz w:val="28"/>
          <w:szCs w:val="28"/>
          <w:lang w:val="uk-UA"/>
        </w:rPr>
        <w:t xml:space="preserve"> дослідження є система філософсько-світоглядних, загальнонаукових і спеціальних юридичних методів. Статистичний метод дав змогу проаналізувати стан та тенденції скоєння кримінальних правопорушень у сфері медичної діяльності. Системний аналіз, який базується на принципах єдності логічного й історичного, дав змогу визначити кримінологічну характеристику осіб, які вчиняють кримінальні правопорушення у сфері медичної діяльності. Це зумовило необхідність розширення і поглиблення методологічної бази дослідження, зокрема використання системно-структурного (детермінанти, що впливають на вчинення </w:t>
      </w:r>
      <w:r>
        <w:rPr>
          <w:sz w:val="28"/>
          <w:szCs w:val="28"/>
          <w:lang w:val="uk-UA"/>
        </w:rPr>
        <w:t>кримінальних правопорушень</w:t>
      </w:r>
      <w:r w:rsidRPr="00250B9F">
        <w:rPr>
          <w:sz w:val="28"/>
          <w:szCs w:val="28"/>
          <w:lang w:val="uk-UA"/>
        </w:rPr>
        <w:t xml:space="preserve"> у сфері медичної діяльності) методу аналізу. Структурно-функціональний та формально-юридичний методи дослідження дали змогу визначити ключові аспекти профілактичних заходів щодо запобігання скоєнню професійних кримінальних правопорушень медичними працівниками та виявлення </w:t>
      </w:r>
      <w:r w:rsidRPr="00250B9F">
        <w:rPr>
          <w:bCs/>
          <w:sz w:val="28"/>
          <w:szCs w:val="28"/>
          <w:lang w:val="uk-UA"/>
        </w:rPr>
        <w:t>о</w:t>
      </w:r>
      <w:r w:rsidRPr="00250B9F">
        <w:rPr>
          <w:sz w:val="28"/>
          <w:szCs w:val="28"/>
          <w:lang w:val="uk-UA"/>
        </w:rPr>
        <w:t>сновних напрямів протидії злочинності в сфері медичної діяльності.</w:t>
      </w:r>
    </w:p>
    <w:p w:rsidR="00C0607D" w:rsidRDefault="00C0607D" w:rsidP="00C0607D">
      <w:pPr>
        <w:spacing w:line="360" w:lineRule="auto"/>
        <w:ind w:firstLine="720"/>
        <w:jc w:val="both"/>
        <w:rPr>
          <w:sz w:val="28"/>
          <w:szCs w:val="28"/>
          <w:lang w:val="uk-UA"/>
        </w:rPr>
      </w:pPr>
      <w:r w:rsidRPr="00250B9F">
        <w:rPr>
          <w:rStyle w:val="185"/>
          <w:b w:val="0"/>
          <w:bCs w:val="0"/>
          <w:sz w:val="28"/>
          <w:szCs w:val="28"/>
          <w:lang w:val="uk-UA"/>
        </w:rPr>
        <w:t xml:space="preserve">ЯТРОГЕННІ КРИМІНАЛЬНІ ПРАВОПОРУШЕННЯ, </w:t>
      </w:r>
      <w:r w:rsidRPr="00250B9F">
        <w:rPr>
          <w:sz w:val="28"/>
          <w:szCs w:val="28"/>
          <w:lang w:val="uk-UA"/>
        </w:rPr>
        <w:t xml:space="preserve">ЖИТТЯ І ЗДОРОВ'Я ГРОМАДЯН, КРИМІНАЛЬНІ ПРАВОПОРУШЕННЯ У СФЕРІ МЕДИЧНОЇ ДІЯЛЬНОСТІ, КРИМІНОЛОГІЧНИЙ АНАЛІЗ  ЗЛОЧИННОСТІ У СФЕРІ МЕДИЧНОЇ ДІЯЛЬНОСТІ, </w:t>
      </w:r>
      <w:r w:rsidRPr="00250B9F">
        <w:rPr>
          <w:rStyle w:val="5"/>
          <w:b w:val="0"/>
          <w:i w:val="0"/>
          <w:lang w:val="uk-UA"/>
        </w:rPr>
        <w:t xml:space="preserve">ГЕОГРАФІЯ РОЗПОВСЮДЖЕННЯ </w:t>
      </w:r>
      <w:r w:rsidRPr="00250B9F">
        <w:rPr>
          <w:sz w:val="28"/>
          <w:szCs w:val="28"/>
          <w:lang w:val="uk-UA"/>
        </w:rPr>
        <w:t xml:space="preserve">КРИМІНАЛЬНИХ ПРАВОПОРУШЕНЬ У СФЕРІ МЕДИЧНОЇ ДІЯЛЬНОСТІ, ДЕТЕРМІНАНТИ, ЩО ВПЛИВАЮТЬ НА ВЧИНЕННЯ </w:t>
      </w:r>
      <w:r>
        <w:rPr>
          <w:sz w:val="28"/>
          <w:szCs w:val="28"/>
          <w:lang w:val="uk-UA"/>
        </w:rPr>
        <w:t>КРИМІНАЛЬНИХ ПРАВОПОРУШЕНЬ</w:t>
      </w:r>
      <w:r w:rsidRPr="00250B9F">
        <w:rPr>
          <w:sz w:val="28"/>
          <w:szCs w:val="28"/>
          <w:lang w:val="uk-UA"/>
        </w:rPr>
        <w:t xml:space="preserve"> У СФЕРІ МЕДИЧНОЇ ДІЯЛЬНОСТІ, ПРОТИДІЯ ЗЛОЧИННОСТІ В СФЕРІ МЕДИЧНОЇ ДІЯЛЬНОСТІ</w:t>
      </w:r>
    </w:p>
    <w:p w:rsidR="00E80364" w:rsidRPr="00E80364" w:rsidRDefault="00E80364" w:rsidP="00E80364">
      <w:pPr>
        <w:spacing w:line="360" w:lineRule="auto"/>
        <w:jc w:val="center"/>
        <w:rPr>
          <w:sz w:val="28"/>
          <w:szCs w:val="28"/>
          <w:lang w:val="uk-UA"/>
        </w:rPr>
      </w:pPr>
      <w:r w:rsidRPr="00E80364">
        <w:rPr>
          <w:sz w:val="28"/>
          <w:szCs w:val="28"/>
          <w:lang w:val="uk-UA"/>
        </w:rPr>
        <w:lastRenderedPageBreak/>
        <w:t>SUMMARY</w:t>
      </w:r>
    </w:p>
    <w:p w:rsidR="00E80364" w:rsidRPr="00E80364" w:rsidRDefault="00E80364" w:rsidP="00E80364">
      <w:pPr>
        <w:spacing w:line="360" w:lineRule="auto"/>
        <w:jc w:val="center"/>
        <w:rPr>
          <w:sz w:val="28"/>
          <w:szCs w:val="28"/>
          <w:lang w:val="uk-UA"/>
        </w:rPr>
      </w:pPr>
    </w:p>
    <w:p w:rsidR="00E80364" w:rsidRPr="00E80364" w:rsidRDefault="00E80364" w:rsidP="00E80364">
      <w:pPr>
        <w:spacing w:line="360" w:lineRule="auto"/>
        <w:jc w:val="center"/>
        <w:rPr>
          <w:sz w:val="28"/>
          <w:szCs w:val="28"/>
          <w:lang w:val="uk-UA"/>
        </w:rPr>
      </w:pPr>
      <w:r w:rsidRPr="00E80364">
        <w:rPr>
          <w:sz w:val="28"/>
          <w:szCs w:val="28"/>
          <w:lang w:val="uk-UA"/>
        </w:rPr>
        <w:t xml:space="preserve"> </w:t>
      </w:r>
    </w:p>
    <w:p w:rsidR="00E80364" w:rsidRPr="00E80364" w:rsidRDefault="00E80364" w:rsidP="00E80364">
      <w:pPr>
        <w:spacing w:line="360" w:lineRule="auto"/>
        <w:ind w:firstLine="720"/>
        <w:jc w:val="both"/>
        <w:rPr>
          <w:sz w:val="28"/>
          <w:szCs w:val="28"/>
          <w:lang w:val="uk-UA"/>
        </w:rPr>
      </w:pPr>
      <w:r w:rsidRPr="00E80364">
        <w:rPr>
          <w:sz w:val="28"/>
          <w:szCs w:val="28"/>
          <w:lang w:val="en-US"/>
        </w:rPr>
        <w:t>Simonian Ya. N.</w:t>
      </w:r>
      <w:r w:rsidRPr="00E80364">
        <w:rPr>
          <w:sz w:val="28"/>
          <w:szCs w:val="28"/>
          <w:lang w:val="uk-UA"/>
        </w:rPr>
        <w:t xml:space="preserve"> </w:t>
      </w:r>
      <w:r w:rsidRPr="00E80364">
        <w:rPr>
          <w:sz w:val="28"/>
          <w:szCs w:val="28"/>
          <w:lang w:val="uk-UA" w:eastAsia="uk-UA"/>
        </w:rPr>
        <w:t>Crime in the sphere of medical activity: state, trends and main directions of counteraction.</w:t>
      </w:r>
      <w:r w:rsidR="00BC685B">
        <w:rPr>
          <w:sz w:val="28"/>
          <w:szCs w:val="28"/>
          <w:lang w:val="uk-UA"/>
        </w:rPr>
        <w:t xml:space="preserve"> – Zaporozhye, 2020. – 112</w:t>
      </w:r>
      <w:r w:rsidRPr="00E80364">
        <w:rPr>
          <w:sz w:val="28"/>
          <w:szCs w:val="28"/>
          <w:lang w:val="uk-UA"/>
        </w:rPr>
        <w:t>p.</w:t>
      </w:r>
    </w:p>
    <w:p w:rsidR="00E80364" w:rsidRPr="00E80364" w:rsidRDefault="00BC685B" w:rsidP="00E80364">
      <w:pPr>
        <w:spacing w:line="360" w:lineRule="auto"/>
        <w:ind w:firstLine="720"/>
        <w:jc w:val="both"/>
        <w:rPr>
          <w:sz w:val="28"/>
          <w:szCs w:val="28"/>
          <w:lang w:val="uk-UA"/>
        </w:rPr>
      </w:pPr>
      <w:r>
        <w:rPr>
          <w:sz w:val="28"/>
          <w:szCs w:val="28"/>
          <w:lang w:val="uk-UA"/>
        </w:rPr>
        <w:t>Qualifying work consists of 112</w:t>
      </w:r>
      <w:r w:rsidR="00E80364" w:rsidRPr="00E80364">
        <w:rPr>
          <w:sz w:val="28"/>
          <w:szCs w:val="28"/>
          <w:lang w:val="uk-UA"/>
        </w:rPr>
        <w:t xml:space="preserve"> pages, contains 83 sources of information used.</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t>The relevance of the chosen topic is determined by the fact that criminological research of the problem of crime in the field of medical activity is the most important component of the process of improving the effectiveness of not only law enforcement agencies, but also the state and society as a whole in preventing them, as well as preserving the life and health of the country's population.</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t xml:space="preserve">Criminological analysis of this type of crime is carried out on the basis of investigative and judicial practice, as well as on the basis of statistical data. A special feature of crime in the field of medical activity, the so-called iatrogenic crime, is the almost complete absence of statistical data. To date, the criminal-legal response to the facts of criminal-legal encroachments on the life and health of citizens in the field under study is complicated due to the high degree of latency of this type of crime. </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t>To develop effective measures of legal influence on the Prevention of crime in the field of medical activity, it is necessary to carefully study the legal problems of crime in the field of medical activity, the causes and conditions that contribute to the fact that the activities of medical workers lead to results that are directly opposite to the tasks of Medicine.</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t>The purpose of the qualification work is a conceptual analysis and detailed study of crime in the field of medical activity: the state, trends and main directions of counteraction.</w:t>
      </w:r>
    </w:p>
    <w:p w:rsidR="00E80364" w:rsidRPr="00E80364" w:rsidRDefault="00E80364" w:rsidP="00E80364">
      <w:pPr>
        <w:spacing w:line="360" w:lineRule="auto"/>
        <w:ind w:firstLine="724"/>
        <w:jc w:val="both"/>
        <w:rPr>
          <w:sz w:val="28"/>
          <w:szCs w:val="28"/>
          <w:lang w:val="en-US" w:eastAsia="uk-UA"/>
        </w:rPr>
      </w:pPr>
      <w:r w:rsidRPr="00E80364">
        <w:rPr>
          <w:sz w:val="28"/>
          <w:szCs w:val="28"/>
          <w:lang w:val="uk-UA" w:eastAsia="uk-UA"/>
        </w:rPr>
        <w:t>The object of the qualification work is public relations in the field of medical activities t</w:t>
      </w:r>
      <w:r w:rsidRPr="00E80364">
        <w:rPr>
          <w:sz w:val="28"/>
          <w:szCs w:val="28"/>
          <w:lang w:val="en-US" w:eastAsia="uk-UA"/>
        </w:rPr>
        <w:t>hat arise in connection with the commission of criminal offenses and crime prevention in this area.</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t xml:space="preserve">The subject of the </w:t>
      </w:r>
      <w:r w:rsidRPr="00E80364">
        <w:rPr>
          <w:sz w:val="28"/>
          <w:szCs w:val="28"/>
          <w:lang w:val="en-US" w:eastAsia="uk-UA"/>
        </w:rPr>
        <w:t>study</w:t>
      </w:r>
      <w:r w:rsidRPr="00E80364">
        <w:rPr>
          <w:sz w:val="28"/>
          <w:szCs w:val="28"/>
          <w:lang w:val="uk-UA" w:eastAsia="uk-UA"/>
        </w:rPr>
        <w:t xml:space="preserve"> is the criminological characteristics </w:t>
      </w:r>
      <w:r w:rsidRPr="00E80364">
        <w:rPr>
          <w:sz w:val="28"/>
          <w:szCs w:val="28"/>
          <w:lang w:val="en-US" w:eastAsia="uk-UA"/>
        </w:rPr>
        <w:t xml:space="preserve">and the main directions </w:t>
      </w:r>
      <w:r w:rsidRPr="00E80364">
        <w:rPr>
          <w:sz w:val="28"/>
          <w:szCs w:val="28"/>
          <w:lang w:val="uk-UA" w:eastAsia="uk-UA"/>
        </w:rPr>
        <w:t>of</w:t>
      </w:r>
      <w:r w:rsidRPr="00E80364">
        <w:rPr>
          <w:sz w:val="28"/>
          <w:szCs w:val="28"/>
          <w:lang w:val="en-US" w:eastAsia="uk-UA"/>
        </w:rPr>
        <w:t xml:space="preserve"> combating</w:t>
      </w:r>
      <w:r w:rsidRPr="00E80364">
        <w:rPr>
          <w:sz w:val="28"/>
          <w:szCs w:val="28"/>
          <w:lang w:val="uk-UA" w:eastAsia="uk-UA"/>
        </w:rPr>
        <w:t xml:space="preserve"> crime in the field of medical activities.</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lastRenderedPageBreak/>
        <w:t>The methodological basis of the work consists of a set of general scientific principles and approaches and special scientific methods of cognition of criminalistic and legal phenomena, the use of which allowed us to obtain scientifically based results. For the study, such general scientific methods as analysis and synthesis were used.</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t>The theoretical and methodological basis of the research is a system of philosophical and ideological, general scientific and special legal methods. The statistical method made it possible to analyze the state and trends in the commission of criminal offenses in the field of medical activity. The system analysis, which is based on the principles of unity of logical and historical, made it possible to determine the criminological characteristics of persons who commit criminal offenses in the field of medical activity. This made it necessary to expand and deepen the methodological base of the study, in particular, the use of a system-structural (determinants that affect the commission of crimes in the field of medical activity) method of analysis. Structural-functional and formal-legal methods of research made it possible to identify key aspects of preventive measures to prevent the commission of professional criminal offenses by medical workers and identify the main directions of countering crime in the field of medical activity.</w:t>
      </w:r>
    </w:p>
    <w:p w:rsidR="00E80364" w:rsidRPr="00E80364" w:rsidRDefault="00E80364" w:rsidP="00E80364">
      <w:pPr>
        <w:spacing w:line="360" w:lineRule="auto"/>
        <w:ind w:firstLine="724"/>
        <w:jc w:val="both"/>
        <w:rPr>
          <w:sz w:val="28"/>
          <w:szCs w:val="28"/>
          <w:lang w:val="uk-UA" w:eastAsia="uk-UA"/>
        </w:rPr>
      </w:pPr>
      <w:r w:rsidRPr="00E80364">
        <w:rPr>
          <w:sz w:val="28"/>
          <w:szCs w:val="28"/>
          <w:lang w:val="uk-UA" w:eastAsia="uk-UA"/>
        </w:rPr>
        <w:t>IATROGENIC CRIMINAL OFFENSES, LIFE AND HEALTH OF CITIZENS, CRIMINAL OFFENSES IN THE FIELD OF MEDICAL ACTIVITY, CRIMINOLOGICAL ANALYSIS OF CRIME IN THE FIELD OF MEDICAL ACTIVITY, GEOGRAPHY OF DISTRIBUTION OF CRIMINAL OFFENSES IN THE FIELD OF MEDICAL ACTIVITY, DETERMINANTS AFFECTING THE COMMISSION OF CRIMES IN THE FIELD OF MEDICAL ACTIVITY, COUNTERING CRIME IN THE FIELD OF MEDICAL ACTIVITY</w:t>
      </w:r>
    </w:p>
    <w:p w:rsidR="00E80364" w:rsidRPr="00E80364" w:rsidRDefault="00E80364" w:rsidP="00E80364">
      <w:pPr>
        <w:spacing w:line="360" w:lineRule="auto"/>
        <w:ind w:firstLine="724"/>
        <w:jc w:val="both"/>
        <w:rPr>
          <w:sz w:val="28"/>
          <w:szCs w:val="28"/>
          <w:lang w:val="uk-UA" w:eastAsia="uk-UA"/>
        </w:rPr>
      </w:pPr>
    </w:p>
    <w:p w:rsidR="00E80364" w:rsidRPr="00E80364" w:rsidRDefault="00E80364" w:rsidP="00E80364">
      <w:pPr>
        <w:spacing w:line="360" w:lineRule="auto"/>
        <w:ind w:firstLine="720"/>
        <w:jc w:val="both"/>
        <w:rPr>
          <w:sz w:val="28"/>
          <w:szCs w:val="28"/>
          <w:lang w:val="uk-UA" w:eastAsia="uk-UA"/>
        </w:rPr>
      </w:pPr>
    </w:p>
    <w:p w:rsidR="00E80364" w:rsidRPr="00E80364" w:rsidRDefault="00E80364" w:rsidP="00E80364">
      <w:pPr>
        <w:spacing w:line="360" w:lineRule="auto"/>
        <w:ind w:firstLine="720"/>
        <w:jc w:val="both"/>
        <w:rPr>
          <w:sz w:val="28"/>
          <w:szCs w:val="28"/>
          <w:lang w:val="uk-UA" w:eastAsia="uk-UA"/>
        </w:rPr>
      </w:pPr>
    </w:p>
    <w:p w:rsidR="00E80364" w:rsidRPr="00E80364" w:rsidRDefault="00E80364" w:rsidP="00E80364">
      <w:pPr>
        <w:spacing w:line="360" w:lineRule="auto"/>
        <w:rPr>
          <w:sz w:val="28"/>
          <w:szCs w:val="28"/>
          <w:lang w:val="uk-UA"/>
        </w:rPr>
      </w:pPr>
    </w:p>
    <w:p w:rsidR="00E80364" w:rsidRPr="00E80364" w:rsidRDefault="00E80364" w:rsidP="00E80364">
      <w:pPr>
        <w:spacing w:line="360" w:lineRule="auto"/>
        <w:jc w:val="center"/>
        <w:rPr>
          <w:sz w:val="28"/>
          <w:szCs w:val="28"/>
          <w:lang w:val="uk-UA"/>
        </w:rPr>
        <w:sectPr w:rsidR="00E80364" w:rsidRPr="00E80364" w:rsidSect="00E80364">
          <w:headerReference w:type="even" r:id="rId8"/>
          <w:headerReference w:type="default" r:id="rId9"/>
          <w:type w:val="continuous"/>
          <w:pgSz w:w="11906" w:h="16838"/>
          <w:pgMar w:top="1134" w:right="567" w:bottom="1134" w:left="1701" w:header="708" w:footer="708" w:gutter="0"/>
          <w:pgNumType w:start="9"/>
          <w:cols w:space="708"/>
          <w:docGrid w:linePitch="360"/>
        </w:sectPr>
      </w:pPr>
    </w:p>
    <w:p w:rsidR="00E80364" w:rsidRPr="00E80364" w:rsidRDefault="00E80364" w:rsidP="00E80364">
      <w:pPr>
        <w:spacing w:line="360" w:lineRule="auto"/>
        <w:jc w:val="center"/>
        <w:rPr>
          <w:sz w:val="28"/>
          <w:szCs w:val="28"/>
          <w:lang w:val="uk-UA"/>
        </w:rPr>
      </w:pPr>
    </w:p>
    <w:p w:rsidR="00E80364" w:rsidRPr="00E80364" w:rsidRDefault="00E80364" w:rsidP="00E80364">
      <w:pPr>
        <w:spacing w:line="360" w:lineRule="auto"/>
        <w:jc w:val="center"/>
        <w:rPr>
          <w:sz w:val="28"/>
          <w:szCs w:val="28"/>
          <w:lang w:val="uk-UA"/>
        </w:rPr>
      </w:pPr>
    </w:p>
    <w:p w:rsidR="00E80364" w:rsidRPr="00E80364" w:rsidRDefault="00E80364" w:rsidP="00E80364">
      <w:pPr>
        <w:spacing w:line="360" w:lineRule="auto"/>
        <w:jc w:val="center"/>
        <w:rPr>
          <w:sz w:val="28"/>
          <w:szCs w:val="28"/>
          <w:lang w:val="uk-UA"/>
        </w:rPr>
      </w:pPr>
      <w:r w:rsidRPr="00E80364">
        <w:rPr>
          <w:sz w:val="28"/>
          <w:szCs w:val="28"/>
          <w:lang w:val="uk-UA"/>
        </w:rPr>
        <w:lastRenderedPageBreak/>
        <w:t>ЗМІСТ</w:t>
      </w:r>
    </w:p>
    <w:p w:rsidR="00E80364" w:rsidRPr="00E80364" w:rsidRDefault="00E80364" w:rsidP="00E80364">
      <w:pPr>
        <w:spacing w:line="360" w:lineRule="auto"/>
        <w:jc w:val="center"/>
        <w:rPr>
          <w:sz w:val="28"/>
          <w:szCs w:val="28"/>
          <w:lang w:val="uk-UA"/>
        </w:rPr>
      </w:pPr>
    </w:p>
    <w:p w:rsidR="00E80364" w:rsidRPr="00E80364" w:rsidRDefault="00E80364" w:rsidP="00E80364">
      <w:pPr>
        <w:spacing w:line="360" w:lineRule="auto"/>
        <w:jc w:val="center"/>
        <w:rPr>
          <w:sz w:val="28"/>
          <w:szCs w:val="28"/>
          <w:lang w:val="uk-UA"/>
        </w:rPr>
      </w:pPr>
    </w:p>
    <w:tbl>
      <w:tblPr>
        <w:tblW w:w="9969" w:type="dxa"/>
        <w:tblLook w:val="01E0" w:firstRow="1" w:lastRow="1" w:firstColumn="1" w:lastColumn="1" w:noHBand="0" w:noVBand="0"/>
      </w:tblPr>
      <w:tblGrid>
        <w:gridCol w:w="9969"/>
      </w:tblGrid>
      <w:tr w:rsidR="00E80364" w:rsidRPr="00E80364" w:rsidTr="00E80364">
        <w:trPr>
          <w:trHeight w:val="437"/>
        </w:trPr>
        <w:tc>
          <w:tcPr>
            <w:tcW w:w="0" w:type="auto"/>
          </w:tcPr>
          <w:tbl>
            <w:tblPr>
              <w:tblW w:w="0" w:type="auto"/>
              <w:tblInd w:w="2" w:type="dxa"/>
              <w:tblLook w:val="01E0" w:firstRow="1" w:lastRow="1" w:firstColumn="1" w:lastColumn="1" w:noHBand="0" w:noVBand="0"/>
            </w:tblPr>
            <w:tblGrid>
              <w:gridCol w:w="9100"/>
              <w:gridCol w:w="649"/>
            </w:tblGrid>
            <w:tr w:rsidR="00E80364" w:rsidRPr="00E80364" w:rsidTr="00E80364">
              <w:trPr>
                <w:trHeight w:val="472"/>
              </w:trPr>
              <w:tc>
                <w:tcPr>
                  <w:tcW w:w="9100" w:type="dxa"/>
                </w:tcPr>
                <w:p w:rsidR="00E80364" w:rsidRPr="00E80364" w:rsidRDefault="00E80364" w:rsidP="00E80364">
                  <w:pPr>
                    <w:spacing w:line="360" w:lineRule="auto"/>
                    <w:jc w:val="both"/>
                    <w:rPr>
                      <w:sz w:val="28"/>
                      <w:szCs w:val="28"/>
                      <w:lang w:val="uk-UA"/>
                    </w:rPr>
                  </w:pPr>
                  <w:r w:rsidRPr="00E80364">
                    <w:rPr>
                      <w:sz w:val="28"/>
                      <w:szCs w:val="28"/>
                      <w:lang w:val="uk-UA"/>
                    </w:rPr>
                    <w:t>ПЕРЕЛІК УМОВНИХ ПОЗНАЧЕНЬ……………………………………….</w:t>
                  </w:r>
                </w:p>
              </w:tc>
              <w:tc>
                <w:tcPr>
                  <w:tcW w:w="649" w:type="dxa"/>
                </w:tcPr>
                <w:p w:rsidR="00E80364" w:rsidRPr="00E80364" w:rsidRDefault="00E80364" w:rsidP="00E80364">
                  <w:pPr>
                    <w:spacing w:line="360" w:lineRule="auto"/>
                    <w:jc w:val="both"/>
                    <w:rPr>
                      <w:sz w:val="28"/>
                      <w:szCs w:val="28"/>
                      <w:lang w:val="uk-UA"/>
                    </w:rPr>
                  </w:pPr>
                  <w:r w:rsidRPr="00E80364">
                    <w:rPr>
                      <w:sz w:val="28"/>
                      <w:szCs w:val="28"/>
                      <w:lang w:val="uk-UA"/>
                    </w:rPr>
                    <w:t>9</w:t>
                  </w:r>
                </w:p>
              </w:tc>
            </w:tr>
            <w:tr w:rsidR="00E80364" w:rsidRPr="00E80364" w:rsidTr="00E80364">
              <w:trPr>
                <w:trHeight w:val="472"/>
              </w:trPr>
              <w:tc>
                <w:tcPr>
                  <w:tcW w:w="9100" w:type="dxa"/>
                </w:tcPr>
                <w:p w:rsidR="00E80364" w:rsidRPr="00E80364" w:rsidRDefault="00E80364" w:rsidP="00E80364">
                  <w:pPr>
                    <w:spacing w:line="360" w:lineRule="auto"/>
                    <w:jc w:val="both"/>
                    <w:rPr>
                      <w:sz w:val="28"/>
                      <w:szCs w:val="28"/>
                      <w:lang w:val="uk-UA"/>
                    </w:rPr>
                  </w:pPr>
                  <w:r w:rsidRPr="00E80364">
                    <w:rPr>
                      <w:sz w:val="28"/>
                      <w:szCs w:val="28"/>
                      <w:lang w:val="uk-UA"/>
                    </w:rPr>
                    <w:t>РОЗДІЛ 1. ПОЯСНЮВАЛЬНА ЗАПИСКА………………………………...</w:t>
                  </w:r>
                </w:p>
              </w:tc>
              <w:tc>
                <w:tcPr>
                  <w:tcW w:w="649" w:type="dxa"/>
                </w:tcPr>
                <w:p w:rsidR="00E80364" w:rsidRPr="00E80364" w:rsidRDefault="00E80364" w:rsidP="00E80364">
                  <w:pPr>
                    <w:spacing w:line="360" w:lineRule="auto"/>
                    <w:jc w:val="both"/>
                    <w:rPr>
                      <w:sz w:val="28"/>
                      <w:szCs w:val="28"/>
                      <w:lang w:val="uk-UA"/>
                    </w:rPr>
                  </w:pPr>
                  <w:r w:rsidRPr="00E80364">
                    <w:rPr>
                      <w:sz w:val="28"/>
                      <w:szCs w:val="28"/>
                      <w:lang w:val="uk-UA"/>
                    </w:rPr>
                    <w:t>10</w:t>
                  </w:r>
                </w:p>
              </w:tc>
            </w:tr>
            <w:tr w:rsidR="00E80364" w:rsidRPr="00E80364" w:rsidTr="00E80364">
              <w:trPr>
                <w:trHeight w:val="472"/>
              </w:trPr>
              <w:tc>
                <w:tcPr>
                  <w:tcW w:w="9100" w:type="dxa"/>
                </w:tcPr>
                <w:p w:rsidR="00E80364" w:rsidRPr="00E80364" w:rsidRDefault="00E80364" w:rsidP="00E80364">
                  <w:pPr>
                    <w:spacing w:line="360" w:lineRule="auto"/>
                    <w:jc w:val="both"/>
                    <w:rPr>
                      <w:sz w:val="28"/>
                      <w:szCs w:val="28"/>
                      <w:lang w:val="uk-UA"/>
                    </w:rPr>
                  </w:pPr>
                  <w:r w:rsidRPr="00E80364">
                    <w:rPr>
                      <w:sz w:val="28"/>
                      <w:szCs w:val="28"/>
                      <w:lang w:val="uk-UA"/>
                    </w:rPr>
                    <w:t>РОЗДІЛ 2. ПРАКТИЧНА ЧАСТИНА………………………………………</w:t>
                  </w:r>
                </w:p>
              </w:tc>
              <w:tc>
                <w:tcPr>
                  <w:tcW w:w="649" w:type="dxa"/>
                </w:tcPr>
                <w:p w:rsidR="00E80364" w:rsidRPr="00E80364" w:rsidRDefault="00E80364" w:rsidP="00E80364">
                  <w:pPr>
                    <w:spacing w:line="360" w:lineRule="auto"/>
                    <w:jc w:val="both"/>
                    <w:rPr>
                      <w:sz w:val="28"/>
                      <w:szCs w:val="28"/>
                      <w:lang w:val="uk-UA"/>
                    </w:rPr>
                  </w:pPr>
                  <w:r w:rsidRPr="00E80364">
                    <w:rPr>
                      <w:sz w:val="28"/>
                      <w:szCs w:val="28"/>
                      <w:lang w:val="uk-UA"/>
                    </w:rPr>
                    <w:t>4</w:t>
                  </w:r>
                  <w:r w:rsidR="00BC685B">
                    <w:rPr>
                      <w:sz w:val="28"/>
                      <w:szCs w:val="28"/>
                      <w:lang w:val="uk-UA"/>
                    </w:rPr>
                    <w:t>1</w:t>
                  </w:r>
                </w:p>
              </w:tc>
            </w:tr>
            <w:tr w:rsidR="00E80364" w:rsidRPr="00E80364" w:rsidTr="00E80364">
              <w:trPr>
                <w:trHeight w:val="965"/>
              </w:trPr>
              <w:tc>
                <w:tcPr>
                  <w:tcW w:w="9100" w:type="dxa"/>
                </w:tcPr>
                <w:p w:rsidR="00E80364" w:rsidRPr="00E80364" w:rsidRDefault="00E80364" w:rsidP="00E80364">
                  <w:pPr>
                    <w:spacing w:line="360" w:lineRule="auto"/>
                    <w:ind w:left="540"/>
                    <w:jc w:val="both"/>
                    <w:rPr>
                      <w:sz w:val="28"/>
                      <w:szCs w:val="28"/>
                      <w:lang w:val="uk-UA"/>
                    </w:rPr>
                  </w:pPr>
                  <w:r w:rsidRPr="00E80364">
                    <w:rPr>
                      <w:sz w:val="28"/>
                      <w:szCs w:val="28"/>
                      <w:lang w:val="uk-UA"/>
                    </w:rPr>
                    <w:t>2.1. Кримінально-правові аспекти злочинності у сфері медичної діяльності ………………………………………………………………..</w:t>
                  </w:r>
                </w:p>
              </w:tc>
              <w:tc>
                <w:tcPr>
                  <w:tcW w:w="649" w:type="dxa"/>
                </w:tcPr>
                <w:p w:rsidR="00E80364" w:rsidRPr="00E80364" w:rsidRDefault="00E80364" w:rsidP="00E80364">
                  <w:pPr>
                    <w:spacing w:line="360" w:lineRule="auto"/>
                    <w:jc w:val="both"/>
                    <w:rPr>
                      <w:sz w:val="28"/>
                      <w:szCs w:val="28"/>
                      <w:lang w:val="uk-UA"/>
                    </w:rPr>
                  </w:pPr>
                </w:p>
                <w:p w:rsidR="00E80364" w:rsidRPr="00E80364" w:rsidRDefault="00E80364" w:rsidP="00E80364">
                  <w:pPr>
                    <w:spacing w:line="360" w:lineRule="auto"/>
                    <w:jc w:val="both"/>
                    <w:rPr>
                      <w:sz w:val="28"/>
                      <w:szCs w:val="28"/>
                      <w:lang w:val="uk-UA"/>
                    </w:rPr>
                  </w:pPr>
                  <w:r w:rsidRPr="00E80364">
                    <w:rPr>
                      <w:sz w:val="28"/>
                      <w:szCs w:val="28"/>
                      <w:lang w:val="uk-UA"/>
                    </w:rPr>
                    <w:t>4</w:t>
                  </w:r>
                  <w:r w:rsidR="00BC685B">
                    <w:rPr>
                      <w:sz w:val="28"/>
                      <w:szCs w:val="28"/>
                      <w:lang w:val="uk-UA"/>
                    </w:rPr>
                    <w:t>1</w:t>
                  </w:r>
                </w:p>
              </w:tc>
            </w:tr>
            <w:tr w:rsidR="00E80364" w:rsidRPr="00E80364" w:rsidTr="00E80364">
              <w:trPr>
                <w:trHeight w:val="945"/>
              </w:trPr>
              <w:tc>
                <w:tcPr>
                  <w:tcW w:w="9100" w:type="dxa"/>
                </w:tcPr>
                <w:p w:rsidR="00E80364" w:rsidRPr="00E80364" w:rsidRDefault="00E80364" w:rsidP="00E80364">
                  <w:pPr>
                    <w:spacing w:line="360" w:lineRule="auto"/>
                    <w:ind w:left="540"/>
                    <w:jc w:val="both"/>
                    <w:rPr>
                      <w:sz w:val="28"/>
                      <w:szCs w:val="28"/>
                      <w:lang w:val="uk-UA"/>
                    </w:rPr>
                  </w:pPr>
                  <w:r w:rsidRPr="00E80364">
                    <w:rPr>
                      <w:sz w:val="28"/>
                      <w:szCs w:val="28"/>
                      <w:lang w:val="uk-UA"/>
                    </w:rPr>
                    <w:t>2.2. Аналіз стану та тенденції скоєння кримінальних правопорушень у сфері медичної діяльності ……………………………………………</w:t>
                  </w:r>
                </w:p>
              </w:tc>
              <w:tc>
                <w:tcPr>
                  <w:tcW w:w="649" w:type="dxa"/>
                </w:tcPr>
                <w:p w:rsidR="00E80364" w:rsidRPr="00E80364" w:rsidRDefault="00E80364" w:rsidP="00E80364">
                  <w:pPr>
                    <w:spacing w:line="360" w:lineRule="auto"/>
                    <w:jc w:val="both"/>
                    <w:rPr>
                      <w:sz w:val="28"/>
                      <w:szCs w:val="28"/>
                      <w:lang w:val="uk-UA"/>
                    </w:rPr>
                  </w:pPr>
                </w:p>
                <w:p w:rsidR="00E80364" w:rsidRPr="00E80364" w:rsidRDefault="00BC685B" w:rsidP="00E80364">
                  <w:pPr>
                    <w:spacing w:line="360" w:lineRule="auto"/>
                    <w:jc w:val="both"/>
                    <w:rPr>
                      <w:sz w:val="28"/>
                      <w:szCs w:val="28"/>
                      <w:lang w:val="uk-UA"/>
                    </w:rPr>
                  </w:pPr>
                  <w:r>
                    <w:rPr>
                      <w:sz w:val="28"/>
                      <w:szCs w:val="28"/>
                      <w:lang w:val="uk-UA"/>
                    </w:rPr>
                    <w:t>48</w:t>
                  </w:r>
                </w:p>
              </w:tc>
            </w:tr>
            <w:tr w:rsidR="00E80364" w:rsidRPr="00E80364" w:rsidTr="00E80364">
              <w:trPr>
                <w:trHeight w:val="945"/>
              </w:trPr>
              <w:tc>
                <w:tcPr>
                  <w:tcW w:w="9100" w:type="dxa"/>
                </w:tcPr>
                <w:p w:rsidR="00E80364" w:rsidRPr="00E80364" w:rsidRDefault="00E80364" w:rsidP="00E80364">
                  <w:pPr>
                    <w:spacing w:line="360" w:lineRule="auto"/>
                    <w:ind w:left="540"/>
                    <w:jc w:val="both"/>
                    <w:rPr>
                      <w:sz w:val="28"/>
                      <w:szCs w:val="28"/>
                      <w:lang w:val="uk-UA"/>
                    </w:rPr>
                  </w:pPr>
                  <w:r w:rsidRPr="00E80364">
                    <w:rPr>
                      <w:bCs/>
                      <w:iCs/>
                      <w:sz w:val="28"/>
                      <w:szCs w:val="28"/>
                      <w:shd w:val="clear" w:color="auto" w:fill="FFFFFF"/>
                      <w:lang w:val="uk-UA"/>
                    </w:rPr>
                    <w:t xml:space="preserve">2.3. Аналіз географії розповсюдження </w:t>
                  </w:r>
                  <w:r w:rsidRPr="00E80364">
                    <w:rPr>
                      <w:sz w:val="28"/>
                      <w:szCs w:val="28"/>
                      <w:lang w:val="uk-UA"/>
                    </w:rPr>
                    <w:t>кримінальних правопорушень у сфері медичної діяльності ……………………………………………</w:t>
                  </w:r>
                </w:p>
              </w:tc>
              <w:tc>
                <w:tcPr>
                  <w:tcW w:w="649" w:type="dxa"/>
                </w:tcPr>
                <w:p w:rsidR="00E80364" w:rsidRPr="00E80364" w:rsidRDefault="00E80364" w:rsidP="00E80364">
                  <w:pPr>
                    <w:spacing w:line="360" w:lineRule="auto"/>
                    <w:jc w:val="both"/>
                    <w:rPr>
                      <w:sz w:val="28"/>
                      <w:szCs w:val="28"/>
                      <w:lang w:val="uk-UA"/>
                    </w:rPr>
                  </w:pPr>
                </w:p>
                <w:p w:rsidR="00E80364" w:rsidRPr="00E80364" w:rsidRDefault="00E80364" w:rsidP="00E80364">
                  <w:pPr>
                    <w:spacing w:line="360" w:lineRule="auto"/>
                    <w:jc w:val="both"/>
                    <w:rPr>
                      <w:sz w:val="28"/>
                      <w:szCs w:val="28"/>
                      <w:lang w:val="uk-UA"/>
                    </w:rPr>
                  </w:pPr>
                  <w:r w:rsidRPr="00E80364">
                    <w:rPr>
                      <w:sz w:val="28"/>
                      <w:szCs w:val="28"/>
                      <w:lang w:val="uk-UA"/>
                    </w:rPr>
                    <w:t>5</w:t>
                  </w:r>
                  <w:r w:rsidR="00BC685B">
                    <w:rPr>
                      <w:sz w:val="28"/>
                      <w:szCs w:val="28"/>
                      <w:lang w:val="uk-UA"/>
                    </w:rPr>
                    <w:t>7</w:t>
                  </w:r>
                </w:p>
              </w:tc>
            </w:tr>
            <w:tr w:rsidR="00E80364" w:rsidRPr="00E80364" w:rsidTr="00E80364">
              <w:trPr>
                <w:trHeight w:val="965"/>
              </w:trPr>
              <w:tc>
                <w:tcPr>
                  <w:tcW w:w="9100" w:type="dxa"/>
                </w:tcPr>
                <w:p w:rsidR="00E80364" w:rsidRPr="00E80364" w:rsidRDefault="00E80364" w:rsidP="00E80364">
                  <w:pPr>
                    <w:spacing w:line="360" w:lineRule="auto"/>
                    <w:ind w:left="540"/>
                    <w:rPr>
                      <w:bCs/>
                      <w:iCs/>
                      <w:sz w:val="28"/>
                      <w:szCs w:val="28"/>
                      <w:shd w:val="clear" w:color="auto" w:fill="FFFFFF"/>
                      <w:lang w:val="uk-UA"/>
                    </w:rPr>
                  </w:pPr>
                  <w:r w:rsidRPr="00E80364">
                    <w:rPr>
                      <w:sz w:val="28"/>
                      <w:szCs w:val="28"/>
                      <w:lang w:val="uk-UA"/>
                    </w:rPr>
                    <w:t xml:space="preserve">2.4. Кримінологічна характеристика осіб, які вчиняють кримінальні правопорушення у сфері медичної діяльності ……………………….. </w:t>
                  </w:r>
                </w:p>
              </w:tc>
              <w:tc>
                <w:tcPr>
                  <w:tcW w:w="649" w:type="dxa"/>
                </w:tcPr>
                <w:p w:rsidR="00E80364" w:rsidRPr="00E80364" w:rsidRDefault="00E80364" w:rsidP="00E80364">
                  <w:pPr>
                    <w:spacing w:line="360" w:lineRule="auto"/>
                    <w:jc w:val="both"/>
                    <w:rPr>
                      <w:sz w:val="28"/>
                      <w:szCs w:val="28"/>
                      <w:lang w:val="uk-UA"/>
                    </w:rPr>
                  </w:pPr>
                </w:p>
                <w:p w:rsidR="00E80364" w:rsidRPr="00E80364" w:rsidRDefault="00E80364" w:rsidP="00E80364">
                  <w:pPr>
                    <w:spacing w:line="360" w:lineRule="auto"/>
                    <w:jc w:val="both"/>
                    <w:rPr>
                      <w:sz w:val="28"/>
                      <w:szCs w:val="28"/>
                      <w:lang w:val="uk-UA"/>
                    </w:rPr>
                  </w:pPr>
                  <w:r w:rsidRPr="00E80364">
                    <w:rPr>
                      <w:sz w:val="28"/>
                      <w:szCs w:val="28"/>
                      <w:lang w:val="uk-UA"/>
                    </w:rPr>
                    <w:t>6</w:t>
                  </w:r>
                  <w:r w:rsidR="00BC685B">
                    <w:rPr>
                      <w:sz w:val="28"/>
                      <w:szCs w:val="28"/>
                      <w:lang w:val="uk-UA"/>
                    </w:rPr>
                    <w:t>1</w:t>
                  </w:r>
                </w:p>
              </w:tc>
            </w:tr>
            <w:tr w:rsidR="00E80364" w:rsidRPr="00E80364" w:rsidTr="00E80364">
              <w:trPr>
                <w:trHeight w:val="945"/>
              </w:trPr>
              <w:tc>
                <w:tcPr>
                  <w:tcW w:w="9100" w:type="dxa"/>
                </w:tcPr>
                <w:p w:rsidR="00E80364" w:rsidRPr="00E80364" w:rsidRDefault="00E80364" w:rsidP="00E80364">
                  <w:pPr>
                    <w:spacing w:line="360" w:lineRule="auto"/>
                    <w:ind w:left="540"/>
                    <w:rPr>
                      <w:lang w:val="uk-UA"/>
                    </w:rPr>
                  </w:pPr>
                  <w:r w:rsidRPr="00E80364">
                    <w:rPr>
                      <w:sz w:val="28"/>
                      <w:szCs w:val="28"/>
                      <w:lang w:val="uk-UA"/>
                    </w:rPr>
                    <w:t xml:space="preserve">2.5. Детермінанти, що впливають на вчинення кримінальних правопорушень у сфері медичної діяльності ………………………… </w:t>
                  </w:r>
                </w:p>
              </w:tc>
              <w:tc>
                <w:tcPr>
                  <w:tcW w:w="649" w:type="dxa"/>
                </w:tcPr>
                <w:p w:rsidR="00E80364" w:rsidRPr="00E80364" w:rsidRDefault="00E80364" w:rsidP="00E80364">
                  <w:pPr>
                    <w:spacing w:line="360" w:lineRule="auto"/>
                    <w:jc w:val="both"/>
                    <w:rPr>
                      <w:sz w:val="28"/>
                      <w:szCs w:val="28"/>
                      <w:lang w:val="uk-UA"/>
                    </w:rPr>
                  </w:pPr>
                </w:p>
                <w:p w:rsidR="00E80364" w:rsidRPr="00E80364" w:rsidRDefault="00E80364" w:rsidP="00E80364">
                  <w:pPr>
                    <w:spacing w:line="360" w:lineRule="auto"/>
                    <w:jc w:val="both"/>
                    <w:rPr>
                      <w:sz w:val="28"/>
                      <w:szCs w:val="28"/>
                      <w:lang w:val="uk-UA"/>
                    </w:rPr>
                  </w:pPr>
                  <w:r w:rsidRPr="00E80364">
                    <w:rPr>
                      <w:sz w:val="28"/>
                      <w:szCs w:val="28"/>
                      <w:lang w:val="uk-UA"/>
                    </w:rPr>
                    <w:t>7</w:t>
                  </w:r>
                  <w:r w:rsidR="00BC685B">
                    <w:rPr>
                      <w:sz w:val="28"/>
                      <w:szCs w:val="28"/>
                      <w:lang w:val="uk-UA"/>
                    </w:rPr>
                    <w:t>4</w:t>
                  </w:r>
                </w:p>
              </w:tc>
            </w:tr>
            <w:tr w:rsidR="00E80364" w:rsidRPr="00E80364" w:rsidTr="00E80364">
              <w:trPr>
                <w:trHeight w:val="945"/>
              </w:trPr>
              <w:tc>
                <w:tcPr>
                  <w:tcW w:w="9100" w:type="dxa"/>
                </w:tcPr>
                <w:p w:rsidR="00E80364" w:rsidRPr="00E80364" w:rsidRDefault="00E80364" w:rsidP="00E80364">
                  <w:pPr>
                    <w:spacing w:line="360" w:lineRule="auto"/>
                    <w:ind w:left="540"/>
                    <w:jc w:val="both"/>
                    <w:rPr>
                      <w:sz w:val="28"/>
                      <w:szCs w:val="28"/>
                      <w:lang w:val="uk-UA"/>
                    </w:rPr>
                  </w:pPr>
                  <w:r w:rsidRPr="00E80364">
                    <w:rPr>
                      <w:bCs/>
                      <w:sz w:val="28"/>
                      <w:szCs w:val="28"/>
                      <w:lang w:val="uk-UA"/>
                    </w:rPr>
                    <w:t>2.6. О</w:t>
                  </w:r>
                  <w:r w:rsidRPr="00E80364">
                    <w:rPr>
                      <w:sz w:val="28"/>
                      <w:szCs w:val="28"/>
                      <w:lang w:val="uk-UA"/>
                    </w:rPr>
                    <w:t>сновні напрями протидії злочинності в сфері медичної діяльності………………………………………………………………...</w:t>
                  </w:r>
                </w:p>
              </w:tc>
              <w:tc>
                <w:tcPr>
                  <w:tcW w:w="649" w:type="dxa"/>
                </w:tcPr>
                <w:p w:rsidR="00E80364" w:rsidRPr="00E80364" w:rsidRDefault="00E80364" w:rsidP="00E80364">
                  <w:pPr>
                    <w:spacing w:line="360" w:lineRule="auto"/>
                    <w:jc w:val="both"/>
                    <w:rPr>
                      <w:sz w:val="28"/>
                      <w:szCs w:val="28"/>
                      <w:lang w:val="uk-UA"/>
                    </w:rPr>
                  </w:pPr>
                </w:p>
                <w:p w:rsidR="00E80364" w:rsidRPr="00E80364" w:rsidRDefault="00BC685B" w:rsidP="00E80364">
                  <w:pPr>
                    <w:spacing w:line="360" w:lineRule="auto"/>
                    <w:jc w:val="both"/>
                    <w:rPr>
                      <w:sz w:val="28"/>
                      <w:szCs w:val="28"/>
                      <w:lang w:val="uk-UA"/>
                    </w:rPr>
                  </w:pPr>
                  <w:r>
                    <w:rPr>
                      <w:sz w:val="28"/>
                      <w:szCs w:val="28"/>
                      <w:lang w:val="uk-UA"/>
                    </w:rPr>
                    <w:t>85</w:t>
                  </w:r>
                </w:p>
              </w:tc>
            </w:tr>
            <w:tr w:rsidR="00E80364" w:rsidRPr="00E80364" w:rsidTr="00E80364">
              <w:trPr>
                <w:trHeight w:val="472"/>
              </w:trPr>
              <w:tc>
                <w:tcPr>
                  <w:tcW w:w="9100" w:type="dxa"/>
                </w:tcPr>
                <w:p w:rsidR="00E80364" w:rsidRPr="00E80364" w:rsidRDefault="00E80364" w:rsidP="00E80364">
                  <w:pPr>
                    <w:spacing w:line="360" w:lineRule="auto"/>
                    <w:jc w:val="both"/>
                    <w:rPr>
                      <w:sz w:val="28"/>
                      <w:szCs w:val="28"/>
                      <w:lang w:val="uk-UA"/>
                    </w:rPr>
                  </w:pPr>
                  <w:r w:rsidRPr="00E80364">
                    <w:rPr>
                      <w:sz w:val="28"/>
                      <w:szCs w:val="28"/>
                      <w:lang w:val="uk-UA"/>
                    </w:rPr>
                    <w:t>ВИСНОВКИ…………………………………………………………………..</w:t>
                  </w:r>
                </w:p>
              </w:tc>
              <w:tc>
                <w:tcPr>
                  <w:tcW w:w="649" w:type="dxa"/>
                </w:tcPr>
                <w:p w:rsidR="00E80364" w:rsidRPr="00E80364" w:rsidRDefault="00BC685B" w:rsidP="00E80364">
                  <w:pPr>
                    <w:spacing w:line="360" w:lineRule="auto"/>
                    <w:jc w:val="both"/>
                    <w:rPr>
                      <w:sz w:val="28"/>
                      <w:szCs w:val="28"/>
                      <w:lang w:val="uk-UA"/>
                    </w:rPr>
                  </w:pPr>
                  <w:r>
                    <w:rPr>
                      <w:sz w:val="28"/>
                      <w:szCs w:val="28"/>
                      <w:lang w:val="uk-UA"/>
                    </w:rPr>
                    <w:t>96</w:t>
                  </w:r>
                </w:p>
              </w:tc>
            </w:tr>
            <w:tr w:rsidR="00E80364" w:rsidRPr="00E80364" w:rsidTr="00E80364">
              <w:trPr>
                <w:trHeight w:val="492"/>
              </w:trPr>
              <w:tc>
                <w:tcPr>
                  <w:tcW w:w="9100" w:type="dxa"/>
                </w:tcPr>
                <w:p w:rsidR="00E80364" w:rsidRPr="00E80364" w:rsidRDefault="00E80364" w:rsidP="00E80364">
                  <w:pPr>
                    <w:spacing w:line="360" w:lineRule="auto"/>
                    <w:rPr>
                      <w:sz w:val="28"/>
                      <w:szCs w:val="28"/>
                      <w:lang w:val="uk-UA"/>
                    </w:rPr>
                  </w:pPr>
                  <w:r w:rsidRPr="00E80364">
                    <w:rPr>
                      <w:caps/>
                      <w:sz w:val="28"/>
                      <w:szCs w:val="28"/>
                      <w:lang w:val="uk-UA"/>
                    </w:rPr>
                    <w:t>ПЕРЕЛІК використаних джерел……………………………………</w:t>
                  </w:r>
                </w:p>
              </w:tc>
              <w:tc>
                <w:tcPr>
                  <w:tcW w:w="649" w:type="dxa"/>
                </w:tcPr>
                <w:p w:rsidR="00E80364" w:rsidRPr="00E80364" w:rsidRDefault="00E80364" w:rsidP="00E80364">
                  <w:pPr>
                    <w:spacing w:line="360" w:lineRule="auto"/>
                    <w:rPr>
                      <w:caps/>
                      <w:sz w:val="28"/>
                      <w:szCs w:val="28"/>
                      <w:lang w:val="uk-UA"/>
                    </w:rPr>
                  </w:pPr>
                  <w:r w:rsidRPr="00E80364">
                    <w:rPr>
                      <w:caps/>
                      <w:sz w:val="28"/>
                      <w:szCs w:val="28"/>
                      <w:lang w:val="uk-UA"/>
                    </w:rPr>
                    <w:t>10</w:t>
                  </w:r>
                  <w:r w:rsidR="00BC685B">
                    <w:rPr>
                      <w:caps/>
                      <w:sz w:val="28"/>
                      <w:szCs w:val="28"/>
                      <w:lang w:val="uk-UA"/>
                    </w:rPr>
                    <w:t>3</w:t>
                  </w:r>
                </w:p>
              </w:tc>
            </w:tr>
          </w:tbl>
          <w:p w:rsidR="00E80364" w:rsidRPr="00E80364" w:rsidRDefault="00E80364" w:rsidP="00E80364"/>
        </w:tc>
      </w:tr>
      <w:tr w:rsidR="00E80364" w:rsidRPr="00E80364" w:rsidTr="00E80364">
        <w:trPr>
          <w:trHeight w:val="446"/>
        </w:trPr>
        <w:tc>
          <w:tcPr>
            <w:tcW w:w="0" w:type="auto"/>
          </w:tcPr>
          <w:p w:rsidR="00E80364" w:rsidRPr="00E80364" w:rsidRDefault="00E80364" w:rsidP="00E80364"/>
        </w:tc>
      </w:tr>
      <w:tr w:rsidR="00E80364" w:rsidRPr="00E80364" w:rsidTr="00E80364">
        <w:trPr>
          <w:trHeight w:val="656"/>
        </w:trPr>
        <w:tc>
          <w:tcPr>
            <w:tcW w:w="0" w:type="auto"/>
          </w:tcPr>
          <w:p w:rsidR="00E80364" w:rsidRPr="00E80364" w:rsidRDefault="00E80364" w:rsidP="00E80364"/>
        </w:tc>
      </w:tr>
      <w:tr w:rsidR="00E80364" w:rsidRPr="00E80364" w:rsidTr="00E80364">
        <w:trPr>
          <w:trHeight w:val="664"/>
        </w:trPr>
        <w:tc>
          <w:tcPr>
            <w:tcW w:w="0" w:type="auto"/>
          </w:tcPr>
          <w:p w:rsidR="00E80364" w:rsidRPr="00E80364" w:rsidRDefault="00E80364" w:rsidP="00E80364"/>
        </w:tc>
      </w:tr>
      <w:tr w:rsidR="00E80364" w:rsidRPr="00E80364" w:rsidTr="00E80364">
        <w:trPr>
          <w:trHeight w:val="656"/>
        </w:trPr>
        <w:tc>
          <w:tcPr>
            <w:tcW w:w="0" w:type="auto"/>
          </w:tcPr>
          <w:p w:rsidR="00E80364" w:rsidRPr="00E80364" w:rsidRDefault="00E80364" w:rsidP="00E80364"/>
        </w:tc>
      </w:tr>
      <w:tr w:rsidR="00E80364" w:rsidRPr="00E80364" w:rsidTr="00E80364">
        <w:trPr>
          <w:trHeight w:val="664"/>
        </w:trPr>
        <w:tc>
          <w:tcPr>
            <w:tcW w:w="0" w:type="auto"/>
          </w:tcPr>
          <w:p w:rsidR="00E80364" w:rsidRPr="00E80364" w:rsidRDefault="00E80364" w:rsidP="00E80364"/>
        </w:tc>
      </w:tr>
      <w:tr w:rsidR="00E80364" w:rsidRPr="00E80364" w:rsidTr="00E80364">
        <w:trPr>
          <w:trHeight w:val="656"/>
        </w:trPr>
        <w:tc>
          <w:tcPr>
            <w:tcW w:w="0" w:type="auto"/>
          </w:tcPr>
          <w:p w:rsidR="00E80364" w:rsidRPr="00E80364" w:rsidRDefault="00E80364" w:rsidP="00E80364"/>
        </w:tc>
      </w:tr>
    </w:tbl>
    <w:p w:rsidR="00E80364" w:rsidRPr="00E80364" w:rsidRDefault="00E80364" w:rsidP="00E80364">
      <w:pPr>
        <w:contextualSpacing/>
        <w:jc w:val="center"/>
        <w:rPr>
          <w:sz w:val="28"/>
          <w:szCs w:val="28"/>
          <w:lang w:val="uk-UA"/>
        </w:rPr>
      </w:pPr>
    </w:p>
    <w:p w:rsidR="00E80364" w:rsidRPr="00E80364" w:rsidRDefault="00E80364" w:rsidP="00E80364">
      <w:pPr>
        <w:contextualSpacing/>
        <w:jc w:val="center"/>
        <w:rPr>
          <w:sz w:val="28"/>
          <w:szCs w:val="28"/>
          <w:lang w:val="uk-UA"/>
        </w:rPr>
      </w:pPr>
    </w:p>
    <w:p w:rsidR="00E80364" w:rsidRPr="00E80364" w:rsidRDefault="00E80364" w:rsidP="00E80364">
      <w:pPr>
        <w:contextualSpacing/>
        <w:rPr>
          <w:sz w:val="28"/>
          <w:szCs w:val="28"/>
          <w:lang w:val="uk-UA"/>
        </w:rPr>
      </w:pPr>
    </w:p>
    <w:p w:rsidR="00E80364" w:rsidRPr="00E80364" w:rsidRDefault="00E80364" w:rsidP="00E80364">
      <w:pPr>
        <w:contextualSpacing/>
        <w:jc w:val="center"/>
        <w:rPr>
          <w:sz w:val="28"/>
          <w:szCs w:val="28"/>
          <w:lang w:val="uk-UA"/>
        </w:rPr>
      </w:pPr>
      <w:r w:rsidRPr="00E80364">
        <w:rPr>
          <w:sz w:val="28"/>
          <w:szCs w:val="28"/>
          <w:lang w:val="uk-UA"/>
        </w:rPr>
        <w:lastRenderedPageBreak/>
        <w:t>ПЕРЕЛІК УМОВНИХ ПОЗНАЧЕНЬ</w:t>
      </w:r>
    </w:p>
    <w:p w:rsidR="00E80364" w:rsidRPr="00E80364" w:rsidRDefault="00E80364" w:rsidP="00E80364">
      <w:pPr>
        <w:spacing w:line="360" w:lineRule="auto"/>
        <w:contextualSpacing/>
        <w:jc w:val="center"/>
        <w:rPr>
          <w:sz w:val="28"/>
          <w:szCs w:val="28"/>
          <w:lang w:val="uk-UA"/>
        </w:rPr>
      </w:pPr>
    </w:p>
    <w:p w:rsidR="00E80364" w:rsidRPr="00E80364" w:rsidRDefault="00E80364" w:rsidP="00E80364">
      <w:pPr>
        <w:spacing w:line="360" w:lineRule="auto"/>
        <w:contextualSpacing/>
        <w:jc w:val="center"/>
        <w:rPr>
          <w:sz w:val="28"/>
          <w:szCs w:val="28"/>
          <w:lang w:val="uk-UA"/>
        </w:rPr>
      </w:pPr>
    </w:p>
    <w:p w:rsidR="00E80364" w:rsidRPr="00E80364" w:rsidRDefault="00E80364" w:rsidP="00E80364">
      <w:pPr>
        <w:spacing w:line="360" w:lineRule="auto"/>
        <w:rPr>
          <w:sz w:val="28"/>
          <w:szCs w:val="28"/>
          <w:lang w:val="uk-UA"/>
        </w:rPr>
      </w:pPr>
      <w:r w:rsidRPr="00E80364">
        <w:rPr>
          <w:sz w:val="28"/>
          <w:szCs w:val="28"/>
          <w:lang w:val="uk-UA"/>
        </w:rPr>
        <w:t>МОЗ України      Міністерство охорони здоров’я України</w:t>
      </w:r>
    </w:p>
    <w:p w:rsidR="00E80364" w:rsidRPr="00E80364" w:rsidRDefault="00E80364" w:rsidP="00E80364">
      <w:pPr>
        <w:spacing w:line="360" w:lineRule="auto"/>
        <w:rPr>
          <w:sz w:val="28"/>
          <w:szCs w:val="28"/>
          <w:lang w:val="uk-UA"/>
        </w:rPr>
      </w:pPr>
      <w:r w:rsidRPr="00E80364">
        <w:rPr>
          <w:sz w:val="28"/>
          <w:szCs w:val="28"/>
          <w:lang w:val="uk-UA"/>
        </w:rPr>
        <w:t>НДІ                       Науково-дослідний інститут</w:t>
      </w:r>
    </w:p>
    <w:p w:rsidR="00E80364" w:rsidRPr="00E80364" w:rsidRDefault="00E80364" w:rsidP="00E80364">
      <w:pPr>
        <w:spacing w:line="360" w:lineRule="auto"/>
        <w:rPr>
          <w:sz w:val="28"/>
          <w:szCs w:val="28"/>
          <w:lang w:val="uk-UA"/>
        </w:rPr>
      </w:pPr>
      <w:r w:rsidRPr="00E80364">
        <w:rPr>
          <w:sz w:val="28"/>
          <w:szCs w:val="28"/>
          <w:lang w:val="uk-UA"/>
        </w:rPr>
        <w:t>ЗВО                      Заклад вищої освіти</w:t>
      </w:r>
    </w:p>
    <w:p w:rsidR="00E80364" w:rsidRPr="00E80364" w:rsidRDefault="00E80364" w:rsidP="00E80364">
      <w:pPr>
        <w:spacing w:line="360" w:lineRule="auto"/>
        <w:rPr>
          <w:color w:val="000000"/>
          <w:sz w:val="28"/>
          <w:szCs w:val="28"/>
          <w:shd w:val="clear" w:color="auto" w:fill="FFFFFF"/>
          <w:lang w:val="uk-UA" w:eastAsia="uk-UA"/>
        </w:rPr>
      </w:pPr>
      <w:r w:rsidRPr="00E80364">
        <w:rPr>
          <w:sz w:val="28"/>
          <w:szCs w:val="28"/>
          <w:lang w:val="uk-UA"/>
        </w:rPr>
        <w:t xml:space="preserve">ЗОЗ                       </w:t>
      </w:r>
      <w:r w:rsidRPr="00E80364">
        <w:rPr>
          <w:color w:val="000000"/>
          <w:sz w:val="28"/>
          <w:szCs w:val="28"/>
          <w:shd w:val="clear" w:color="auto" w:fill="FFFFFF"/>
          <w:lang w:val="uk-UA" w:eastAsia="uk-UA"/>
        </w:rPr>
        <w:t>Заклад охорони здоров’я</w:t>
      </w:r>
    </w:p>
    <w:p w:rsidR="00E80364" w:rsidRPr="00E80364" w:rsidRDefault="00E80364" w:rsidP="00E80364">
      <w:pPr>
        <w:spacing w:line="360" w:lineRule="auto"/>
        <w:rPr>
          <w:sz w:val="28"/>
          <w:szCs w:val="28"/>
          <w:lang w:val="uk-UA"/>
        </w:rPr>
      </w:pPr>
      <w:r w:rsidRPr="00E80364">
        <w:rPr>
          <w:sz w:val="28"/>
          <w:szCs w:val="28"/>
          <w:lang w:val="uk-UA"/>
        </w:rPr>
        <w:t>КНП                      Комунальне некомерційне підприємство</w:t>
      </w:r>
    </w:p>
    <w:p w:rsidR="00E80364" w:rsidRPr="00E80364" w:rsidRDefault="00E80364" w:rsidP="00E80364">
      <w:pPr>
        <w:spacing w:line="360" w:lineRule="auto"/>
        <w:jc w:val="both"/>
        <w:rPr>
          <w:sz w:val="28"/>
          <w:szCs w:val="28"/>
          <w:lang w:val="uk-UA"/>
        </w:rPr>
      </w:pPr>
      <w:r w:rsidRPr="00E80364">
        <w:rPr>
          <w:sz w:val="28"/>
          <w:szCs w:val="28"/>
          <w:lang w:val="uk-UA"/>
        </w:rPr>
        <w:t>КК                         Кримінальний кодекс.</w:t>
      </w:r>
    </w:p>
    <w:p w:rsidR="00E80364" w:rsidRPr="00E80364" w:rsidRDefault="00E80364" w:rsidP="00E80364">
      <w:pPr>
        <w:spacing w:line="360" w:lineRule="auto"/>
        <w:jc w:val="both"/>
        <w:rPr>
          <w:sz w:val="28"/>
          <w:szCs w:val="28"/>
          <w:lang w:val="uk-UA"/>
        </w:rPr>
      </w:pPr>
      <w:r w:rsidRPr="00E80364">
        <w:rPr>
          <w:sz w:val="28"/>
          <w:szCs w:val="28"/>
          <w:lang w:val="uk-UA"/>
        </w:rPr>
        <w:t>КК України          Кримінальний кодекс України</w:t>
      </w:r>
    </w:p>
    <w:p w:rsidR="00E80364" w:rsidRPr="00E80364" w:rsidRDefault="00E80364" w:rsidP="00E80364">
      <w:pPr>
        <w:spacing w:line="360" w:lineRule="auto"/>
        <w:jc w:val="both"/>
        <w:rPr>
          <w:sz w:val="28"/>
          <w:szCs w:val="28"/>
          <w:lang w:val="uk-UA"/>
        </w:rPr>
      </w:pPr>
      <w:r w:rsidRPr="00E80364">
        <w:rPr>
          <w:sz w:val="28"/>
          <w:szCs w:val="28"/>
          <w:lang w:val="uk-UA"/>
        </w:rPr>
        <w:t xml:space="preserve">КПК України       Кримінальний процесуальний кодекс України </w:t>
      </w:r>
    </w:p>
    <w:p w:rsidR="00E80364" w:rsidRPr="00E80364" w:rsidRDefault="00E80364" w:rsidP="00E80364">
      <w:pPr>
        <w:spacing w:line="360" w:lineRule="auto"/>
        <w:rPr>
          <w:sz w:val="28"/>
          <w:szCs w:val="28"/>
          <w:lang w:val="uk-UA"/>
        </w:rPr>
      </w:pPr>
      <w:r w:rsidRPr="00E80364">
        <w:rPr>
          <w:sz w:val="28"/>
          <w:szCs w:val="28"/>
          <w:lang w:val="uk-UA"/>
        </w:rPr>
        <w:t>р.</w:t>
      </w:r>
      <w:r w:rsidRPr="00E80364">
        <w:rPr>
          <w:sz w:val="28"/>
          <w:szCs w:val="28"/>
          <w:lang w:val="uk-UA"/>
        </w:rPr>
        <w:tab/>
      </w:r>
      <w:r w:rsidRPr="00E80364">
        <w:rPr>
          <w:sz w:val="28"/>
          <w:szCs w:val="28"/>
          <w:lang w:val="uk-UA"/>
        </w:rPr>
        <w:tab/>
        <w:t xml:space="preserve">          рік</w:t>
      </w:r>
    </w:p>
    <w:p w:rsidR="00E80364" w:rsidRPr="00E80364" w:rsidRDefault="00E80364" w:rsidP="00E80364">
      <w:pPr>
        <w:spacing w:line="360" w:lineRule="auto"/>
        <w:rPr>
          <w:sz w:val="28"/>
          <w:szCs w:val="28"/>
          <w:lang w:val="uk-UA"/>
        </w:rPr>
      </w:pPr>
      <w:r w:rsidRPr="00E80364">
        <w:rPr>
          <w:sz w:val="28"/>
          <w:szCs w:val="28"/>
          <w:lang w:val="uk-UA"/>
        </w:rPr>
        <w:t>ст.</w:t>
      </w:r>
      <w:r w:rsidRPr="00E80364">
        <w:rPr>
          <w:sz w:val="28"/>
          <w:szCs w:val="28"/>
          <w:lang w:val="uk-UA"/>
        </w:rPr>
        <w:tab/>
      </w:r>
      <w:r w:rsidRPr="00E80364">
        <w:rPr>
          <w:sz w:val="28"/>
          <w:szCs w:val="28"/>
          <w:lang w:val="uk-UA"/>
        </w:rPr>
        <w:tab/>
        <w:t xml:space="preserve">          стаття</w:t>
      </w:r>
    </w:p>
    <w:p w:rsidR="00E80364" w:rsidRPr="00E80364" w:rsidRDefault="00E80364" w:rsidP="00E80364">
      <w:pPr>
        <w:rPr>
          <w:sz w:val="28"/>
          <w:szCs w:val="28"/>
          <w:lang w:val="uk-UA"/>
        </w:rPr>
      </w:pPr>
      <w:r w:rsidRPr="00E80364">
        <w:rPr>
          <w:sz w:val="28"/>
          <w:szCs w:val="28"/>
          <w:lang w:val="uk-UA"/>
        </w:rPr>
        <w:t>ч.</w:t>
      </w:r>
      <w:r w:rsidRPr="00E80364">
        <w:rPr>
          <w:sz w:val="28"/>
          <w:szCs w:val="28"/>
          <w:lang w:val="uk-UA"/>
        </w:rPr>
        <w:tab/>
      </w:r>
      <w:r w:rsidRPr="00E80364">
        <w:rPr>
          <w:sz w:val="28"/>
          <w:szCs w:val="28"/>
          <w:lang w:val="uk-UA"/>
        </w:rPr>
        <w:tab/>
        <w:t xml:space="preserve">          частина</w:t>
      </w: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jc w:val="center"/>
        <w:rPr>
          <w:sz w:val="28"/>
          <w:szCs w:val="28"/>
          <w:lang w:val="uk-UA"/>
        </w:rPr>
      </w:pPr>
    </w:p>
    <w:p w:rsidR="00E80364" w:rsidRPr="00E80364" w:rsidRDefault="00E80364" w:rsidP="00E80364">
      <w:pPr>
        <w:rPr>
          <w:sz w:val="28"/>
          <w:szCs w:val="28"/>
          <w:lang w:val="uk-UA"/>
        </w:rPr>
      </w:pPr>
    </w:p>
    <w:p w:rsidR="000254A1" w:rsidRDefault="00F06EB1" w:rsidP="002C20FB">
      <w:pPr>
        <w:jc w:val="center"/>
        <w:rPr>
          <w:sz w:val="28"/>
          <w:szCs w:val="28"/>
          <w:lang w:val="uk-UA"/>
        </w:rPr>
      </w:pPr>
      <w:r w:rsidRPr="00250B9F">
        <w:rPr>
          <w:sz w:val="28"/>
          <w:szCs w:val="28"/>
          <w:lang w:val="uk-UA"/>
        </w:rPr>
        <w:lastRenderedPageBreak/>
        <w:t>РОЗДІЛ 1 ПОЯСНЮВАЛЬНА ЗАПИСКА</w:t>
      </w:r>
    </w:p>
    <w:p w:rsidR="00C95099" w:rsidRDefault="00C95099" w:rsidP="002C20FB">
      <w:pPr>
        <w:jc w:val="center"/>
        <w:rPr>
          <w:sz w:val="28"/>
          <w:szCs w:val="28"/>
          <w:lang w:val="uk-UA"/>
        </w:rPr>
      </w:pPr>
    </w:p>
    <w:p w:rsidR="002C20FB" w:rsidRDefault="002C20FB" w:rsidP="00E80364">
      <w:pPr>
        <w:spacing w:line="360" w:lineRule="auto"/>
        <w:rPr>
          <w:sz w:val="28"/>
          <w:szCs w:val="28"/>
          <w:lang w:val="uk-UA"/>
        </w:rPr>
      </w:pPr>
    </w:p>
    <w:p w:rsidR="00F06EB1" w:rsidRPr="00250B9F" w:rsidRDefault="00F06EB1" w:rsidP="00F06EB1">
      <w:pPr>
        <w:spacing w:line="360" w:lineRule="auto"/>
        <w:ind w:firstLine="720"/>
        <w:jc w:val="both"/>
        <w:rPr>
          <w:rStyle w:val="185"/>
          <w:b w:val="0"/>
          <w:bCs w:val="0"/>
          <w:sz w:val="28"/>
          <w:szCs w:val="28"/>
          <w:lang w:val="uk-UA"/>
        </w:rPr>
      </w:pPr>
      <w:r w:rsidRPr="00250B9F">
        <w:rPr>
          <w:i/>
          <w:sz w:val="28"/>
          <w:szCs w:val="28"/>
          <w:lang w:val="uk-UA"/>
        </w:rPr>
        <w:t xml:space="preserve">Актуальність теми. </w:t>
      </w:r>
      <w:r w:rsidRPr="00250B9F">
        <w:rPr>
          <w:rStyle w:val="185"/>
          <w:b w:val="0"/>
          <w:bCs w:val="0"/>
          <w:sz w:val="28"/>
          <w:szCs w:val="28"/>
          <w:lang w:val="uk-UA"/>
        </w:rPr>
        <w:t>Життя і здоров'я громадян правової демократичної держави є найвищою цінністю, що знайшло відображенн</w:t>
      </w:r>
      <w:r w:rsidR="0055427C">
        <w:rPr>
          <w:rStyle w:val="185"/>
          <w:b w:val="0"/>
          <w:bCs w:val="0"/>
          <w:sz w:val="28"/>
          <w:szCs w:val="28"/>
          <w:lang w:val="uk-UA"/>
        </w:rPr>
        <w:t>я у ст. 49 Конституції України, яка</w:t>
      </w:r>
      <w:r w:rsidRPr="00250B9F">
        <w:rPr>
          <w:rStyle w:val="185"/>
          <w:b w:val="0"/>
          <w:bCs w:val="0"/>
          <w:sz w:val="28"/>
          <w:szCs w:val="28"/>
          <w:lang w:val="uk-UA"/>
        </w:rPr>
        <w:t xml:space="preserve"> закріплює за громадянами право на охорону здоров'я та медичну допомогу. Останнім часом спостерігається значне зростання</w:t>
      </w:r>
      <w:r w:rsidR="00603202" w:rsidRPr="00603202">
        <w:rPr>
          <w:rStyle w:val="185"/>
          <w:b w:val="0"/>
          <w:bCs w:val="0"/>
          <w:sz w:val="28"/>
          <w:szCs w:val="28"/>
          <w:lang w:val="uk-UA"/>
        </w:rPr>
        <w:t xml:space="preserve"> </w:t>
      </w:r>
      <w:r w:rsidR="00603202" w:rsidRPr="00250B9F">
        <w:rPr>
          <w:rStyle w:val="185"/>
          <w:b w:val="0"/>
          <w:bCs w:val="0"/>
          <w:sz w:val="28"/>
          <w:szCs w:val="28"/>
          <w:lang w:val="uk-UA"/>
        </w:rPr>
        <w:t>кримінальних правопорушень</w:t>
      </w:r>
      <w:r w:rsidRPr="00250B9F">
        <w:rPr>
          <w:rStyle w:val="185"/>
          <w:b w:val="0"/>
          <w:bCs w:val="0"/>
          <w:sz w:val="28"/>
          <w:szCs w:val="28"/>
          <w:lang w:val="uk-UA"/>
        </w:rPr>
        <w:t xml:space="preserve"> у сфері медичної діяльності</w:t>
      </w:r>
      <w:r w:rsidR="00603202">
        <w:rPr>
          <w:rStyle w:val="185"/>
          <w:b w:val="0"/>
          <w:bCs w:val="0"/>
          <w:sz w:val="28"/>
          <w:szCs w:val="28"/>
          <w:lang w:val="uk-UA"/>
        </w:rPr>
        <w:t xml:space="preserve">, ускладнюється </w:t>
      </w:r>
      <w:r w:rsidRPr="00250B9F">
        <w:rPr>
          <w:rStyle w:val="185"/>
          <w:b w:val="0"/>
          <w:bCs w:val="0"/>
          <w:sz w:val="28"/>
          <w:szCs w:val="28"/>
          <w:lang w:val="uk-UA"/>
        </w:rPr>
        <w:t xml:space="preserve">розслідування кримінальних </w:t>
      </w:r>
      <w:r w:rsidR="00603202">
        <w:rPr>
          <w:rStyle w:val="185"/>
          <w:b w:val="0"/>
          <w:bCs w:val="0"/>
          <w:sz w:val="28"/>
          <w:szCs w:val="28"/>
          <w:lang w:val="uk-UA"/>
        </w:rPr>
        <w:t>проваджень, які відрізняют</w:t>
      </w:r>
      <w:r w:rsidRPr="00250B9F">
        <w:rPr>
          <w:rStyle w:val="185"/>
          <w:b w:val="0"/>
          <w:bCs w:val="0"/>
          <w:sz w:val="28"/>
          <w:szCs w:val="28"/>
          <w:lang w:val="uk-UA"/>
        </w:rPr>
        <w:t xml:space="preserve">ься значною складністю, тому що процес пізнання скоєного кримінального правопорушення, аналіз і оцінка зібраної інформації пов'язані з використанням слідчими термінологічного апарату, що не є </w:t>
      </w:r>
      <w:r w:rsidR="00F060C5" w:rsidRPr="00250B9F">
        <w:rPr>
          <w:rStyle w:val="185"/>
          <w:b w:val="0"/>
          <w:bCs w:val="0"/>
          <w:sz w:val="28"/>
          <w:szCs w:val="28"/>
          <w:lang w:val="uk-UA"/>
        </w:rPr>
        <w:t xml:space="preserve">для них </w:t>
      </w:r>
      <w:r w:rsidRPr="00250B9F">
        <w:rPr>
          <w:rStyle w:val="185"/>
          <w:b w:val="0"/>
          <w:bCs w:val="0"/>
          <w:sz w:val="28"/>
          <w:szCs w:val="28"/>
          <w:lang w:val="uk-UA"/>
        </w:rPr>
        <w:t xml:space="preserve">звичним, і </w:t>
      </w:r>
      <w:r w:rsidR="00F060C5">
        <w:rPr>
          <w:rStyle w:val="185"/>
          <w:b w:val="0"/>
          <w:bCs w:val="0"/>
          <w:sz w:val="28"/>
          <w:szCs w:val="28"/>
          <w:lang w:val="uk-UA"/>
        </w:rPr>
        <w:t xml:space="preserve">потребує постійного </w:t>
      </w:r>
      <w:r w:rsidRPr="00250B9F">
        <w:rPr>
          <w:rStyle w:val="185"/>
          <w:b w:val="0"/>
          <w:bCs w:val="0"/>
          <w:sz w:val="28"/>
          <w:szCs w:val="28"/>
          <w:lang w:val="uk-UA"/>
        </w:rPr>
        <w:t>звернення до спеціальних знань.</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На сьогоднішній день кримінально-правове реагування на факти кримінально правових посягань на життя і здоров'я громадян у досліджуваній сфері  ускладнене  в силу високого ступеня латентності цього виду злочинності. Безумовно, цифри статистики не відображають реальної картини криміногенної медичної сфери, оскільки офіційної статистики кримінальних правопорушень у сфері медичної діяльності фактично не існує. </w:t>
      </w:r>
      <w:r w:rsidRPr="00250B9F">
        <w:rPr>
          <w:rStyle w:val="2"/>
          <w:sz w:val="28"/>
          <w:szCs w:val="28"/>
          <w:lang w:val="uk-UA" w:eastAsia="uk-UA"/>
        </w:rPr>
        <w:t xml:space="preserve">Кримінальні правопорушення, що </w:t>
      </w:r>
      <w:r w:rsidR="0074280F">
        <w:rPr>
          <w:rStyle w:val="2"/>
          <w:sz w:val="28"/>
          <w:szCs w:val="28"/>
          <w:lang w:val="uk-UA" w:eastAsia="uk-UA"/>
        </w:rPr>
        <w:t>вчиняються</w:t>
      </w:r>
      <w:r w:rsidRPr="00250B9F">
        <w:rPr>
          <w:rStyle w:val="2"/>
          <w:sz w:val="28"/>
          <w:szCs w:val="28"/>
          <w:lang w:val="uk-UA" w:eastAsia="uk-UA"/>
        </w:rPr>
        <w:t xml:space="preserve"> медичними працівниками, в процесі здійснення своєї професі</w:t>
      </w:r>
      <w:r w:rsidR="0074280F">
        <w:rPr>
          <w:rStyle w:val="2"/>
          <w:sz w:val="28"/>
          <w:szCs w:val="28"/>
          <w:lang w:val="uk-UA" w:eastAsia="uk-UA"/>
        </w:rPr>
        <w:t xml:space="preserve">йної діяльності є </w:t>
      </w:r>
      <w:r w:rsidRPr="00250B9F">
        <w:rPr>
          <w:rStyle w:val="2"/>
          <w:sz w:val="28"/>
          <w:szCs w:val="28"/>
          <w:lang w:val="uk-UA" w:eastAsia="uk-UA"/>
        </w:rPr>
        <w:t>найбільш суспільно небезпечними кримінальними правопорушеннями. Оскільки при виникненні правовідносин між медичним працівником і пацієнтом другий добровільно довіряє своє життя і своє здоров'я медику, сподіваючись на його професіоналізм і безпосередньо на його моральні якості. Щороку у світі реєструються випадки смерті людей внаслідок помилок, допущених медичними працівниками в зв’язку з виконан</w:t>
      </w:r>
      <w:r w:rsidR="00CE72FE">
        <w:rPr>
          <w:rStyle w:val="2"/>
          <w:sz w:val="28"/>
          <w:szCs w:val="28"/>
          <w:lang w:val="uk-UA" w:eastAsia="uk-UA"/>
        </w:rPr>
        <w:t xml:space="preserve">ням ними професійних обов’язків. </w:t>
      </w:r>
      <w:r w:rsidRPr="00250B9F">
        <w:rPr>
          <w:rStyle w:val="2"/>
          <w:sz w:val="28"/>
          <w:szCs w:val="28"/>
          <w:lang w:val="uk-UA" w:eastAsia="uk-UA"/>
        </w:rPr>
        <w:t xml:space="preserve">Так, наприклад, у </w:t>
      </w:r>
      <w:r w:rsidRPr="00250B9F">
        <w:rPr>
          <w:rStyle w:val="2"/>
          <w:sz w:val="28"/>
          <w:szCs w:val="28"/>
          <w:lang w:val="uk-UA"/>
        </w:rPr>
        <w:t xml:space="preserve">США </w:t>
      </w:r>
      <w:r w:rsidRPr="00250B9F">
        <w:rPr>
          <w:rStyle w:val="2"/>
          <w:sz w:val="28"/>
          <w:szCs w:val="28"/>
          <w:lang w:val="uk-UA" w:eastAsia="uk-UA"/>
        </w:rPr>
        <w:t>внаслідок лікарських помилок кожного року г</w:t>
      </w:r>
      <w:r w:rsidR="00CE72FE">
        <w:rPr>
          <w:rStyle w:val="2"/>
          <w:sz w:val="28"/>
          <w:szCs w:val="28"/>
          <w:lang w:val="uk-UA" w:eastAsia="uk-UA"/>
        </w:rPr>
        <w:t xml:space="preserve">ине від 7 до 9 тис. осіб. </w:t>
      </w:r>
      <w:r w:rsidRPr="00250B9F">
        <w:rPr>
          <w:rStyle w:val="2"/>
          <w:sz w:val="28"/>
          <w:szCs w:val="28"/>
          <w:lang w:val="uk-UA" w:eastAsia="uk-UA"/>
        </w:rPr>
        <w:t xml:space="preserve">В Україні від так званої "лікарської помилки" на операційному столі </w:t>
      </w:r>
      <w:r w:rsidR="00CE72FE">
        <w:rPr>
          <w:rStyle w:val="2"/>
          <w:sz w:val="28"/>
          <w:szCs w:val="28"/>
          <w:lang w:val="uk-UA" w:eastAsia="uk-UA"/>
        </w:rPr>
        <w:t xml:space="preserve">щорічно вмирають більше 30 осіб. </w:t>
      </w:r>
      <w:r w:rsidRPr="00250B9F">
        <w:rPr>
          <w:rStyle w:val="2"/>
          <w:sz w:val="28"/>
          <w:szCs w:val="28"/>
          <w:lang w:val="uk-UA" w:eastAsia="uk-UA"/>
        </w:rPr>
        <w:t xml:space="preserve">Останнім часом серйозно зросла кількість претензій до якості надання медичної допомоги та медичних послуг: в рази збільшилася кількість звернень до суду з позовами, в порядку </w:t>
      </w:r>
      <w:r w:rsidRPr="00250B9F">
        <w:rPr>
          <w:rStyle w:val="2"/>
          <w:sz w:val="28"/>
          <w:szCs w:val="28"/>
          <w:lang w:val="uk-UA" w:eastAsia="uk-UA"/>
        </w:rPr>
        <w:lastRenderedPageBreak/>
        <w:t>цивільного судочинства, про відшкодування шкоди, заподіяної лікарями, а також заяв до правоохоронних органів про службові медичні кримінальні правопорушення.</w:t>
      </w:r>
      <w:r w:rsidR="00F060C5">
        <w:rPr>
          <w:rStyle w:val="2"/>
          <w:sz w:val="28"/>
          <w:szCs w:val="28"/>
          <w:lang w:val="uk-UA" w:eastAsia="uk-UA"/>
        </w:rPr>
        <w:t xml:space="preserve"> </w:t>
      </w:r>
      <w:r w:rsidRPr="00250B9F">
        <w:rPr>
          <w:sz w:val="28"/>
          <w:szCs w:val="28"/>
          <w:lang w:val="uk-UA"/>
        </w:rPr>
        <w:t>Українська медицина втратила свій авторитет в очах громадян. Все це сприяє криміналізації даної сфери та зростанню відповідних кримінально протиправних діянь. При цьому, п</w:t>
      </w:r>
      <w:r w:rsidRPr="00250B9F">
        <w:rPr>
          <w:rStyle w:val="2"/>
          <w:sz w:val="28"/>
          <w:szCs w:val="28"/>
          <w:lang w:val="uk-UA" w:eastAsia="uk-UA"/>
        </w:rPr>
        <w:t xml:space="preserve">рактикуючі фахівці визнають, що позови такого роду задовольняються досить рідко, і ще рідше за заявами про заподіяння істотної шкоди при неправильному лікуванні </w:t>
      </w:r>
      <w:r w:rsidR="009709FD">
        <w:rPr>
          <w:rStyle w:val="2"/>
          <w:sz w:val="28"/>
          <w:szCs w:val="28"/>
          <w:lang w:val="uk-UA" w:eastAsia="uk-UA"/>
        </w:rPr>
        <w:t>починається</w:t>
      </w:r>
      <w:r w:rsidRPr="00250B9F">
        <w:rPr>
          <w:rStyle w:val="2"/>
          <w:sz w:val="28"/>
          <w:szCs w:val="28"/>
          <w:lang w:val="uk-UA" w:eastAsia="uk-UA"/>
        </w:rPr>
        <w:t xml:space="preserve"> </w:t>
      </w:r>
      <w:r w:rsidR="009709FD">
        <w:rPr>
          <w:rStyle w:val="2"/>
          <w:sz w:val="28"/>
          <w:szCs w:val="28"/>
          <w:lang w:val="uk-UA" w:eastAsia="uk-UA"/>
        </w:rPr>
        <w:t>досудове розслідування</w:t>
      </w:r>
      <w:r w:rsidRPr="00250B9F">
        <w:rPr>
          <w:rStyle w:val="2"/>
          <w:sz w:val="28"/>
          <w:szCs w:val="28"/>
          <w:lang w:val="uk-UA" w:eastAsia="uk-UA"/>
        </w:rPr>
        <w:t>. Так, за даними звітів про кримінальні правопорушення Генеральної прокуратури України 2009-2019 рр. 92,3% кримінальних проваджень закривалася за ч. 1 п. 2 ст. 284 Кримінального процесуального Кодексу України (за встановленням відсутності в діянні складу кримінального правопорушення).</w:t>
      </w:r>
    </w:p>
    <w:p w:rsidR="00F06EB1" w:rsidRPr="00250B9F" w:rsidRDefault="00F06EB1" w:rsidP="00F06EB1">
      <w:pPr>
        <w:spacing w:line="360" w:lineRule="auto"/>
        <w:ind w:firstLine="720"/>
        <w:jc w:val="both"/>
        <w:rPr>
          <w:sz w:val="28"/>
          <w:szCs w:val="28"/>
          <w:lang w:val="uk-UA"/>
        </w:rPr>
      </w:pPr>
      <w:r w:rsidRPr="00250B9F">
        <w:rPr>
          <w:sz w:val="28"/>
          <w:szCs w:val="28"/>
          <w:lang w:val="uk-UA"/>
        </w:rPr>
        <w:t>Актуальність обраної теми визначається тим, що кри</w:t>
      </w:r>
      <w:r w:rsidR="00F00BD7">
        <w:rPr>
          <w:sz w:val="28"/>
          <w:szCs w:val="28"/>
          <w:lang w:val="uk-UA"/>
        </w:rPr>
        <w:t>мінологічне дослідження проблем</w:t>
      </w:r>
      <w:r w:rsidRPr="00250B9F">
        <w:rPr>
          <w:sz w:val="28"/>
          <w:szCs w:val="28"/>
          <w:lang w:val="uk-UA"/>
        </w:rPr>
        <w:t xml:space="preserve"> злочинності у сфері медичної діяльності, є найважливішою складовою процесу підвищення ефективності діяльності не тільки правоохоронних органів, а й держави і суспільства в цілому щодо їх попередження, а також збережен</w:t>
      </w:r>
      <w:r w:rsidR="008F0E4C">
        <w:rPr>
          <w:sz w:val="28"/>
          <w:szCs w:val="28"/>
          <w:lang w:val="uk-UA"/>
        </w:rPr>
        <w:t>ня</w:t>
      </w:r>
      <w:r w:rsidRPr="00250B9F">
        <w:rPr>
          <w:sz w:val="28"/>
          <w:szCs w:val="28"/>
          <w:lang w:val="uk-UA"/>
        </w:rPr>
        <w:t xml:space="preserve"> життя і здоров'я населення країни.</w:t>
      </w:r>
    </w:p>
    <w:p w:rsidR="00F06EB1" w:rsidRPr="00250B9F" w:rsidRDefault="00F06EB1" w:rsidP="00F06EB1">
      <w:pPr>
        <w:spacing w:line="360" w:lineRule="auto"/>
        <w:ind w:firstLine="720"/>
        <w:jc w:val="both"/>
        <w:rPr>
          <w:rStyle w:val="34"/>
          <w:rFonts w:ascii="Times New Roman" w:hAnsi="Times New Roman"/>
          <w:w w:val="100"/>
          <w:sz w:val="28"/>
          <w:szCs w:val="28"/>
          <w:lang w:val="uk-UA"/>
        </w:rPr>
      </w:pPr>
      <w:r w:rsidRPr="00250B9F">
        <w:rPr>
          <w:rStyle w:val="34"/>
          <w:rFonts w:ascii="Times New Roman" w:hAnsi="Times New Roman"/>
          <w:w w:val="100"/>
          <w:sz w:val="28"/>
          <w:szCs w:val="28"/>
          <w:lang w:val="uk-UA"/>
        </w:rPr>
        <w:t xml:space="preserve">Кримінологічний аналіз такого виду злочинності здійснюється на основі слідчої та судової практики, а так само на основі статистичних даних. Особливістю </w:t>
      </w:r>
      <w:r w:rsidRPr="00250B9F">
        <w:rPr>
          <w:sz w:val="28"/>
          <w:szCs w:val="28"/>
          <w:lang w:val="uk-UA"/>
        </w:rPr>
        <w:t>злочинності в сфері медичної діяльності</w:t>
      </w:r>
      <w:r w:rsidRPr="00250B9F">
        <w:rPr>
          <w:rStyle w:val="34"/>
          <w:rFonts w:ascii="Times New Roman" w:hAnsi="Times New Roman"/>
          <w:w w:val="100"/>
          <w:sz w:val="28"/>
          <w:szCs w:val="28"/>
          <w:lang w:val="uk-UA"/>
        </w:rPr>
        <w:t>, так званої ятрогенної злочинності, є практично повна відсутність вищевказаних даних. Отримання інформації про стан ятрогенної злочинності в основному відбувається із засобів масової інформації або зі звернень громадян. Відповідно до статистичних даних кримінальні ятрогенії найбільш часто зустрічаються при неправильній постановці діагнозу і неправильному виборі методу лікування.</w:t>
      </w:r>
    </w:p>
    <w:p w:rsidR="00F06EB1" w:rsidRPr="00250B9F" w:rsidRDefault="00F06EB1" w:rsidP="00F06EB1">
      <w:pPr>
        <w:spacing w:line="360" w:lineRule="auto"/>
        <w:ind w:firstLine="720"/>
        <w:jc w:val="both"/>
        <w:rPr>
          <w:rStyle w:val="34"/>
          <w:rFonts w:ascii="Times New Roman" w:hAnsi="Times New Roman"/>
          <w:w w:val="100"/>
          <w:sz w:val="28"/>
          <w:szCs w:val="28"/>
          <w:lang w:val="uk-UA"/>
        </w:rPr>
      </w:pPr>
      <w:r w:rsidRPr="00250B9F">
        <w:rPr>
          <w:sz w:val="28"/>
          <w:szCs w:val="28"/>
          <w:lang w:val="uk-UA"/>
        </w:rPr>
        <w:t> Таким чином, для вироблення дієвих заходів правового впливу на запобігання злочинності  у сфері медичної діяльності необхідне  ретельне вивчення правових проблем злочинності в сфері медичної діяльності, причин</w:t>
      </w:r>
      <w:r w:rsidR="009A6AFB">
        <w:rPr>
          <w:sz w:val="28"/>
          <w:szCs w:val="28"/>
          <w:lang w:val="uk-UA"/>
        </w:rPr>
        <w:t xml:space="preserve"> і </w:t>
      </w:r>
      <w:r w:rsidRPr="00250B9F">
        <w:rPr>
          <w:sz w:val="28"/>
          <w:szCs w:val="28"/>
          <w:lang w:val="uk-UA"/>
        </w:rPr>
        <w:t>умов, які сприяють тому, що діяльність медичних працівників призводить до результатів, прямо протилежним завданням медицини.</w:t>
      </w:r>
    </w:p>
    <w:p w:rsidR="00DF24B3" w:rsidRDefault="00F06EB1" w:rsidP="00D11996">
      <w:pPr>
        <w:spacing w:line="360" w:lineRule="auto"/>
        <w:ind w:firstLine="720"/>
        <w:jc w:val="both"/>
        <w:rPr>
          <w:spacing w:val="-4"/>
          <w:sz w:val="28"/>
          <w:szCs w:val="28"/>
          <w:lang w:val="uk-UA" w:eastAsia="uk-UA"/>
        </w:rPr>
      </w:pPr>
      <w:r w:rsidRPr="00250B9F">
        <w:rPr>
          <w:i/>
          <w:sz w:val="28"/>
          <w:szCs w:val="28"/>
          <w:lang w:val="uk-UA"/>
        </w:rPr>
        <w:lastRenderedPageBreak/>
        <w:t>Об’єктом кваліфікаційної роботи</w:t>
      </w:r>
      <w:r w:rsidRPr="00250B9F">
        <w:rPr>
          <w:sz w:val="28"/>
          <w:szCs w:val="28"/>
          <w:lang w:val="uk-UA"/>
        </w:rPr>
        <w:t xml:space="preserve"> </w:t>
      </w:r>
      <w:r w:rsidR="00DF24B3" w:rsidRPr="000A03B1">
        <w:rPr>
          <w:spacing w:val="-4"/>
          <w:sz w:val="28"/>
          <w:szCs w:val="28"/>
          <w:lang w:val="uk-UA" w:eastAsia="uk-UA"/>
        </w:rPr>
        <w:t>є суспільні відносини у сфері медичної діяльності</w:t>
      </w:r>
      <w:r w:rsidR="00DF24B3">
        <w:rPr>
          <w:spacing w:val="-4"/>
          <w:sz w:val="28"/>
          <w:szCs w:val="28"/>
          <w:lang w:val="uk-UA" w:eastAsia="uk-UA"/>
        </w:rPr>
        <w:t>, що виникають у зв’язку із вчиненням кримінальних правопорушень та запобіганням злочинності у вказаній сфері</w:t>
      </w:r>
      <w:r w:rsidR="00DF24B3" w:rsidRPr="002C20FB">
        <w:rPr>
          <w:spacing w:val="-4"/>
          <w:sz w:val="28"/>
          <w:szCs w:val="28"/>
          <w:lang w:val="uk-UA" w:eastAsia="uk-UA"/>
        </w:rPr>
        <w:t>.</w:t>
      </w:r>
    </w:p>
    <w:p w:rsidR="00F06EB1" w:rsidRPr="00250B9F" w:rsidRDefault="00F06EB1" w:rsidP="00D11996">
      <w:pPr>
        <w:spacing w:line="360" w:lineRule="auto"/>
        <w:ind w:firstLine="720"/>
        <w:jc w:val="both"/>
        <w:rPr>
          <w:sz w:val="28"/>
          <w:szCs w:val="28"/>
          <w:lang w:val="uk-UA"/>
        </w:rPr>
      </w:pPr>
      <w:r w:rsidRPr="00250B9F">
        <w:rPr>
          <w:i/>
          <w:sz w:val="28"/>
          <w:szCs w:val="28"/>
          <w:lang w:val="uk-UA"/>
        </w:rPr>
        <w:t>Предметом</w:t>
      </w:r>
      <w:r w:rsidRPr="00250B9F">
        <w:rPr>
          <w:sz w:val="28"/>
          <w:szCs w:val="28"/>
          <w:lang w:val="uk-UA"/>
        </w:rPr>
        <w:t xml:space="preserve"> дослідження є кримінологічна характеристика</w:t>
      </w:r>
      <w:r w:rsidR="001C283C">
        <w:rPr>
          <w:sz w:val="28"/>
          <w:szCs w:val="28"/>
          <w:lang w:val="uk-UA"/>
        </w:rPr>
        <w:t xml:space="preserve"> та основні напрями протидії</w:t>
      </w:r>
      <w:r w:rsidRPr="00250B9F">
        <w:rPr>
          <w:sz w:val="28"/>
          <w:szCs w:val="28"/>
          <w:lang w:val="uk-UA"/>
        </w:rPr>
        <w:t xml:space="preserve"> злочинності у сфері медичної діяльності.</w:t>
      </w:r>
    </w:p>
    <w:p w:rsidR="00F06EB1" w:rsidRPr="00250B9F" w:rsidRDefault="00F06EB1" w:rsidP="00F06EB1">
      <w:pPr>
        <w:spacing w:line="360" w:lineRule="auto"/>
        <w:ind w:firstLine="709"/>
        <w:jc w:val="both"/>
        <w:rPr>
          <w:sz w:val="28"/>
          <w:szCs w:val="28"/>
          <w:shd w:val="clear" w:color="auto" w:fill="FFFFFF"/>
          <w:lang w:val="uk-UA"/>
        </w:rPr>
      </w:pPr>
      <w:r w:rsidRPr="00250B9F">
        <w:rPr>
          <w:i/>
          <w:sz w:val="28"/>
          <w:szCs w:val="28"/>
          <w:lang w:val="uk-UA"/>
        </w:rPr>
        <w:t>Мета роботи</w:t>
      </w:r>
      <w:r w:rsidRPr="00250B9F">
        <w:rPr>
          <w:sz w:val="28"/>
          <w:szCs w:val="28"/>
          <w:lang w:val="uk-UA"/>
        </w:rPr>
        <w:t xml:space="preserve"> полягає в комплексному аналізі та детальному дослідженні злочинності у сфері медичної діяльності: стан</w:t>
      </w:r>
      <w:r w:rsidR="00802464">
        <w:rPr>
          <w:sz w:val="28"/>
          <w:szCs w:val="28"/>
          <w:lang w:val="uk-UA"/>
        </w:rPr>
        <w:t>у, тенденцій та основних напрямів</w:t>
      </w:r>
      <w:r w:rsidRPr="00250B9F">
        <w:rPr>
          <w:sz w:val="28"/>
          <w:szCs w:val="28"/>
          <w:lang w:val="uk-UA"/>
        </w:rPr>
        <w:t xml:space="preserve"> протидії.</w:t>
      </w:r>
    </w:p>
    <w:p w:rsidR="00F06EB1" w:rsidRPr="00250B9F" w:rsidRDefault="00F06EB1" w:rsidP="00F06EB1">
      <w:pPr>
        <w:tabs>
          <w:tab w:val="left" w:pos="900"/>
          <w:tab w:val="left" w:pos="1080"/>
        </w:tabs>
        <w:spacing w:line="360" w:lineRule="auto"/>
        <w:ind w:firstLine="540"/>
        <w:jc w:val="both"/>
        <w:rPr>
          <w:sz w:val="28"/>
          <w:szCs w:val="28"/>
          <w:lang w:val="uk-UA"/>
        </w:rPr>
      </w:pPr>
      <w:r w:rsidRPr="00250B9F">
        <w:rPr>
          <w:sz w:val="28"/>
          <w:szCs w:val="28"/>
          <w:lang w:val="uk-UA"/>
        </w:rPr>
        <w:t xml:space="preserve">Зазначені мета та об’єкт роботи зумовили наступні </w:t>
      </w:r>
      <w:r w:rsidRPr="00250B9F">
        <w:rPr>
          <w:i/>
          <w:sz w:val="28"/>
          <w:szCs w:val="28"/>
          <w:lang w:val="uk-UA"/>
        </w:rPr>
        <w:t>завдання дослідження</w:t>
      </w:r>
      <w:r w:rsidRPr="00250B9F">
        <w:rPr>
          <w:sz w:val="28"/>
          <w:szCs w:val="28"/>
          <w:lang w:val="uk-UA"/>
        </w:rPr>
        <w:t>, які мають бути вирішені в роботі:</w:t>
      </w:r>
    </w:p>
    <w:p w:rsidR="00F06EB1" w:rsidRPr="00250B9F" w:rsidRDefault="00F06EB1" w:rsidP="00F06EB1">
      <w:pPr>
        <w:numPr>
          <w:ilvl w:val="0"/>
          <w:numId w:val="1"/>
        </w:numPr>
        <w:tabs>
          <w:tab w:val="left" w:pos="900"/>
          <w:tab w:val="left" w:pos="1080"/>
        </w:tabs>
        <w:spacing w:line="360" w:lineRule="auto"/>
        <w:ind w:left="0" w:firstLine="540"/>
        <w:jc w:val="both"/>
        <w:rPr>
          <w:sz w:val="28"/>
          <w:szCs w:val="28"/>
          <w:lang w:val="uk-UA"/>
        </w:rPr>
      </w:pPr>
      <w:r w:rsidRPr="00250B9F">
        <w:rPr>
          <w:sz w:val="28"/>
          <w:szCs w:val="28"/>
          <w:lang w:val="uk-UA"/>
        </w:rPr>
        <w:t xml:space="preserve">проаналізувати стан та тенденції скоєння кримінальних правопорушень у сфері медичної діяльності; </w:t>
      </w:r>
    </w:p>
    <w:p w:rsidR="00F06EB1" w:rsidRPr="00250B9F" w:rsidRDefault="00F06EB1" w:rsidP="00F06EB1">
      <w:pPr>
        <w:numPr>
          <w:ilvl w:val="0"/>
          <w:numId w:val="1"/>
        </w:numPr>
        <w:tabs>
          <w:tab w:val="left" w:pos="900"/>
          <w:tab w:val="left" w:pos="1080"/>
        </w:tabs>
        <w:spacing w:line="360" w:lineRule="auto"/>
        <w:ind w:left="0" w:firstLine="540"/>
        <w:jc w:val="both"/>
        <w:rPr>
          <w:sz w:val="28"/>
          <w:szCs w:val="28"/>
          <w:lang w:val="uk-UA"/>
        </w:rPr>
      </w:pPr>
      <w:r w:rsidRPr="00250B9F">
        <w:rPr>
          <w:rStyle w:val="5"/>
          <w:b w:val="0"/>
          <w:i w:val="0"/>
          <w:lang w:val="uk-UA"/>
        </w:rPr>
        <w:t xml:space="preserve">здійснити аналіз географії розповсюдження </w:t>
      </w:r>
      <w:r w:rsidRPr="00250B9F">
        <w:rPr>
          <w:sz w:val="28"/>
          <w:szCs w:val="28"/>
          <w:lang w:val="uk-UA"/>
        </w:rPr>
        <w:t>кримінальних правопорушень у сфері медичної діяльності;</w:t>
      </w:r>
    </w:p>
    <w:p w:rsidR="00F06EB1" w:rsidRPr="00250B9F" w:rsidRDefault="00F06EB1" w:rsidP="00F06EB1">
      <w:pPr>
        <w:numPr>
          <w:ilvl w:val="0"/>
          <w:numId w:val="1"/>
        </w:numPr>
        <w:tabs>
          <w:tab w:val="left" w:pos="900"/>
          <w:tab w:val="left" w:pos="1080"/>
        </w:tabs>
        <w:spacing w:line="360" w:lineRule="auto"/>
        <w:ind w:left="0" w:firstLine="540"/>
        <w:jc w:val="both"/>
        <w:rPr>
          <w:sz w:val="28"/>
          <w:szCs w:val="28"/>
          <w:lang w:val="uk-UA"/>
        </w:rPr>
      </w:pPr>
      <w:r w:rsidRPr="00250B9F">
        <w:rPr>
          <w:sz w:val="28"/>
          <w:szCs w:val="28"/>
          <w:lang w:val="uk-UA"/>
        </w:rPr>
        <w:t xml:space="preserve">надати кримінологічну характеристику осіб, які вчиняють </w:t>
      </w:r>
      <w:r w:rsidR="00F060C5">
        <w:rPr>
          <w:sz w:val="28"/>
          <w:szCs w:val="28"/>
          <w:lang w:val="uk-UA"/>
        </w:rPr>
        <w:t>кримінальні правопорушення</w:t>
      </w:r>
      <w:r w:rsidRPr="00250B9F">
        <w:rPr>
          <w:sz w:val="28"/>
          <w:szCs w:val="28"/>
          <w:lang w:val="uk-UA"/>
        </w:rPr>
        <w:t xml:space="preserve"> у сфері медичної діяльності; </w:t>
      </w:r>
    </w:p>
    <w:p w:rsidR="00F06EB1" w:rsidRPr="00250B9F" w:rsidRDefault="00F06EB1" w:rsidP="00F06EB1">
      <w:pPr>
        <w:numPr>
          <w:ilvl w:val="0"/>
          <w:numId w:val="1"/>
        </w:numPr>
        <w:tabs>
          <w:tab w:val="left" w:pos="900"/>
          <w:tab w:val="left" w:pos="1080"/>
        </w:tabs>
        <w:spacing w:line="360" w:lineRule="auto"/>
        <w:ind w:left="0" w:firstLine="540"/>
        <w:jc w:val="both"/>
        <w:rPr>
          <w:sz w:val="28"/>
          <w:szCs w:val="28"/>
          <w:lang w:val="uk-UA"/>
        </w:rPr>
      </w:pPr>
      <w:r w:rsidRPr="00250B9F">
        <w:rPr>
          <w:sz w:val="28"/>
          <w:szCs w:val="28"/>
          <w:lang w:val="uk-UA"/>
        </w:rPr>
        <w:t xml:space="preserve">виявити детермінанти, що впливають на вчинення </w:t>
      </w:r>
      <w:r w:rsidR="00F24724">
        <w:rPr>
          <w:sz w:val="28"/>
          <w:szCs w:val="28"/>
          <w:lang w:val="uk-UA"/>
        </w:rPr>
        <w:t>кримінальних правопорушень</w:t>
      </w:r>
      <w:r w:rsidRPr="00250B9F">
        <w:rPr>
          <w:sz w:val="28"/>
          <w:szCs w:val="28"/>
          <w:lang w:val="uk-UA"/>
        </w:rPr>
        <w:t xml:space="preserve"> у сфері медичної діяльності;</w:t>
      </w:r>
    </w:p>
    <w:p w:rsidR="00F06EB1" w:rsidRPr="00250B9F" w:rsidRDefault="00F06EB1" w:rsidP="00EC60A7">
      <w:pPr>
        <w:numPr>
          <w:ilvl w:val="0"/>
          <w:numId w:val="1"/>
        </w:numPr>
        <w:tabs>
          <w:tab w:val="left" w:pos="900"/>
          <w:tab w:val="left" w:pos="1080"/>
        </w:tabs>
        <w:spacing w:line="360" w:lineRule="auto"/>
        <w:ind w:left="0" w:firstLine="540"/>
        <w:jc w:val="both"/>
        <w:rPr>
          <w:sz w:val="28"/>
          <w:szCs w:val="28"/>
          <w:lang w:val="uk-UA"/>
        </w:rPr>
      </w:pPr>
      <w:r w:rsidRPr="00250B9F">
        <w:rPr>
          <w:sz w:val="28"/>
          <w:szCs w:val="28"/>
          <w:lang w:val="uk-UA"/>
        </w:rPr>
        <w:t>виявити профілактичні заходи щодо запобігання скоєнню професійних кримінальних правопорушень медичними працівниками;</w:t>
      </w:r>
    </w:p>
    <w:p w:rsidR="00F06EB1" w:rsidRPr="00250B9F" w:rsidRDefault="00F06EB1" w:rsidP="00EC60A7">
      <w:pPr>
        <w:numPr>
          <w:ilvl w:val="0"/>
          <w:numId w:val="1"/>
        </w:numPr>
        <w:tabs>
          <w:tab w:val="left" w:pos="900"/>
          <w:tab w:val="left" w:pos="1080"/>
        </w:tabs>
        <w:spacing w:line="360" w:lineRule="auto"/>
        <w:ind w:left="0" w:firstLine="540"/>
        <w:jc w:val="both"/>
        <w:rPr>
          <w:sz w:val="28"/>
          <w:szCs w:val="28"/>
          <w:lang w:val="uk-UA"/>
        </w:rPr>
      </w:pPr>
      <w:r w:rsidRPr="00250B9F">
        <w:rPr>
          <w:bCs/>
          <w:sz w:val="28"/>
          <w:szCs w:val="28"/>
          <w:lang w:val="uk-UA"/>
        </w:rPr>
        <w:t>обґрунтувати о</w:t>
      </w:r>
      <w:r w:rsidRPr="00250B9F">
        <w:rPr>
          <w:sz w:val="28"/>
          <w:szCs w:val="28"/>
          <w:lang w:val="uk-UA"/>
        </w:rPr>
        <w:t>сновні напрями протидії злочинності в сфері медичної діяльності.</w:t>
      </w:r>
    </w:p>
    <w:p w:rsidR="00F06EB1" w:rsidRPr="00250B9F" w:rsidRDefault="00F06EB1" w:rsidP="00EC60A7">
      <w:pPr>
        <w:spacing w:line="360" w:lineRule="auto"/>
        <w:ind w:firstLine="540"/>
        <w:jc w:val="both"/>
        <w:rPr>
          <w:sz w:val="28"/>
          <w:szCs w:val="28"/>
          <w:lang w:val="uk-UA"/>
        </w:rPr>
      </w:pPr>
      <w:r w:rsidRPr="00250B9F">
        <w:rPr>
          <w:bCs/>
          <w:i/>
          <w:sz w:val="28"/>
          <w:szCs w:val="28"/>
          <w:lang w:val="uk-UA"/>
        </w:rPr>
        <w:t>Методи дослідження.</w:t>
      </w:r>
      <w:r w:rsidRPr="00250B9F">
        <w:rPr>
          <w:sz w:val="28"/>
          <w:szCs w:val="28"/>
          <w:lang w:val="uk-UA"/>
        </w:rPr>
        <w:t xml:space="preserve"> Методологічну основу дослідження становить система філософсько-світоглядних, загальнонаукових і спеціальних юридичних методів. Статистичний метод дав змогу проаналізувати стан та тенденції скоєння кримінальних правопорушень у сфері медичної діяльності. Системний аналіз, який базується на принципах єдності логічного й історичного, дав змогу визначити кримінологічну характеристику осіб, які вчиняють кримінальні правопорушення у сфері медичної діяльності. Це зумовило необхідність розширення і поглиблення методологічної бази дослідження, зокрема </w:t>
      </w:r>
      <w:r w:rsidRPr="00250B9F">
        <w:rPr>
          <w:sz w:val="28"/>
          <w:szCs w:val="28"/>
          <w:lang w:val="uk-UA"/>
        </w:rPr>
        <w:lastRenderedPageBreak/>
        <w:t xml:space="preserve">використання системно-структурного (детермінанти, що впливають на вчинення </w:t>
      </w:r>
      <w:r w:rsidR="00974DCB">
        <w:rPr>
          <w:sz w:val="28"/>
          <w:szCs w:val="28"/>
          <w:lang w:val="uk-UA"/>
        </w:rPr>
        <w:t>кримінальних правопорушень</w:t>
      </w:r>
      <w:r w:rsidRPr="00250B9F">
        <w:rPr>
          <w:sz w:val="28"/>
          <w:szCs w:val="28"/>
          <w:lang w:val="uk-UA"/>
        </w:rPr>
        <w:t xml:space="preserve"> у сфері медичної діяльності) методу аналізу. Структурно-функціональний та формально-юридичний методи дослідження дали змогу визначити ключові аспекти профілактичних заходів щодо запобігання скоєнню професійних кримінальних правопорушень медичними працівниками та виявлення </w:t>
      </w:r>
      <w:r w:rsidRPr="00250B9F">
        <w:rPr>
          <w:bCs/>
          <w:sz w:val="28"/>
          <w:szCs w:val="28"/>
          <w:lang w:val="uk-UA"/>
        </w:rPr>
        <w:t>о</w:t>
      </w:r>
      <w:r w:rsidRPr="00250B9F">
        <w:rPr>
          <w:sz w:val="28"/>
          <w:szCs w:val="28"/>
          <w:lang w:val="uk-UA"/>
        </w:rPr>
        <w:t>сновних напрямів протидії злочинності в сфері медичної діяльності.</w:t>
      </w:r>
    </w:p>
    <w:p w:rsidR="00F06EB1" w:rsidRPr="00250B9F" w:rsidRDefault="00F06EB1" w:rsidP="00EC60A7">
      <w:pPr>
        <w:spacing w:line="360" w:lineRule="auto"/>
        <w:ind w:firstLine="720"/>
        <w:jc w:val="both"/>
        <w:rPr>
          <w:sz w:val="28"/>
          <w:szCs w:val="28"/>
          <w:lang w:val="uk-UA"/>
        </w:rPr>
      </w:pPr>
      <w:r w:rsidRPr="00250B9F">
        <w:rPr>
          <w:i/>
          <w:sz w:val="28"/>
          <w:szCs w:val="28"/>
          <w:lang w:val="uk-UA"/>
        </w:rPr>
        <w:t xml:space="preserve">Ступінь наукової розробки проблеми. </w:t>
      </w:r>
      <w:r w:rsidRPr="00250B9F">
        <w:rPr>
          <w:sz w:val="28"/>
          <w:szCs w:val="28"/>
          <w:lang w:val="uk-UA"/>
        </w:rPr>
        <w:t xml:space="preserve">В сучасній науковій кримінологічній літературі недостатньо робіт, в яких би повно і детально досліджувалися кримінологічні аспекти тих чи інших видів кримінальних правопорушень в сфері медичної діяльності. Тим більше слід зазначити відсутність комплексних кримінологічних досліджень, присвячених проблемам всієї злочинності в даній сфері. Крім того, до цих пір  не розроблено поняття злочинності у сфері медичної діяльності; </w:t>
      </w:r>
      <w:r w:rsidR="00E80005">
        <w:rPr>
          <w:sz w:val="28"/>
          <w:szCs w:val="28"/>
          <w:lang w:val="uk-UA"/>
        </w:rPr>
        <w:t xml:space="preserve">не з’ясовані детермінанти та </w:t>
      </w:r>
      <w:r w:rsidRPr="00250B9F">
        <w:rPr>
          <w:sz w:val="28"/>
          <w:szCs w:val="28"/>
          <w:lang w:val="uk-UA"/>
        </w:rPr>
        <w:t>не вивчалися особистісні особливості особи</w:t>
      </w:r>
      <w:r w:rsidR="00E80005">
        <w:rPr>
          <w:sz w:val="28"/>
          <w:szCs w:val="28"/>
          <w:lang w:val="uk-UA"/>
        </w:rPr>
        <w:t>, яка вчиняє кримінальні правопорушення у сфері медичної діяльності</w:t>
      </w:r>
      <w:r w:rsidRPr="00250B9F">
        <w:rPr>
          <w:sz w:val="28"/>
          <w:szCs w:val="28"/>
          <w:lang w:val="uk-UA"/>
        </w:rPr>
        <w:t>.</w:t>
      </w:r>
    </w:p>
    <w:p w:rsidR="00F06EB1" w:rsidRPr="00250B9F" w:rsidRDefault="00C80DE6" w:rsidP="00EC60A7">
      <w:pPr>
        <w:pStyle w:val="21"/>
        <w:shd w:val="clear" w:color="auto" w:fill="auto"/>
        <w:spacing w:line="360" w:lineRule="auto"/>
        <w:ind w:firstLine="540"/>
        <w:jc w:val="both"/>
        <w:rPr>
          <w:sz w:val="28"/>
          <w:szCs w:val="28"/>
          <w:lang w:val="uk-UA"/>
        </w:rPr>
      </w:pPr>
      <w:r>
        <w:rPr>
          <w:sz w:val="28"/>
          <w:szCs w:val="28"/>
          <w:lang w:val="uk-UA"/>
        </w:rPr>
        <w:t xml:space="preserve">Окремі </w:t>
      </w:r>
      <w:r w:rsidR="00F24724">
        <w:rPr>
          <w:sz w:val="28"/>
          <w:szCs w:val="28"/>
          <w:lang w:val="uk-UA"/>
        </w:rPr>
        <w:t>питання</w:t>
      </w:r>
      <w:r w:rsidR="00F06EB1" w:rsidRPr="00250B9F">
        <w:rPr>
          <w:sz w:val="28"/>
          <w:szCs w:val="28"/>
          <w:lang w:val="uk-UA"/>
        </w:rPr>
        <w:t xml:space="preserve"> кримінально-правової та кримінологічної характеристики злочинності в сфері медичної діяльності присвячені праці таких фахівців як: </w:t>
      </w:r>
      <w:r w:rsidR="00F06EB1" w:rsidRPr="00250B9F">
        <w:rPr>
          <w:rStyle w:val="2"/>
          <w:sz w:val="28"/>
          <w:szCs w:val="28"/>
          <w:lang w:val="uk-UA" w:eastAsia="uk-UA"/>
        </w:rPr>
        <w:t>В. В. Балабко, О. Г. Берило, І. В. Кирилюк, О.С.</w:t>
      </w:r>
      <w:r w:rsidR="009709FD">
        <w:rPr>
          <w:rStyle w:val="2"/>
          <w:sz w:val="28"/>
          <w:szCs w:val="28"/>
          <w:lang w:val="uk-UA" w:eastAsia="uk-UA"/>
        </w:rPr>
        <w:t xml:space="preserve"> </w:t>
      </w:r>
      <w:r w:rsidR="00F06EB1" w:rsidRPr="00250B9F">
        <w:rPr>
          <w:rStyle w:val="2"/>
          <w:sz w:val="28"/>
          <w:szCs w:val="28"/>
          <w:lang w:val="uk-UA" w:eastAsia="uk-UA"/>
        </w:rPr>
        <w:t>Парамонова, В. П. Плотнікова, Т. Ю. Тарасевич, І. М. Філь, Г.В.</w:t>
      </w:r>
      <w:r w:rsidR="009709FD">
        <w:rPr>
          <w:rStyle w:val="2"/>
          <w:sz w:val="28"/>
          <w:szCs w:val="28"/>
          <w:lang w:val="uk-UA" w:eastAsia="uk-UA"/>
        </w:rPr>
        <w:t xml:space="preserve"> </w:t>
      </w:r>
      <w:r w:rsidR="00F06EB1" w:rsidRPr="00250B9F">
        <w:rPr>
          <w:rStyle w:val="2"/>
          <w:sz w:val="28"/>
          <w:szCs w:val="28"/>
          <w:lang w:val="uk-UA" w:eastAsia="uk-UA"/>
        </w:rPr>
        <w:t>Чеботарьова та ін.</w:t>
      </w:r>
    </w:p>
    <w:p w:rsidR="00F06EB1" w:rsidRPr="00250B9F" w:rsidRDefault="00C80DE6" w:rsidP="00EC60A7">
      <w:pPr>
        <w:pStyle w:val="21"/>
        <w:shd w:val="clear" w:color="auto" w:fill="auto"/>
        <w:spacing w:line="360" w:lineRule="auto"/>
        <w:ind w:firstLine="540"/>
        <w:jc w:val="both"/>
        <w:rPr>
          <w:rStyle w:val="2"/>
          <w:sz w:val="28"/>
          <w:szCs w:val="28"/>
          <w:lang w:val="uk-UA" w:eastAsia="uk-UA"/>
        </w:rPr>
      </w:pPr>
      <w:r>
        <w:rPr>
          <w:rStyle w:val="2"/>
          <w:sz w:val="28"/>
          <w:szCs w:val="28"/>
          <w:lang w:val="uk-UA" w:eastAsia="uk-UA"/>
        </w:rPr>
        <w:t>Деякі</w:t>
      </w:r>
      <w:r w:rsidR="00F06EB1" w:rsidRPr="00250B9F">
        <w:rPr>
          <w:rStyle w:val="2"/>
          <w:sz w:val="28"/>
          <w:szCs w:val="28"/>
          <w:lang w:val="uk-UA" w:eastAsia="uk-UA"/>
        </w:rPr>
        <w:t xml:space="preserve"> аспекти </w:t>
      </w:r>
      <w:r w:rsidR="00F06EB1" w:rsidRPr="00250B9F">
        <w:rPr>
          <w:sz w:val="28"/>
          <w:szCs w:val="28"/>
          <w:lang w:val="uk-UA"/>
        </w:rPr>
        <w:t>кримінально-правової та кримінологічної характеристики злочинності в сфері медичної діяльності</w:t>
      </w:r>
      <w:r w:rsidR="00F06EB1" w:rsidRPr="00250B9F">
        <w:rPr>
          <w:rStyle w:val="2"/>
          <w:sz w:val="28"/>
          <w:szCs w:val="28"/>
          <w:lang w:val="uk-UA" w:eastAsia="uk-UA"/>
        </w:rPr>
        <w:t xml:space="preserve"> розглядались у дисертаціях, присвячених загальним питанням відповідальності за кримінальні правопорушення в медичній сфері Г.В. Чеботарьова "Кримінально-правова охорона правопорядку у сфері медичної діяльності", Т.Ю. Тарасевич "Медичний працівник як спеціальний суб’єкт злочину"</w:t>
      </w:r>
      <w:r w:rsidR="00CE72FE">
        <w:rPr>
          <w:rStyle w:val="2"/>
          <w:sz w:val="28"/>
          <w:szCs w:val="28"/>
          <w:lang w:val="uk-UA" w:eastAsia="uk-UA"/>
        </w:rPr>
        <w:t xml:space="preserve">, </w:t>
      </w:r>
      <w:r w:rsidR="00F06EB1" w:rsidRPr="00250B9F">
        <w:rPr>
          <w:rStyle w:val="2"/>
          <w:sz w:val="28"/>
          <w:szCs w:val="28"/>
          <w:lang w:val="uk-UA" w:eastAsia="uk-UA"/>
        </w:rPr>
        <w:t>В.В. Балабко "Кримінальна відповідальність медичних працівників за злочини проти життя та здоров’я особи"</w:t>
      </w:r>
      <w:r w:rsidR="00CE72FE">
        <w:rPr>
          <w:sz w:val="28"/>
          <w:szCs w:val="28"/>
          <w:lang w:val="uk-UA"/>
        </w:rPr>
        <w:t xml:space="preserve"> </w:t>
      </w:r>
      <w:r w:rsidR="00F06EB1" w:rsidRPr="00250B9F">
        <w:rPr>
          <w:sz w:val="28"/>
          <w:szCs w:val="28"/>
          <w:lang w:val="uk-UA"/>
        </w:rPr>
        <w:t>та ін</w:t>
      </w:r>
      <w:r w:rsidR="00F06EB1" w:rsidRPr="00250B9F">
        <w:rPr>
          <w:rStyle w:val="2"/>
          <w:sz w:val="28"/>
          <w:szCs w:val="28"/>
          <w:lang w:val="uk-UA" w:eastAsia="uk-UA"/>
        </w:rPr>
        <w:t xml:space="preserve">. </w:t>
      </w:r>
    </w:p>
    <w:p w:rsidR="00F06EB1" w:rsidRPr="00250B9F" w:rsidRDefault="00C80DE6" w:rsidP="00EC60A7">
      <w:pPr>
        <w:pStyle w:val="21"/>
        <w:shd w:val="clear" w:color="auto" w:fill="auto"/>
        <w:spacing w:line="360" w:lineRule="auto"/>
        <w:ind w:firstLine="540"/>
        <w:jc w:val="both"/>
        <w:rPr>
          <w:sz w:val="28"/>
          <w:szCs w:val="28"/>
          <w:lang w:val="uk-UA"/>
        </w:rPr>
      </w:pPr>
      <w:r>
        <w:rPr>
          <w:rStyle w:val="2"/>
          <w:sz w:val="28"/>
          <w:szCs w:val="28"/>
          <w:lang w:val="uk-UA" w:eastAsia="uk-UA"/>
        </w:rPr>
        <w:t>Окремі питання</w:t>
      </w:r>
      <w:r w:rsidR="00F06EB1" w:rsidRPr="00250B9F">
        <w:rPr>
          <w:rStyle w:val="2"/>
          <w:sz w:val="28"/>
          <w:szCs w:val="28"/>
          <w:lang w:val="uk-UA" w:eastAsia="uk-UA"/>
        </w:rPr>
        <w:t xml:space="preserve"> протидії </w:t>
      </w:r>
      <w:r w:rsidR="00F06EB1" w:rsidRPr="00250B9F">
        <w:rPr>
          <w:sz w:val="28"/>
          <w:szCs w:val="28"/>
          <w:lang w:val="uk-UA"/>
        </w:rPr>
        <w:t xml:space="preserve">злочинності у сфері медичної діяльності </w:t>
      </w:r>
      <w:r w:rsidR="00F06EB1" w:rsidRPr="00250B9F">
        <w:rPr>
          <w:rStyle w:val="2"/>
          <w:sz w:val="28"/>
          <w:szCs w:val="28"/>
          <w:lang w:val="uk-UA" w:eastAsia="uk-UA"/>
        </w:rPr>
        <w:t xml:space="preserve">вивчали В.П. Плотнікова "Протидія ятрогенним злочинам", І.В. Кирилюк "Злочинність у сфері охорони здоров’я: кримінологічна характеристика, детермінація та </w:t>
      </w:r>
      <w:r w:rsidR="00F06EB1" w:rsidRPr="00250B9F">
        <w:rPr>
          <w:rStyle w:val="2"/>
          <w:sz w:val="28"/>
          <w:szCs w:val="28"/>
          <w:lang w:val="uk-UA" w:eastAsia="uk-UA"/>
        </w:rPr>
        <w:lastRenderedPageBreak/>
        <w:t>запобігання", О.С. Парамонова "Кримінально-правова характеристика неналежного виконання професійних обов’язків медичним або фармацевтичним працівником", І.М. Філь "Кримінально-правова та кримінологічна протидія неналежному виконанню професійних обов’язків медичним або фармацевтичним працівником" та ін.</w:t>
      </w:r>
    </w:p>
    <w:p w:rsidR="00F06EB1" w:rsidRPr="00250B9F" w:rsidRDefault="00F06EB1" w:rsidP="00EC60A7">
      <w:pPr>
        <w:tabs>
          <w:tab w:val="left" w:pos="900"/>
        </w:tabs>
        <w:spacing w:line="360" w:lineRule="auto"/>
        <w:ind w:firstLine="540"/>
        <w:jc w:val="both"/>
        <w:rPr>
          <w:sz w:val="28"/>
          <w:szCs w:val="28"/>
          <w:lang w:val="uk-UA"/>
        </w:rPr>
      </w:pPr>
      <w:r w:rsidRPr="00250B9F">
        <w:rPr>
          <w:sz w:val="28"/>
          <w:szCs w:val="28"/>
          <w:lang w:val="uk-UA"/>
        </w:rPr>
        <w:t>Дослідження проблем кримінальної відповідальності та окремих аспектів кримінологічної характеристики злочинності медичних працівників здійснювали також й закордонні фах</w:t>
      </w:r>
      <w:r w:rsidR="00CE72FE">
        <w:rPr>
          <w:sz w:val="28"/>
          <w:szCs w:val="28"/>
          <w:lang w:val="uk-UA"/>
        </w:rPr>
        <w:t>івці зокрема, М. І. Галюкова</w:t>
      </w:r>
      <w:r w:rsidRPr="00250B9F">
        <w:rPr>
          <w:sz w:val="28"/>
          <w:szCs w:val="28"/>
          <w:lang w:val="uk-UA"/>
        </w:rPr>
        <w:t xml:space="preserve">, </w:t>
      </w:r>
      <w:r w:rsidR="00CE72FE">
        <w:rPr>
          <w:sz w:val="28"/>
          <w:szCs w:val="28"/>
          <w:lang w:val="uk-UA"/>
        </w:rPr>
        <w:t>О. Г. Кибальник, Г. Г. Карагезян, Н. Є. Крилова, М.О.Огнерубов, Н. В. Павлова, Д. В. Тягунов, Л. Н. Урумбаєва В. Н. Флоря, Є. В. Червонних</w:t>
      </w:r>
      <w:r w:rsidRPr="00250B9F">
        <w:rPr>
          <w:sz w:val="28"/>
          <w:szCs w:val="28"/>
          <w:lang w:val="uk-UA"/>
        </w:rPr>
        <w:t>. Однак у працях цих вчених не досліджено питання кримінологічної характеристики злочинності в сфері медичної діяльності.</w:t>
      </w:r>
    </w:p>
    <w:p w:rsidR="00F06EB1" w:rsidRPr="00250B9F" w:rsidRDefault="00F06EB1" w:rsidP="00EC60A7">
      <w:pPr>
        <w:tabs>
          <w:tab w:val="left" w:pos="900"/>
          <w:tab w:val="left" w:pos="1080"/>
        </w:tabs>
        <w:spacing w:line="360" w:lineRule="auto"/>
        <w:ind w:firstLine="540"/>
        <w:jc w:val="both"/>
        <w:rPr>
          <w:rStyle w:val="24"/>
          <w:sz w:val="28"/>
          <w:szCs w:val="28"/>
          <w:lang w:val="uk-UA" w:eastAsia="uk-UA"/>
        </w:rPr>
      </w:pPr>
      <w:r w:rsidRPr="00250B9F">
        <w:rPr>
          <w:sz w:val="28"/>
          <w:szCs w:val="28"/>
          <w:lang w:val="uk-UA"/>
        </w:rPr>
        <w:t>Емпіричною базою дослідження</w:t>
      </w:r>
      <w:r w:rsidRPr="00250B9F">
        <w:rPr>
          <w:b/>
          <w:sz w:val="28"/>
          <w:szCs w:val="28"/>
          <w:lang w:val="uk-UA"/>
        </w:rPr>
        <w:t xml:space="preserve"> </w:t>
      </w:r>
      <w:r w:rsidRPr="00250B9F">
        <w:rPr>
          <w:sz w:val="28"/>
          <w:szCs w:val="28"/>
          <w:lang w:val="uk-UA"/>
        </w:rPr>
        <w:t>стали судові рішення у 42 судових справах розглянутих судами України упродовж 2013 р. – 8 міс. 2020 р.</w:t>
      </w:r>
    </w:p>
    <w:p w:rsidR="000B725A" w:rsidRDefault="00F06EB1" w:rsidP="000B725A">
      <w:pPr>
        <w:spacing w:line="360" w:lineRule="auto"/>
        <w:ind w:firstLine="540"/>
        <w:jc w:val="both"/>
        <w:rPr>
          <w:rStyle w:val="5"/>
          <w:b w:val="0"/>
          <w:i w:val="0"/>
          <w:lang w:val="uk-UA"/>
        </w:rPr>
      </w:pPr>
      <w:r w:rsidRPr="00250B9F">
        <w:rPr>
          <w:i/>
          <w:sz w:val="28"/>
          <w:szCs w:val="28"/>
          <w:lang w:val="uk-UA"/>
        </w:rPr>
        <w:t>Опис проблеми, що досліджується.</w:t>
      </w:r>
      <w:r w:rsidRPr="00250B9F">
        <w:rPr>
          <w:rStyle w:val="5"/>
          <w:b w:val="0"/>
          <w:i w:val="0"/>
          <w:lang w:val="uk-UA"/>
        </w:rPr>
        <w:t xml:space="preserve"> Ятрогенна злочинність є однією з нагальних проблем сучасної України. Протистояти цій злочинності, реагувати на структурно-якісні зміни, що відбуваються в ній, поряд з іншими організаційними та правовими заходами, покликана адекватна, науково обґрунтована кримінальна політика і її послідовна індивідуалізована реалізація.</w:t>
      </w:r>
    </w:p>
    <w:p w:rsidR="004F34C9" w:rsidRDefault="00F06EB1" w:rsidP="000B725A">
      <w:pPr>
        <w:spacing w:line="360" w:lineRule="auto"/>
        <w:ind w:firstLine="540"/>
        <w:jc w:val="both"/>
        <w:rPr>
          <w:sz w:val="28"/>
          <w:szCs w:val="28"/>
        </w:rPr>
      </w:pPr>
      <w:r w:rsidRPr="00250B9F">
        <w:rPr>
          <w:sz w:val="28"/>
          <w:szCs w:val="28"/>
          <w:lang w:val="uk-UA"/>
        </w:rPr>
        <w:t>На підставі узагальнення статистичних даних Генеральної прокуратури України злочинності в сфері медичної діяльності, можна вказати що кількість кримінальних правопорушень в сфері медичної діяльності упродовж 2013 р. – 8 міс. 2020 р. має тенденцію до зростання: у 2013 р. – 819, 2014 р. – 518, 2015 р. – 564, 2016 р. – 767, 2017 – 854, у 2018 р. – 755, у 2019 р. – 804, 8 міс. 2020 р. – 617. Всього за період 2013 р. – 8 міс. 2020 р. скоєно 5285 кримінальних правопорушень у сфері медичної діяльності.</w:t>
      </w:r>
      <w:r w:rsidR="004F34C9" w:rsidRPr="004F34C9">
        <w:rPr>
          <w:sz w:val="28"/>
          <w:szCs w:val="28"/>
        </w:rPr>
        <w:t xml:space="preserve"> </w:t>
      </w:r>
      <w:r w:rsidR="003C061A">
        <w:rPr>
          <w:sz w:val="28"/>
          <w:szCs w:val="28"/>
        </w:rPr>
        <w:t>Питома вага цього виду кримінальних правопорушень</w:t>
      </w:r>
      <w:r w:rsidR="004F34C9" w:rsidRPr="00FB72A5">
        <w:rPr>
          <w:sz w:val="28"/>
          <w:szCs w:val="28"/>
        </w:rPr>
        <w:t xml:space="preserve"> у структурі загальної злочинності </w:t>
      </w:r>
      <w:r w:rsidR="00D95524">
        <w:rPr>
          <w:sz w:val="28"/>
          <w:szCs w:val="28"/>
        </w:rPr>
        <w:t>в Україні, відповідно, сягала:</w:t>
      </w:r>
      <w:r w:rsidR="00D95524" w:rsidRPr="008C70AB">
        <w:rPr>
          <w:color w:val="000000" w:themeColor="text1"/>
          <w:sz w:val="28"/>
          <w:szCs w:val="28"/>
        </w:rPr>
        <w:t xml:space="preserve"> </w:t>
      </w:r>
      <w:r w:rsidR="004F34C9" w:rsidRPr="008C70AB">
        <w:rPr>
          <w:color w:val="000000" w:themeColor="text1"/>
          <w:sz w:val="28"/>
          <w:szCs w:val="28"/>
        </w:rPr>
        <w:t>20</w:t>
      </w:r>
      <w:r w:rsidR="003C061A" w:rsidRPr="008C70AB">
        <w:rPr>
          <w:color w:val="000000" w:themeColor="text1"/>
          <w:sz w:val="28"/>
          <w:szCs w:val="28"/>
        </w:rPr>
        <w:t xml:space="preserve">13 – 0,13% (563560); 2014 – 0,09% (529139); 2015 – 0,11% </w:t>
      </w:r>
      <w:r w:rsidR="00DD38E3" w:rsidRPr="008C70AB">
        <w:rPr>
          <w:color w:val="000000" w:themeColor="text1"/>
          <w:sz w:val="28"/>
          <w:szCs w:val="28"/>
        </w:rPr>
        <w:t xml:space="preserve">(565182); </w:t>
      </w:r>
      <w:r w:rsidR="003C061A" w:rsidRPr="008C70AB">
        <w:rPr>
          <w:color w:val="000000" w:themeColor="text1"/>
          <w:sz w:val="28"/>
          <w:szCs w:val="28"/>
        </w:rPr>
        <w:t>2016 – 0,12</w:t>
      </w:r>
      <w:r w:rsidR="004F34C9" w:rsidRPr="008C70AB">
        <w:rPr>
          <w:color w:val="000000" w:themeColor="text1"/>
          <w:sz w:val="28"/>
          <w:szCs w:val="28"/>
        </w:rPr>
        <w:t>% (592604); 2017 р. – 0,15% (523911); 2018 – 0,14% (487133)</w:t>
      </w:r>
      <w:r w:rsidR="003C061A" w:rsidRPr="008C70AB">
        <w:rPr>
          <w:color w:val="000000" w:themeColor="text1"/>
          <w:sz w:val="28"/>
          <w:szCs w:val="28"/>
        </w:rPr>
        <w:t xml:space="preserve">; </w:t>
      </w:r>
      <w:r w:rsidR="003C061A" w:rsidRPr="008C70AB">
        <w:rPr>
          <w:color w:val="000000" w:themeColor="text1"/>
          <w:sz w:val="28"/>
          <w:szCs w:val="28"/>
        </w:rPr>
        <w:lastRenderedPageBreak/>
        <w:t>2019 – 0,17</w:t>
      </w:r>
      <w:r w:rsidR="004F34C9" w:rsidRPr="008C70AB">
        <w:rPr>
          <w:color w:val="000000" w:themeColor="text1"/>
          <w:sz w:val="28"/>
          <w:szCs w:val="28"/>
        </w:rPr>
        <w:t>% (444130</w:t>
      </w:r>
      <w:r w:rsidR="003C061A" w:rsidRPr="008C70AB">
        <w:rPr>
          <w:color w:val="000000" w:themeColor="text1"/>
          <w:sz w:val="28"/>
          <w:szCs w:val="28"/>
        </w:rPr>
        <w:t>), 8 міс. 2020 – 0,18% (</w:t>
      </w:r>
      <w:r w:rsidR="003C061A" w:rsidRPr="008C70AB">
        <w:rPr>
          <w:color w:val="000000" w:themeColor="text1"/>
          <w:sz w:val="28"/>
          <w:szCs w:val="28"/>
          <w:lang w:val="uk-UA"/>
        </w:rPr>
        <w:t>312507</w:t>
      </w:r>
      <w:r w:rsidR="003C061A" w:rsidRPr="008C70AB">
        <w:rPr>
          <w:color w:val="000000" w:themeColor="text1"/>
          <w:sz w:val="28"/>
          <w:szCs w:val="28"/>
        </w:rPr>
        <w:t xml:space="preserve"> </w:t>
      </w:r>
      <w:r w:rsidR="003C061A" w:rsidRPr="008C70AB">
        <w:rPr>
          <w:color w:val="000000" w:themeColor="text1"/>
          <w:sz w:val="28"/>
          <w:szCs w:val="28"/>
          <w:lang w:val="uk-UA"/>
        </w:rPr>
        <w:t>кримінальних правопорушень</w:t>
      </w:r>
      <w:r w:rsidR="003C061A" w:rsidRPr="008C70AB">
        <w:rPr>
          <w:color w:val="000000" w:themeColor="text1"/>
          <w:sz w:val="28"/>
          <w:szCs w:val="28"/>
        </w:rPr>
        <w:t>).</w:t>
      </w:r>
    </w:p>
    <w:p w:rsidR="00376FA2" w:rsidRPr="00376FA2" w:rsidRDefault="00376FA2" w:rsidP="00376FA2">
      <w:pPr>
        <w:spacing w:line="360" w:lineRule="auto"/>
        <w:ind w:firstLine="720"/>
        <w:jc w:val="both"/>
        <w:rPr>
          <w:sz w:val="28"/>
          <w:szCs w:val="28"/>
          <w:lang w:val="uk-UA"/>
        </w:rPr>
      </w:pPr>
      <w:r w:rsidRPr="00AC6B80">
        <w:rPr>
          <w:sz w:val="28"/>
          <w:szCs w:val="28"/>
          <w:lang w:val="uk-UA"/>
        </w:rPr>
        <w:t>У 2019 р. у порівнянні з 2014 р. кількість кримінальних правопорушень в сфері медичної діяльності збільшилася на 286 кримінальних правопорушень. Найбільша кількість кримінальних правопорушень в сфері медичної діяльності спостерігалася у 2017 р. – 854; найменша кількість кримінальних правопорушень в сфері медичної діяльності спостерігається у 2014 р. – 518.</w:t>
      </w:r>
    </w:p>
    <w:p w:rsidR="00F06EB1" w:rsidRPr="00250B9F" w:rsidRDefault="00F06EB1" w:rsidP="00EC60A7">
      <w:pPr>
        <w:spacing w:line="360" w:lineRule="auto"/>
        <w:ind w:firstLine="720"/>
        <w:jc w:val="both"/>
        <w:rPr>
          <w:sz w:val="28"/>
          <w:szCs w:val="28"/>
          <w:lang w:val="uk-UA"/>
        </w:rPr>
      </w:pPr>
      <w:r w:rsidRPr="00250B9F">
        <w:rPr>
          <w:sz w:val="28"/>
          <w:szCs w:val="28"/>
          <w:lang w:val="uk-UA"/>
        </w:rPr>
        <w:t>При цьому, слід вказати, що кількість кримінальних правопорушень за окремими статтями не рівномірна. Так, упродовж 2013 р. – 8 міс. 2020 р. зареєстровано: неналежне виконання професійних обов’язків, що спричинило зараження особи вірусом імунодефіциту людини чи іншої невиліковної інфекційної хвороби (ст. 131 КК України) – 15; 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 КК України) – 8; незаконне проведення аборту</w:t>
      </w:r>
      <w:r w:rsidR="00DD38E3">
        <w:rPr>
          <w:sz w:val="28"/>
          <w:szCs w:val="28"/>
          <w:lang w:val="uk-UA"/>
        </w:rPr>
        <w:t xml:space="preserve"> та стерелізації (</w:t>
      </w:r>
      <w:r w:rsidRPr="00250B9F">
        <w:rPr>
          <w:sz w:val="28"/>
          <w:szCs w:val="28"/>
          <w:lang w:val="uk-UA"/>
        </w:rPr>
        <w:t>ст. 134 КК України</w:t>
      </w:r>
      <w:r w:rsidR="00DD38E3">
        <w:rPr>
          <w:sz w:val="28"/>
          <w:szCs w:val="28"/>
          <w:lang w:val="uk-UA"/>
        </w:rPr>
        <w:t>)</w:t>
      </w:r>
      <w:r w:rsidRPr="00250B9F">
        <w:rPr>
          <w:sz w:val="28"/>
          <w:szCs w:val="28"/>
          <w:lang w:val="uk-UA"/>
        </w:rPr>
        <w:t xml:space="preserve"> – 18; незаконна лікувальна діяльність (ст. 138 КК України) – 47; ненадання допомоги хворому медичним працівником (ст. 139 КК України) – 325; неналежне виконання професійних обов’язків медичним або фармацевтичним працівником (ст. 140 КК України) – 4824; порушення прав пацієнта (ст. 141 КК України) – 6; незаконне проведення дослідів над людиною (ст. 142 КК України) – 1; порушення встановленого законом порядку трансплантації </w:t>
      </w:r>
      <w:r w:rsidR="00DD38E3">
        <w:rPr>
          <w:sz w:val="28"/>
          <w:szCs w:val="28"/>
          <w:lang w:val="uk-UA"/>
        </w:rPr>
        <w:t>анатомічних матеріалів</w:t>
      </w:r>
      <w:r w:rsidRPr="00250B9F">
        <w:rPr>
          <w:sz w:val="28"/>
          <w:szCs w:val="28"/>
          <w:lang w:val="uk-UA"/>
        </w:rPr>
        <w:t xml:space="preserve"> людини (ст. 143 КК України) – 24; насильницьке донорство (ст. 144 КК України) – 1; незаконне розголошення лікарської таємниці (ст. 145 КК України) – 40.</w:t>
      </w:r>
    </w:p>
    <w:p w:rsidR="00F06EB1" w:rsidRPr="00250B9F" w:rsidRDefault="00F06EB1" w:rsidP="00EC60A7">
      <w:pPr>
        <w:spacing w:line="360" w:lineRule="auto"/>
        <w:ind w:firstLine="720"/>
        <w:jc w:val="both"/>
        <w:rPr>
          <w:sz w:val="28"/>
          <w:szCs w:val="28"/>
          <w:lang w:val="uk-UA"/>
        </w:rPr>
      </w:pPr>
      <w:r w:rsidRPr="00250B9F">
        <w:rPr>
          <w:sz w:val="28"/>
          <w:szCs w:val="28"/>
          <w:lang w:val="uk-UA"/>
        </w:rPr>
        <w:t>Тобто, найбільшу кількість кримінальних правопорушень в сфері медичної діяльності упродовж 2013 р. – 8 міс. 2020 р. зареєстровано за статтями: неналежне виконання професійних обов’язків медичним або фармацевтичним працівником (ст. 140 КК України) – 4824; ненадання допомоги хворому медичним працівником (ст. 139 КК України) – 325 кримінальних правопорушень.</w:t>
      </w:r>
    </w:p>
    <w:p w:rsidR="00F06EB1" w:rsidRPr="00250B9F" w:rsidRDefault="00F06EB1" w:rsidP="00EC60A7">
      <w:pPr>
        <w:spacing w:line="360" w:lineRule="auto"/>
        <w:ind w:firstLine="720"/>
        <w:jc w:val="both"/>
        <w:rPr>
          <w:sz w:val="28"/>
          <w:szCs w:val="28"/>
          <w:lang w:val="uk-UA"/>
        </w:rPr>
      </w:pPr>
      <w:r w:rsidRPr="00250B9F">
        <w:rPr>
          <w:sz w:val="28"/>
          <w:szCs w:val="28"/>
          <w:lang w:val="uk-UA"/>
        </w:rPr>
        <w:lastRenderedPageBreak/>
        <w:t>При цьому, найменшу кількість кримінальних правопорушень в сфері медичної діяльності упродовж 2013 р. – 8 міс. 2020 р. зареєстровано за статтями: порушення встановленого законом порядку трансплантації органів або тканин людини (ст. 143 КК України) – 24; 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 КК України) – 8; порушення прав пацієнта (ст. 141 КК України) – 6; насильницьке донорство (ст. 144 КК України) – 1 кримінальних правопорушень.</w:t>
      </w:r>
    </w:p>
    <w:p w:rsidR="00F06EB1" w:rsidRPr="00250B9F" w:rsidRDefault="00F06EB1" w:rsidP="00EC60A7">
      <w:pPr>
        <w:spacing w:line="360" w:lineRule="auto"/>
        <w:ind w:firstLine="720"/>
        <w:jc w:val="both"/>
        <w:rPr>
          <w:rStyle w:val="2"/>
          <w:sz w:val="28"/>
          <w:szCs w:val="28"/>
          <w:lang w:val="uk-UA" w:eastAsia="uk-UA"/>
        </w:rPr>
      </w:pPr>
      <w:r w:rsidRPr="00250B9F">
        <w:rPr>
          <w:rStyle w:val="2"/>
          <w:sz w:val="28"/>
          <w:szCs w:val="28"/>
          <w:lang w:val="uk-UA" w:eastAsia="uk-UA"/>
        </w:rPr>
        <w:t xml:space="preserve">З аналізу статистичних даних правоохоронних органів вбачається, що склад кримінального правопорушення, передбачений ст. 140 КК України </w:t>
      </w:r>
      <w:r w:rsidRPr="00250B9F">
        <w:rPr>
          <w:sz w:val="28"/>
          <w:szCs w:val="28"/>
          <w:lang w:val="uk-UA"/>
        </w:rPr>
        <w:t>упродовж 2013 р. – 8 міс. 2020 р.</w:t>
      </w:r>
      <w:r w:rsidRPr="00250B9F">
        <w:rPr>
          <w:rStyle w:val="2"/>
          <w:sz w:val="28"/>
          <w:szCs w:val="28"/>
          <w:lang w:val="uk-UA" w:eastAsia="uk-UA"/>
        </w:rPr>
        <w:t xml:space="preserve">, є найпоширенішим серед кримінальних правопорушень проти життя та здоров’я особи, суб’єктами яких є медичні працівники. Так, згідно з інформацією, що міститься в єдиних звітах про кримінальні правопорушення за останні 5 років, встановлено, що за ознаками ст. 140 КК України зареєстровано 3240 кримінальних правопорушень. Водночас лише у 11 кримінальних провадженнях особам вручено повідомлення про підозру, а до суду з обвинувальними актами направлено лише 7 проваджень. При цьому, слід зауважити, що значна частина кримінальних проваджень </w:t>
      </w:r>
      <w:r w:rsidRPr="00250B9F">
        <w:rPr>
          <w:rStyle w:val="2"/>
          <w:sz w:val="28"/>
          <w:szCs w:val="28"/>
          <w:lang w:val="uk-UA"/>
        </w:rPr>
        <w:t xml:space="preserve">(1165 </w:t>
      </w:r>
      <w:r w:rsidRPr="00250B9F">
        <w:rPr>
          <w:rStyle w:val="2"/>
          <w:sz w:val="28"/>
          <w:szCs w:val="28"/>
          <w:lang w:val="uk-UA" w:eastAsia="uk-UA"/>
        </w:rPr>
        <w:t>або майже 37 %) у подальшому закривається органами досудового розслідування, насамперед за пп. 1 та</w:t>
      </w:r>
      <w:r w:rsidR="00B3403C">
        <w:rPr>
          <w:rStyle w:val="2"/>
          <w:sz w:val="28"/>
          <w:szCs w:val="28"/>
          <w:lang w:val="uk-UA" w:eastAsia="uk-UA"/>
        </w:rPr>
        <w:t xml:space="preserve"> 2 ч. 1 ст. 284 КПК України</w:t>
      </w:r>
      <w:r w:rsidRPr="00250B9F">
        <w:rPr>
          <w:rStyle w:val="2"/>
          <w:sz w:val="28"/>
          <w:szCs w:val="28"/>
          <w:lang w:val="uk-UA" w:eastAsia="uk-UA"/>
        </w:rPr>
        <w:t>.</w:t>
      </w:r>
    </w:p>
    <w:p w:rsidR="00F06EB1" w:rsidRPr="00250B9F" w:rsidRDefault="00F06EB1" w:rsidP="00EC60A7">
      <w:pPr>
        <w:spacing w:line="360" w:lineRule="auto"/>
        <w:ind w:firstLine="720"/>
        <w:jc w:val="both"/>
        <w:rPr>
          <w:sz w:val="28"/>
          <w:szCs w:val="28"/>
          <w:lang w:val="uk-UA"/>
        </w:rPr>
      </w:pPr>
      <w:r w:rsidRPr="00250B9F">
        <w:rPr>
          <w:sz w:val="28"/>
          <w:szCs w:val="28"/>
          <w:lang w:val="uk-UA"/>
        </w:rPr>
        <w:t>Вражає незначна кількість вручених повідомлень про підозру по відношенню до кількості зареєстрованих кримінальних правопорушень упродовж 2013 р. – 2019 р.: у 2013 р. – 17 з 733; у 2014 р. – 6 з 476; у 2015 р. – 0 з 604; у 2016 р. – 2 з 703; у 2017 р. – 0 з 787; у 2018 р. – 4 з 694; у 2019 р. – 2 з 754 кримінальних правопорушень.</w:t>
      </w:r>
    </w:p>
    <w:p w:rsidR="00F06EB1" w:rsidRPr="00250B9F" w:rsidRDefault="00F06EB1" w:rsidP="00EC60A7">
      <w:pPr>
        <w:spacing w:line="360" w:lineRule="auto"/>
        <w:ind w:firstLine="720"/>
        <w:jc w:val="both"/>
        <w:rPr>
          <w:sz w:val="28"/>
          <w:szCs w:val="28"/>
          <w:lang w:val="uk-UA"/>
        </w:rPr>
      </w:pPr>
      <w:r w:rsidRPr="00250B9F">
        <w:rPr>
          <w:sz w:val="28"/>
          <w:szCs w:val="28"/>
          <w:lang w:val="uk-UA"/>
        </w:rPr>
        <w:t xml:space="preserve">Перевага кількості облікованих кримінальних правопорушень над кількістю вручених повідомлень про підозру можна пояснити тим, що частина кримінальних проваджень на законних підставах припиняється у процесі та за результатами досудового розслідування. А тому до суду надходять кримінальні </w:t>
      </w:r>
      <w:r w:rsidRPr="00250B9F">
        <w:rPr>
          <w:sz w:val="28"/>
          <w:szCs w:val="28"/>
          <w:lang w:val="uk-UA"/>
        </w:rPr>
        <w:lastRenderedPageBreak/>
        <w:t>провадження, кількість яких значно менша із кількістю облікованих кримінальних правопорушень.</w:t>
      </w:r>
    </w:p>
    <w:p w:rsidR="00F06EB1" w:rsidRPr="00250B9F" w:rsidRDefault="00F06EB1" w:rsidP="00F06EB1">
      <w:pPr>
        <w:spacing w:line="360" w:lineRule="auto"/>
        <w:ind w:firstLine="720"/>
        <w:jc w:val="both"/>
        <w:rPr>
          <w:rStyle w:val="2"/>
          <w:sz w:val="28"/>
          <w:szCs w:val="28"/>
          <w:lang w:val="uk-UA" w:eastAsia="uk-UA"/>
        </w:rPr>
      </w:pPr>
      <w:r w:rsidRPr="00250B9F">
        <w:rPr>
          <w:rStyle w:val="2"/>
          <w:sz w:val="28"/>
          <w:szCs w:val="28"/>
          <w:lang w:val="uk-UA" w:eastAsia="uk-UA"/>
        </w:rPr>
        <w:t>З урахуванням наведеного можна припустити, що такий стан правозастосовної практики може бути зумовлений у тому числі і вадами норми матеріального права, що передбачає кримінальну відповідальність за неналежне виконання професійних обов’язків медичним працівником.</w:t>
      </w:r>
    </w:p>
    <w:p w:rsidR="00F06EB1" w:rsidRPr="00250B9F" w:rsidRDefault="00F06EB1" w:rsidP="00F06EB1">
      <w:pPr>
        <w:spacing w:line="360" w:lineRule="auto"/>
        <w:ind w:firstLine="720"/>
        <w:jc w:val="both"/>
        <w:rPr>
          <w:rStyle w:val="2"/>
          <w:sz w:val="28"/>
          <w:szCs w:val="28"/>
          <w:lang w:val="uk-UA" w:eastAsia="uk-UA"/>
        </w:rPr>
      </w:pPr>
      <w:r w:rsidRPr="00250B9F">
        <w:rPr>
          <w:rStyle w:val="2"/>
          <w:sz w:val="28"/>
          <w:szCs w:val="28"/>
          <w:lang w:val="uk-UA" w:eastAsia="uk-UA"/>
        </w:rPr>
        <w:t xml:space="preserve">Аналіз географії </w:t>
      </w:r>
      <w:r w:rsidRPr="00250B9F">
        <w:rPr>
          <w:rStyle w:val="5"/>
          <w:b w:val="0"/>
          <w:i w:val="0"/>
          <w:lang w:val="uk-UA"/>
        </w:rPr>
        <w:t xml:space="preserve">розповсюдження </w:t>
      </w:r>
      <w:r w:rsidRPr="00250B9F">
        <w:rPr>
          <w:sz w:val="28"/>
          <w:szCs w:val="28"/>
          <w:lang w:val="uk-UA"/>
        </w:rPr>
        <w:t>кримінальних правопорушень у сфері медичної діяльності</w:t>
      </w:r>
      <w:r w:rsidR="00AE1BDD">
        <w:rPr>
          <w:sz w:val="28"/>
          <w:szCs w:val="28"/>
          <w:lang w:val="uk-UA"/>
        </w:rPr>
        <w:t xml:space="preserve"> за 2015</w:t>
      </w:r>
      <w:r w:rsidR="0073587B">
        <w:rPr>
          <w:sz w:val="28"/>
          <w:szCs w:val="28"/>
          <w:lang w:val="uk-UA"/>
        </w:rPr>
        <w:t>-2019 рр.</w:t>
      </w:r>
      <w:r w:rsidRPr="00250B9F">
        <w:rPr>
          <w:sz w:val="28"/>
          <w:szCs w:val="28"/>
          <w:lang w:val="uk-UA"/>
        </w:rPr>
        <w:t xml:space="preserve"> показав, що найбільшу кількість їх вчинено: м.Київ – </w:t>
      </w:r>
      <w:r w:rsidR="0073587B">
        <w:rPr>
          <w:sz w:val="28"/>
          <w:szCs w:val="28"/>
          <w:lang w:val="uk-UA"/>
        </w:rPr>
        <w:t>332</w:t>
      </w:r>
      <w:r w:rsidRPr="00250B9F">
        <w:rPr>
          <w:sz w:val="28"/>
          <w:szCs w:val="28"/>
          <w:lang w:val="uk-UA"/>
        </w:rPr>
        <w:t xml:space="preserve">; Харківська обл. – </w:t>
      </w:r>
      <w:r w:rsidR="0073587B">
        <w:rPr>
          <w:sz w:val="28"/>
          <w:szCs w:val="28"/>
          <w:lang w:val="uk-UA"/>
        </w:rPr>
        <w:t>320</w:t>
      </w:r>
      <w:r w:rsidRPr="00250B9F">
        <w:rPr>
          <w:sz w:val="28"/>
          <w:szCs w:val="28"/>
          <w:lang w:val="uk-UA"/>
        </w:rPr>
        <w:t xml:space="preserve">; Дніпропетровська обл. – </w:t>
      </w:r>
      <w:r w:rsidR="0073587B">
        <w:rPr>
          <w:sz w:val="28"/>
          <w:szCs w:val="28"/>
          <w:lang w:val="uk-UA"/>
        </w:rPr>
        <w:t>231</w:t>
      </w:r>
      <w:r w:rsidRPr="00250B9F">
        <w:rPr>
          <w:sz w:val="28"/>
          <w:szCs w:val="28"/>
          <w:lang w:val="uk-UA"/>
        </w:rPr>
        <w:t>; Запорізька обл. –</w:t>
      </w:r>
      <w:r w:rsidR="0073587B">
        <w:rPr>
          <w:sz w:val="28"/>
          <w:szCs w:val="28"/>
          <w:lang w:val="uk-UA"/>
        </w:rPr>
        <w:t xml:space="preserve"> 222</w:t>
      </w:r>
      <w:r w:rsidRPr="00250B9F">
        <w:rPr>
          <w:sz w:val="28"/>
          <w:szCs w:val="28"/>
          <w:lang w:val="uk-UA"/>
        </w:rPr>
        <w:t xml:space="preserve">; Київська обл. – </w:t>
      </w:r>
      <w:r w:rsidR="0073587B">
        <w:rPr>
          <w:sz w:val="28"/>
          <w:szCs w:val="28"/>
          <w:lang w:val="uk-UA"/>
        </w:rPr>
        <w:t>209</w:t>
      </w:r>
      <w:r w:rsidRPr="00250B9F">
        <w:rPr>
          <w:sz w:val="28"/>
          <w:szCs w:val="28"/>
          <w:lang w:val="uk-UA"/>
        </w:rPr>
        <w:t xml:space="preserve">; Одеська обл. – </w:t>
      </w:r>
      <w:r w:rsidR="0073587B">
        <w:rPr>
          <w:sz w:val="28"/>
          <w:szCs w:val="28"/>
          <w:lang w:val="uk-UA"/>
        </w:rPr>
        <w:t>164;</w:t>
      </w:r>
      <w:r w:rsidR="0073587B" w:rsidRPr="0073587B">
        <w:rPr>
          <w:sz w:val="28"/>
          <w:szCs w:val="28"/>
          <w:lang w:val="uk-UA"/>
        </w:rPr>
        <w:t xml:space="preserve"> </w:t>
      </w:r>
      <w:r w:rsidR="0073587B" w:rsidRPr="00250B9F">
        <w:rPr>
          <w:sz w:val="28"/>
          <w:szCs w:val="28"/>
          <w:lang w:val="uk-UA"/>
        </w:rPr>
        <w:t xml:space="preserve">Миколаївська обл. – </w:t>
      </w:r>
      <w:r w:rsidR="0073587B">
        <w:rPr>
          <w:sz w:val="28"/>
          <w:szCs w:val="28"/>
          <w:lang w:val="uk-UA"/>
        </w:rPr>
        <w:t>134;</w:t>
      </w:r>
      <w:r w:rsidR="0073587B" w:rsidRPr="0073587B">
        <w:rPr>
          <w:sz w:val="28"/>
          <w:szCs w:val="28"/>
          <w:lang w:val="uk-UA"/>
        </w:rPr>
        <w:t xml:space="preserve"> </w:t>
      </w:r>
      <w:r w:rsidR="0073587B" w:rsidRPr="00250B9F">
        <w:rPr>
          <w:sz w:val="28"/>
          <w:szCs w:val="28"/>
          <w:lang w:val="uk-UA"/>
        </w:rPr>
        <w:t xml:space="preserve">Кіровоградська обл. – </w:t>
      </w:r>
      <w:r w:rsidR="0073587B">
        <w:rPr>
          <w:sz w:val="28"/>
          <w:szCs w:val="28"/>
          <w:lang w:val="uk-UA"/>
        </w:rPr>
        <w:t>116;</w:t>
      </w:r>
      <w:r w:rsidR="00D57E65" w:rsidRPr="00D57E65">
        <w:rPr>
          <w:sz w:val="28"/>
          <w:szCs w:val="28"/>
          <w:lang w:val="uk-UA"/>
        </w:rPr>
        <w:t xml:space="preserve"> </w:t>
      </w:r>
      <w:r w:rsidR="00D57E65" w:rsidRPr="00250B9F">
        <w:rPr>
          <w:sz w:val="28"/>
          <w:szCs w:val="28"/>
          <w:lang w:val="uk-UA"/>
        </w:rPr>
        <w:t xml:space="preserve">Житомирська обл. – </w:t>
      </w:r>
      <w:r w:rsidR="00D57E65">
        <w:rPr>
          <w:sz w:val="28"/>
          <w:szCs w:val="28"/>
          <w:lang w:val="uk-UA"/>
        </w:rPr>
        <w:t>111</w:t>
      </w:r>
      <w:r w:rsidR="00D57E65" w:rsidRPr="00250B9F">
        <w:rPr>
          <w:sz w:val="28"/>
          <w:szCs w:val="28"/>
          <w:lang w:val="uk-UA"/>
        </w:rPr>
        <w:t>;</w:t>
      </w:r>
      <w:r w:rsidR="0073587B">
        <w:rPr>
          <w:sz w:val="28"/>
          <w:szCs w:val="28"/>
          <w:lang w:val="uk-UA"/>
        </w:rPr>
        <w:t xml:space="preserve"> Львівська обл. – 108;</w:t>
      </w:r>
      <w:r w:rsidR="00D57E65" w:rsidRPr="00D57E65">
        <w:rPr>
          <w:sz w:val="28"/>
          <w:szCs w:val="28"/>
          <w:lang w:val="uk-UA"/>
        </w:rPr>
        <w:t xml:space="preserve"> </w:t>
      </w:r>
      <w:r w:rsidR="00D57E65" w:rsidRPr="00250B9F">
        <w:rPr>
          <w:sz w:val="28"/>
          <w:szCs w:val="28"/>
          <w:lang w:val="uk-UA"/>
        </w:rPr>
        <w:t xml:space="preserve">Чернігівська обл. – </w:t>
      </w:r>
      <w:r w:rsidR="00D57E65">
        <w:rPr>
          <w:sz w:val="28"/>
          <w:szCs w:val="28"/>
          <w:lang w:val="uk-UA"/>
        </w:rPr>
        <w:t xml:space="preserve">106; </w:t>
      </w:r>
      <w:r w:rsidR="0073587B" w:rsidRPr="00250B9F">
        <w:rPr>
          <w:sz w:val="28"/>
          <w:szCs w:val="28"/>
          <w:lang w:val="uk-UA"/>
        </w:rPr>
        <w:t xml:space="preserve">Хмельницька обл. – </w:t>
      </w:r>
      <w:r w:rsidR="0073587B">
        <w:rPr>
          <w:sz w:val="28"/>
          <w:szCs w:val="28"/>
          <w:lang w:val="uk-UA"/>
        </w:rPr>
        <w:t>104;</w:t>
      </w:r>
      <w:r w:rsidR="0073587B" w:rsidRPr="00250B9F">
        <w:rPr>
          <w:sz w:val="28"/>
          <w:szCs w:val="28"/>
          <w:lang w:val="uk-UA"/>
        </w:rPr>
        <w:t xml:space="preserve"> </w:t>
      </w:r>
      <w:r w:rsidRPr="00250B9F">
        <w:rPr>
          <w:sz w:val="28"/>
          <w:szCs w:val="28"/>
          <w:lang w:val="uk-UA"/>
        </w:rPr>
        <w:t xml:space="preserve">Сумська обл. – 94; Донецька обл. – 85 (за даними 2018-2019 рр.); Черкаська обл. – </w:t>
      </w:r>
      <w:r w:rsidR="0073587B">
        <w:rPr>
          <w:sz w:val="28"/>
          <w:szCs w:val="28"/>
          <w:lang w:val="uk-UA"/>
        </w:rPr>
        <w:t>84</w:t>
      </w:r>
      <w:r w:rsidRPr="00250B9F">
        <w:rPr>
          <w:sz w:val="28"/>
          <w:szCs w:val="28"/>
          <w:lang w:val="uk-UA"/>
        </w:rPr>
        <w:t>;</w:t>
      </w:r>
      <w:r w:rsidR="00D57E65">
        <w:rPr>
          <w:sz w:val="28"/>
          <w:szCs w:val="28"/>
          <w:lang w:val="uk-UA"/>
        </w:rPr>
        <w:t xml:space="preserve"> </w:t>
      </w:r>
      <w:r w:rsidR="00D57E65" w:rsidRPr="00250B9F">
        <w:rPr>
          <w:sz w:val="28"/>
          <w:szCs w:val="28"/>
          <w:lang w:val="uk-UA"/>
        </w:rPr>
        <w:t xml:space="preserve">Херсонська обл. – </w:t>
      </w:r>
      <w:r w:rsidR="00D57E65">
        <w:rPr>
          <w:sz w:val="28"/>
          <w:szCs w:val="28"/>
          <w:lang w:val="uk-UA"/>
        </w:rPr>
        <w:t>84</w:t>
      </w:r>
      <w:r w:rsidR="00D57E65" w:rsidRPr="00250B9F">
        <w:rPr>
          <w:sz w:val="28"/>
          <w:szCs w:val="28"/>
          <w:lang w:val="uk-UA"/>
        </w:rPr>
        <w:t>;</w:t>
      </w:r>
      <w:r w:rsidR="00D57E65" w:rsidRPr="00D57E65">
        <w:rPr>
          <w:sz w:val="28"/>
          <w:szCs w:val="28"/>
          <w:lang w:val="uk-UA"/>
        </w:rPr>
        <w:t xml:space="preserve"> </w:t>
      </w:r>
      <w:r w:rsidR="00C1487F">
        <w:rPr>
          <w:sz w:val="28"/>
          <w:szCs w:val="28"/>
          <w:lang w:val="uk-UA"/>
        </w:rPr>
        <w:t xml:space="preserve">Рівненська обл. – 78; </w:t>
      </w:r>
      <w:r w:rsidR="00D57E65" w:rsidRPr="00250B9F">
        <w:rPr>
          <w:sz w:val="28"/>
          <w:szCs w:val="28"/>
          <w:lang w:val="uk-UA"/>
        </w:rPr>
        <w:t xml:space="preserve">Луганська обл. – </w:t>
      </w:r>
      <w:r w:rsidR="00D57E65">
        <w:rPr>
          <w:sz w:val="28"/>
          <w:szCs w:val="28"/>
          <w:lang w:val="uk-UA"/>
        </w:rPr>
        <w:t>75 (за даними 2018-2019 рр.)</w:t>
      </w:r>
      <w:r w:rsidR="00C1487F">
        <w:rPr>
          <w:sz w:val="28"/>
          <w:szCs w:val="28"/>
          <w:lang w:val="uk-UA"/>
        </w:rPr>
        <w:t xml:space="preserve"> </w:t>
      </w:r>
      <w:r w:rsidRPr="00250B9F">
        <w:rPr>
          <w:sz w:val="28"/>
          <w:szCs w:val="28"/>
          <w:lang w:val="uk-UA"/>
        </w:rPr>
        <w:t>кримінальних правопорушень. При цьому,</w:t>
      </w:r>
      <w:r w:rsidR="00D57E65">
        <w:rPr>
          <w:sz w:val="28"/>
          <w:szCs w:val="28"/>
          <w:lang w:val="uk-UA"/>
        </w:rPr>
        <w:t xml:space="preserve"> найменшу кількість їх вчинено: </w:t>
      </w:r>
      <w:r w:rsidR="00D57E65" w:rsidRPr="00250B9F">
        <w:rPr>
          <w:sz w:val="28"/>
          <w:szCs w:val="28"/>
          <w:lang w:val="uk-UA"/>
        </w:rPr>
        <w:t xml:space="preserve">Чернівецька обл. – </w:t>
      </w:r>
      <w:r w:rsidR="00D57E65">
        <w:rPr>
          <w:sz w:val="28"/>
          <w:szCs w:val="28"/>
          <w:lang w:val="uk-UA"/>
        </w:rPr>
        <w:t>57</w:t>
      </w:r>
      <w:r w:rsidR="00D57E65" w:rsidRPr="00250B9F">
        <w:rPr>
          <w:sz w:val="28"/>
          <w:szCs w:val="28"/>
          <w:lang w:val="uk-UA"/>
        </w:rPr>
        <w:t xml:space="preserve">; </w:t>
      </w:r>
      <w:r w:rsidRPr="00250B9F">
        <w:rPr>
          <w:sz w:val="28"/>
          <w:szCs w:val="28"/>
          <w:lang w:val="uk-UA"/>
        </w:rPr>
        <w:t>Вінницька обл. – 56; Полтавська обл. – 54</w:t>
      </w:r>
      <w:r w:rsidR="0073587B">
        <w:rPr>
          <w:sz w:val="28"/>
          <w:szCs w:val="28"/>
          <w:lang w:val="uk-UA"/>
        </w:rPr>
        <w:t xml:space="preserve"> (за даними 2018-2019 рр.)</w:t>
      </w:r>
      <w:r w:rsidR="00D57E65">
        <w:rPr>
          <w:sz w:val="28"/>
          <w:szCs w:val="28"/>
          <w:lang w:val="uk-UA"/>
        </w:rPr>
        <w:t xml:space="preserve">; </w:t>
      </w:r>
      <w:r w:rsidRPr="00250B9F">
        <w:rPr>
          <w:sz w:val="28"/>
          <w:szCs w:val="28"/>
          <w:lang w:val="uk-UA"/>
        </w:rPr>
        <w:t xml:space="preserve">Тернопільська обл. – </w:t>
      </w:r>
      <w:r w:rsidR="0073587B">
        <w:rPr>
          <w:sz w:val="28"/>
          <w:szCs w:val="28"/>
          <w:lang w:val="uk-UA"/>
        </w:rPr>
        <w:t>54</w:t>
      </w:r>
      <w:r w:rsidRPr="00250B9F">
        <w:rPr>
          <w:sz w:val="28"/>
          <w:szCs w:val="28"/>
          <w:lang w:val="uk-UA"/>
        </w:rPr>
        <w:t xml:space="preserve">; Волинська обл. – </w:t>
      </w:r>
      <w:r w:rsidR="0073587B">
        <w:rPr>
          <w:sz w:val="28"/>
          <w:szCs w:val="28"/>
          <w:lang w:val="uk-UA"/>
        </w:rPr>
        <w:t>55</w:t>
      </w:r>
      <w:r w:rsidR="00D57E65">
        <w:rPr>
          <w:sz w:val="28"/>
          <w:szCs w:val="28"/>
          <w:lang w:val="uk-UA"/>
        </w:rPr>
        <w:t>;</w:t>
      </w:r>
      <w:r w:rsidR="00D57E65" w:rsidRPr="00D57E65">
        <w:rPr>
          <w:sz w:val="28"/>
          <w:szCs w:val="28"/>
          <w:lang w:val="uk-UA"/>
        </w:rPr>
        <w:t xml:space="preserve"> </w:t>
      </w:r>
      <w:r w:rsidR="00D57E65" w:rsidRPr="00250B9F">
        <w:rPr>
          <w:sz w:val="28"/>
          <w:szCs w:val="28"/>
          <w:lang w:val="uk-UA"/>
        </w:rPr>
        <w:t xml:space="preserve">Тернопільська обл. – </w:t>
      </w:r>
      <w:r w:rsidR="00D57E65">
        <w:rPr>
          <w:sz w:val="28"/>
          <w:szCs w:val="28"/>
          <w:lang w:val="uk-UA"/>
        </w:rPr>
        <w:t xml:space="preserve">54 </w:t>
      </w:r>
      <w:r w:rsidRPr="00250B9F">
        <w:rPr>
          <w:sz w:val="28"/>
          <w:szCs w:val="28"/>
          <w:lang w:val="uk-UA"/>
        </w:rPr>
        <w:t>кримінальних правопорушень.</w:t>
      </w:r>
    </w:p>
    <w:p w:rsidR="00F06EB1" w:rsidRPr="00250B9F" w:rsidRDefault="00F06EB1" w:rsidP="00F06EB1">
      <w:pPr>
        <w:spacing w:line="360" w:lineRule="auto"/>
        <w:ind w:firstLine="720"/>
        <w:jc w:val="both"/>
        <w:rPr>
          <w:sz w:val="28"/>
          <w:szCs w:val="28"/>
          <w:lang w:val="uk-UA"/>
        </w:rPr>
      </w:pPr>
      <w:r w:rsidRPr="00250B9F">
        <w:rPr>
          <w:rStyle w:val="5"/>
          <w:b w:val="0"/>
          <w:i w:val="0"/>
          <w:lang w:val="uk-UA"/>
        </w:rPr>
        <w:t xml:space="preserve">За даними проаналізованих 42 </w:t>
      </w:r>
      <w:r w:rsidR="00F00BD7">
        <w:rPr>
          <w:rStyle w:val="5"/>
          <w:b w:val="0"/>
          <w:i w:val="0"/>
          <w:lang w:val="uk-UA"/>
        </w:rPr>
        <w:t>судових справ</w:t>
      </w:r>
      <w:r w:rsidRPr="00250B9F">
        <w:rPr>
          <w:rStyle w:val="5"/>
          <w:b w:val="0"/>
          <w:i w:val="0"/>
          <w:lang w:val="uk-UA"/>
        </w:rPr>
        <w:t xml:space="preserve"> з'ясовано, що географія розповсюдження </w:t>
      </w:r>
      <w:r w:rsidRPr="00250B9F">
        <w:rPr>
          <w:sz w:val="28"/>
          <w:szCs w:val="28"/>
          <w:lang w:val="uk-UA"/>
        </w:rPr>
        <w:t xml:space="preserve">кримінальних правопорушень у сфері медичної діяльності досить широка та не дозволяє зробити якихсь висновків, але проведений аналіз показав, що ці кримінальні правопорушення упродовж 2013 р. – 8 міс. 2020 р. скоєні у наступних областях: Черкаська область – 5, Львівська область – 4, Івано-Франківська область – 4, Вінницька область – 3, Київська область – 4, Житомирська область – 2, Полтавська область – 1, Кіровоградська область – 1, Чернігівська область – 1, Волинська область – 1, Донецька область – 1, Закарпатська область – 1, Рівненська область – 1, Одеська область – 1, Сумська область – 1, Херсонська область – 1. Також кримінальні правопорушень у сфері медичної діяльності скоєні у наступних містах: м. Львів – </w:t>
      </w:r>
      <w:smartTag w:uri="urn:schemas-microsoft-com:office:smarttags" w:element="metricconverter">
        <w:smartTagPr>
          <w:attr w:name="ProductID" w:val="3, м"/>
        </w:smartTagPr>
        <w:r w:rsidRPr="00250B9F">
          <w:rPr>
            <w:sz w:val="28"/>
            <w:szCs w:val="28"/>
            <w:lang w:val="uk-UA"/>
          </w:rPr>
          <w:t>3, м</w:t>
        </w:r>
      </w:smartTag>
      <w:r w:rsidRPr="00250B9F">
        <w:rPr>
          <w:sz w:val="28"/>
          <w:szCs w:val="28"/>
          <w:lang w:val="uk-UA"/>
        </w:rPr>
        <w:t xml:space="preserve">. Дніпро – </w:t>
      </w:r>
      <w:smartTag w:uri="urn:schemas-microsoft-com:office:smarttags" w:element="metricconverter">
        <w:smartTagPr>
          <w:attr w:name="ProductID" w:val="2, м"/>
        </w:smartTagPr>
        <w:r w:rsidRPr="00250B9F">
          <w:rPr>
            <w:sz w:val="28"/>
            <w:szCs w:val="28"/>
            <w:lang w:val="uk-UA"/>
          </w:rPr>
          <w:t>2, м</w:t>
        </w:r>
      </w:smartTag>
      <w:r w:rsidRPr="00250B9F">
        <w:rPr>
          <w:sz w:val="28"/>
          <w:szCs w:val="28"/>
          <w:lang w:val="uk-UA"/>
        </w:rPr>
        <w:t xml:space="preserve">. </w:t>
      </w:r>
      <w:r w:rsidRPr="00250B9F">
        <w:rPr>
          <w:sz w:val="28"/>
          <w:szCs w:val="28"/>
          <w:lang w:val="uk-UA"/>
        </w:rPr>
        <w:lastRenderedPageBreak/>
        <w:t xml:space="preserve">Київ – </w:t>
      </w:r>
      <w:smartTag w:uri="urn:schemas-microsoft-com:office:smarttags" w:element="metricconverter">
        <w:smartTagPr>
          <w:attr w:name="ProductID" w:val="1, м"/>
        </w:smartTagPr>
        <w:r w:rsidRPr="00250B9F">
          <w:rPr>
            <w:sz w:val="28"/>
            <w:szCs w:val="28"/>
            <w:lang w:val="uk-UA"/>
          </w:rPr>
          <w:t>1, м</w:t>
        </w:r>
      </w:smartTag>
      <w:r w:rsidRPr="00250B9F">
        <w:rPr>
          <w:sz w:val="28"/>
          <w:szCs w:val="28"/>
          <w:lang w:val="uk-UA"/>
        </w:rPr>
        <w:t xml:space="preserve">. Одеса – </w:t>
      </w:r>
      <w:smartTag w:uri="urn:schemas-microsoft-com:office:smarttags" w:element="metricconverter">
        <w:smartTagPr>
          <w:attr w:name="ProductID" w:val="1, м"/>
        </w:smartTagPr>
        <w:r w:rsidRPr="00250B9F">
          <w:rPr>
            <w:sz w:val="28"/>
            <w:szCs w:val="28"/>
            <w:lang w:val="uk-UA"/>
          </w:rPr>
          <w:t>1, м</w:t>
        </w:r>
      </w:smartTag>
      <w:r w:rsidRPr="00250B9F">
        <w:rPr>
          <w:sz w:val="28"/>
          <w:szCs w:val="28"/>
          <w:lang w:val="uk-UA"/>
        </w:rPr>
        <w:t xml:space="preserve">. Запоріжжя – </w:t>
      </w:r>
      <w:smartTag w:uri="urn:schemas-microsoft-com:office:smarttags" w:element="metricconverter">
        <w:smartTagPr>
          <w:attr w:name="ProductID" w:val="1, м"/>
        </w:smartTagPr>
        <w:r w:rsidRPr="00250B9F">
          <w:rPr>
            <w:sz w:val="28"/>
            <w:szCs w:val="28"/>
            <w:lang w:val="uk-UA"/>
          </w:rPr>
          <w:t>1, м</w:t>
        </w:r>
      </w:smartTag>
      <w:r w:rsidRPr="00250B9F">
        <w:rPr>
          <w:sz w:val="28"/>
          <w:szCs w:val="28"/>
          <w:lang w:val="uk-UA"/>
        </w:rPr>
        <w:t xml:space="preserve">. Черкаси – </w:t>
      </w:r>
      <w:smartTag w:uri="urn:schemas-microsoft-com:office:smarttags" w:element="metricconverter">
        <w:smartTagPr>
          <w:attr w:name="ProductID" w:val="2, м"/>
        </w:smartTagPr>
        <w:r w:rsidRPr="00250B9F">
          <w:rPr>
            <w:sz w:val="28"/>
            <w:szCs w:val="28"/>
            <w:lang w:val="uk-UA"/>
          </w:rPr>
          <w:t>2, м</w:t>
        </w:r>
      </w:smartTag>
      <w:r w:rsidRPr="00250B9F">
        <w:rPr>
          <w:sz w:val="28"/>
          <w:szCs w:val="28"/>
          <w:lang w:val="uk-UA"/>
        </w:rPr>
        <w:t xml:space="preserve">. Кременчук – </w:t>
      </w:r>
      <w:smartTag w:uri="urn:schemas-microsoft-com:office:smarttags" w:element="metricconverter">
        <w:smartTagPr>
          <w:attr w:name="ProductID" w:val="1, м"/>
        </w:smartTagPr>
        <w:r w:rsidRPr="00250B9F">
          <w:rPr>
            <w:sz w:val="28"/>
            <w:szCs w:val="28"/>
            <w:lang w:val="uk-UA"/>
          </w:rPr>
          <w:t>1, м</w:t>
        </w:r>
      </w:smartTag>
      <w:r w:rsidRPr="00250B9F">
        <w:rPr>
          <w:sz w:val="28"/>
          <w:szCs w:val="28"/>
          <w:lang w:val="uk-UA"/>
        </w:rPr>
        <w:t>. Кривий Ріг – 1.</w:t>
      </w:r>
    </w:p>
    <w:p w:rsidR="00F06EB1" w:rsidRPr="00250B9F" w:rsidRDefault="00F06EB1" w:rsidP="00F06EB1">
      <w:pPr>
        <w:spacing w:line="360" w:lineRule="auto"/>
        <w:ind w:firstLine="720"/>
        <w:jc w:val="both"/>
        <w:rPr>
          <w:sz w:val="28"/>
          <w:szCs w:val="28"/>
          <w:lang w:val="uk-UA"/>
        </w:rPr>
      </w:pPr>
      <w:r w:rsidRPr="00250B9F">
        <w:rPr>
          <w:sz w:val="28"/>
          <w:szCs w:val="28"/>
          <w:lang w:val="uk-UA"/>
        </w:rPr>
        <w:t>Кримінальні ятрогенії мають кримінологічну специфіку, пов'язану з характеристиками особистості злочинця. З метою виявлення найбільш типових характеристик і особистісних особливостей злочинців з числа медичних працівників нами було проаналізовано матеріали 42 судових справ.</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Одним з основних соціально-демографічних ознак в характеристиці особистості злочинця – медичного працівника є стать. Дослідження показало, що переважна більшість кримінальних правопорушень упродовж 2013 р. – 8 міс. 2020 р. вчинялися чоловіками – 65% і тільки 35% – жінками. У вивчених вироках щодо кримінальних правопорушень у сфері медичної діяльності великим є відсоток лікарів (80%). </w:t>
      </w:r>
      <w:r w:rsidRPr="00250B9F">
        <w:rPr>
          <w:rStyle w:val="2"/>
          <w:sz w:val="28"/>
          <w:szCs w:val="28"/>
          <w:lang w:val="uk-UA"/>
        </w:rPr>
        <w:t xml:space="preserve">Високі показники злочинності в сфері медичної діяльності чоловіків можна пояснити тим, що більшість обвинувачених </w:t>
      </w:r>
      <w:r w:rsidR="00E80005">
        <w:rPr>
          <w:rStyle w:val="2"/>
          <w:sz w:val="28"/>
          <w:szCs w:val="28"/>
          <w:lang w:val="uk-UA"/>
        </w:rPr>
        <w:t xml:space="preserve">є </w:t>
      </w:r>
      <w:r w:rsidRPr="00250B9F">
        <w:rPr>
          <w:sz w:val="28"/>
          <w:szCs w:val="28"/>
          <w:lang w:val="uk-UA"/>
        </w:rPr>
        <w:t>лікарями-хірургами, лікарями-травматологами, лікарями-анестезіологами, заступниками головного лікаря, завідувачами відділень, які зазвичай вважаються суто чоловічими посадами. Порівняно високі показники жіночої злочинності обумовлені тим, що аналіз зайнятості у сфері охорони здоров'я показує, що медичні працівники – це переважно жінки. Дві третини лікарів в Україні – це жінки. Щодо середнього медичного персоналу, тут частка жінок становить понад 90%. Структура лікарів та середнього медичного персоналу за статтю суттєво не змінюється з 1993 р. Також відзначимо, що на вибір професії досить часто впливають статтєво рольові фактори. Так, жінки традиційно віддають перевагу професіям, які дозволяють їм більше уваги приділяти сім'ї, в зв'язку з чим професії лікаря, педагога, вихователя вважаються традиційно жіночими.</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Одним з найважливіших кримінологічних ознак, що характеризують особистість злочинця, є вік, який не тільки визначає фізичний стан і можливості особи, а й коло його інтересів, життєві установки, професійну та інші орієнтації. Від віку часто залежать характер і інтенсивність протиправної поведінки. Слід вказати, що у вироках судових справ не вказано рік народження обвинувачених, але у більшості вироків вказано рік отримання диплому та стаж роботи. Аналіз </w:t>
      </w:r>
      <w:r w:rsidRPr="00250B9F">
        <w:rPr>
          <w:sz w:val="28"/>
          <w:szCs w:val="28"/>
          <w:lang w:val="uk-UA"/>
        </w:rPr>
        <w:lastRenderedPageBreak/>
        <w:t xml:space="preserve">вивчених вироків судових справ за період 2013 р. – 8 міс. 2020 р. показав, що 52% медичних працівників, </w:t>
      </w:r>
      <w:r w:rsidR="00E13952">
        <w:rPr>
          <w:sz w:val="28"/>
          <w:szCs w:val="28"/>
          <w:lang w:val="uk-UA"/>
        </w:rPr>
        <w:t>найбільш криміногенн</w:t>
      </w:r>
      <w:r w:rsidR="00E13952" w:rsidRPr="00250B9F">
        <w:rPr>
          <w:sz w:val="28"/>
          <w:szCs w:val="28"/>
          <w:lang w:val="uk-UA"/>
        </w:rPr>
        <w:t>а</w:t>
      </w:r>
      <w:r w:rsidRPr="00250B9F">
        <w:rPr>
          <w:sz w:val="28"/>
          <w:szCs w:val="28"/>
          <w:lang w:val="uk-UA"/>
        </w:rPr>
        <w:t>-актив</w:t>
      </w:r>
      <w:r w:rsidR="00E13952">
        <w:rPr>
          <w:sz w:val="28"/>
          <w:szCs w:val="28"/>
          <w:lang w:val="uk-UA"/>
        </w:rPr>
        <w:t>на</w:t>
      </w:r>
      <w:r w:rsidRPr="00250B9F">
        <w:rPr>
          <w:sz w:val="28"/>
          <w:szCs w:val="28"/>
          <w:lang w:val="uk-UA"/>
        </w:rPr>
        <w:t xml:space="preserve"> група осіб вчинили кримінальні правопорушення, знаходиться у віковій групі від 46 до 55 років; досить велика частка злочинців серед медичних працівників у віці 30-39 років (20%) і у віці 40-45 років (12%). Вікові групи 18-29 років і від 55 років за загальним обсягом скоєних кримінальних правопорушень є менш криміналізованими (9 і 7 %, відповідно).</w:t>
      </w:r>
    </w:p>
    <w:p w:rsidR="00F06EB1" w:rsidRPr="00250B9F" w:rsidRDefault="00F06EB1" w:rsidP="00F06EB1">
      <w:pPr>
        <w:spacing w:line="360" w:lineRule="auto"/>
        <w:ind w:firstLine="720"/>
        <w:jc w:val="both"/>
        <w:rPr>
          <w:sz w:val="28"/>
          <w:szCs w:val="28"/>
          <w:lang w:val="uk-UA"/>
        </w:rPr>
      </w:pPr>
      <w:r w:rsidRPr="00250B9F">
        <w:rPr>
          <w:sz w:val="28"/>
          <w:szCs w:val="28"/>
          <w:lang w:val="uk-UA"/>
        </w:rPr>
        <w:t>Вважаємо, що висока криміногенна активність осіб у віці від 46 до 55 років зв'язується з особливостями професійного "вигорання" медичного працівника. Особам, які досягли 55-65 років, властиві значне обдумане вчинення будь-яких діянь, наявність великого досвіду, кваліфікації, зв'язків з середовищем інших медичних працівників.</w:t>
      </w:r>
    </w:p>
    <w:p w:rsidR="00F06EB1" w:rsidRPr="00250B9F" w:rsidRDefault="00F06EB1" w:rsidP="00F06EB1">
      <w:pPr>
        <w:spacing w:line="360" w:lineRule="auto"/>
        <w:ind w:firstLine="720"/>
        <w:jc w:val="both"/>
        <w:rPr>
          <w:sz w:val="28"/>
          <w:szCs w:val="28"/>
          <w:lang w:val="uk-UA"/>
        </w:rPr>
      </w:pPr>
      <w:r w:rsidRPr="00250B9F">
        <w:rPr>
          <w:rStyle w:val="5"/>
          <w:b w:val="0"/>
          <w:i w:val="0"/>
          <w:lang w:val="uk-UA"/>
        </w:rPr>
        <w:t>Якщо аналізувати особу злочинця у сфері медичної діяльності відносно стажу роботи, то можна відмітити, що більшість із них мають стаж роботи більше 25 років – 28 осіб (66,7%), стаж до 5 років – 7 осіб (16,7%), стаж до 10 років – 7 осіб (16,7%).</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Освіта. Особливий інтерес з точки зору профілактики кримінальних правопорушень у сфері </w:t>
      </w:r>
      <w:r w:rsidR="00F00BD7">
        <w:rPr>
          <w:sz w:val="28"/>
          <w:szCs w:val="28"/>
          <w:lang w:val="uk-UA"/>
        </w:rPr>
        <w:t>медичної діяльності</w:t>
      </w:r>
      <w:r w:rsidRPr="00250B9F">
        <w:rPr>
          <w:sz w:val="28"/>
          <w:szCs w:val="28"/>
          <w:lang w:val="uk-UA"/>
        </w:rPr>
        <w:t xml:space="preserve"> представляє така характеристика особистості злочинця як освітній рівень. Слід зазначити, що аналіз вироків судів показав, що переважна більшість кримінальних правопорушень упродовж 2013 р. – 8 міс. 2020 р. вчинялися особами, які мають вищу медичну освіту, що характерно для лікарської діяльності (90%), медичні працівники із середньою професійною освітою скоюють 10% кримінальних правопорушень.</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 xml:space="preserve">Судимість. Слід зазначити, що у всіх 42 судових справах </w:t>
      </w:r>
      <w:r w:rsidRPr="00250B9F">
        <w:rPr>
          <w:sz w:val="28"/>
          <w:szCs w:val="28"/>
          <w:lang w:val="uk-UA"/>
        </w:rPr>
        <w:t xml:space="preserve">упродовж 2013 р. – 8 міс. 2020 р. </w:t>
      </w:r>
      <w:r w:rsidRPr="00250B9F">
        <w:rPr>
          <w:rStyle w:val="5"/>
          <w:b w:val="0"/>
          <w:i w:val="0"/>
          <w:lang w:val="uk-UA"/>
        </w:rPr>
        <w:t>обвинувачені раніше не притягувалися до кримінальної відповідальності.</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Громадянство. За даними аналізу 42 вироків суду виявлено, що кримінальні правопорушення у сфері медичної діяльності вчиняли виключно громадяни України. Що можна пояснити з невеликою кількістю іноземців, що отримали медичну освіту та залишилися працювати в Україні. </w:t>
      </w:r>
    </w:p>
    <w:p w:rsidR="00F06EB1" w:rsidRDefault="00F06EB1" w:rsidP="00F06EB1">
      <w:pPr>
        <w:spacing w:line="360" w:lineRule="auto"/>
        <w:ind w:firstLine="720"/>
        <w:jc w:val="both"/>
        <w:rPr>
          <w:sz w:val="28"/>
          <w:szCs w:val="28"/>
          <w:lang w:val="uk-UA"/>
        </w:rPr>
      </w:pPr>
      <w:r w:rsidRPr="00250B9F">
        <w:rPr>
          <w:sz w:val="28"/>
          <w:szCs w:val="28"/>
          <w:lang w:val="uk-UA"/>
        </w:rPr>
        <w:lastRenderedPageBreak/>
        <w:t>Сімейний стан. За даними проведеного дослідження 42 судових справ виявлено, що до вчинення кримінальних правопорушень у сфері медичної діяльності більш схильні одружені або розлучені особи, зокрема, 30 осіб перебували у шлюбі, що складає 71,4%; не перебували у шлюбі або були розлучені – 23,8% (10 осіб); 10 осіб на утриманні мають малолітню чи неповнолітню дитину, що складає 23,8%; серед медичних працівників, які скоїли кримінальне правопорушення 4 вдови (9,5%) та 4 пенсіонерки (9,5%).</w:t>
      </w:r>
    </w:p>
    <w:p w:rsidR="00376FA2" w:rsidRPr="00250B9F" w:rsidRDefault="00376FA2" w:rsidP="00376FA2">
      <w:pPr>
        <w:spacing w:line="360" w:lineRule="auto"/>
        <w:ind w:firstLine="720"/>
        <w:jc w:val="both"/>
        <w:rPr>
          <w:sz w:val="28"/>
          <w:szCs w:val="28"/>
          <w:lang w:val="uk-UA" w:eastAsia="uk-UA"/>
        </w:rPr>
      </w:pPr>
      <w:r w:rsidRPr="00AC6B80">
        <w:rPr>
          <w:sz w:val="28"/>
          <w:szCs w:val="28"/>
          <w:lang w:val="uk-UA"/>
        </w:rPr>
        <w:t xml:space="preserve">Важливого значення для вивчення кримінологічного портрету особи, яка вчинила кримінальне правопорушення у сфері медичної діяльності мають  морально-психологічні особливості. Проведений аналіз </w:t>
      </w:r>
      <w:r w:rsidR="007C0D68">
        <w:rPr>
          <w:sz w:val="28"/>
          <w:szCs w:val="28"/>
          <w:lang w:val="uk-UA"/>
        </w:rPr>
        <w:t>судових справ</w:t>
      </w:r>
      <w:r w:rsidRPr="00AC6B80">
        <w:rPr>
          <w:sz w:val="28"/>
          <w:szCs w:val="28"/>
          <w:lang w:val="uk-UA"/>
        </w:rPr>
        <w:t xml:space="preserve"> щодо вчинення кримінальних правопорушень у сфері медичної діяльності показав, що всі медичні працівники за місцем праці характеризуються з позитивної сторони. Однак за результатами </w:t>
      </w:r>
      <w:r w:rsidR="007C0D68">
        <w:rPr>
          <w:sz w:val="28"/>
          <w:szCs w:val="28"/>
          <w:lang w:val="uk-UA"/>
        </w:rPr>
        <w:t>емпіричної бази</w:t>
      </w:r>
      <w:r w:rsidRPr="00AC6B80">
        <w:rPr>
          <w:sz w:val="28"/>
          <w:szCs w:val="28"/>
          <w:lang w:val="uk-UA"/>
        </w:rPr>
        <w:t xml:space="preserve"> виявлені негативні морально-психологічні особливості медичних працівників які вчинили кримінальні правопорушення: </w:t>
      </w:r>
      <w:r w:rsidRPr="00AC6B80">
        <w:rPr>
          <w:color w:val="000000"/>
          <w:sz w:val="28"/>
          <w:szCs w:val="28"/>
          <w:lang w:val="uk-UA"/>
        </w:rPr>
        <w:t xml:space="preserve">наявність фактів недотримання професійних вимог згідно займаної посади (40%); </w:t>
      </w:r>
      <w:r w:rsidRPr="00AC6B80">
        <w:rPr>
          <w:sz w:val="28"/>
          <w:szCs w:val="28"/>
          <w:lang w:val="uk-UA"/>
        </w:rPr>
        <w:t xml:space="preserve">наявність </w:t>
      </w:r>
      <w:r w:rsidRPr="00AC6B80">
        <w:rPr>
          <w:color w:val="000000"/>
          <w:sz w:val="28"/>
          <w:szCs w:val="28"/>
          <w:lang w:val="uk-UA"/>
        </w:rPr>
        <w:t xml:space="preserve">байдужого ставлення до пацієнтів (25%); наявність випадків щодо ігнорування професійних обов’язків (25%); наявність випадків  психологічної </w:t>
      </w:r>
      <w:r w:rsidRPr="00AC6B80">
        <w:rPr>
          <w:sz w:val="28"/>
          <w:szCs w:val="28"/>
          <w:lang w:val="uk-UA"/>
        </w:rPr>
        <w:t>невитриманості та неврівноваженості (8%); здатність наявність фактів повної зневаги до прав і почуттів пацієнтів (2%) та ін.</w:t>
      </w:r>
    </w:p>
    <w:p w:rsidR="00F06EB1" w:rsidRPr="00250B9F" w:rsidRDefault="00F06EB1" w:rsidP="00F06EB1">
      <w:pPr>
        <w:spacing w:line="360" w:lineRule="auto"/>
        <w:ind w:firstLine="720"/>
        <w:jc w:val="both"/>
        <w:rPr>
          <w:rStyle w:val="5"/>
          <w:b w:val="0"/>
          <w:i w:val="0"/>
          <w:lang w:val="uk-UA"/>
        </w:rPr>
      </w:pPr>
      <w:r w:rsidRPr="00250B9F">
        <w:rPr>
          <w:rStyle w:val="2"/>
          <w:sz w:val="28"/>
          <w:szCs w:val="28"/>
          <w:lang w:val="uk-UA" w:eastAsia="uk-UA"/>
        </w:rPr>
        <w:t xml:space="preserve">Аналіз судової практики в Україні свідчить про те, що найчастіше неналежне виконання професійних обов’язків медичним працівником виявляється у формі активних дій, а саме виконанні своїх обов’язків не достатньо ретельно та відповідально. </w:t>
      </w:r>
      <w:r w:rsidRPr="00250B9F">
        <w:rPr>
          <w:rStyle w:val="5"/>
          <w:b w:val="0"/>
          <w:i w:val="0"/>
          <w:lang w:val="uk-UA"/>
        </w:rPr>
        <w:t xml:space="preserve">Наприклад, у справі </w:t>
      </w:r>
      <w:r w:rsidRPr="00250B9F">
        <w:rPr>
          <w:sz w:val="28"/>
          <w:szCs w:val="28"/>
          <w:lang w:val="uk-UA"/>
        </w:rPr>
        <w:t xml:space="preserve">№459/3144/17 від 04 квітня 2018 року Червоноградський міський суд Львівської області. Обвинувачений ОСОБА_4, будучи медичним працівником завідувачем відділення анестезіології та інтенсивної терапії Червоноградської центральної міської лікарні, перебуваючи у приміщенні цього відділення, надаючи медичну допомогу неповнолітньому хворому ОСОБА_6 у той же самий день у період часу з 10.35 год. до 10.50 год., неналежно виконував свої професійні обов'язки, внаслідок недбалого до них ставлення, провів навмання медичну маніпуляцію інтубацію </w:t>
      </w:r>
      <w:r w:rsidRPr="00250B9F">
        <w:rPr>
          <w:sz w:val="28"/>
          <w:szCs w:val="28"/>
          <w:lang w:val="uk-UA"/>
        </w:rPr>
        <w:lastRenderedPageBreak/>
        <w:t>пацієнта, ввівши ендотрахеальну трубку в шлунково-кишковий тракт (стравохід), а не в дихальні шляхи (трахею) та проявивши злочинну недбалість, належним чином не пересвідчившись в правильності введення інтубаційної трубки та адекватності дихання пацієнта (відсутності екскурсії грудної клітки, вислуховування дихальних шумів), які він мав можливість та повинен був виявити протягом кількох перших секунд, запевнив всіх медичних працівників, присутніх в операційному залі, у правильності розташування інтубаційної трубки в трахеї пацієнта, та залишив приміщення операційного залу. Такі дії обвинувачених спричинили тяжкі наслідки неповнолітньому пацієнту ОСОБА_6, що в подальшому</w:t>
      </w:r>
      <w:r w:rsidR="00CE72FE">
        <w:rPr>
          <w:sz w:val="28"/>
          <w:szCs w:val="28"/>
          <w:lang w:val="uk-UA"/>
        </w:rPr>
        <w:t xml:space="preserve"> спричинило смерть пацієнта</w:t>
      </w:r>
      <w:r w:rsidRPr="00250B9F">
        <w:rPr>
          <w:sz w:val="28"/>
          <w:szCs w:val="28"/>
          <w:lang w:val="uk-UA"/>
        </w:rPr>
        <w:t>.</w:t>
      </w:r>
    </w:p>
    <w:p w:rsidR="00F06EB1" w:rsidRPr="00250B9F" w:rsidRDefault="00F06EB1" w:rsidP="00F06EB1">
      <w:pPr>
        <w:spacing w:line="360" w:lineRule="auto"/>
        <w:ind w:firstLine="720"/>
        <w:jc w:val="both"/>
        <w:rPr>
          <w:sz w:val="28"/>
          <w:szCs w:val="28"/>
          <w:lang w:val="uk-UA"/>
        </w:rPr>
      </w:pPr>
      <w:r w:rsidRPr="00250B9F">
        <w:rPr>
          <w:rStyle w:val="2"/>
          <w:sz w:val="28"/>
          <w:szCs w:val="28"/>
          <w:lang w:val="uk-UA" w:eastAsia="uk-UA"/>
        </w:rPr>
        <w:t xml:space="preserve">Наведений приклад із судової практики свідчить про необхідність притягнення до кримінальної відповідальності медичного працівника, який фактично недбало поставився до виконання професійних обов’язків, а саме не вжив всіх необхідних заходів для уникнення заподіяння шкоди здоров’ю пацієнта. Мова йде про часткове утримання від дій, які лікар повинен був вчинити: </w:t>
      </w:r>
      <w:r w:rsidRPr="00250B9F">
        <w:rPr>
          <w:sz w:val="28"/>
          <w:szCs w:val="28"/>
          <w:lang w:val="uk-UA"/>
        </w:rPr>
        <w:t>пересвідчитись в правильності введення інтубаційної трубки та адекватності дихання пацієнта</w:t>
      </w:r>
      <w:r w:rsidRPr="00250B9F">
        <w:rPr>
          <w:rStyle w:val="2"/>
          <w:sz w:val="28"/>
          <w:szCs w:val="28"/>
          <w:lang w:val="uk-UA" w:eastAsia="uk-UA"/>
        </w:rPr>
        <w:t>. Така недбалість</w:t>
      </w:r>
      <w:r w:rsidRPr="00250B9F">
        <w:rPr>
          <w:sz w:val="28"/>
          <w:szCs w:val="28"/>
          <w:lang w:val="uk-UA"/>
        </w:rPr>
        <w:t xml:space="preserve"> в подальшому спричинило смерть пацієнта</w:t>
      </w:r>
      <w:r w:rsidRPr="00250B9F">
        <w:rPr>
          <w:rStyle w:val="2"/>
          <w:sz w:val="28"/>
          <w:szCs w:val="28"/>
          <w:lang w:val="uk-UA" w:eastAsia="uk-UA"/>
        </w:rPr>
        <w:t>.</w:t>
      </w:r>
    </w:p>
    <w:p w:rsidR="00F06EB1" w:rsidRPr="00250B9F" w:rsidRDefault="00F06EB1" w:rsidP="00F06EB1">
      <w:pPr>
        <w:spacing w:line="360" w:lineRule="auto"/>
        <w:ind w:firstLine="720"/>
        <w:jc w:val="both"/>
        <w:rPr>
          <w:rStyle w:val="2"/>
          <w:sz w:val="28"/>
          <w:szCs w:val="28"/>
          <w:lang w:val="uk-UA"/>
        </w:rPr>
      </w:pPr>
      <w:r w:rsidRPr="00250B9F">
        <w:rPr>
          <w:rStyle w:val="2"/>
          <w:sz w:val="28"/>
          <w:szCs w:val="28"/>
          <w:lang w:val="uk-UA"/>
        </w:rPr>
        <w:t xml:space="preserve">Так, проведений аналіз 42 судових справ </w:t>
      </w:r>
      <w:r w:rsidRPr="00250B9F">
        <w:rPr>
          <w:sz w:val="28"/>
          <w:szCs w:val="28"/>
          <w:lang w:val="uk-UA"/>
        </w:rPr>
        <w:t xml:space="preserve">упродовж 2013 р. – 8 міс. 2020 р. </w:t>
      </w:r>
      <w:r w:rsidRPr="00250B9F">
        <w:rPr>
          <w:rStyle w:val="2"/>
          <w:sz w:val="28"/>
          <w:szCs w:val="28"/>
          <w:lang w:val="uk-UA"/>
        </w:rPr>
        <w:t>показав, що в цих справах вказується на те, що лікарями спричинено смерть 28 особам; тяжкі наслідки спричинені 14 особам; наслідки у виді середньої тяжкості спричиненні 3 особам. Незважаючи на наведені показники, не можна не відзначити, що рівень професійної підготовки медичних працівників в даний час низький, що відзначається як самими медиками, так і виявляється за допомогою соціологічних опитувань, відповідно до даних яких українські громадяни переконані, що сучасні лікарі володіють низьким рівнем кваліфікації і професійних знань. Від 30 до 50% пацієнтів стикалися з помилками і бездіяльністю лікарів, при цьому більшість кримінальних ятрогеній залишаються безкарними.</w:t>
      </w:r>
    </w:p>
    <w:p w:rsidR="00F06EB1" w:rsidRPr="00250B9F" w:rsidRDefault="00F06EB1" w:rsidP="00F06EB1">
      <w:pPr>
        <w:spacing w:line="360" w:lineRule="auto"/>
        <w:ind w:firstLine="720"/>
        <w:jc w:val="both"/>
        <w:rPr>
          <w:sz w:val="28"/>
          <w:szCs w:val="28"/>
          <w:lang w:val="uk-UA"/>
        </w:rPr>
      </w:pPr>
      <w:r w:rsidRPr="009141EB">
        <w:rPr>
          <w:rStyle w:val="2"/>
          <w:sz w:val="28"/>
          <w:szCs w:val="28"/>
          <w:lang w:val="uk-UA"/>
        </w:rPr>
        <w:lastRenderedPageBreak/>
        <w:t xml:space="preserve">Проведений аналіз судових справ показав, що лише в одній справі </w:t>
      </w:r>
      <w:r w:rsidRPr="009141EB">
        <w:rPr>
          <w:sz w:val="28"/>
          <w:szCs w:val="28"/>
          <w:lang w:val="uk-UA"/>
        </w:rPr>
        <w:t xml:space="preserve">№225/602/12 від 07.09.2012 року </w:t>
      </w:r>
      <w:r w:rsidR="002D0F43" w:rsidRPr="009141EB">
        <w:rPr>
          <w:sz w:val="28"/>
          <w:szCs w:val="28"/>
          <w:lang w:val="uk-UA"/>
        </w:rPr>
        <w:t>призначено</w:t>
      </w:r>
      <w:r w:rsidRPr="009141EB">
        <w:rPr>
          <w:sz w:val="28"/>
          <w:szCs w:val="28"/>
          <w:lang w:val="uk-UA"/>
        </w:rPr>
        <w:t xml:space="preserve"> покарання у виді 14 років позбавлення волі. Дії підсудної ОСОБА_3 кваліфіковані за ч.1 ст. 134 КК України, як незаконне проведення аборту, тобто проведення аборту особою, яка не має спеціальної медичної освіти. ОСОБА_3 визнано винною у вчиненні злочину, передбаченого ч.1 ст. 134 КК України та призначено їй покарання у вигляді двох років обмеження волі. Також ОСОБА_3 визнано винною у вчиненні злочину, передбаченого ч.2 п.п. 2, 6, 11 ст. 115 КК України та призначено покарання у вигляді тринадцяти років позбавлення волі з конфіскацією усього належного їй майна. Згідно ст. 70 КК України, шляхом часткового складання призначених покарань призначено ОСОБА_3 покарання у вигляді чотирнадцяти років позбавлення волі з конфіскаціє</w:t>
      </w:r>
      <w:r w:rsidR="00CE72FE" w:rsidRPr="009141EB">
        <w:rPr>
          <w:sz w:val="28"/>
          <w:szCs w:val="28"/>
          <w:lang w:val="uk-UA"/>
        </w:rPr>
        <w:t>ю усього належного їй майна</w:t>
      </w:r>
      <w:r w:rsidRPr="00250B9F">
        <w:rPr>
          <w:sz w:val="28"/>
          <w:szCs w:val="28"/>
          <w:lang w:val="uk-UA"/>
        </w:rPr>
        <w:t>.</w:t>
      </w:r>
    </w:p>
    <w:p w:rsidR="00F06EB1" w:rsidRPr="00250B9F" w:rsidRDefault="00F06EB1" w:rsidP="00F06EB1">
      <w:pPr>
        <w:spacing w:line="360" w:lineRule="auto"/>
        <w:ind w:firstLine="720"/>
        <w:jc w:val="both"/>
        <w:rPr>
          <w:rStyle w:val="2"/>
          <w:sz w:val="28"/>
          <w:szCs w:val="28"/>
          <w:lang w:val="uk-UA"/>
        </w:rPr>
      </w:pPr>
      <w:r w:rsidRPr="00250B9F">
        <w:rPr>
          <w:sz w:val="28"/>
          <w:szCs w:val="28"/>
          <w:lang w:val="uk-UA"/>
        </w:rPr>
        <w:t>Упродовж 2013 р. – 8 міс. 2020 р. в</w:t>
      </w:r>
      <w:r w:rsidRPr="00250B9F">
        <w:rPr>
          <w:rStyle w:val="2"/>
          <w:sz w:val="28"/>
          <w:szCs w:val="28"/>
          <w:lang w:val="uk-UA"/>
        </w:rPr>
        <w:t xml:space="preserve"> одній справі призначено </w:t>
      </w:r>
      <w:r w:rsidRPr="00250B9F">
        <w:rPr>
          <w:sz w:val="28"/>
          <w:szCs w:val="28"/>
          <w:lang w:val="uk-UA"/>
        </w:rPr>
        <w:t xml:space="preserve">вісім років позбавлення волі. Ще у п’яти  справах призначено покарання у виді від 2 до 2 років 10 місяців позбавлення волі, у виді двох років обмеження волі та одного року позбавлення волі. Тобто у 7 із 42 судових справ призначено реальне покарання у виді обмеження волі. У 18 справах щодо покарання призначено такий вид покарання, як позбавлення права займатися діяльністю з надання медичної допомоги та медичного обслуговування на строк 1-2-3-5 років, звільнення відбування призначеного покарання з випробуванням, строком на один рік. </w:t>
      </w:r>
      <w:r w:rsidRPr="00250B9F">
        <w:rPr>
          <w:rStyle w:val="2"/>
          <w:sz w:val="28"/>
          <w:szCs w:val="28"/>
          <w:lang w:val="uk-UA"/>
        </w:rPr>
        <w:t xml:space="preserve">Шість осіб </w:t>
      </w:r>
      <w:r w:rsidRPr="00250B9F">
        <w:rPr>
          <w:sz w:val="28"/>
          <w:szCs w:val="28"/>
          <w:lang w:val="uk-UA"/>
        </w:rPr>
        <w:t xml:space="preserve">звільнено від призначеного покарання у зв'язку з закінченням строку давності. </w:t>
      </w:r>
      <w:r w:rsidRPr="00250B9F">
        <w:rPr>
          <w:rStyle w:val="2"/>
          <w:sz w:val="28"/>
          <w:szCs w:val="28"/>
          <w:lang w:val="uk-UA"/>
        </w:rPr>
        <w:t xml:space="preserve">Вісім осіб </w:t>
      </w:r>
      <w:r w:rsidRPr="00250B9F">
        <w:rPr>
          <w:sz w:val="28"/>
          <w:szCs w:val="28"/>
          <w:lang w:val="uk-UA"/>
        </w:rPr>
        <w:t>звільнено на підставі Закону України "Про амністію".</w:t>
      </w:r>
    </w:p>
    <w:p w:rsidR="00F06EB1" w:rsidRPr="00250B9F" w:rsidRDefault="00F06EB1" w:rsidP="00F06EB1">
      <w:pPr>
        <w:spacing w:line="360" w:lineRule="auto"/>
        <w:ind w:firstLine="720"/>
        <w:jc w:val="both"/>
        <w:rPr>
          <w:rStyle w:val="2"/>
          <w:sz w:val="28"/>
          <w:szCs w:val="28"/>
          <w:lang w:val="uk-UA"/>
        </w:rPr>
      </w:pPr>
      <w:r w:rsidRPr="00250B9F">
        <w:rPr>
          <w:sz w:val="28"/>
          <w:szCs w:val="28"/>
          <w:lang w:val="uk-UA"/>
        </w:rPr>
        <w:t xml:space="preserve">Отже, аналіз соціально-демографічної частини кримінологічного портрету особи, яка скоїла кримінальне правопорушення у сфері медичної діяльності упродовж 2013 р. – 8 міс. 2020 р., дозволяє припустити, що це особа чоловічої статі (65%), лікар (80%), громадянин України (100 %), не судима, віком </w:t>
      </w:r>
      <w:r w:rsidRPr="00250B9F">
        <w:rPr>
          <w:rStyle w:val="5"/>
          <w:b w:val="0"/>
          <w:i w:val="0"/>
          <w:lang w:val="uk-UA"/>
        </w:rPr>
        <w:t xml:space="preserve">від 46 до 55 </w:t>
      </w:r>
      <w:r w:rsidRPr="00250B9F">
        <w:rPr>
          <w:sz w:val="28"/>
          <w:szCs w:val="28"/>
          <w:lang w:val="uk-UA"/>
        </w:rPr>
        <w:t xml:space="preserve">років (52%), яка має повну вищу медичну освіту (90%), з яких переважна більшість працездатна, одружена, </w:t>
      </w:r>
      <w:r w:rsidRPr="00250B9F">
        <w:rPr>
          <w:rStyle w:val="5"/>
          <w:b w:val="0"/>
          <w:i w:val="0"/>
          <w:lang w:val="uk-UA"/>
        </w:rPr>
        <w:t>має стаж роботи більше 25 років</w:t>
      </w:r>
      <w:r w:rsidRPr="00250B9F">
        <w:rPr>
          <w:sz w:val="28"/>
          <w:szCs w:val="28"/>
          <w:lang w:val="uk-UA"/>
        </w:rPr>
        <w:t>.</w:t>
      </w:r>
    </w:p>
    <w:p w:rsidR="00F06EB1" w:rsidRPr="00250B9F" w:rsidRDefault="00F06EB1" w:rsidP="00F06EB1">
      <w:pPr>
        <w:spacing w:line="360" w:lineRule="auto"/>
        <w:ind w:firstLine="720"/>
        <w:jc w:val="both"/>
        <w:rPr>
          <w:sz w:val="28"/>
          <w:szCs w:val="28"/>
          <w:lang w:val="uk-UA"/>
        </w:rPr>
      </w:pPr>
      <w:r w:rsidRPr="00250B9F">
        <w:rPr>
          <w:sz w:val="28"/>
          <w:szCs w:val="28"/>
          <w:lang w:val="uk-UA"/>
        </w:rPr>
        <w:lastRenderedPageBreak/>
        <w:t>У зв'язку з цим найважливішою складовою кримінологічного впливу на сферу охорони здоров'я є встановлення причин і умов, що сприяють вчиненню кримінальних правопорушень у сфері медичної діяльності. Причини злочинності пов'язані, з одного боку, з негативними соціальними умовами, що впливають на моральне формування людей, що живлять індивідуалістичні, антисоціальні погляди, звичаї, позиції, що лежать в основі злочинної поведінки, а з іншого – обставинами, що сприяють прояву подібних поглядів, звичаїв і позицій в конкретному злочинному посяганні.</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Примітно, що причинний комплекс кримінальних правопорушень, що </w:t>
      </w:r>
      <w:r w:rsidR="008529D0">
        <w:rPr>
          <w:sz w:val="28"/>
          <w:szCs w:val="28"/>
          <w:lang w:val="uk-UA"/>
        </w:rPr>
        <w:t>вчиняються</w:t>
      </w:r>
      <w:r w:rsidRPr="00250B9F">
        <w:rPr>
          <w:sz w:val="28"/>
          <w:szCs w:val="28"/>
          <w:lang w:val="uk-UA"/>
        </w:rPr>
        <w:t xml:space="preserve"> у сфері медичної діяльності, складається з факторів двох рівнів: загального порядку, що характеризують соціально-економічну ситуацію у сфері охорони здоров'я в цілому і спеціальних, пов'язаних з наявністю обставин, що сприяють вчиненню конкретних кримінальних правопорушень.</w:t>
      </w:r>
    </w:p>
    <w:p w:rsidR="00F06EB1" w:rsidRPr="00250B9F" w:rsidRDefault="00F06EB1" w:rsidP="00F06EB1">
      <w:pPr>
        <w:spacing w:line="360" w:lineRule="auto"/>
        <w:ind w:firstLine="720"/>
        <w:jc w:val="both"/>
        <w:rPr>
          <w:rStyle w:val="3"/>
          <w:b w:val="0"/>
          <w:sz w:val="28"/>
          <w:szCs w:val="28"/>
          <w:lang w:val="uk-UA"/>
        </w:rPr>
      </w:pPr>
      <w:r w:rsidRPr="00250B9F">
        <w:rPr>
          <w:rStyle w:val="3"/>
          <w:b w:val="0"/>
          <w:sz w:val="28"/>
          <w:szCs w:val="28"/>
          <w:lang w:val="uk-UA"/>
        </w:rPr>
        <w:t>Високий рівень латентності кримінальних правопорушень, що посягають на життя і здоров'я населення, породжений різними факторами, зокрема: відсутністю належного контролю за результатами лікування; елементами кругової поруки між лікарями; наявністю вузьковідомчого підходу до проблем охорони здоров'я; приховуванням недоліків в наданні медичної допомоги шляхом постановки помилкових або некваліфікованих діагнозів; вириванням і переписуванням сторінок історій хвороби; відсутністю суворого обліку медичних карт пацієнтів і їх змісту; не притягненням в окремих випадках медичних працівників до дисциплінарної та іншої відповідальності з огляду на певну складність встановлення їх провини. При цьому, проблеми в доказуванні викликаються двома обставинами: об'єктивними – недостатня вивченість біологічних процесів організму; суб'єктивними – високий ступінь професійної солідарності працівників медицини.</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При оцінці обставин, які могли спричинити об'єктивно неналежну медичну допомогу, можна вказати на необхідність врахування наступних факторів:</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недостатність медичних знань у медичних працівників в питаннях діагностики та лікування травм, захворювань і ускладнень; </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lastRenderedPageBreak/>
        <w:t xml:space="preserve">– недосконалість ряду інструментальних медичних методів діагностики та лікування; </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невідповідність між обсягом прав і обов'язків конкретного медичного працівника і здійсненням необхідних дій з діагностики та лікування; </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недостатні умови для надання належної медичної допомоги пацієнту з даним захворюванням в умовах конкретного лікувально-профілактичного закладу; </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недолік медичного обладнання (не тільки інноваційного, а й необхідного), а також недостатній рівень оснащеності діагностичною та лікувальною апаратурою та обладнанням; </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неналежні дії самого пацієнта, його родичів та інших осіб через пізнє звернення за медичною допомогою, відмову від госпіталізації, ухилення від діагностичних і лікувальних процедур, протидія лікувальному процесу, порушення режиму лікування; </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 особливості психофізіологічного стану медичного працівника, такі, як крайня ступінь перевтоми, стрес, хвороба та ін.</w:t>
      </w:r>
    </w:p>
    <w:p w:rsidR="00F06EB1" w:rsidRPr="00250B9F" w:rsidRDefault="00F06EB1" w:rsidP="00F06EB1">
      <w:pPr>
        <w:spacing w:line="360" w:lineRule="auto"/>
        <w:ind w:firstLine="720"/>
        <w:jc w:val="both"/>
        <w:rPr>
          <w:rStyle w:val="185"/>
          <w:b w:val="0"/>
          <w:bCs w:val="0"/>
          <w:sz w:val="28"/>
          <w:szCs w:val="28"/>
          <w:lang w:val="uk-UA"/>
        </w:rPr>
      </w:pPr>
      <w:r w:rsidRPr="00250B9F">
        <w:rPr>
          <w:rStyle w:val="185"/>
          <w:b w:val="0"/>
          <w:bCs w:val="0"/>
          <w:sz w:val="28"/>
          <w:szCs w:val="28"/>
          <w:lang w:val="uk-UA"/>
        </w:rPr>
        <w:t>Перераховані обставини можуть грати головну роль в настанні негативних наслідків або виступати у вигляді своєрідного фону, на якому здійснюються неналежні дії медичного працівника. При оцінці правильності тих чи інших дій медичного працівника важливо мати на увазі, що може існувати кілька методів лікування хвороби і фахівець в таких випадках має право вибору, виходячи зі свого досвіду, знань, забезпеченості лікарськими препаратами і технічними засобами діагностики та лікування пацієнта. Тому, на наш погляд, важливим є оцінка медичної помилки безпосередньо медичними працівниками.</w:t>
      </w:r>
    </w:p>
    <w:p w:rsidR="00F06EB1" w:rsidRPr="00250B9F" w:rsidRDefault="00F06EB1" w:rsidP="00F06EB1">
      <w:pPr>
        <w:spacing w:line="360" w:lineRule="auto"/>
        <w:ind w:firstLine="720"/>
        <w:jc w:val="both"/>
        <w:rPr>
          <w:rStyle w:val="5"/>
          <w:b w:val="0"/>
          <w:i w:val="0"/>
          <w:lang w:val="uk-UA"/>
        </w:rPr>
      </w:pPr>
      <w:r w:rsidRPr="00250B9F">
        <w:rPr>
          <w:sz w:val="28"/>
          <w:szCs w:val="28"/>
          <w:lang w:val="uk-UA"/>
        </w:rPr>
        <w:t xml:space="preserve">Основними детермінантами злочинності у сфері медичної діяльності є  негаразди в соціально-економічній сфері держави. </w:t>
      </w:r>
      <w:r w:rsidRPr="00250B9F">
        <w:rPr>
          <w:rStyle w:val="5"/>
          <w:b w:val="0"/>
          <w:i w:val="0"/>
          <w:lang w:val="uk-UA"/>
        </w:rPr>
        <w:t xml:space="preserve">До факторів першого рівня без сумнівів відноситься економічний, що характеризує рівень матеріального забезпечення медичних працівників. </w:t>
      </w:r>
      <w:r w:rsidRPr="00250B9F">
        <w:rPr>
          <w:sz w:val="28"/>
          <w:szCs w:val="28"/>
          <w:shd w:val="clear" w:color="auto" w:fill="FFFFFF"/>
          <w:lang w:val="uk-UA"/>
        </w:rPr>
        <w:t>Недостатній рівень фінансування сфери охорони здоров’я зумовлює низький рівень заробітної плати медичних працівників в Україні.</w:t>
      </w:r>
    </w:p>
    <w:p w:rsidR="00F06EB1" w:rsidRPr="00250B9F" w:rsidRDefault="00F06EB1" w:rsidP="00F06EB1">
      <w:pPr>
        <w:spacing w:line="360" w:lineRule="auto"/>
        <w:ind w:firstLine="720"/>
        <w:jc w:val="both"/>
        <w:rPr>
          <w:rFonts w:eastAsia="Arimo"/>
          <w:sz w:val="28"/>
          <w:szCs w:val="28"/>
          <w:lang w:val="uk-UA"/>
        </w:rPr>
      </w:pPr>
      <w:r w:rsidRPr="00250B9F">
        <w:rPr>
          <w:rStyle w:val="5"/>
          <w:b w:val="0"/>
          <w:i w:val="0"/>
          <w:lang w:val="uk-UA"/>
        </w:rPr>
        <w:lastRenderedPageBreak/>
        <w:t xml:space="preserve">Рівень заробітної плати працівників у сфері охорони здоров'я на сьогоднішній день не відповідає ступеню відповідальності та умовам праці, пов'язаним зі значними емоційними стресами та фізичною напругою. </w:t>
      </w:r>
      <w:r w:rsidRPr="00250B9F">
        <w:rPr>
          <w:rFonts w:eastAsia="Arimo"/>
          <w:sz w:val="28"/>
          <w:szCs w:val="28"/>
          <w:lang w:val="uk-UA"/>
        </w:rPr>
        <w:t>У 2019 році середньомісячна заробітна плата працівників сфери охорони здоров’я складає 10158,5 грн. Оплата праці медичним працівникам базується на єдиній сітці оплати праці з урахуванням усіх доплат. Такий тип оплати праці є фіксованим, отже, не залежить від якості та обсягу наданих медичних послуг та медичної допомоги, тому медичний персонал отримуватиме фіксований розмір заробітної плати навіть якщо він не виконав певного обсягу роботи, й навпаки.</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Цілком очевидно, що заробітна плата медичних працівників повинна стимулювати їх до підвищення якості надання медичних послуг населенню, милосердного ставлення до хворих, враховуючи складність і інтенсивність вкладеної праці. Як показує практика, економія на заробітній платі медичних працівників відбивається на пацієнтах, оскільки неможливість задовольнити свої життєво необхідні потреби призводить лікаря або до депресивного стану, або до підшукання варіантів, що дозволяють задовольнити ці потреби, часто за допомогою отримання винагороди безпосередньо від пацієнта. Як наслідок, зростання кількості хабарів, одержуваних за встановлення інвалідності, звільнення від призову в армію, видачу листків непрацездатності, а часто просто за надання послуг з діагностики та лікування конкретного захворювання.</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Рік у рік </w:t>
      </w:r>
      <w:r w:rsidR="00821582">
        <w:rPr>
          <w:sz w:val="28"/>
          <w:szCs w:val="28"/>
          <w:lang w:val="uk-UA"/>
        </w:rPr>
        <w:t>збільшується</w:t>
      </w:r>
      <w:r w:rsidRPr="00250B9F">
        <w:rPr>
          <w:sz w:val="28"/>
          <w:szCs w:val="28"/>
          <w:lang w:val="uk-UA"/>
        </w:rPr>
        <w:t xml:space="preserve"> кількість працівників пенсійного віку. Кожний четвертий лікар, який працює в медичній галузі, досяг пенсійного віку: їх частка становить 24,6%. Така тенденція зберігається протягом останніх 8 років, незважаючи на підвищення пенсійного віку в країні.</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 xml:space="preserve">Причому співвідношення між чисельністю лікарів і середнього медичного персоналу в нашій країні значно нижче, ніж у більшості розвинених країн світу, що викликає дисбаланс в системі надання медичної допомоги, обмежує можливості розвитку служб доліковування, патронажу, реабілітації. </w:t>
      </w:r>
      <w:r w:rsidRPr="00250B9F">
        <w:rPr>
          <w:sz w:val="28"/>
          <w:szCs w:val="28"/>
          <w:lang w:val="uk-UA"/>
        </w:rPr>
        <w:t xml:space="preserve">Упродовж 1993-2018 рр. співвідношення кількості медичних сестер та лікарів в Україні має тенденцію до зниження з 2,7 до 2,0 за міжнародним обліком та з 2,7 до 2,2 – за </w:t>
      </w:r>
      <w:r w:rsidRPr="00250B9F">
        <w:rPr>
          <w:sz w:val="28"/>
          <w:szCs w:val="28"/>
          <w:lang w:val="uk-UA"/>
        </w:rPr>
        <w:lastRenderedPageBreak/>
        <w:t>національним обліком. У ЄС середнє значення співвідношення медичних сестер та лікарів становить 2,4:1, що є вищим за українські показники.</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 xml:space="preserve">На 01.01.2019 щільність лікарів становила 37,2 на 10 тис. населення за національним обліком і 30,1 на 10 тис. населення – за міжнародним обліком, а щільність середнього медичного </w:t>
      </w:r>
      <w:r w:rsidRPr="00250B9F">
        <w:rPr>
          <w:sz w:val="28"/>
          <w:szCs w:val="28"/>
          <w:lang w:val="uk-UA"/>
        </w:rPr>
        <w:t>персоналу – 74,4 на 10 тис. населення за національним обліком і 65,5 на 10 тис. населення – за міжнародним обліком. Одночасно висока щільність лікарів та середнього медичного персоналу спостерігається в західних (Львівській, Івано-Франківській, Чернівецькій, Тернопільській, Хмельницькій) областях, а також у Вінницькій, Полтавській та Запорізькій областях. Низьку щільність як лікарів, так і медичних сестер зафіксовано в Закарпатській, Київській, Миколаївській, Херсонській, Донецькій та Луганській областях.</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Важливим фактором, що обумовлює подібний стан речей, є рівень заробітної плати середнього медичного персоналу, який довгий час залишався нижче прожиткового мінімуму і на сьогоднішній день далеко не відповідає статусу медичної професії. Цими ж причинами, на наш погляд, пояснюється суттєва диспропорція в розподілі лікарських кадрів: зайва концентрація їх в стаціонарних установах і нестача в амбулаторно-поліклінічних.</w:t>
      </w:r>
    </w:p>
    <w:p w:rsidR="00F06EB1" w:rsidRPr="00250B9F" w:rsidRDefault="00F06EB1" w:rsidP="00F06EB1">
      <w:pPr>
        <w:spacing w:line="360" w:lineRule="auto"/>
        <w:ind w:firstLine="720"/>
        <w:jc w:val="both"/>
        <w:rPr>
          <w:rStyle w:val="5"/>
          <w:b w:val="0"/>
          <w:i w:val="0"/>
          <w:lang w:val="uk-UA"/>
        </w:rPr>
      </w:pPr>
      <w:r w:rsidRPr="00250B9F">
        <w:rPr>
          <w:sz w:val="28"/>
          <w:szCs w:val="28"/>
          <w:lang w:val="uk-UA"/>
        </w:rPr>
        <w:t xml:space="preserve">Несправедлива та неконкурентна оплата праці залишається основною проблемою низької мотивації до роботи в медичному секторі, на думку як лікарів, так і медсестер. Відповідно до останніх досліджень щодо розміру бажаної заробітної плати в Україні, в середньому лікарі вважали зарплату у 650 доларів США як задовільну та справедливу; це більш як уп’ятеро перевищує нинішню оплату праці в бюджетних медичних закладах. За результатами опитування медичних працівників ЗОЗ, у яких можуть надаватися ВІЛ-послуги, майже половина респондентів (46%) зазначили, що вони не задоволені рівнем своєї заробітної плати. Опосередковано про незадоволеність медичних працівників рівнем оплати праці свідчать численні дослідження про неформальні платежі пацієнтів. За результатами опитування медичного персоналу первинної ланки, переважна більшість респондентів (72%) зазначили, що вони отримували </w:t>
      </w:r>
      <w:r w:rsidRPr="00250B9F">
        <w:rPr>
          <w:sz w:val="28"/>
          <w:szCs w:val="28"/>
          <w:lang w:val="uk-UA"/>
        </w:rPr>
        <w:lastRenderedPageBreak/>
        <w:t>від пацієнтів неформальні грошові платежі, тому що це усталена практика, коли пацієнти "бажають віддячити лікарю".</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Низький рівень матеріального забезпечення змушує лікарів працювати понаднормово, іноді на 1,5-2,0 ставки, коли період відпочинку становить не більше 6 годин, що, природно, не може не відображатися на якості наданої медичної допомоги і сприяє вчиненню кримінальних правопорушень з необережності через відсутність концентрації уваги, хронічної втоми, депресивного стану та інших причин.</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 xml:space="preserve">Важливою причиною загального порядку, що сприяє вчиненню кримінальних правопорушень у сфері </w:t>
      </w:r>
      <w:r w:rsidR="00821582">
        <w:rPr>
          <w:rStyle w:val="5"/>
          <w:b w:val="0"/>
          <w:i w:val="0"/>
          <w:lang w:val="uk-UA"/>
        </w:rPr>
        <w:t>медичної діяльності</w:t>
      </w:r>
      <w:r w:rsidRPr="00250B9F">
        <w:rPr>
          <w:rStyle w:val="5"/>
          <w:b w:val="0"/>
          <w:i w:val="0"/>
          <w:lang w:val="uk-UA"/>
        </w:rPr>
        <w:t>, є відсутність соціальних гарантій для медичних працівників. Істотно знижені соціальні гарантії для медичних працівників, які проживають в сільській місцевості і селищах міського типу, що зумовило плинність кадрів з сільської місцевості у великі міста або регіони, що надають кращі соціальні умови.</w:t>
      </w:r>
    </w:p>
    <w:p w:rsidR="00F06EB1" w:rsidRPr="00250B9F" w:rsidRDefault="00F06EB1" w:rsidP="00F06EB1">
      <w:pPr>
        <w:spacing w:line="360" w:lineRule="auto"/>
        <w:ind w:firstLine="720"/>
        <w:jc w:val="both"/>
        <w:rPr>
          <w:sz w:val="28"/>
          <w:szCs w:val="28"/>
          <w:lang w:val="uk-UA"/>
        </w:rPr>
      </w:pPr>
      <w:r w:rsidRPr="00250B9F">
        <w:rPr>
          <w:sz w:val="28"/>
          <w:szCs w:val="28"/>
          <w:lang w:val="uk-UA"/>
        </w:rPr>
        <w:t>В Україні протягом останніх років реєструються зростання захворюваності медичних працівників на туберкульоз, г</w:t>
      </w:r>
      <w:r w:rsidR="00CE72FE">
        <w:rPr>
          <w:sz w:val="28"/>
          <w:szCs w:val="28"/>
          <w:lang w:val="uk-UA"/>
        </w:rPr>
        <w:t>епатит та бронхіальну астму</w:t>
      </w:r>
      <w:r w:rsidRPr="00250B9F">
        <w:rPr>
          <w:sz w:val="28"/>
          <w:szCs w:val="28"/>
          <w:lang w:val="uk-UA"/>
        </w:rPr>
        <w:t xml:space="preserve">. Неналежний соціальний захист медичного або фармацевтичного працівника впливає, зокрема, на те, наскільки якісно такі працівники виконуватимуть свої професійні обов’язки. </w:t>
      </w:r>
    </w:p>
    <w:p w:rsidR="00F06EB1" w:rsidRPr="00250B9F" w:rsidRDefault="00F06EB1" w:rsidP="00F06EB1">
      <w:pPr>
        <w:spacing w:line="360" w:lineRule="auto"/>
        <w:ind w:firstLine="720"/>
        <w:jc w:val="both"/>
        <w:rPr>
          <w:sz w:val="28"/>
          <w:szCs w:val="28"/>
          <w:lang w:val="uk-UA"/>
        </w:rPr>
      </w:pPr>
      <w:r w:rsidRPr="00250B9F">
        <w:rPr>
          <w:sz w:val="28"/>
          <w:szCs w:val="28"/>
          <w:lang w:val="uk-UA"/>
        </w:rPr>
        <w:t>До детермінантів злочинності у сфері медичної діяльності належать організаційні недоліки. На думку дослідників, існуюча система охорони здоров’я є нескоординованою, а ті </w:t>
      </w:r>
      <w:r w:rsidR="00821582">
        <w:rPr>
          <w:sz w:val="28"/>
          <w:szCs w:val="28"/>
          <w:lang w:val="uk-UA"/>
        </w:rPr>
        <w:t>невеликі</w:t>
      </w:r>
      <w:r w:rsidRPr="00250B9F">
        <w:rPr>
          <w:sz w:val="28"/>
          <w:szCs w:val="28"/>
          <w:lang w:val="uk-UA"/>
        </w:rPr>
        <w:t xml:space="preserve"> ресурси, що виділяються на її утримання, витрачаються вкрай неефективно або переважно на утримання застарілих систем, а не</w:t>
      </w:r>
      <w:r w:rsidR="00821582">
        <w:rPr>
          <w:sz w:val="28"/>
          <w:szCs w:val="28"/>
          <w:lang w:val="uk-UA"/>
        </w:rPr>
        <w:t xml:space="preserve"> на</w:t>
      </w:r>
      <w:r w:rsidRPr="00250B9F">
        <w:rPr>
          <w:sz w:val="28"/>
          <w:szCs w:val="28"/>
          <w:lang w:val="uk-UA"/>
        </w:rPr>
        <w:t xml:space="preserve"> їх </w:t>
      </w:r>
      <w:r w:rsidR="00821582">
        <w:rPr>
          <w:sz w:val="28"/>
          <w:szCs w:val="28"/>
          <w:lang w:val="uk-UA"/>
        </w:rPr>
        <w:t>оновлення</w:t>
      </w:r>
      <w:r w:rsidRPr="00250B9F">
        <w:rPr>
          <w:sz w:val="28"/>
          <w:szCs w:val="28"/>
          <w:lang w:val="uk-UA"/>
        </w:rPr>
        <w:t xml:space="preserve"> та </w:t>
      </w:r>
      <w:r w:rsidR="00821582">
        <w:rPr>
          <w:sz w:val="28"/>
          <w:szCs w:val="28"/>
          <w:lang w:val="uk-UA"/>
        </w:rPr>
        <w:t>розумне</w:t>
      </w:r>
      <w:r w:rsidR="00CE72FE">
        <w:rPr>
          <w:sz w:val="28"/>
          <w:szCs w:val="28"/>
          <w:lang w:val="uk-UA"/>
        </w:rPr>
        <w:t xml:space="preserve"> використання</w:t>
      </w:r>
      <w:r w:rsidRPr="00250B9F">
        <w:rPr>
          <w:sz w:val="28"/>
          <w:szCs w:val="28"/>
          <w:lang w:val="uk-UA"/>
        </w:rPr>
        <w:t xml:space="preserve">. </w:t>
      </w:r>
    </w:p>
    <w:p w:rsidR="00F06EB1" w:rsidRPr="00250B9F" w:rsidRDefault="00F06EB1" w:rsidP="00F06EB1">
      <w:pPr>
        <w:spacing w:line="360" w:lineRule="auto"/>
        <w:ind w:firstLine="720"/>
        <w:jc w:val="both"/>
        <w:rPr>
          <w:sz w:val="28"/>
          <w:szCs w:val="28"/>
          <w:lang w:val="uk-UA"/>
        </w:rPr>
      </w:pPr>
      <w:r w:rsidRPr="00250B9F">
        <w:rPr>
          <w:sz w:val="28"/>
          <w:szCs w:val="28"/>
          <w:lang w:val="uk-UA"/>
        </w:rPr>
        <w:t>Ще однією організаційною умовою, що сприяє вчиненню кримінальним правопорушенням</w:t>
      </w:r>
      <w:r w:rsidRPr="00250B9F">
        <w:rPr>
          <w:rStyle w:val="185"/>
          <w:b w:val="0"/>
          <w:bCs w:val="0"/>
          <w:sz w:val="28"/>
          <w:szCs w:val="28"/>
          <w:lang w:val="uk-UA"/>
        </w:rPr>
        <w:t xml:space="preserve"> у сфері медичної діяльності</w:t>
      </w:r>
      <w:r w:rsidRPr="00250B9F">
        <w:rPr>
          <w:sz w:val="28"/>
          <w:szCs w:val="28"/>
          <w:lang w:val="uk-UA"/>
        </w:rPr>
        <w:t xml:space="preserve"> є відсутність належної систематизації фактів </w:t>
      </w:r>
      <w:r w:rsidR="00981C3F">
        <w:rPr>
          <w:sz w:val="28"/>
          <w:szCs w:val="28"/>
          <w:lang w:val="uk-UA"/>
        </w:rPr>
        <w:t>скоєння</w:t>
      </w:r>
      <w:r w:rsidRPr="00250B9F">
        <w:rPr>
          <w:sz w:val="28"/>
          <w:szCs w:val="28"/>
          <w:lang w:val="uk-UA"/>
        </w:rPr>
        <w:t xml:space="preserve"> відповідного </w:t>
      </w:r>
      <w:r w:rsidR="00974DCB">
        <w:rPr>
          <w:sz w:val="28"/>
          <w:szCs w:val="28"/>
          <w:lang w:val="uk-UA"/>
        </w:rPr>
        <w:t>кримінального правопорушення</w:t>
      </w:r>
      <w:r w:rsidRPr="00250B9F">
        <w:rPr>
          <w:sz w:val="28"/>
          <w:szCs w:val="28"/>
          <w:lang w:val="uk-UA"/>
        </w:rPr>
        <w:t xml:space="preserve">, що серйозно </w:t>
      </w:r>
      <w:r w:rsidR="00D6417C">
        <w:rPr>
          <w:sz w:val="28"/>
          <w:szCs w:val="28"/>
          <w:lang w:val="uk-UA"/>
        </w:rPr>
        <w:t>ускладнює аналітичну роботу</w:t>
      </w:r>
      <w:r w:rsidR="00981C3F">
        <w:rPr>
          <w:sz w:val="28"/>
          <w:szCs w:val="28"/>
          <w:lang w:val="uk-UA"/>
        </w:rPr>
        <w:t>. Історії хвороби можуть</w:t>
      </w:r>
      <w:r w:rsidRPr="00250B9F">
        <w:rPr>
          <w:sz w:val="28"/>
          <w:szCs w:val="28"/>
          <w:lang w:val="uk-UA"/>
        </w:rPr>
        <w:t xml:space="preserve"> </w:t>
      </w:r>
      <w:r w:rsidR="00981C3F">
        <w:rPr>
          <w:sz w:val="28"/>
          <w:szCs w:val="28"/>
          <w:lang w:val="uk-UA"/>
        </w:rPr>
        <w:t>переписуютись</w:t>
      </w:r>
      <w:r w:rsidRPr="00250B9F">
        <w:rPr>
          <w:sz w:val="28"/>
          <w:szCs w:val="28"/>
          <w:lang w:val="uk-UA"/>
        </w:rPr>
        <w:t xml:space="preserve">, </w:t>
      </w:r>
      <w:r w:rsidR="00981C3F">
        <w:rPr>
          <w:sz w:val="28"/>
          <w:szCs w:val="28"/>
          <w:lang w:val="uk-UA"/>
        </w:rPr>
        <w:t>та внося</w:t>
      </w:r>
      <w:r w:rsidRPr="00250B9F">
        <w:rPr>
          <w:sz w:val="28"/>
          <w:szCs w:val="28"/>
          <w:lang w:val="uk-UA"/>
        </w:rPr>
        <w:t xml:space="preserve">ться інші </w:t>
      </w:r>
      <w:r w:rsidR="00981C3F">
        <w:rPr>
          <w:sz w:val="28"/>
          <w:szCs w:val="28"/>
          <w:lang w:val="uk-UA"/>
        </w:rPr>
        <w:t>зміни</w:t>
      </w:r>
      <w:r w:rsidRPr="00250B9F">
        <w:rPr>
          <w:sz w:val="28"/>
          <w:szCs w:val="28"/>
          <w:lang w:val="uk-UA"/>
        </w:rPr>
        <w:t>. У них за потреби заміняється або точно не відображається факт історії хвороби</w:t>
      </w:r>
      <w:r w:rsidR="00CE72FE">
        <w:rPr>
          <w:sz w:val="28"/>
          <w:szCs w:val="28"/>
          <w:lang w:val="uk-UA"/>
        </w:rPr>
        <w:t>.</w:t>
      </w:r>
    </w:p>
    <w:p w:rsidR="00F06EB1" w:rsidRPr="00250B9F" w:rsidRDefault="00F06EB1" w:rsidP="00F06EB1">
      <w:pPr>
        <w:spacing w:line="360" w:lineRule="auto"/>
        <w:ind w:firstLine="720"/>
        <w:jc w:val="both"/>
        <w:rPr>
          <w:rStyle w:val="185"/>
          <w:b w:val="0"/>
          <w:bCs w:val="0"/>
          <w:sz w:val="28"/>
          <w:szCs w:val="28"/>
          <w:lang w:val="uk-UA"/>
        </w:rPr>
      </w:pPr>
      <w:r w:rsidRPr="00250B9F">
        <w:rPr>
          <w:sz w:val="28"/>
          <w:szCs w:val="28"/>
          <w:lang w:val="uk-UA"/>
        </w:rPr>
        <w:lastRenderedPageBreak/>
        <w:t xml:space="preserve">До детермінантів поширення злочинності у сфері медичної діяльності належать недоліки у діяльності правоохоронних органів. </w:t>
      </w:r>
      <w:r w:rsidRPr="00250B9F">
        <w:rPr>
          <w:rStyle w:val="185"/>
          <w:b w:val="0"/>
          <w:bCs w:val="0"/>
          <w:sz w:val="28"/>
          <w:szCs w:val="28"/>
          <w:lang w:val="uk-UA"/>
        </w:rPr>
        <w:t xml:space="preserve">Судова практика у кримінальних </w:t>
      </w:r>
      <w:r w:rsidR="005D020C">
        <w:rPr>
          <w:rStyle w:val="185"/>
          <w:b w:val="0"/>
          <w:bCs w:val="0"/>
          <w:sz w:val="28"/>
          <w:szCs w:val="28"/>
          <w:lang w:val="uk-UA"/>
        </w:rPr>
        <w:t xml:space="preserve">провадженнях </w:t>
      </w:r>
      <w:r w:rsidRPr="00250B9F">
        <w:rPr>
          <w:rStyle w:val="185"/>
          <w:b w:val="0"/>
          <w:bCs w:val="0"/>
          <w:sz w:val="28"/>
          <w:szCs w:val="28"/>
          <w:lang w:val="uk-UA"/>
        </w:rPr>
        <w:t xml:space="preserve">у сфері медичної діяльності вельми мізерна, буквально поодинокі справи надходять до суду з обвинувальним </w:t>
      </w:r>
      <w:r w:rsidR="005D020C">
        <w:rPr>
          <w:rStyle w:val="185"/>
          <w:b w:val="0"/>
          <w:bCs w:val="0"/>
          <w:sz w:val="28"/>
          <w:szCs w:val="28"/>
          <w:lang w:val="uk-UA"/>
        </w:rPr>
        <w:t>актом</w:t>
      </w:r>
      <w:r w:rsidRPr="00250B9F">
        <w:rPr>
          <w:rStyle w:val="185"/>
          <w:b w:val="0"/>
          <w:bCs w:val="0"/>
          <w:sz w:val="28"/>
          <w:szCs w:val="28"/>
          <w:lang w:val="uk-UA"/>
        </w:rPr>
        <w:t xml:space="preserve">. Водночас представники медичної професії звертають увагу на необґрунтоване, з їхньої точки зору, переслідування лікарів за професійну діяльність, в якій правоохоронці вбачають </w:t>
      </w:r>
      <w:r w:rsidR="005D020C">
        <w:rPr>
          <w:rStyle w:val="185"/>
          <w:b w:val="0"/>
          <w:bCs w:val="0"/>
          <w:sz w:val="28"/>
          <w:szCs w:val="28"/>
          <w:lang w:val="uk-UA"/>
        </w:rPr>
        <w:t>кримінально протиправні</w:t>
      </w:r>
      <w:r w:rsidRPr="00250B9F">
        <w:rPr>
          <w:rStyle w:val="185"/>
          <w:b w:val="0"/>
          <w:bCs w:val="0"/>
          <w:sz w:val="28"/>
          <w:szCs w:val="28"/>
          <w:lang w:val="uk-UA"/>
        </w:rPr>
        <w:t xml:space="preserve"> діяння. Дійсно, є випадки поверхневих перевірок скарг на дефекти надання медичної допомоги, що в підсумку тягне неправомірні відмови у внесенні </w:t>
      </w:r>
      <w:r w:rsidR="00BC536A">
        <w:rPr>
          <w:rStyle w:val="185"/>
          <w:b w:val="0"/>
          <w:bCs w:val="0"/>
          <w:sz w:val="28"/>
          <w:szCs w:val="28"/>
          <w:lang w:val="uk-UA"/>
        </w:rPr>
        <w:t>відомостей</w:t>
      </w:r>
      <w:r w:rsidRPr="00250B9F">
        <w:rPr>
          <w:rStyle w:val="185"/>
          <w:b w:val="0"/>
          <w:bCs w:val="0"/>
          <w:sz w:val="28"/>
          <w:szCs w:val="28"/>
          <w:lang w:val="uk-UA"/>
        </w:rPr>
        <w:t xml:space="preserve"> до </w:t>
      </w:r>
      <w:r w:rsidRPr="00250B9F">
        <w:rPr>
          <w:sz w:val="28"/>
          <w:szCs w:val="28"/>
          <w:shd w:val="clear" w:color="auto" w:fill="FFFFFF"/>
          <w:lang w:val="uk-UA"/>
        </w:rPr>
        <w:t>ЄРДР</w:t>
      </w:r>
      <w:r w:rsidRPr="00250B9F">
        <w:rPr>
          <w:rStyle w:val="185"/>
          <w:b w:val="0"/>
          <w:bCs w:val="0"/>
          <w:sz w:val="28"/>
          <w:szCs w:val="28"/>
          <w:lang w:val="uk-UA"/>
        </w:rPr>
        <w:t xml:space="preserve">, має місце і поспішне порушення кримінального переслідування і неправильна кваліфікація скоєного, а також необґрунтовані або навіть неправосудні вироки, якщо </w:t>
      </w:r>
      <w:r w:rsidR="00223D02">
        <w:rPr>
          <w:rStyle w:val="185"/>
          <w:b w:val="0"/>
          <w:bCs w:val="0"/>
          <w:sz w:val="28"/>
          <w:szCs w:val="28"/>
          <w:lang w:val="uk-UA"/>
        </w:rPr>
        <w:t>кримінальне провадження все-таки дійшло</w:t>
      </w:r>
      <w:r w:rsidRPr="00250B9F">
        <w:rPr>
          <w:rStyle w:val="185"/>
          <w:b w:val="0"/>
          <w:bCs w:val="0"/>
          <w:sz w:val="28"/>
          <w:szCs w:val="28"/>
          <w:lang w:val="uk-UA"/>
        </w:rPr>
        <w:t xml:space="preserve"> до суду.</w:t>
      </w:r>
    </w:p>
    <w:p w:rsidR="00F06EB1" w:rsidRPr="00250B9F" w:rsidRDefault="00F06EB1" w:rsidP="00F06EB1">
      <w:pPr>
        <w:spacing w:line="360" w:lineRule="auto"/>
        <w:ind w:firstLine="720"/>
        <w:jc w:val="both"/>
        <w:rPr>
          <w:sz w:val="28"/>
          <w:szCs w:val="28"/>
          <w:lang w:val="uk-UA"/>
        </w:rPr>
      </w:pPr>
      <w:r w:rsidRPr="00250B9F">
        <w:rPr>
          <w:sz w:val="28"/>
          <w:szCs w:val="28"/>
          <w:lang w:val="uk-UA"/>
        </w:rPr>
        <w:t>Таким чином, низька заробітна плата, зрівняльний підхід до оплати праці, низька соціальна захищеність і престиж медичної професії не можуть не впливати на падіння рівня якості надання медичної допомоги населенню, і, як наслідок, зростання кількості кримінальних ятрогеній. У числі загальних проблем системи охорони здоров'я, що впливають на криміногенну ситуацію можна відзначити також і інші причини організаційного порядку. У їх числі, наприклад, рівень розвитку медичної науки, який за великим рахунком визначає перспективи вдосконалення всієї системи охорони здоров'я. В даний час ще досить складно говорити про високий інноваційний потенціал медичної науки, наявності налагодженої системи впровадження результатів досліджень в практичну діяльність. Низький професіоналізм медичного персоналу, часто є причиною заподіяння шкоди життю і здоров'ю пацієнта, є наслідком нинішнього стану системи медичної освіти. У числі основних її проблем можна назвати: невідповідність державних освітніх стандартів вищої і середньої професійної освіти сучасним потребам охорони здоров'я і невисока якість викладання, відсутність системи безперервної медичної освіти, низьку обізнаність медичних працівників про сучасні методи діагностики та лікування захворювань, слабку підготовку управлінських кадрів в охороні здоров'я та медичне страхування.</w:t>
      </w:r>
    </w:p>
    <w:p w:rsidR="00F06EB1" w:rsidRPr="00250B9F" w:rsidRDefault="00F06EB1" w:rsidP="00F06EB1">
      <w:pPr>
        <w:spacing w:line="360" w:lineRule="auto"/>
        <w:ind w:firstLine="720"/>
        <w:jc w:val="both"/>
        <w:rPr>
          <w:sz w:val="28"/>
          <w:szCs w:val="28"/>
          <w:lang w:val="uk-UA"/>
        </w:rPr>
      </w:pPr>
      <w:r w:rsidRPr="00250B9F">
        <w:rPr>
          <w:sz w:val="28"/>
          <w:szCs w:val="28"/>
          <w:shd w:val="clear" w:color="auto" w:fill="FFFFFF"/>
          <w:lang w:val="uk-UA"/>
        </w:rPr>
        <w:lastRenderedPageBreak/>
        <w:t>Особливу соціально</w:t>
      </w:r>
      <w:r w:rsidRPr="00250B9F">
        <w:rPr>
          <w:sz w:val="28"/>
          <w:szCs w:val="28"/>
          <w:lang w:val="uk-UA" w:eastAsia="ar-SA"/>
        </w:rPr>
        <w:t>-</w:t>
      </w:r>
      <w:r w:rsidRPr="00250B9F">
        <w:rPr>
          <w:sz w:val="28"/>
          <w:szCs w:val="28"/>
          <w:shd w:val="clear" w:color="auto" w:fill="FFFFFF"/>
          <w:lang w:val="uk-UA"/>
        </w:rPr>
        <w:t xml:space="preserve">економічну проблему становить незабезпечення сфери охорони здоров’я сучасним медичним обладнанням. </w:t>
      </w:r>
      <w:r w:rsidRPr="00250B9F">
        <w:rPr>
          <w:sz w:val="28"/>
          <w:szCs w:val="28"/>
          <w:lang w:val="uk-UA"/>
        </w:rPr>
        <w:t xml:space="preserve">Рівень забезпеченості високотехнологічним обладнанням для реалізації медичними працівниками своїх професійних компетенцій та виконання в повному обсязі вимог клінічних протоколів надання медичної допомоги за спеціальностями є недостатнім. </w:t>
      </w:r>
    </w:p>
    <w:p w:rsidR="00F06EB1" w:rsidRPr="00250B9F" w:rsidRDefault="00F06EB1" w:rsidP="00F06EB1">
      <w:pPr>
        <w:spacing w:line="360" w:lineRule="auto"/>
        <w:ind w:firstLine="720"/>
        <w:jc w:val="both"/>
        <w:rPr>
          <w:sz w:val="28"/>
          <w:szCs w:val="28"/>
          <w:lang w:val="uk-UA" w:eastAsia="en-US"/>
        </w:rPr>
      </w:pPr>
      <w:r w:rsidRPr="00250B9F">
        <w:rPr>
          <w:sz w:val="28"/>
          <w:szCs w:val="28"/>
          <w:lang w:val="uk-UA"/>
        </w:rPr>
        <w:t>В силу специфіки і загальнодержавного значення вищевказаного комплексу причин кримінальних ятрогеній, адекватними повинні бути і заходи їх попередження. Заходи протидії злочинності у сфері медичної діяльності можна</w:t>
      </w:r>
      <w:r w:rsidRPr="00250B9F">
        <w:rPr>
          <w:iCs/>
          <w:sz w:val="28"/>
          <w:szCs w:val="28"/>
          <w:lang w:val="uk-UA"/>
        </w:rPr>
        <w:t xml:space="preserve"> розглядати </w:t>
      </w:r>
      <w:r w:rsidR="005D020C">
        <w:rPr>
          <w:sz w:val="28"/>
          <w:szCs w:val="28"/>
          <w:lang w:val="uk-UA" w:eastAsia="en-US"/>
        </w:rPr>
        <w:t>на трьох рівнях: загально</w:t>
      </w:r>
      <w:r w:rsidRPr="00250B9F">
        <w:rPr>
          <w:sz w:val="28"/>
          <w:szCs w:val="28"/>
          <w:lang w:val="uk-UA" w:eastAsia="en-US"/>
        </w:rPr>
        <w:t>соціальному, спеціально-кримінологічному та індивідуальному.</w:t>
      </w:r>
    </w:p>
    <w:p w:rsidR="005D020C" w:rsidRDefault="005D020C" w:rsidP="00F06EB1">
      <w:pPr>
        <w:spacing w:line="360" w:lineRule="auto"/>
        <w:ind w:firstLine="720"/>
        <w:jc w:val="both"/>
        <w:rPr>
          <w:sz w:val="28"/>
          <w:szCs w:val="28"/>
          <w:lang w:val="uk-UA"/>
        </w:rPr>
      </w:pPr>
      <w:r>
        <w:rPr>
          <w:sz w:val="28"/>
          <w:szCs w:val="28"/>
          <w:lang w:val="uk-UA"/>
        </w:rPr>
        <w:t>До загально</w:t>
      </w:r>
      <w:r w:rsidR="00F06EB1" w:rsidRPr="00250B9F">
        <w:rPr>
          <w:sz w:val="28"/>
          <w:szCs w:val="28"/>
          <w:lang w:val="uk-UA"/>
        </w:rPr>
        <w:t>соціальних заходів протидії злочинності у сфері медичної діяльності можна віднести необхідність підвищення рівня</w:t>
      </w:r>
      <w:r w:rsidR="00F06EB1" w:rsidRPr="00250B9F">
        <w:rPr>
          <w:sz w:val="28"/>
          <w:szCs w:val="28"/>
          <w:lang w:val="uk-UA" w:eastAsia="ar-SA"/>
        </w:rPr>
        <w:t xml:space="preserve"> фінансування сфери охорони здоров’я; впровадження заходів по </w:t>
      </w:r>
      <w:r w:rsidR="00F06EB1" w:rsidRPr="00250B9F">
        <w:rPr>
          <w:sz w:val="28"/>
          <w:szCs w:val="28"/>
          <w:lang w:val="uk-UA"/>
        </w:rPr>
        <w:t xml:space="preserve">підвищенню престижу медичної професії, соціальної культури медичних працівників; підвищення якості підготовки медичних працівників; напрямків по вдосконаленню кримінально-правових санкцій, передбачених у Кримінальному Кодексі України. </w:t>
      </w:r>
    </w:p>
    <w:p w:rsidR="00376FA2" w:rsidRDefault="00F06EB1" w:rsidP="00AB1BB9">
      <w:pPr>
        <w:spacing w:line="360" w:lineRule="auto"/>
        <w:ind w:firstLine="720"/>
        <w:jc w:val="both"/>
        <w:rPr>
          <w:sz w:val="28"/>
          <w:szCs w:val="28"/>
          <w:lang w:val="uk-UA"/>
        </w:rPr>
      </w:pPr>
      <w:r w:rsidRPr="00250B9F">
        <w:rPr>
          <w:sz w:val="28"/>
          <w:szCs w:val="28"/>
          <w:lang w:val="uk-UA"/>
        </w:rPr>
        <w:t xml:space="preserve">До спеціально-кримінологічних заходів протидії злочинності у сфері медичної діяльності можна віднести: вдосконалення регулятивного законодавства України у частині </w:t>
      </w:r>
      <w:r w:rsidRPr="00250B9F">
        <w:rPr>
          <w:rStyle w:val="5"/>
          <w:b w:val="0"/>
          <w:i w:val="0"/>
          <w:lang w:val="uk-UA"/>
        </w:rPr>
        <w:t xml:space="preserve">розроблення єдиних стандартів обсягу медичної допомоги та результатів лікування, єдиних критеріїв класифікації дій медичних працівників, пов'язаних з несприятливими наслідками, чітких критеріїв оцінки розміру компенсації за заподіяну шкоду здоров'ю, а також єдиних вимог до оформлення медичної документації; </w:t>
      </w:r>
      <w:r w:rsidRPr="00250B9F">
        <w:rPr>
          <w:sz w:val="28"/>
          <w:szCs w:val="28"/>
          <w:lang w:val="uk-UA"/>
        </w:rPr>
        <w:t xml:space="preserve">створення бази даних наслідків неналежного виконання професійних обов’язків медичним або фармацевтичним працівником; </w:t>
      </w:r>
      <w:r w:rsidRPr="00250B9F">
        <w:rPr>
          <w:sz w:val="28"/>
          <w:szCs w:val="28"/>
          <w:lang w:val="uk-UA" w:eastAsia="ar-SA"/>
        </w:rPr>
        <w:t xml:space="preserve">проведення </w:t>
      </w:r>
      <w:r w:rsidRPr="00250B9F">
        <w:rPr>
          <w:sz w:val="28"/>
          <w:szCs w:val="28"/>
          <w:lang w:val="uk-UA"/>
        </w:rPr>
        <w:t>інформаційного роз’яснення серед населення щодо прав та обов’язків під час надання медичної допомоги тощо.</w:t>
      </w:r>
    </w:p>
    <w:p w:rsidR="00F06EB1" w:rsidRPr="00250B9F" w:rsidRDefault="00F06EB1" w:rsidP="00F06EB1">
      <w:pPr>
        <w:spacing w:line="360" w:lineRule="auto"/>
        <w:ind w:firstLine="720"/>
        <w:jc w:val="both"/>
        <w:rPr>
          <w:sz w:val="28"/>
          <w:szCs w:val="28"/>
          <w:lang w:val="uk-UA"/>
        </w:rPr>
      </w:pPr>
      <w:r w:rsidRPr="00250B9F">
        <w:rPr>
          <w:rFonts w:eastAsia="Calibri"/>
          <w:sz w:val="28"/>
          <w:szCs w:val="28"/>
          <w:lang w:val="uk-UA" w:eastAsia="en-US"/>
        </w:rPr>
        <w:t xml:space="preserve">До </w:t>
      </w:r>
      <w:r w:rsidRPr="00250B9F">
        <w:rPr>
          <w:rFonts w:eastAsia="Calibri"/>
          <w:sz w:val="28"/>
          <w:szCs w:val="28"/>
          <w:lang w:val="uk-UA" w:eastAsia="ar-SA"/>
        </w:rPr>
        <w:t>індивідуальних заходів протидії</w:t>
      </w:r>
      <w:r w:rsidRPr="00250B9F">
        <w:rPr>
          <w:sz w:val="28"/>
          <w:szCs w:val="28"/>
          <w:lang w:val="uk-UA"/>
        </w:rPr>
        <w:t xml:space="preserve"> злочинності у сфері медичної діяльності можна віднести, такі: виявлення осіб з числа персоналу, поведінка яких свідчить про реальну можливість вчинення ними професійних кримінальних правопорушень медичних працівників; виявлення осіб з </w:t>
      </w:r>
      <w:r w:rsidRPr="00250B9F">
        <w:rPr>
          <w:sz w:val="28"/>
          <w:szCs w:val="28"/>
          <w:lang w:val="uk-UA"/>
        </w:rPr>
        <w:lastRenderedPageBreak/>
        <w:t>"синдромом професійного вигорання особистості" та інші завдання; створення під час навчання майбутніх медичних працівників внутрішніх психологічних бар’єрів, що послаблять вплив на свідомість студентів ряду зовнішніх та внутрішніх</w:t>
      </w:r>
      <w:r w:rsidRPr="00250B9F">
        <w:rPr>
          <w:bCs/>
          <w:sz w:val="28"/>
          <w:szCs w:val="28"/>
          <w:lang w:val="uk-UA"/>
        </w:rPr>
        <w:t xml:space="preserve"> факторів та ін.</w:t>
      </w:r>
    </w:p>
    <w:p w:rsidR="00F06EB1" w:rsidRPr="00250B9F" w:rsidRDefault="00F06EB1" w:rsidP="00F06EB1">
      <w:pPr>
        <w:spacing w:line="360" w:lineRule="auto"/>
        <w:ind w:firstLine="720"/>
        <w:jc w:val="both"/>
        <w:rPr>
          <w:sz w:val="28"/>
          <w:szCs w:val="28"/>
          <w:lang w:val="uk-UA"/>
        </w:rPr>
      </w:pPr>
      <w:r w:rsidRPr="00250B9F">
        <w:rPr>
          <w:rStyle w:val="5"/>
          <w:b w:val="0"/>
          <w:i w:val="0"/>
          <w:lang w:val="uk-UA"/>
        </w:rPr>
        <w:t xml:space="preserve">Вважаємо, що найбільш дієві </w:t>
      </w:r>
      <w:r w:rsidR="0057315D">
        <w:rPr>
          <w:sz w:val="28"/>
          <w:szCs w:val="28"/>
          <w:lang w:val="uk-UA"/>
        </w:rPr>
        <w:t>загально</w:t>
      </w:r>
      <w:r w:rsidRPr="00250B9F">
        <w:rPr>
          <w:sz w:val="28"/>
          <w:szCs w:val="28"/>
          <w:lang w:val="uk-UA"/>
        </w:rPr>
        <w:t xml:space="preserve">соціальні заходи протидії злочинності у сфері медичної діяльності </w:t>
      </w:r>
      <w:r w:rsidRPr="00250B9F">
        <w:rPr>
          <w:rStyle w:val="5"/>
          <w:b w:val="0"/>
          <w:i w:val="0"/>
          <w:lang w:val="uk-UA"/>
        </w:rPr>
        <w:t xml:space="preserve">закладені в </w:t>
      </w:r>
      <w:r w:rsidRPr="00250B9F">
        <w:rPr>
          <w:sz w:val="28"/>
          <w:szCs w:val="28"/>
          <w:shd w:val="clear" w:color="auto" w:fill="FFFFFF"/>
          <w:lang w:val="uk-UA"/>
        </w:rPr>
        <w:t xml:space="preserve">Національної стратегії реформування системи охорони здоров’я в Україні на період 2015-2020 років. </w:t>
      </w:r>
      <w:r w:rsidRPr="00250B9F">
        <w:rPr>
          <w:rStyle w:val="5"/>
          <w:b w:val="0"/>
          <w:i w:val="0"/>
          <w:lang w:val="uk-UA"/>
        </w:rPr>
        <w:t xml:space="preserve">Це, по-перше, збільшення фінансування медичних установ. </w:t>
      </w:r>
      <w:r w:rsidRPr="00250B9F">
        <w:rPr>
          <w:rStyle w:val="11"/>
          <w:sz w:val="28"/>
          <w:szCs w:val="28"/>
          <w:lang w:val="uk-UA" w:eastAsia="uk-UA"/>
        </w:rPr>
        <w:t xml:space="preserve">Необхідність реформування сфери охорони здоров’я передбачена проєктом Світового Банку "Поліпшення охорони здоров’я на службі людей", Меморандумом між Україною та Міжнародним валютним фондом про економічну та фінансову політику, укладеним </w:t>
      </w:r>
      <w:r w:rsidRPr="00250B9F">
        <w:rPr>
          <w:rStyle w:val="112"/>
          <w:i w:val="0"/>
          <w:sz w:val="28"/>
          <w:szCs w:val="28"/>
          <w:lang w:val="uk-UA" w:eastAsia="uk-UA"/>
        </w:rPr>
        <w:t>у</w:t>
      </w:r>
      <w:r w:rsidRPr="00250B9F">
        <w:rPr>
          <w:rStyle w:val="11"/>
          <w:sz w:val="28"/>
          <w:szCs w:val="28"/>
          <w:lang w:val="uk-UA" w:eastAsia="uk-UA"/>
        </w:rPr>
        <w:t xml:space="preserve"> зв’язку з підписанням чотирирічної розширеної угоди в рамках механізму розширеного фінансування</w:t>
      </w:r>
      <w:r w:rsidRPr="00250B9F">
        <w:rPr>
          <w:rStyle w:val="11"/>
          <w:sz w:val="28"/>
          <w:szCs w:val="28"/>
          <w:lang w:val="uk-UA" w:eastAsia="de-DE"/>
        </w:rPr>
        <w:t xml:space="preserve"> </w:t>
      </w:r>
      <w:r w:rsidRPr="00250B9F">
        <w:rPr>
          <w:rStyle w:val="11"/>
          <w:sz w:val="28"/>
          <w:szCs w:val="28"/>
          <w:lang w:val="uk-UA" w:eastAsia="uk-UA"/>
        </w:rPr>
        <w:t>Міжнародного валютного фонду, Угодою про коаліцію депутатських фракцій "Європейська Україна" від 27 листопада 2014 року, Національною стратегією побудови нової системи охорони здоров’я в Україні на період 2015-2020 років, іншими нормативно-правовими актами та програмними документами щодо реформування сфери охорони здоров’я в Україні</w:t>
      </w:r>
      <w:r w:rsidR="00CE72FE">
        <w:rPr>
          <w:sz w:val="28"/>
          <w:szCs w:val="28"/>
          <w:lang w:val="uk-UA"/>
        </w:rPr>
        <w:t>.</w:t>
      </w:r>
    </w:p>
    <w:p w:rsidR="00F06EB1" w:rsidRPr="00250B9F" w:rsidRDefault="00F06EB1" w:rsidP="00F06EB1">
      <w:pPr>
        <w:spacing w:line="360" w:lineRule="auto"/>
        <w:ind w:firstLine="720"/>
        <w:jc w:val="both"/>
        <w:rPr>
          <w:sz w:val="28"/>
          <w:szCs w:val="28"/>
          <w:lang w:val="uk-UA"/>
        </w:rPr>
      </w:pPr>
      <w:r w:rsidRPr="00250B9F">
        <w:rPr>
          <w:sz w:val="28"/>
          <w:szCs w:val="28"/>
          <w:lang w:val="uk-UA"/>
        </w:rPr>
        <w:t xml:space="preserve">За допомогою нових стратегічних підходів до підвищення якості та доступності допомоги та зменшення фінансових ризиків для людей потрібно було надати нового поштовху реформі галузі. У </w:t>
      </w:r>
      <w:r w:rsidRPr="00250B9F">
        <w:rPr>
          <w:rStyle w:val="11"/>
          <w:sz w:val="28"/>
          <w:szCs w:val="28"/>
          <w:lang w:val="uk-UA" w:eastAsia="uk-UA"/>
        </w:rPr>
        <w:t>Національній стратегії побудови нової системи охорони здоров’я в Україні на період 2015-2020 років</w:t>
      </w:r>
      <w:r w:rsidRPr="00250B9F">
        <w:rPr>
          <w:sz w:val="28"/>
          <w:szCs w:val="28"/>
          <w:lang w:val="uk-UA"/>
        </w:rPr>
        <w:t xml:space="preserve"> є дві головні мети: в першу чергу, стимулювати правильні реформи, але водночас продемонструвати тим, хто приймає рішення, що здоров’я та його охорона – потужний інструмент в політиці. Стратегія прояснює обрій для реформи, надає їй структури та демонструє потенціал різних заходів, спрямованих на ефективний розвиток послуг охорони здоров’я.</w:t>
      </w:r>
    </w:p>
    <w:p w:rsidR="00F06EB1" w:rsidRPr="00250B9F" w:rsidRDefault="00F06EB1" w:rsidP="00F06EB1">
      <w:pPr>
        <w:spacing w:line="360" w:lineRule="auto"/>
        <w:ind w:firstLine="720"/>
        <w:jc w:val="both"/>
        <w:rPr>
          <w:sz w:val="28"/>
          <w:szCs w:val="28"/>
          <w:lang w:val="uk-UA"/>
        </w:rPr>
      </w:pPr>
      <w:r w:rsidRPr="00250B9F">
        <w:rPr>
          <w:sz w:val="28"/>
          <w:szCs w:val="28"/>
          <w:lang w:val="uk-UA"/>
        </w:rPr>
        <w:t>На базі стратегії Міністерство охорони здоров'я розробило також Концепцію реформування фінансування системи охорони здоров'я та законопроекти, що запустять р</w:t>
      </w:r>
      <w:r w:rsidR="00CE72FE">
        <w:rPr>
          <w:sz w:val="28"/>
          <w:szCs w:val="28"/>
          <w:lang w:val="uk-UA"/>
        </w:rPr>
        <w:t>еформу української медицини</w:t>
      </w:r>
      <w:r w:rsidRPr="00250B9F">
        <w:rPr>
          <w:sz w:val="28"/>
          <w:szCs w:val="28"/>
          <w:lang w:val="uk-UA"/>
        </w:rPr>
        <w:t xml:space="preserve">. </w:t>
      </w:r>
      <w:r w:rsidRPr="00250B9F">
        <w:rPr>
          <w:sz w:val="28"/>
          <w:szCs w:val="28"/>
          <w:shd w:val="clear" w:color="auto" w:fill="FFFFFF"/>
          <w:lang w:val="uk-UA"/>
        </w:rPr>
        <w:t xml:space="preserve">Метою реформи </w:t>
      </w:r>
      <w:r w:rsidRPr="00250B9F">
        <w:rPr>
          <w:sz w:val="28"/>
          <w:szCs w:val="28"/>
          <w:shd w:val="clear" w:color="auto" w:fill="FFFFFF"/>
          <w:lang w:val="uk-UA"/>
        </w:rPr>
        <w:lastRenderedPageBreak/>
        <w:t>фінансування системи охорони здоров’я є створення та запровадження нової моделі фінансування, яка передбачає чіткі та прозорі гарантії держави щодо обсягу безоплатної медичної допомоги, кращий фінансовий захист громадян у випадку хвороби, ефективний та справедливий розподіл публічних коштів та скорочення неформальних платежів, створення стимулів до поліпшення якості надання медичної допомоги населенню державними і комунальними закладами охорони здоров’я. Реалізація Концепції дасть можливість створити сучасну модель фінансування системи охорони здоров’я європейського зразка</w:t>
      </w:r>
      <w:r w:rsidRPr="00250B9F">
        <w:rPr>
          <w:sz w:val="28"/>
          <w:szCs w:val="28"/>
          <w:bdr w:val="none" w:sz="0" w:space="0" w:color="auto" w:frame="1"/>
          <w:shd w:val="clear" w:color="auto" w:fill="FFFFFF"/>
          <w:lang w:val="uk-UA"/>
        </w:rPr>
        <w:t>. Вона забезпечить ефективне використання обмежених державних ресурсів у системі охорони здоров’я шляхом спрямування їх на покриття вартості фактично надаваних громадянам медичних послуг (принцип “гроші ходять за пацієнтом”).</w:t>
      </w:r>
    </w:p>
    <w:p w:rsidR="00F06EB1" w:rsidRPr="00250B9F" w:rsidRDefault="00F06EB1" w:rsidP="00F06EB1">
      <w:pPr>
        <w:spacing w:line="360" w:lineRule="auto"/>
        <w:ind w:firstLine="720"/>
        <w:jc w:val="both"/>
        <w:rPr>
          <w:sz w:val="28"/>
          <w:szCs w:val="28"/>
          <w:lang w:val="uk-UA"/>
        </w:rPr>
      </w:pPr>
      <w:r w:rsidRPr="00250B9F">
        <w:rPr>
          <w:rStyle w:val="5"/>
          <w:b w:val="0"/>
          <w:i w:val="0"/>
          <w:lang w:val="uk-UA" w:eastAsia="uk-UA"/>
        </w:rPr>
        <w:t>Щодо пошуку найбільш перспективного вектору трансформації діючої системи у нову організаційну конструкцію, то кінцева мета є очевидною (реформувати і удосконалити), проте невирішеними лишаються форми, методи та алгоритми її досягнення</w:t>
      </w:r>
      <w:r w:rsidR="00CE72FE">
        <w:rPr>
          <w:sz w:val="28"/>
          <w:szCs w:val="28"/>
          <w:lang w:val="uk-UA"/>
        </w:rPr>
        <w:t>.</w:t>
      </w:r>
    </w:p>
    <w:p w:rsidR="00F06EB1" w:rsidRPr="00250B9F" w:rsidRDefault="00F06EB1" w:rsidP="00F06EB1">
      <w:pPr>
        <w:spacing w:line="360" w:lineRule="auto"/>
        <w:ind w:firstLine="720"/>
        <w:jc w:val="both"/>
        <w:rPr>
          <w:sz w:val="28"/>
          <w:szCs w:val="28"/>
          <w:shd w:val="clear" w:color="auto" w:fill="FFFFFF"/>
          <w:lang w:val="uk-UA"/>
        </w:rPr>
      </w:pPr>
      <w:r w:rsidRPr="00250B9F">
        <w:rPr>
          <w:sz w:val="28"/>
          <w:szCs w:val="28"/>
          <w:lang w:val="uk-UA" w:eastAsia="uk-UA"/>
        </w:rPr>
        <w:t>Питання розбудови системи громадського здоров'я започаткована Указом Президента України, яким затверджено "Стратегію сталого розвитку "Україна – 2020" (2015 р.). Стратегія передбачала реалізацію 62 реформ та програм розвитку держави, серед яких є реформа системи охорони здоров'я та ухвалення програми здорового способу життя і довголіття.</w:t>
      </w:r>
      <w:r w:rsidRPr="00250B9F">
        <w:rPr>
          <w:sz w:val="28"/>
          <w:szCs w:val="28"/>
          <w:lang w:val="uk-UA"/>
        </w:rPr>
        <w:t xml:space="preserve"> </w:t>
      </w:r>
      <w:r w:rsidRPr="00250B9F">
        <w:rPr>
          <w:sz w:val="28"/>
          <w:szCs w:val="28"/>
          <w:shd w:val="clear" w:color="auto" w:fill="FFFFFF"/>
          <w:lang w:val="uk-UA"/>
        </w:rPr>
        <w:t xml:space="preserve">Метою державної політики у цій сфері є кардинальне, системне реформування, спрямоване на створення системи, орієнтованої на пацієнта, здатної забезпечити медичне обслуговування для всіх громадян України на рівні розвинутих європейських держав. Головними напрямами реформ мають стати підвищення особистої відповідальності громадян за власне здоров'я, забезпечення для них вільного вибору постачальників медичних послуг належної якості, надання для цього адресної допомоги найбільш соціально незахищеним верствам населення, створення бізнес-дружньої обстановки на ринку охорони здоров'я. Орієнтиром у проведенні реформи є програма Європейського Союзу "Європейська стратегія здоров'я – 2020". Підтримуючи проголошені резолюцією Генеральної Асамблеї </w:t>
      </w:r>
      <w:r w:rsidRPr="00250B9F">
        <w:rPr>
          <w:sz w:val="28"/>
          <w:szCs w:val="28"/>
          <w:shd w:val="clear" w:color="auto" w:fill="FFFFFF"/>
          <w:lang w:val="uk-UA"/>
        </w:rPr>
        <w:lastRenderedPageBreak/>
        <w:t>Організації Об’єднаних Націй від 25 вересня 2015 року № 70/1 глобальні цілі сталого розвитку до 2030 року та результати їх адаптації з урахуванням специфіки розвитку України, викладені у Національній доповіді "Цілі сталого розвитку: Україна", забезпечувати дотримання Цілей сталого розвитку України на період до 2030 року.</w:t>
      </w:r>
    </w:p>
    <w:p w:rsidR="00F06EB1" w:rsidRPr="00250B9F" w:rsidRDefault="00F06EB1" w:rsidP="00506B6C">
      <w:pPr>
        <w:spacing w:line="360" w:lineRule="auto"/>
        <w:ind w:firstLine="720"/>
        <w:jc w:val="both"/>
        <w:rPr>
          <w:sz w:val="28"/>
          <w:szCs w:val="28"/>
          <w:lang w:val="uk-UA"/>
        </w:rPr>
      </w:pPr>
      <w:r w:rsidRPr="00250B9F">
        <w:rPr>
          <w:sz w:val="28"/>
          <w:szCs w:val="28"/>
          <w:lang w:val="uk-UA"/>
        </w:rPr>
        <w:t>По-друге, підвищення рівня заробітної плати медичним працівникам та суттєве поліпшення їх соціально-побутових умов.</w:t>
      </w:r>
      <w:r w:rsidR="00506B6C">
        <w:rPr>
          <w:sz w:val="28"/>
          <w:szCs w:val="28"/>
          <w:lang w:val="uk-UA"/>
        </w:rPr>
        <w:t xml:space="preserve"> </w:t>
      </w:r>
      <w:r w:rsidRPr="00250B9F">
        <w:rPr>
          <w:sz w:val="28"/>
          <w:szCs w:val="28"/>
          <w:lang w:val="uk-UA"/>
        </w:rPr>
        <w:t>Рекомендовано, щоб оплата праці лікаря базувалась на результатах його індивідуальної роботи, враховувала конкуренцію на ринку. Водночас необхідно суворо дотримуватися державних гарантій у сфері оплати праці, зокрема стосовно забезпечення випла</w:t>
      </w:r>
      <w:r w:rsidR="00506B6C">
        <w:rPr>
          <w:sz w:val="28"/>
          <w:szCs w:val="28"/>
          <w:lang w:val="uk-UA"/>
        </w:rPr>
        <w:t>ти мінімальної заробітної плати</w:t>
      </w:r>
      <w:r w:rsidRPr="00250B9F">
        <w:rPr>
          <w:sz w:val="28"/>
          <w:szCs w:val="28"/>
          <w:lang w:val="uk-UA"/>
        </w:rPr>
        <w:t>.</w:t>
      </w:r>
    </w:p>
    <w:p w:rsidR="00F06EB1" w:rsidRPr="00250B9F" w:rsidRDefault="00F06EB1" w:rsidP="00F06EB1">
      <w:pPr>
        <w:spacing w:line="360" w:lineRule="auto"/>
        <w:ind w:firstLine="720"/>
        <w:jc w:val="both"/>
        <w:rPr>
          <w:sz w:val="28"/>
          <w:szCs w:val="28"/>
          <w:lang w:val="uk-UA"/>
        </w:rPr>
      </w:pPr>
      <w:r w:rsidRPr="00250B9F">
        <w:rPr>
          <w:sz w:val="28"/>
          <w:szCs w:val="28"/>
          <w:lang w:val="uk-UA"/>
        </w:rPr>
        <w:t>По-третє, здійснення єдиної кадрової політики, спрямованої на підготовку і перепідготовку фахівців, що володіють сучасними знаннями і здатних забезпечити економічну і клінічну ефективність застосовуваних високих медичних технологій і нових методів профілактики, діагностики та лікування, досягнення оптимального співвідношення чисельності лікарів і середнього медичного персоналу, а також усунення диспропорцій в кадровому забезпеченні всіх рівнів системи охорони здоров'я.</w:t>
      </w:r>
    </w:p>
    <w:p w:rsidR="00F06EB1" w:rsidRPr="00250B9F" w:rsidRDefault="00F06EB1" w:rsidP="00F06EB1">
      <w:pPr>
        <w:spacing w:line="360" w:lineRule="auto"/>
        <w:ind w:firstLine="720"/>
        <w:jc w:val="both"/>
        <w:rPr>
          <w:sz w:val="28"/>
          <w:szCs w:val="28"/>
          <w:lang w:val="uk-UA"/>
        </w:rPr>
      </w:pPr>
      <w:r w:rsidRPr="00250B9F">
        <w:rPr>
          <w:sz w:val="28"/>
          <w:szCs w:val="28"/>
          <w:lang w:val="uk-UA"/>
        </w:rPr>
        <w:t>До 2019 р. система підвищення кваліфікації українських лікарів включала атестацію на присвоєння та підтвердження кваліфікаційної категорії кожні п’ять років. Зараз лікарі мають брати участь у заходах з підвищення кваліфікації щороку через формальне або інформальне (дистанційне) навчання, і їм не обов’язково проходити підвищення кваліфікації саме в закладах післядипломної медичної освіти. Разом з тим, фінансування "нових" способів підвищення кваліфікації лікарів фактично лягає на них самих, що може бути джерелом незадоволеності та демотивації. Передбачається, що таку систему безперервного професійного розвитку буде запроваджено для всіх фахівців у сфері охорони здоров’я, хоча відповідний новий порядок для медичних сестер ще не розроблено. Також не встановлено окремого порядку безперервного професійного розвитку для управлінців ЗОЗ.</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lastRenderedPageBreak/>
        <w:t>По-четверте, створення умов для мотивованої праці медичного персоналу за допомогою введення механізму професійного самоврядування та корпоративної відповідальності в колективі кожного медичного закладу, що дозволить зсередини регулювати медичну діяльність, використовуючи економічні та морально-моральні важелі. В якості компонентів системи лікарського самоврядування можна виділити: формування системи корпоративної відповідальності за якість наданої медичної допомоги; рейтингову оцінку результатів роботи кожного члена медичного колективу залежно від ефективності та результативності його роботи, що дозволить перейти на нові форми оплати праці; формування системи персональних допусків до видів медичної діяльності залежно від рівня їх складності. Для визначення персонального внеску кожного медичного працівника в результат роботи медичного закладу необхідно оновлення класифікації всіх видів медичної допомоги ранжованої за медичними спеціальностями, рівнем складності і технологічності, необхідної кваліфікації медичного працівника. Зазначені заходи будуть не тільки сприяти поліпшенню якості надаваних медичних послуг, зниженню кількості лікарських помилок, скорочення кількості кримінальних ятрогеній, а й підвищать мотивацію медичних працівників до безперервної професійної освіти і придбання допусків до нових видів медичної діяльності в рамках основної спеціальності або суміжних областей медицини.</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 xml:space="preserve">По-п'яте, необхідний перехід на інноваційну модель розвитку охорони здоров'я, яка передбачає тісну взаємодію практичної діяльності з медичною наукою. Для забезпечення переходу системи охорони здоров'я на інноваційний шлях розвитку необхідно підвищити рівень оснащення відповідних установ медичним обладнанням, створити умови для ефективного впровадження в медичну практику результатів науково-технічної діяльності, що вимагає, з одного боку, концентрації фінансових і кадрових ресурсів, з іншого – підвищення ефективності діяльності первинної ланки системи охорони здоров'я за допомогою впровадження ресурсозберігаючих технологій та розвитку нових </w:t>
      </w:r>
      <w:r w:rsidRPr="00250B9F">
        <w:rPr>
          <w:rStyle w:val="5"/>
          <w:b w:val="0"/>
          <w:i w:val="0"/>
          <w:lang w:val="uk-UA"/>
        </w:rPr>
        <w:lastRenderedPageBreak/>
        <w:t>організаційно-правових форм медичних організацій, зміни стандартів ведення хворих за різними видами медичної допомоги на всіх рівнях її надання.</w:t>
      </w:r>
    </w:p>
    <w:p w:rsidR="00F06EB1" w:rsidRPr="00250B9F" w:rsidRDefault="00F06EB1" w:rsidP="00F06EB1">
      <w:pPr>
        <w:spacing w:line="360" w:lineRule="auto"/>
        <w:ind w:firstLine="720"/>
        <w:jc w:val="both"/>
        <w:rPr>
          <w:rStyle w:val="5"/>
          <w:b w:val="0"/>
          <w:i w:val="0"/>
          <w:lang w:val="uk-UA"/>
        </w:rPr>
      </w:pPr>
      <w:r w:rsidRPr="00250B9F">
        <w:rPr>
          <w:rStyle w:val="5"/>
          <w:b w:val="0"/>
          <w:i w:val="0"/>
          <w:lang w:val="uk-UA"/>
        </w:rPr>
        <w:t>У свою чергу фактори другого рівня, як уже було зазначено, характеризують причинний комплекс ятрогенної злочинності з позицій наявності конкретних обставин, що сприяють скоєнню кримінальних правопорушень медичними працівниками. Не можна не відзначити, що розглянута група факторів тісним чином пов'язана з причинами загального порядку. Так, недостатнє державне фінансування системи охорони здоров'я викликає комерціалізацію медичних послуг, які стали предметом ринкових відносин, при тому, що відсутній чіткий поділ платної та безкоштовної медичної допомоги по суб'єктам, установам, видам медичної діяльності.</w:t>
      </w:r>
    </w:p>
    <w:p w:rsidR="00F06EB1" w:rsidRPr="00250B9F" w:rsidRDefault="00506B6C" w:rsidP="00F06EB1">
      <w:pPr>
        <w:spacing w:line="360" w:lineRule="auto"/>
        <w:ind w:firstLine="720"/>
        <w:jc w:val="both"/>
        <w:rPr>
          <w:sz w:val="28"/>
          <w:szCs w:val="28"/>
          <w:lang w:val="uk-UA"/>
        </w:rPr>
      </w:pPr>
      <w:r>
        <w:rPr>
          <w:sz w:val="28"/>
          <w:szCs w:val="28"/>
          <w:lang w:val="uk-UA"/>
        </w:rPr>
        <w:t>Б</w:t>
      </w:r>
      <w:r w:rsidR="00F06EB1" w:rsidRPr="00250B9F">
        <w:rPr>
          <w:sz w:val="28"/>
          <w:szCs w:val="28"/>
          <w:lang w:val="uk-UA"/>
        </w:rPr>
        <w:t>ільшість "невдоволених" своєю роботою лікарів мають синдром вигорання (65%), але ця проблема також настигає "задоволених" медичних працівників (4</w:t>
      </w:r>
      <w:r w:rsidR="00BC536A">
        <w:rPr>
          <w:sz w:val="28"/>
          <w:szCs w:val="28"/>
          <w:lang w:val="uk-UA"/>
        </w:rPr>
        <w:t>0% мають синдром вигорання)</w:t>
      </w:r>
      <w:r w:rsidR="00F06EB1" w:rsidRPr="00250B9F">
        <w:rPr>
          <w:sz w:val="28"/>
          <w:szCs w:val="28"/>
          <w:lang w:val="uk-UA"/>
        </w:rPr>
        <w:t xml:space="preserve">. </w:t>
      </w:r>
      <w:r w:rsidR="00633A44">
        <w:rPr>
          <w:sz w:val="28"/>
          <w:szCs w:val="28"/>
          <w:lang w:val="uk-UA"/>
        </w:rPr>
        <w:t>У дослідженні Філь І.М. р</w:t>
      </w:r>
      <w:r w:rsidR="00F06EB1" w:rsidRPr="00250B9F">
        <w:rPr>
          <w:sz w:val="28"/>
          <w:szCs w:val="28"/>
          <w:lang w:val="uk-UA"/>
        </w:rPr>
        <w:t>еспонденти з синдромом професійного вигорання демонстрували "переживання психотравматичних обставин" (46%), "редукцію професійних обов’язків" (38%), "деперсоналізацію" (35%), "розширення сфери економії емоцій" (30%), "неадекватне вибіркове</w:t>
      </w:r>
      <w:r w:rsidR="00CE72FE">
        <w:rPr>
          <w:sz w:val="28"/>
          <w:szCs w:val="28"/>
          <w:lang w:val="uk-UA"/>
        </w:rPr>
        <w:t xml:space="preserve"> емоційне реагування" (27%)</w:t>
      </w:r>
      <w:r w:rsidR="00F06EB1" w:rsidRPr="00250B9F">
        <w:rPr>
          <w:sz w:val="28"/>
          <w:szCs w:val="28"/>
          <w:lang w:val="uk-UA"/>
        </w:rPr>
        <w:t>. Професійне вигорання медичних працівників дуже повільно визнається як проблема, але звертає увагу те, що інформація та поради переважно орієнтують лікаря з професійним вигоранням на самостійне діагностуван</w:t>
      </w:r>
      <w:r w:rsidR="00CE72FE">
        <w:rPr>
          <w:sz w:val="28"/>
          <w:szCs w:val="28"/>
          <w:lang w:val="uk-UA"/>
        </w:rPr>
        <w:t>ня та психорегуляцію</w:t>
      </w:r>
      <w:r w:rsidR="00F06EB1" w:rsidRPr="00250B9F">
        <w:rPr>
          <w:sz w:val="28"/>
          <w:szCs w:val="28"/>
          <w:lang w:val="uk-UA"/>
        </w:rPr>
        <w:t>. Попри існування проблеми, запобігання професійному вигоранню та надання відповідної допомоги медичним працівникам не передбачається в рамках виконання ними службових обов’язків, що негативно впливає на рівень мотивації та якість надання медичної допомоги пацієнтам.</w:t>
      </w:r>
    </w:p>
    <w:p w:rsidR="00F06EB1" w:rsidRDefault="00F06EB1" w:rsidP="00F06EB1">
      <w:pPr>
        <w:spacing w:line="360" w:lineRule="auto"/>
        <w:ind w:firstLine="720"/>
        <w:jc w:val="both"/>
        <w:rPr>
          <w:rStyle w:val="5"/>
          <w:b w:val="0"/>
          <w:i w:val="0"/>
          <w:lang w:val="uk-UA"/>
        </w:rPr>
      </w:pPr>
      <w:r w:rsidRPr="00250B9F">
        <w:rPr>
          <w:rStyle w:val="5"/>
          <w:b w:val="0"/>
          <w:i w:val="0"/>
          <w:lang w:val="uk-UA"/>
        </w:rPr>
        <w:t xml:space="preserve">Недостатня матеріальна база переважної більшості медичних установ, безумовно, позначається на якості надання медичної допомоги. Низький рівень кваліфікації медичних працівників, синдром "хронічної втоми", зайва самовпевненість, яка виражається в передовірі обов'язків лікаря середньому і молодшому медичному персоналу в "легких" на перший погляд випадках </w:t>
      </w:r>
      <w:r w:rsidRPr="00250B9F">
        <w:rPr>
          <w:rStyle w:val="5"/>
          <w:b w:val="0"/>
          <w:i w:val="0"/>
          <w:lang w:val="uk-UA"/>
        </w:rPr>
        <w:lastRenderedPageBreak/>
        <w:t>нерідко були причинами порушення кримінальних справ за фактами заподіяння шкоди життю або здоров'ю пацієнта.</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xml:space="preserve">Особливо слід відзначити той факт, що однією з основних причин злочинності в сфері </w:t>
      </w:r>
      <w:r w:rsidR="00BC685B">
        <w:rPr>
          <w:rStyle w:val="5"/>
          <w:b w:val="0"/>
          <w:i w:val="0"/>
          <w:lang w:val="uk-UA"/>
        </w:rPr>
        <w:t>медичної діяльності</w:t>
      </w:r>
      <w:r w:rsidRPr="00376FA2">
        <w:rPr>
          <w:rStyle w:val="5"/>
          <w:b w:val="0"/>
          <w:i w:val="0"/>
          <w:lang w:val="uk-UA"/>
        </w:rPr>
        <w:t xml:space="preserve"> є її підвищена латентність, обумовлена складністю розслідування і встановлення причинного зв'язку між діями (бездіяльністю) медичних працівників і наслідками, що настали. Складність процесу доказування у справах про кримінальні ятрогенії пов'язана, на наш погляд, з двома основними причинами. Причиною об'єктивного порядку є недостатня вивченість біологічних процесів в організмі, складність встановлення правильного діагнозу і призначення відповідного лікування в зв'язку з безліччю протипоказань за станом здоров'я або неможливістю передбачення впливу на організм окремих лікарських препаратів. Причиною суб'єктивного порядку виступає високий ступінь професійної солідарності медичних працівників, в тому числі і експертів, що ускладнює виявлення і розслідування відповідних кримінальних правопорушень. Як вже було вказано, що практика свідчить, що в переважній більшості випадків при провадженні експертизи причини смерті або заподіяння шкоди здоров'ю зв'язуються не з дефектами надання медичної допомоги, а з об'єктивними причинами, перерахованими вище. Навіть, незважаючи на встановлення прямого причинного зв'язку настання смерті з діями (бездіяльністю) медичного працівника, в 95% випадків судові справи припинялися через відсутність складу </w:t>
      </w:r>
      <w:r w:rsidR="00725C1E">
        <w:rPr>
          <w:rStyle w:val="5"/>
          <w:b w:val="0"/>
          <w:i w:val="0"/>
          <w:lang w:val="uk-UA"/>
        </w:rPr>
        <w:t>кримінального правопорушення</w:t>
      </w:r>
      <w:r w:rsidRPr="00376FA2">
        <w:rPr>
          <w:rStyle w:val="5"/>
          <w:b w:val="0"/>
          <w:i w:val="0"/>
          <w:lang w:val="uk-UA"/>
        </w:rPr>
        <w:t>. Перешкодами до об'єктивної оцінки несприятливого результату в медичній практиці, крім перерахованого, виступають: відсутність єдиних стандартів обсягу медичної допомоги та результатів лікування, єдиних критеріїв класифікації дій медичних працівників, пов'язаних з несприятливими наслідками, чітких критеріїв оцінки розміру компенсації за заподіяну шкоду здоров'ю, а також єдиних вимог до оформлення медичної документації.</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Як показав статистичний аналіз к</w:t>
      </w:r>
      <w:r w:rsidR="009141EB">
        <w:rPr>
          <w:rStyle w:val="5"/>
          <w:b w:val="0"/>
          <w:i w:val="0"/>
          <w:lang w:val="uk-UA"/>
        </w:rPr>
        <w:t>римінальних правопорушень, що вчиняються</w:t>
      </w:r>
      <w:r w:rsidRPr="00376FA2">
        <w:rPr>
          <w:rStyle w:val="5"/>
          <w:b w:val="0"/>
          <w:i w:val="0"/>
          <w:lang w:val="uk-UA"/>
        </w:rPr>
        <w:t xml:space="preserve"> медичними працівниками, існує гостра проблема систематизації відповідного виду злочинності. Більшість складів кримінальних правопорушень</w:t>
      </w:r>
      <w:r w:rsidRPr="00376FA2">
        <w:rPr>
          <w:sz w:val="28"/>
          <w:szCs w:val="28"/>
          <w:lang w:val="uk-UA"/>
        </w:rPr>
        <w:t xml:space="preserve"> </w:t>
      </w:r>
      <w:r w:rsidRPr="00376FA2">
        <w:rPr>
          <w:sz w:val="28"/>
          <w:szCs w:val="28"/>
          <w:lang w:val="uk-UA"/>
        </w:rPr>
        <w:lastRenderedPageBreak/>
        <w:t>у сфері медичної діяльності</w:t>
      </w:r>
      <w:r w:rsidR="009141EB">
        <w:rPr>
          <w:rStyle w:val="5"/>
          <w:b w:val="0"/>
          <w:i w:val="0"/>
          <w:lang w:val="uk-UA"/>
        </w:rPr>
        <w:t>, роз</w:t>
      </w:r>
      <w:r w:rsidRPr="00376FA2">
        <w:rPr>
          <w:rStyle w:val="5"/>
          <w:b w:val="0"/>
          <w:i w:val="0"/>
          <w:lang w:val="uk-UA"/>
        </w:rPr>
        <w:t>середжені за різними статтями, розділами і главами КК України, де фігурує загальний суб'єкт кримінальної відповідальності. Відсутність статистичної звітності серйозно ускладнює аналітичну роботу, а також негативно позначається на можливостях правоохоронних органів з проведення профілактичної роботи. Додаткові труднощі створює відсутність відповідних знань у слідчих і дізнавачів, до компетенції яких входить розслідування цієї групи кримінальних правопорушень, при цьому немає чітко розробленого алгоритму дій з виявлення кримінальних ятрогеній і роз'яснень, що надаються в постанові Пленуму Верховного Суду України.</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З метою інформування пацієнтів про забезпечення пріоритету інтересів пацієнта при наданні медичної допомоги в медичній організації необхідно збільшувати заходи шляхом розміщення на сайті медичного закладу та на стендах в самому медичному закладі переліку прав пацієнтів.</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Пріоритет інтересів пацієнта при наданні медичної допомоги в медичній організації повинен реалізовуватися шляхом:</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1) дотримання етичних і моральних норм, а також шанобливого і гуманного ставлення з боку медичних працівників та інших працівників медичної організації;</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2) надання медичної допомоги пацієнту з урахуванням його фізичного стану та з дотриманням по можливості культурних і релігійних традицій пацієнта;</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3) організації надання медичної допомоги пацієнту з урахуванням раціонального використання його часу;</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4) забезпечення комфортних умов перебування пацієнтів у медичній організації;</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Вважаємо доцільним у кожній медичній організації призначати відповідальну особу за організацію роботи щодо забезпечення пріоритету інтересів пацієнта при наданні медичної допомоги в медичному закладі.</w:t>
      </w:r>
    </w:p>
    <w:p w:rsidR="00CE7C23" w:rsidRDefault="00376FA2" w:rsidP="00CE7C23">
      <w:pPr>
        <w:spacing w:line="360" w:lineRule="auto"/>
        <w:ind w:firstLine="720"/>
        <w:jc w:val="both"/>
        <w:rPr>
          <w:rStyle w:val="5"/>
          <w:b w:val="0"/>
          <w:i w:val="0"/>
          <w:lang w:val="uk-UA"/>
        </w:rPr>
      </w:pPr>
      <w:r w:rsidRPr="00376FA2">
        <w:rPr>
          <w:rStyle w:val="5"/>
          <w:b w:val="0"/>
          <w:i w:val="0"/>
          <w:lang w:val="uk-UA"/>
        </w:rPr>
        <w:lastRenderedPageBreak/>
        <w:t>Призначені відповідальні особи повинні пройти відповідне навчання і взаємодіяти один з одним з питань організації роботи щодо забезпечення пріоритету інтересів пацієнта при наданні медичної допомоги в медичній організації.</w:t>
      </w:r>
      <w:r w:rsidR="00CE7C23" w:rsidRPr="00376FA2">
        <w:rPr>
          <w:rStyle w:val="5"/>
          <w:b w:val="0"/>
          <w:i w:val="0"/>
          <w:lang w:val="uk-UA"/>
        </w:rPr>
        <w:t xml:space="preserve"> </w:t>
      </w:r>
    </w:p>
    <w:p w:rsidR="00CE7C23" w:rsidRPr="00CE7C23" w:rsidRDefault="00CE7C23" w:rsidP="00CE7C23">
      <w:pPr>
        <w:spacing w:line="360" w:lineRule="auto"/>
        <w:ind w:firstLine="720"/>
        <w:jc w:val="both"/>
        <w:rPr>
          <w:rStyle w:val="5"/>
          <w:b w:val="0"/>
          <w:i w:val="0"/>
          <w:lang w:val="uk-UA"/>
        </w:rPr>
      </w:pPr>
      <w:r w:rsidRPr="00CE7C23">
        <w:rPr>
          <w:rStyle w:val="5"/>
          <w:b w:val="0"/>
          <w:i w:val="0"/>
          <w:lang w:val="uk-UA"/>
        </w:rPr>
        <w:t>Відповідальні особи за організацію роботи щодо забезпечення пріоритету</w:t>
      </w:r>
    </w:p>
    <w:p w:rsidR="00376FA2" w:rsidRPr="00376FA2" w:rsidRDefault="00376FA2" w:rsidP="00CE7C23">
      <w:pPr>
        <w:spacing w:line="360" w:lineRule="auto"/>
        <w:jc w:val="both"/>
        <w:rPr>
          <w:rStyle w:val="5"/>
          <w:b w:val="0"/>
          <w:i w:val="0"/>
          <w:lang w:val="uk-UA"/>
        </w:rPr>
      </w:pPr>
      <w:r w:rsidRPr="00376FA2">
        <w:rPr>
          <w:rStyle w:val="5"/>
          <w:b w:val="0"/>
          <w:i w:val="0"/>
          <w:lang w:val="uk-UA"/>
        </w:rPr>
        <w:t>інтересів пацієнта при наданні медичної допомоги в медичній організації та в структурних підрозділах медичної організації повинні знати:</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вимоги українського законодавства та нормативних документів щодо забезпечення пріоритету пацієнта при наданні медичної допомоги;</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права та обов'язки пацієнта;</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права та обов'язки медичної організації;</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права та обов'язки лікаря.</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xml:space="preserve">Відповідальна особа в медичній організації за організацію роботи щодо забезпечення пріоритету інтересів пацієнта повинна: </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xml:space="preserve">– забезпечувати розміщення і при необхідності оновлення необхідної для пацієнта інформації про пріоритет інтересів пацієнта при наданні медичної допомоги на інформаційних стендах, офіційному сайті медичної організації та інших інформаційних ресурсах; </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xml:space="preserve">– організовувати вивчення медичними працівниками медичної організації та здійснювати контроль знань законодавства України в частині забезпечення пріоритету інтересів пацієнта при наданні медичної допомоги; </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xml:space="preserve">– забезпечувати контроль за станом роботи в медичній організації щодо забезпечення пріоритету інтересів пацієнта при наданні медичної допомоги; </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 пропонувати керівнику медичної організації, розробляти і в межах своєї компетенції реалізувати заходи, спрямовані на забезпечення пріоритету інтересів пацієнта при наданні медичної допомоги відповідно до вимог чинного законодавства.</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t>Відповідальні особи у відділеннях і в реєстратурі поліклініки за організацію роботи по забезпеченню пріоритету інтересів пацієнта при наданні медичної допомоги повинні:</w:t>
      </w:r>
    </w:p>
    <w:p w:rsidR="00376FA2" w:rsidRPr="00376FA2" w:rsidRDefault="00376FA2" w:rsidP="00376FA2">
      <w:pPr>
        <w:spacing w:line="360" w:lineRule="auto"/>
        <w:ind w:firstLine="720"/>
        <w:jc w:val="both"/>
        <w:rPr>
          <w:rStyle w:val="5"/>
          <w:b w:val="0"/>
          <w:i w:val="0"/>
          <w:lang w:val="uk-UA"/>
        </w:rPr>
      </w:pPr>
      <w:r w:rsidRPr="00376FA2">
        <w:rPr>
          <w:rStyle w:val="5"/>
          <w:b w:val="0"/>
          <w:i w:val="0"/>
          <w:lang w:val="uk-UA"/>
        </w:rPr>
        <w:lastRenderedPageBreak/>
        <w:t xml:space="preserve">– забезпечувати контроль за станом роботи в поліклініці щодо забезпечення пріоритету інтересів пацієнта при наданні медичної допомоги; </w:t>
      </w:r>
    </w:p>
    <w:p w:rsidR="00376FA2" w:rsidRPr="00250B9F" w:rsidRDefault="00376FA2" w:rsidP="00042BE6">
      <w:pPr>
        <w:spacing w:line="360" w:lineRule="auto"/>
        <w:ind w:firstLine="720"/>
        <w:jc w:val="both"/>
        <w:rPr>
          <w:rStyle w:val="5"/>
          <w:b w:val="0"/>
          <w:i w:val="0"/>
          <w:lang w:val="uk-UA"/>
        </w:rPr>
      </w:pPr>
      <w:r w:rsidRPr="00376FA2">
        <w:rPr>
          <w:rStyle w:val="5"/>
          <w:b w:val="0"/>
          <w:i w:val="0"/>
          <w:lang w:val="uk-UA"/>
        </w:rPr>
        <w:t>– пропонувати керівнику медичної організації, відповідальній особі в медичній організації, розробляти і в межах своєї компетенції реалізувати заходи, спрямовані на забезпечення пріоритету інтересів пацієнта при наданні медичної допомоги відповідно до вимог чинного законодавства.</w:t>
      </w:r>
    </w:p>
    <w:p w:rsidR="00F06EB1" w:rsidRPr="00250B9F" w:rsidRDefault="00F06EB1" w:rsidP="00F06EB1">
      <w:pPr>
        <w:spacing w:line="360" w:lineRule="auto"/>
        <w:ind w:firstLine="720"/>
        <w:jc w:val="both"/>
        <w:rPr>
          <w:sz w:val="28"/>
          <w:szCs w:val="28"/>
          <w:lang w:val="uk-UA"/>
        </w:rPr>
      </w:pPr>
      <w:r w:rsidRPr="00250B9F">
        <w:rPr>
          <w:sz w:val="28"/>
          <w:szCs w:val="28"/>
          <w:lang w:val="uk-UA"/>
        </w:rPr>
        <w:t>Індивідуальні профілактичні заходи щодо запобігання скоєнню професійних кримінальних правопорушень медичними працівниками повинні бути спрямовані на вирішення таких завдань, як:</w:t>
      </w:r>
    </w:p>
    <w:p w:rsidR="00F06EB1" w:rsidRPr="00250B9F" w:rsidRDefault="00F06EB1" w:rsidP="00F06EB1">
      <w:pPr>
        <w:spacing w:line="360" w:lineRule="auto"/>
        <w:ind w:firstLine="720"/>
        <w:jc w:val="both"/>
        <w:rPr>
          <w:rStyle w:val="4"/>
          <w:sz w:val="28"/>
          <w:szCs w:val="28"/>
          <w:lang w:val="uk-UA"/>
        </w:rPr>
      </w:pPr>
      <w:r w:rsidRPr="00250B9F">
        <w:rPr>
          <w:rStyle w:val="4"/>
          <w:sz w:val="28"/>
          <w:szCs w:val="28"/>
          <w:lang w:val="uk-UA"/>
        </w:rPr>
        <w:t xml:space="preserve">1) виявлення осіб з числа медичного персоналу, поведінка яких свідчить про реальну можливість здійснення кримінальної ятрогенії, що може бути зроблено як за допомогою систематичного аналізу заяв і листів громадян, публікацій в засобах масової інформації, так і шляхом аналізу інформації, наявної в розпорядженні правоохоронних органів; </w:t>
      </w:r>
    </w:p>
    <w:p w:rsidR="00F06EB1" w:rsidRPr="00250B9F" w:rsidRDefault="00F06EB1" w:rsidP="00F06EB1">
      <w:pPr>
        <w:spacing w:line="360" w:lineRule="auto"/>
        <w:ind w:firstLine="720"/>
        <w:jc w:val="both"/>
        <w:rPr>
          <w:rStyle w:val="4"/>
          <w:sz w:val="28"/>
          <w:szCs w:val="28"/>
          <w:lang w:val="uk-UA"/>
        </w:rPr>
      </w:pPr>
      <w:r w:rsidRPr="00250B9F">
        <w:rPr>
          <w:rStyle w:val="4"/>
          <w:sz w:val="28"/>
          <w:szCs w:val="28"/>
          <w:lang w:val="uk-UA"/>
        </w:rPr>
        <w:t xml:space="preserve">2) вивчення особистості конкретного медичного працівника і джерел негативного впливу на нього на предмет наявності злочинного досвіду, факторів, що детермінують злочинну поведінку, соціально-демографічних характеристик, умов життя і найближчого оточення, фізіопсихологічних особливостей. Зазначена задача вирішується за допомогою ознайомлення з документами, аналізу вчинків медичного працівника, бесід з його пацієнтами, родичами і колегами; </w:t>
      </w:r>
    </w:p>
    <w:p w:rsidR="00F06EB1" w:rsidRPr="00250B9F" w:rsidRDefault="00F06EB1" w:rsidP="00F06EB1">
      <w:pPr>
        <w:spacing w:line="360" w:lineRule="auto"/>
        <w:ind w:firstLine="720"/>
        <w:jc w:val="both"/>
        <w:rPr>
          <w:rStyle w:val="4"/>
          <w:sz w:val="28"/>
          <w:szCs w:val="28"/>
          <w:lang w:val="uk-UA"/>
        </w:rPr>
      </w:pPr>
      <w:r w:rsidRPr="00250B9F">
        <w:rPr>
          <w:rStyle w:val="4"/>
          <w:sz w:val="28"/>
          <w:szCs w:val="28"/>
          <w:lang w:val="uk-UA"/>
        </w:rPr>
        <w:t>3) необхідно перманентно проводити попереджувально-профілактичну роботу з усім персоналом медичного закладу. Якщо у медичному закладі стався випадок неналежного надання медичної допомоги пацієнту, кваліфікований як кримінальна ятрогенія, необхідно, на наш погляд, максимально розширити межі ознайомлення медичного персоналу з висновком судово-медичної експертизи з даного випадку;</w:t>
      </w:r>
    </w:p>
    <w:p w:rsidR="00F06EB1" w:rsidRPr="00250B9F" w:rsidRDefault="00F06EB1" w:rsidP="00F06EB1">
      <w:pPr>
        <w:spacing w:line="360" w:lineRule="auto"/>
        <w:ind w:firstLine="720"/>
        <w:jc w:val="both"/>
        <w:rPr>
          <w:sz w:val="28"/>
          <w:szCs w:val="28"/>
          <w:lang w:val="uk-UA"/>
        </w:rPr>
      </w:pPr>
      <w:r w:rsidRPr="00250B9F">
        <w:rPr>
          <w:sz w:val="28"/>
          <w:szCs w:val="28"/>
          <w:lang w:val="uk-UA"/>
        </w:rPr>
        <w:t>4) прогнозування поведінки конкретної особи, постановка його на профілактичний облік, індивідуальна профілактика;</w:t>
      </w:r>
    </w:p>
    <w:p w:rsidR="00F06EB1" w:rsidRPr="00250B9F" w:rsidRDefault="00F06EB1" w:rsidP="00F06EB1">
      <w:pPr>
        <w:spacing w:line="360" w:lineRule="auto"/>
        <w:ind w:firstLine="720"/>
        <w:jc w:val="both"/>
        <w:rPr>
          <w:sz w:val="28"/>
          <w:szCs w:val="28"/>
          <w:lang w:val="uk-UA"/>
        </w:rPr>
      </w:pPr>
      <w:r w:rsidRPr="00250B9F">
        <w:rPr>
          <w:sz w:val="28"/>
          <w:szCs w:val="28"/>
          <w:lang w:val="uk-UA"/>
        </w:rPr>
        <w:lastRenderedPageBreak/>
        <w:t>5) виявлення осіб з "синдромом професійного вигорання особистості" та інші завдання.</w:t>
      </w:r>
    </w:p>
    <w:p w:rsidR="00F06EB1" w:rsidRPr="00250B9F" w:rsidRDefault="00F06EB1" w:rsidP="00F06EB1">
      <w:pPr>
        <w:spacing w:line="360" w:lineRule="auto"/>
        <w:ind w:firstLine="720"/>
        <w:jc w:val="both"/>
        <w:rPr>
          <w:rStyle w:val="34"/>
          <w:rFonts w:ascii="Times New Roman" w:hAnsi="Times New Roman"/>
          <w:w w:val="100"/>
          <w:sz w:val="28"/>
          <w:szCs w:val="28"/>
          <w:lang w:val="uk-UA"/>
        </w:rPr>
      </w:pPr>
      <w:r w:rsidRPr="00250B9F">
        <w:rPr>
          <w:sz w:val="28"/>
          <w:szCs w:val="28"/>
          <w:lang w:val="uk-UA"/>
        </w:rPr>
        <w:t>Так, наприклад, т</w:t>
      </w:r>
      <w:r w:rsidRPr="00250B9F">
        <w:rPr>
          <w:rStyle w:val="3"/>
          <w:b w:val="0"/>
          <w:bCs w:val="0"/>
          <w:sz w:val="28"/>
          <w:szCs w:val="28"/>
          <w:lang w:val="uk-UA" w:eastAsia="uk-UA"/>
        </w:rPr>
        <w:t>ривале здійснення лікарської діяльності приводить не тільки до вдосконалення певних професійних навичок, а й до низки несприятливих змін як для самої особистості медичного працівника, так і успішності його діяльності, зокрема, до професійної деформації та емоційного вигорання медика</w:t>
      </w:r>
      <w:r w:rsidR="00D6417C">
        <w:rPr>
          <w:rStyle w:val="2"/>
          <w:sz w:val="28"/>
          <w:szCs w:val="28"/>
          <w:lang w:val="uk-UA" w:eastAsia="uk-UA"/>
        </w:rPr>
        <w:t xml:space="preserve">. </w:t>
      </w:r>
      <w:r w:rsidRPr="00250B9F">
        <w:rPr>
          <w:rStyle w:val="3"/>
          <w:b w:val="0"/>
          <w:bCs w:val="0"/>
          <w:sz w:val="28"/>
          <w:szCs w:val="28"/>
          <w:lang w:val="uk-UA" w:eastAsia="uk-UA"/>
        </w:rPr>
        <w:t>Одним з аспектів індивідуальної профілактики професійних кримінальних правопорушень медичних працівників є боротьба з "синдромом професійного вигорання особистості", що характеризується професійним виснаженням, погіршенням в роботі. Щоб попередити таке вигорання потрібна допомога фахівців психологів в рамках самого лікувально-профілактичного закладу. Не можна не відзначити той факт, що на збільшений рівень правопорушень і кримінальних правопорушень у сфері охорони здоров'я впливає соціально негативна деформація медичного працівника, якій властиво неуважне, легковажне, безвідповідальне ставлення до запобіжних заходів. Але ця деформація більш значна для інших кримінальних правопорушень, пов'язаних з професійною медичною діяльністю</w:t>
      </w:r>
      <w:r w:rsidRPr="00250B9F">
        <w:rPr>
          <w:rStyle w:val="34"/>
          <w:rFonts w:ascii="Times New Roman" w:hAnsi="Times New Roman"/>
          <w:w w:val="100"/>
          <w:sz w:val="28"/>
          <w:szCs w:val="28"/>
          <w:lang w:val="uk-UA"/>
        </w:rPr>
        <w:t>.</w:t>
      </w:r>
    </w:p>
    <w:p w:rsidR="00F06EB1" w:rsidRPr="00250B9F" w:rsidRDefault="00F06EB1" w:rsidP="00F06EB1">
      <w:pPr>
        <w:tabs>
          <w:tab w:val="left" w:pos="900"/>
          <w:tab w:val="left" w:pos="1080"/>
        </w:tabs>
        <w:spacing w:line="360" w:lineRule="auto"/>
        <w:ind w:firstLine="720"/>
        <w:jc w:val="both"/>
        <w:rPr>
          <w:sz w:val="28"/>
          <w:szCs w:val="28"/>
          <w:lang w:val="uk-UA"/>
        </w:rPr>
      </w:pPr>
      <w:r w:rsidRPr="00250B9F">
        <w:rPr>
          <w:rStyle w:val="3"/>
          <w:b w:val="0"/>
          <w:sz w:val="28"/>
          <w:szCs w:val="28"/>
          <w:lang w:val="uk-UA"/>
        </w:rPr>
        <w:t xml:space="preserve">Таким чином, </w:t>
      </w:r>
      <w:r w:rsidR="00DA234D">
        <w:rPr>
          <w:rStyle w:val="3"/>
          <w:b w:val="0"/>
          <w:sz w:val="28"/>
          <w:szCs w:val="28"/>
          <w:lang w:val="uk-UA"/>
        </w:rPr>
        <w:t>кримінальні правопорушення, що вчиняються</w:t>
      </w:r>
      <w:r w:rsidRPr="00250B9F">
        <w:rPr>
          <w:rStyle w:val="3"/>
          <w:b w:val="0"/>
          <w:sz w:val="28"/>
          <w:szCs w:val="28"/>
          <w:lang w:val="uk-UA"/>
        </w:rPr>
        <w:t xml:space="preserve"> у сфері медичної діяльності, мають високий рівень латентності. До основних факторів, які сприяють високому рівню латентності кримінальних правопорушень у сфері медичної діяльності, можна віднести: відсутність належного контролю за результатами лікування; елементами кругової поруки між лікарями; приховуванням недоліків в наданні медичної допомоги шляхом постановки помилкових або некваліфікованих діагнозів та ін. </w:t>
      </w:r>
      <w:r w:rsidRPr="00250B9F">
        <w:rPr>
          <w:rStyle w:val="34"/>
          <w:rFonts w:ascii="Times New Roman" w:hAnsi="Times New Roman"/>
          <w:w w:val="100"/>
          <w:sz w:val="28"/>
          <w:szCs w:val="28"/>
          <w:lang w:val="uk-UA"/>
        </w:rPr>
        <w:t>Зазначені заходи з профілактики кримінальних правопорушень у сфері медичної діяльності повинні не тільки сприяти поліпшенню якості відновлюваних медичних послуг, зниженню кількості лікарських помилок, скороченню кількості кримінальних ятрогеній, а й підвищать мотивацію медичних працівників до безперервної професійної освіти і придбання допусків до нових видів медичної діяльності в рамках основної спеціальності або суміжних галузей медицини.</w:t>
      </w:r>
    </w:p>
    <w:p w:rsidR="00376FA2" w:rsidRPr="009141EB" w:rsidRDefault="007A6ADD" w:rsidP="009141EB">
      <w:pPr>
        <w:spacing w:line="360" w:lineRule="auto"/>
        <w:ind w:firstLine="709"/>
        <w:jc w:val="both"/>
        <w:rPr>
          <w:sz w:val="28"/>
          <w:lang w:val="uk-UA" w:eastAsia="uk-UA"/>
        </w:rPr>
      </w:pPr>
      <w:r>
        <w:rPr>
          <w:i/>
          <w:sz w:val="28"/>
          <w:lang w:val="uk-UA" w:eastAsia="uk-UA"/>
        </w:rPr>
        <w:lastRenderedPageBreak/>
        <w:t>Апробація результатів дослідження.</w:t>
      </w:r>
      <w:r>
        <w:rPr>
          <w:sz w:val="28"/>
          <w:lang w:val="uk-UA" w:eastAsia="uk-UA"/>
        </w:rPr>
        <w:t xml:space="preserve"> Результати кваліфікаційної роботи були обговорені на засіданнях кафедри конституційного та трудового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621F43">
        <w:rPr>
          <w:sz w:val="28"/>
          <w:lang w:val="en-US" w:eastAsia="uk-UA"/>
        </w:rPr>
        <w:t>II</w:t>
      </w:r>
      <w:r w:rsidR="00621F43" w:rsidRPr="00376FA2">
        <w:rPr>
          <w:sz w:val="28"/>
          <w:lang w:val="uk-UA" w:eastAsia="uk-UA"/>
        </w:rPr>
        <w:t xml:space="preserve"> </w:t>
      </w:r>
      <w:r w:rsidR="00825057">
        <w:rPr>
          <w:sz w:val="28"/>
          <w:lang w:val="uk-UA" w:eastAsia="uk-UA"/>
        </w:rPr>
        <w:t>Міжнародна науково-практична</w:t>
      </w:r>
      <w:r>
        <w:rPr>
          <w:sz w:val="28"/>
          <w:lang w:val="uk-UA" w:eastAsia="uk-UA"/>
        </w:rPr>
        <w:t xml:space="preserve"> конференція «</w:t>
      </w:r>
      <w:r w:rsidR="00825057">
        <w:rPr>
          <w:sz w:val="28"/>
          <w:lang w:val="uk-UA" w:eastAsia="uk-UA"/>
        </w:rPr>
        <w:t>Теорія і практика сучасної науки та освіти</w:t>
      </w:r>
      <w:r>
        <w:rPr>
          <w:sz w:val="28"/>
          <w:lang w:val="uk-UA" w:eastAsia="uk-UA"/>
        </w:rPr>
        <w:t xml:space="preserve">» м. </w:t>
      </w:r>
      <w:r w:rsidR="00825057">
        <w:rPr>
          <w:sz w:val="28"/>
          <w:lang w:val="uk-UA" w:eastAsia="uk-UA"/>
        </w:rPr>
        <w:t>Львів, 22-23</w:t>
      </w:r>
      <w:r>
        <w:rPr>
          <w:sz w:val="28"/>
          <w:lang w:val="uk-UA" w:eastAsia="uk-UA"/>
        </w:rPr>
        <w:t xml:space="preserve"> </w:t>
      </w:r>
      <w:r w:rsidR="00825057">
        <w:rPr>
          <w:sz w:val="28"/>
          <w:lang w:val="uk-UA" w:eastAsia="uk-UA"/>
        </w:rPr>
        <w:t>жовтня 2020</w:t>
      </w:r>
      <w:r>
        <w:rPr>
          <w:sz w:val="28"/>
          <w:lang w:val="uk-UA" w:eastAsia="uk-UA"/>
        </w:rPr>
        <w:t xml:space="preserve"> р., </w:t>
      </w:r>
      <w:r w:rsidR="00621F43" w:rsidRPr="00621F43">
        <w:rPr>
          <w:sz w:val="28"/>
          <w:lang w:val="uk-UA" w:eastAsia="uk-UA"/>
        </w:rPr>
        <w:t>Міжнародн</w:t>
      </w:r>
      <w:r w:rsidR="00621F43">
        <w:rPr>
          <w:sz w:val="28"/>
          <w:lang w:val="uk-UA" w:eastAsia="uk-UA"/>
        </w:rPr>
        <w:t xml:space="preserve">а науково-практична конференція </w:t>
      </w:r>
      <w:r>
        <w:rPr>
          <w:sz w:val="28"/>
          <w:lang w:val="uk-UA" w:eastAsia="uk-UA"/>
        </w:rPr>
        <w:t>«Актуальні</w:t>
      </w:r>
      <w:r w:rsidR="00621F43">
        <w:rPr>
          <w:sz w:val="28"/>
          <w:lang w:val="uk-UA" w:eastAsia="uk-UA"/>
        </w:rPr>
        <w:t xml:space="preserve"> проблеми вдосконалення законодавства та правозастосування</w:t>
      </w:r>
      <w:r>
        <w:rPr>
          <w:sz w:val="28"/>
          <w:lang w:val="uk-UA" w:eastAsia="uk-UA"/>
        </w:rPr>
        <w:t xml:space="preserve">» м. </w:t>
      </w:r>
      <w:r w:rsidR="00621F43" w:rsidRPr="00621F43">
        <w:rPr>
          <w:sz w:val="28"/>
          <w:lang w:val="uk-UA" w:eastAsia="uk-UA"/>
        </w:rPr>
        <w:t>Запоріжжя</w:t>
      </w:r>
      <w:r>
        <w:rPr>
          <w:sz w:val="28"/>
          <w:lang w:val="uk-UA" w:eastAsia="uk-UA"/>
        </w:rPr>
        <w:t xml:space="preserve">, </w:t>
      </w:r>
      <w:r w:rsidR="00621F43">
        <w:rPr>
          <w:sz w:val="28"/>
          <w:lang w:val="uk-UA" w:eastAsia="uk-UA"/>
        </w:rPr>
        <w:t>23-24 жовтня 2020 р.,</w:t>
      </w:r>
      <w:r w:rsidR="00376FA2" w:rsidRPr="00376FA2">
        <w:rPr>
          <w:sz w:val="28"/>
          <w:lang w:val="uk-UA" w:eastAsia="uk-UA"/>
        </w:rPr>
        <w:t xml:space="preserve"> </w:t>
      </w:r>
      <w:r w:rsidR="00376FA2" w:rsidRPr="00621F43">
        <w:rPr>
          <w:sz w:val="28"/>
          <w:lang w:val="uk-UA" w:eastAsia="uk-UA"/>
        </w:rPr>
        <w:t>Міжнародн</w:t>
      </w:r>
      <w:r w:rsidR="00376FA2">
        <w:rPr>
          <w:sz w:val="28"/>
          <w:lang w:val="uk-UA" w:eastAsia="uk-UA"/>
        </w:rPr>
        <w:t xml:space="preserve">а науково-практична конференція «Економіка, облік фінанси і право: </w:t>
      </w:r>
      <w:r w:rsidR="00B3403C">
        <w:rPr>
          <w:sz w:val="28"/>
          <w:lang w:val="uk-UA" w:eastAsia="uk-UA"/>
        </w:rPr>
        <w:t>теоретичні підходи та практичні аспекти розвитку</w:t>
      </w:r>
      <w:r w:rsidR="00376FA2">
        <w:rPr>
          <w:sz w:val="28"/>
          <w:lang w:val="uk-UA" w:eastAsia="uk-UA"/>
        </w:rPr>
        <w:t xml:space="preserve">» м. </w:t>
      </w:r>
      <w:r w:rsidR="00B3403C">
        <w:rPr>
          <w:sz w:val="28"/>
          <w:lang w:val="uk-UA" w:eastAsia="uk-UA"/>
        </w:rPr>
        <w:t xml:space="preserve">Полтава, 28 </w:t>
      </w:r>
      <w:r w:rsidR="002D0F43">
        <w:rPr>
          <w:sz w:val="28"/>
          <w:lang w:val="uk-UA" w:eastAsia="uk-UA"/>
        </w:rPr>
        <w:t>жовтня 2020 р.</w:t>
      </w:r>
      <w:r w:rsidR="009141EB">
        <w:rPr>
          <w:sz w:val="28"/>
          <w:lang w:val="uk-UA" w:eastAsia="uk-UA"/>
        </w:rPr>
        <w:t>, Всеукраїнська</w:t>
      </w:r>
      <w:r w:rsidR="009141EB" w:rsidRPr="009141EB">
        <w:rPr>
          <w:sz w:val="28"/>
          <w:lang w:val="uk-UA" w:eastAsia="uk-UA"/>
        </w:rPr>
        <w:t xml:space="preserve"> науково-практична конференція «</w:t>
      </w:r>
      <w:r w:rsidR="009141EB">
        <w:rPr>
          <w:sz w:val="28"/>
          <w:lang w:val="uk-UA" w:eastAsia="uk-UA"/>
        </w:rPr>
        <w:t>Правова освіта та правова наука в умовах сучасних трансформаційних процесів</w:t>
      </w:r>
      <w:r w:rsidR="009141EB" w:rsidRPr="009141EB">
        <w:rPr>
          <w:sz w:val="28"/>
          <w:lang w:val="uk-UA" w:eastAsia="uk-UA"/>
        </w:rPr>
        <w:t xml:space="preserve">» м. Запоріжжя </w:t>
      </w:r>
      <w:r w:rsidR="009141EB">
        <w:rPr>
          <w:sz w:val="28"/>
          <w:lang w:val="uk-UA" w:eastAsia="uk-UA"/>
        </w:rPr>
        <w:t xml:space="preserve">, </w:t>
      </w:r>
      <w:r w:rsidR="009141EB" w:rsidRPr="009141EB">
        <w:rPr>
          <w:sz w:val="28"/>
          <w:lang w:val="uk-UA" w:eastAsia="uk-UA"/>
        </w:rPr>
        <w:t>2</w:t>
      </w:r>
      <w:r w:rsidR="009141EB">
        <w:rPr>
          <w:sz w:val="28"/>
          <w:lang w:val="uk-UA" w:eastAsia="uk-UA"/>
        </w:rPr>
        <w:t>0 листопада 2020 р.</w:t>
      </w:r>
    </w:p>
    <w:p w:rsidR="007A6ADD" w:rsidRDefault="007A6ADD" w:rsidP="007A6ADD">
      <w:pPr>
        <w:spacing w:line="360" w:lineRule="auto"/>
        <w:ind w:firstLine="709"/>
        <w:jc w:val="both"/>
        <w:rPr>
          <w:sz w:val="28"/>
          <w:lang w:val="uk-UA" w:eastAsia="uk-UA"/>
        </w:rPr>
      </w:pPr>
    </w:p>
    <w:p w:rsidR="00411AEB" w:rsidRDefault="007A6ADD" w:rsidP="00DB0579">
      <w:pPr>
        <w:spacing w:after="200" w:line="276" w:lineRule="auto"/>
        <w:rPr>
          <w:sz w:val="28"/>
          <w:szCs w:val="28"/>
          <w:lang w:val="uk-UA"/>
        </w:rPr>
      </w:pPr>
      <w:r>
        <w:rPr>
          <w:sz w:val="28"/>
          <w:szCs w:val="28"/>
          <w:lang w:val="uk-UA"/>
        </w:rPr>
        <w:br w:type="page"/>
      </w:r>
    </w:p>
    <w:p w:rsidR="007C1492" w:rsidRDefault="002D0F43" w:rsidP="002D0F43">
      <w:pPr>
        <w:tabs>
          <w:tab w:val="left" w:pos="900"/>
          <w:tab w:val="left" w:pos="1080"/>
        </w:tabs>
        <w:spacing w:line="360" w:lineRule="auto"/>
        <w:jc w:val="center"/>
        <w:rPr>
          <w:sz w:val="28"/>
          <w:szCs w:val="28"/>
          <w:lang w:val="uk-UA"/>
        </w:rPr>
      </w:pPr>
      <w:r>
        <w:rPr>
          <w:sz w:val="28"/>
          <w:szCs w:val="28"/>
          <w:lang w:val="uk-UA"/>
        </w:rPr>
        <w:lastRenderedPageBreak/>
        <w:t xml:space="preserve">РОЗДІЛ 2 </w:t>
      </w:r>
      <w:r w:rsidR="004D0770" w:rsidRPr="00250B9F">
        <w:rPr>
          <w:sz w:val="28"/>
          <w:szCs w:val="28"/>
          <w:lang w:val="uk-UA"/>
        </w:rPr>
        <w:t>ПРАКТИЧНА ЧАСТИНА</w:t>
      </w:r>
    </w:p>
    <w:p w:rsidR="000254A1" w:rsidRDefault="000254A1" w:rsidP="007C1492">
      <w:pPr>
        <w:tabs>
          <w:tab w:val="left" w:pos="900"/>
          <w:tab w:val="left" w:pos="1080"/>
        </w:tabs>
        <w:spacing w:line="360" w:lineRule="auto"/>
        <w:jc w:val="center"/>
        <w:rPr>
          <w:sz w:val="28"/>
          <w:szCs w:val="28"/>
          <w:lang w:val="uk-UA"/>
        </w:rPr>
      </w:pPr>
    </w:p>
    <w:p w:rsidR="000254A1" w:rsidRPr="00250B9F" w:rsidRDefault="000254A1" w:rsidP="007C1492">
      <w:pPr>
        <w:tabs>
          <w:tab w:val="left" w:pos="900"/>
          <w:tab w:val="left" w:pos="1080"/>
        </w:tabs>
        <w:spacing w:line="360" w:lineRule="auto"/>
        <w:jc w:val="center"/>
        <w:rPr>
          <w:sz w:val="28"/>
          <w:szCs w:val="28"/>
          <w:lang w:val="uk-UA"/>
        </w:rPr>
      </w:pPr>
    </w:p>
    <w:p w:rsidR="00D6417C" w:rsidRDefault="007C1492" w:rsidP="00EA5B70">
      <w:pPr>
        <w:tabs>
          <w:tab w:val="left" w:pos="900"/>
          <w:tab w:val="left" w:pos="1080"/>
        </w:tabs>
        <w:spacing w:line="360" w:lineRule="auto"/>
        <w:ind w:firstLine="720"/>
        <w:jc w:val="both"/>
        <w:rPr>
          <w:sz w:val="28"/>
          <w:szCs w:val="28"/>
          <w:lang w:val="uk-UA"/>
        </w:rPr>
      </w:pPr>
      <w:r w:rsidRPr="00250B9F">
        <w:rPr>
          <w:sz w:val="28"/>
          <w:szCs w:val="28"/>
          <w:lang w:val="uk-UA"/>
        </w:rPr>
        <w:t>2.1. Кримінально-правові аспекти злочинн</w:t>
      </w:r>
      <w:r w:rsidR="008B7147">
        <w:rPr>
          <w:sz w:val="28"/>
          <w:szCs w:val="28"/>
          <w:lang w:val="uk-UA"/>
        </w:rPr>
        <w:t>ості у сфері медичної діяльності</w:t>
      </w:r>
    </w:p>
    <w:p w:rsidR="00EA5B70" w:rsidRDefault="00EA5B70" w:rsidP="00EA5B70">
      <w:pPr>
        <w:tabs>
          <w:tab w:val="left" w:pos="900"/>
          <w:tab w:val="left" w:pos="1080"/>
        </w:tabs>
        <w:spacing w:line="360" w:lineRule="auto"/>
        <w:ind w:firstLine="720"/>
        <w:jc w:val="both"/>
        <w:rPr>
          <w:sz w:val="28"/>
          <w:szCs w:val="28"/>
          <w:lang w:val="uk-UA"/>
        </w:rPr>
      </w:pPr>
    </w:p>
    <w:p w:rsidR="00EA5B70" w:rsidRDefault="00EA5B70" w:rsidP="00EA5B70">
      <w:pPr>
        <w:tabs>
          <w:tab w:val="left" w:pos="900"/>
          <w:tab w:val="left" w:pos="1080"/>
        </w:tabs>
        <w:spacing w:line="360" w:lineRule="auto"/>
        <w:ind w:firstLine="720"/>
        <w:jc w:val="both"/>
        <w:rPr>
          <w:sz w:val="28"/>
          <w:szCs w:val="28"/>
          <w:lang w:val="uk-UA"/>
        </w:rPr>
      </w:pPr>
    </w:p>
    <w:p w:rsidR="00433E47" w:rsidRDefault="00D6417C" w:rsidP="00C05460">
      <w:pPr>
        <w:tabs>
          <w:tab w:val="left" w:pos="900"/>
          <w:tab w:val="left" w:pos="1080"/>
        </w:tabs>
        <w:spacing w:line="360" w:lineRule="auto"/>
        <w:jc w:val="both"/>
        <w:rPr>
          <w:sz w:val="28"/>
          <w:szCs w:val="28"/>
          <w:lang w:val="uk-UA"/>
        </w:rPr>
      </w:pPr>
      <w:r w:rsidRPr="007B41B8">
        <w:rPr>
          <w:noProof/>
          <w:sz w:val="28"/>
          <w:szCs w:val="28"/>
        </w:rPr>
        <mc:AlternateContent>
          <mc:Choice Requires="wpc">
            <w:drawing>
              <wp:inline distT="0" distB="0" distL="0" distR="0" wp14:anchorId="590269BF" wp14:editId="4C9FA27F">
                <wp:extent cx="5940425" cy="7388860"/>
                <wp:effectExtent l="0" t="0" r="0" b="6985"/>
                <wp:docPr id="101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1004" name="Rectangle 4"/>
                        <wps:cNvSpPr>
                          <a:spLocks noChangeArrowheads="1"/>
                        </wps:cNvSpPr>
                        <wps:spPr bwMode="auto">
                          <a:xfrm>
                            <a:off x="177527" y="71920"/>
                            <a:ext cx="5687696" cy="714374"/>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38100">
                            <a:solidFill>
                              <a:srgbClr val="F2F2F2"/>
                            </a:solidFill>
                            <a:miter lim="800000"/>
                            <a:headEnd/>
                            <a:tailEnd/>
                          </a:ln>
                          <a:effectLst>
                            <a:outerShdw dist="28398" dir="3806097" algn="ctr" rotWithShape="0">
                              <a:srgbClr val="243F60">
                                <a:alpha val="50000"/>
                              </a:srgbClr>
                            </a:outerShdw>
                          </a:effectLst>
                        </wps:spPr>
                        <wps:txbx>
                          <w:txbxContent>
                            <w:p w:rsidR="00BC685B" w:rsidRPr="00C05460" w:rsidRDefault="00BC685B" w:rsidP="00D6417C">
                              <w:pPr>
                                <w:jc w:val="center"/>
                                <w:rPr>
                                  <w:sz w:val="28"/>
                                  <w:szCs w:val="28"/>
                                </w:rPr>
                              </w:pPr>
                              <w:r w:rsidRPr="00C05460">
                                <w:rPr>
                                  <w:sz w:val="28"/>
                                  <w:szCs w:val="28"/>
                                  <w:lang w:val="uk-UA"/>
                                </w:rPr>
                                <w:t>Періоди становлення юридичної відповідальності медичних працівників в Україні можна визначити у відповідних часових проміжках регулювання медичної діяльності в Україні, а саме:</w:t>
                              </w:r>
                            </w:p>
                          </w:txbxContent>
                        </wps:txbx>
                        <wps:bodyPr rot="0" vert="horz" wrap="square" lIns="91440" tIns="45720" rIns="91440" bIns="45720" anchor="t" anchorCtr="0" upright="1">
                          <a:noAutofit/>
                        </wps:bodyPr>
                      </wps:wsp>
                      <wps:wsp>
                        <wps:cNvPr id="1005" name="AutoShape 6"/>
                        <wps:cNvSpPr>
                          <a:spLocks noChangeArrowheads="1"/>
                        </wps:cNvSpPr>
                        <wps:spPr bwMode="auto">
                          <a:xfrm>
                            <a:off x="408521" y="3205366"/>
                            <a:ext cx="5456702" cy="1705232"/>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622423"/>
                            </a:solidFill>
                            <a:miter lim="800000"/>
                            <a:headEnd/>
                            <a:tailEnd/>
                          </a:ln>
                        </wps:spPr>
                        <wps:txbx>
                          <w:txbxContent>
                            <w:p w:rsidR="00BC685B" w:rsidRPr="00EA5B70" w:rsidRDefault="00BC685B" w:rsidP="00D6417C">
                              <w:pPr>
                                <w:jc w:val="both"/>
                                <w:rPr>
                                  <w:lang w:val="uk-UA"/>
                                </w:rPr>
                              </w:pPr>
                              <w:r w:rsidRPr="00C05460">
                                <w:rPr>
                                  <w:color w:val="FF0000"/>
                                  <w:lang w:val="uk-UA"/>
                                </w:rPr>
                                <w:t>2) правління Петра І.</w:t>
                              </w:r>
                              <w:r w:rsidRPr="00C05460">
                                <w:rPr>
                                  <w:color w:val="FF0000"/>
                                </w:rPr>
                                <w:t xml:space="preserve"> </w:t>
                              </w:r>
                              <w:r w:rsidRPr="00EA5B70">
                                <w:rPr>
                                  <w:lang w:val="uk-UA"/>
                                </w:rPr>
                                <w:t xml:space="preserve">Даний період репрезентовано правлінням російського імператора Петра І. Його діяльність визначила проєвропейський розвиток медичної галузі, яка зазнала численних трансформаційних заходів. </w:t>
                              </w:r>
                            </w:p>
                            <w:p w:rsidR="00BC685B" w:rsidRPr="00EA5B70" w:rsidRDefault="00BC685B" w:rsidP="00D6417C">
                              <w:pPr>
                                <w:jc w:val="both"/>
                                <w:rPr>
                                  <w:lang w:val="uk-UA"/>
                                </w:rPr>
                              </w:pPr>
                              <w:r w:rsidRPr="00EA5B70">
                                <w:rPr>
                                  <w:lang w:val="uk-UA"/>
                                </w:rPr>
                                <w:t>Слід вказати на появу низки нормативно-правових актів, що регулювали діяльність у сфері медицини  та реорганізацію державних органів. Так, у 1721 р. створено Медичну колегію, яку з 1725 р. реорганізовано у Медичну канцелярію. За цього періоду, протягом</w:t>
                              </w:r>
                              <w:r>
                                <w:rPr>
                                  <w:lang w:val="uk-UA"/>
                                </w:rPr>
                                <w:t xml:space="preserve"> </w:t>
                              </w:r>
                              <w:r w:rsidRPr="00EA5B70">
                                <w:rPr>
                                  <w:lang w:val="uk-UA"/>
                                </w:rPr>
                                <w:t xml:space="preserve"> 1716–1720 рр., прийнято також „Статут військовий” та „Статут морський”, якими врегульовувалися питання здійснення медичної діяльності. </w:t>
                              </w:r>
                            </w:p>
                          </w:txbxContent>
                        </wps:txbx>
                        <wps:bodyPr rot="0" vert="horz" wrap="square" lIns="91440" tIns="45720" rIns="91440" bIns="45720" anchor="t" anchorCtr="0" upright="1">
                          <a:noAutofit/>
                        </wps:bodyPr>
                      </wps:wsp>
                      <wps:wsp>
                        <wps:cNvPr id="1006" name="AutoShape 5"/>
                        <wps:cNvSpPr>
                          <a:spLocks noChangeArrowheads="1"/>
                        </wps:cNvSpPr>
                        <wps:spPr bwMode="auto">
                          <a:xfrm>
                            <a:off x="408185" y="941843"/>
                            <a:ext cx="5457038" cy="2215898"/>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622423"/>
                            </a:solidFill>
                            <a:miter lim="800000"/>
                            <a:headEnd/>
                            <a:tailEnd/>
                          </a:ln>
                        </wps:spPr>
                        <wps:txbx>
                          <w:txbxContent>
                            <w:p w:rsidR="00BC685B" w:rsidRPr="00EA5B70" w:rsidRDefault="00BC685B" w:rsidP="00D6417C">
                              <w:pPr>
                                <w:jc w:val="both"/>
                                <w:rPr>
                                  <w:lang w:val="uk-UA"/>
                                </w:rPr>
                              </w:pPr>
                              <w:r w:rsidRPr="00C05460">
                                <w:rPr>
                                  <w:color w:val="FF0000"/>
                                  <w:lang w:val="uk-UA"/>
                                </w:rPr>
                                <w:t xml:space="preserve">1) X–XVII ст.ст. </w:t>
                              </w:r>
                              <w:r w:rsidRPr="00EA5B70">
                                <w:rPr>
                                  <w:lang w:val="uk-UA"/>
                                </w:rPr>
                                <w:t>Вже у „Руській Правді” (1036 р.) – збірнику законів Київської Русі ХI ст. – згадується про лікарів і винагороду їм за лікування. За цим же правовим джерелом за завдану пацієнтові шкоду лікар мав нести майнову шкоду, сплативши штраф та компенсувавши потерпілому грошима завдані здоров’ю збитки. Кардинальні зміни відбулися з територіальною роздробленістю українських земель та їх входженням до різних державних утворень того часу. Правова регламентація медичної діяльності у сучасному її розумінні знаходить відображення у  «Судебнику» – першому офіційному законодавчому акті, прийнятому 1497 р. Для покарань стали характерними жорстокість і невизначеність їх формулювання (що також служило цілям залякування). Вищою мірою покарання була смертна кара. з'являються нові види страт і покарань.</w:t>
                              </w:r>
                            </w:p>
                            <w:p w:rsidR="00BC685B" w:rsidRPr="00433E47" w:rsidRDefault="00BC685B" w:rsidP="00D6417C">
                              <w:pPr>
                                <w:jc w:val="both"/>
                                <w:rPr>
                                  <w:sz w:val="20"/>
                                  <w:szCs w:val="20"/>
                                  <w:lang w:val="uk-UA"/>
                                </w:rPr>
                              </w:pPr>
                            </w:p>
                          </w:txbxContent>
                        </wps:txbx>
                        <wps:bodyPr rot="0" vert="horz" wrap="square" lIns="91440" tIns="45720" rIns="91440" bIns="45720" anchor="t" anchorCtr="0" upright="1">
                          <a:noAutofit/>
                        </wps:bodyPr>
                      </wps:wsp>
                      <wps:wsp>
                        <wps:cNvPr id="1007" name="Прямая соединительная линия 1007"/>
                        <wps:cNvCnPr/>
                        <wps:spPr>
                          <a:xfrm flipH="1">
                            <a:off x="2" y="416225"/>
                            <a:ext cx="177513" cy="1"/>
                          </a:xfrm>
                          <a:prstGeom prst="line">
                            <a:avLst/>
                          </a:prstGeom>
                          <a:noFill/>
                          <a:ln w="9525" cap="flat" cmpd="sng" algn="ctr">
                            <a:solidFill>
                              <a:sysClr val="windowText" lastClr="000000">
                                <a:shade val="95000"/>
                                <a:satMod val="105000"/>
                              </a:sysClr>
                            </a:solidFill>
                            <a:prstDash val="solid"/>
                          </a:ln>
                          <a:effectLst/>
                        </wps:spPr>
                        <wps:bodyPr/>
                      </wps:wsp>
                      <wps:wsp>
                        <wps:cNvPr id="1008" name="Прямая соединительная линия 1008"/>
                        <wps:cNvCnPr/>
                        <wps:spPr>
                          <a:xfrm flipH="1">
                            <a:off x="3199" y="416158"/>
                            <a:ext cx="1" cy="5459901"/>
                          </a:xfrm>
                          <a:prstGeom prst="line">
                            <a:avLst/>
                          </a:prstGeom>
                          <a:noFill/>
                          <a:ln w="9525" cap="flat" cmpd="sng" algn="ctr">
                            <a:solidFill>
                              <a:sysClr val="windowText" lastClr="000000">
                                <a:shade val="95000"/>
                                <a:satMod val="105000"/>
                              </a:sysClr>
                            </a:solidFill>
                            <a:prstDash val="solid"/>
                          </a:ln>
                          <a:effectLst/>
                        </wps:spPr>
                        <wps:bodyPr/>
                      </wps:wsp>
                      <wps:wsp>
                        <wps:cNvPr id="1009" name="Прямая со стрелкой 1009"/>
                        <wps:cNvCnPr/>
                        <wps:spPr>
                          <a:xfrm>
                            <a:off x="3199" y="2166121"/>
                            <a:ext cx="31128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10" name="Прямая со стрелкой 1010"/>
                        <wps:cNvCnPr/>
                        <wps:spPr>
                          <a:xfrm>
                            <a:off x="3199" y="5876087"/>
                            <a:ext cx="31128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11" name="AutoShape 7"/>
                        <wps:cNvSpPr>
                          <a:spLocks noChangeArrowheads="1"/>
                        </wps:cNvSpPr>
                        <wps:spPr bwMode="auto">
                          <a:xfrm>
                            <a:off x="408185" y="4966105"/>
                            <a:ext cx="5457038" cy="2459114"/>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622423"/>
                            </a:solidFill>
                            <a:miter lim="800000"/>
                            <a:headEnd/>
                            <a:tailEnd/>
                          </a:ln>
                        </wps:spPr>
                        <wps:txbx>
                          <w:txbxContent>
                            <w:p w:rsidR="00BC685B" w:rsidRPr="00EA5B70" w:rsidRDefault="00BC685B" w:rsidP="00D6417C">
                              <w:pPr>
                                <w:pStyle w:val="a8"/>
                                <w:spacing w:before="0" w:beforeAutospacing="0" w:after="0" w:afterAutospacing="0"/>
                                <w:jc w:val="both"/>
                                <w:rPr>
                                  <w:lang w:val="uk-UA"/>
                                </w:rPr>
                              </w:pPr>
                              <w:r w:rsidRPr="00C05460">
                                <w:rPr>
                                  <w:color w:val="FF0000"/>
                                  <w:lang w:val="uk-UA"/>
                                </w:rPr>
                                <w:t xml:space="preserve">3) розквіт Російської імперії з середини XVIII ст. до початку ХХ ст. </w:t>
                              </w:r>
                              <w:r w:rsidRPr="00EA5B70">
                                <w:rPr>
                                  <w:color w:val="000000"/>
                                  <w:lang w:val="uk-UA"/>
                                </w:rPr>
                                <w:t>Першою комплексною спробою законодавчо врегулювати питання надання медичної допомоги в Україні, яка входила до складу тодішньої Російської імперії, стало запровадження в 1861 р. Лікарсько</w:t>
                              </w:r>
                              <w:r>
                                <w:rPr>
                                  <w:color w:val="000000"/>
                                  <w:lang w:val="uk-UA"/>
                                </w:rPr>
                                <w:t>го статуту,</w:t>
                              </w:r>
                              <w:r w:rsidRPr="00EA5B70">
                                <w:rPr>
                                  <w:color w:val="000000"/>
                                  <w:lang w:val="uk-UA"/>
                                </w:rPr>
                                <w:t xml:space="preserve"> в якому в загальних рисах  було окреслено права органів влади і поліції з проведення санітарних заходів, права і обов’язки лікарів та осіб медичного персоналу. Надалі кримінально-правова боротьба з професійними порушеннями медичних працівників здійснювалась на підставі Уложення про покарання кримінальні і виправні (1845 рік, 1885 рік)</w:t>
                              </w:r>
                              <w:r>
                                <w:rPr>
                                  <w:color w:val="000000"/>
                                  <w:lang w:val="uk-UA"/>
                                </w:rPr>
                                <w:t>, в ньому</w:t>
                              </w:r>
                              <w:r w:rsidRPr="00EA5B70">
                                <w:rPr>
                                  <w:color w:val="000000"/>
                                  <w:lang w:val="uk-UA"/>
                                </w:rPr>
                                <w:t xml:space="preserve"> </w:t>
                              </w:r>
                              <w:r>
                                <w:rPr>
                                  <w:color w:val="000000"/>
                                  <w:lang w:val="uk-UA"/>
                                </w:rPr>
                                <w:t xml:space="preserve">у </w:t>
                              </w:r>
                              <w:r w:rsidRPr="00EA5B70">
                                <w:rPr>
                                  <w:color w:val="000000"/>
                                  <w:lang w:val="uk-UA"/>
                                </w:rPr>
                                <w:t>«справах лікарів» пр</w:t>
                              </w:r>
                              <w:r>
                                <w:rPr>
                                  <w:color w:val="000000"/>
                                  <w:lang w:val="uk-UA"/>
                                </w:rPr>
                                <w:t xml:space="preserve">исвячено самостійний підрозділ: </w:t>
                              </w:r>
                              <w:r w:rsidRPr="00EA5B70">
                                <w:rPr>
                                  <w:color w:val="000000"/>
                                  <w:lang w:val="uk-UA"/>
                                </w:rPr>
                                <w:t>«Про</w:t>
                              </w:r>
                              <w:r>
                                <w:rPr>
                                  <w:color w:val="000000"/>
                                  <w:lang w:val="uk-UA"/>
                                </w:rPr>
                                <w:t xml:space="preserve"> порушення статутів лікарських», де і </w:t>
                              </w:r>
                              <w:r w:rsidRPr="00EA5B70">
                                <w:rPr>
                                  <w:color w:val="000000"/>
                                  <w:lang w:val="uk-UA"/>
                                </w:rPr>
                                <w:t>встановлювалися санкції за професійні злочини медичних працівників</w:t>
                              </w:r>
                              <w:r w:rsidRPr="00EA5B70">
                                <w:rPr>
                                  <w:lang w:val="uk-UA"/>
                                </w:rPr>
                                <w:t xml:space="preserve"> </w:t>
                              </w:r>
                              <w:r w:rsidRPr="00EA5B70">
                                <w:rPr>
                                  <w:color w:val="000000"/>
                                  <w:lang w:val="uk-UA"/>
                                </w:rPr>
                                <w:t>та Кримінального Уложення (1903 рік</w:t>
                              </w:r>
                              <w:r>
                                <w:rPr>
                                  <w:color w:val="000000"/>
                                  <w:lang w:val="uk-UA"/>
                                </w:rPr>
                                <w:t>) , який передбачав</w:t>
                              </w:r>
                              <w:r w:rsidRPr="00EA5B70">
                                <w:rPr>
                                  <w:color w:val="000000"/>
                                  <w:lang w:val="uk-UA"/>
                                </w:rPr>
                                <w:t xml:space="preserve"> відповідальність медичних працівників за ненадання допомоги хворому й аборт.</w:t>
                              </w:r>
                            </w:p>
                          </w:txbxContent>
                        </wps:txbx>
                        <wps:bodyPr rot="0" vert="horz" wrap="square" lIns="91440" tIns="45720" rIns="91440" bIns="45720" anchor="t" anchorCtr="0" upright="1">
                          <a:noAutofit/>
                        </wps:bodyPr>
                      </wps:wsp>
                      <wps:wsp>
                        <wps:cNvPr id="1012" name="Прямая со стрелкой 1012"/>
                        <wps:cNvCnPr/>
                        <wps:spPr>
                          <a:xfrm>
                            <a:off x="6077" y="4013828"/>
                            <a:ext cx="3111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inline>
            </w:drawing>
          </mc:Choice>
          <mc:Fallback>
            <w:pict>
              <v:group w14:anchorId="590269BF" id="Полотно 3" o:spid="_x0000_s1026" editas="canvas" style="width:467.75pt;height:581.8pt;mso-position-horizontal-relative:char;mso-position-vertical-relative:line" coordsize="59404,7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73888;visibility:visible;mso-wrap-style:square">
                  <v:fill o:detectmouseclick="t"/>
                  <v:path o:connecttype="none"/>
                </v:shape>
                <v:rect id="Rectangle 4" o:spid="_x0000_s1028" style="position:absolute;left:1775;top:719;width:56877;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" fillcolor="#ff8080" strokecolor="#f2f2f2" strokeweight="3pt">
                  <v:fill color2="#ffdada" rotate="t" colors="0 #ff8080;.5 #ffb3b3;1 #ffdada" focus="100%" type="gradient"/>
                  <v:shadow on="t" color="#243f60" opacity=".5" offset="1pt"/>
                  <v:textbox>
                    <w:txbxContent>
                      <w:p w:rsidR="00BC685B" w:rsidRPr="00C05460" w:rsidRDefault="00BC685B" w:rsidP="00D6417C">
                        <w:pPr>
                          <w:jc w:val="center"/>
                          <w:rPr>
                            <w:sz w:val="28"/>
                            <w:szCs w:val="28"/>
                          </w:rPr>
                        </w:pPr>
                        <w:r w:rsidRPr="00C05460">
                          <w:rPr>
                            <w:sz w:val="28"/>
                            <w:szCs w:val="28"/>
                            <w:lang w:val="uk-UA"/>
                          </w:rPr>
                          <w:t>Періоди становлення юридичної відповідальності медичних працівників в Україні можна визначити у відповідних часових проміжках регулювання медичної діяльності в Україні, а саме:</w:t>
                        </w:r>
                      </w:p>
                    </w:txbxContent>
                  </v:textbox>
                </v:rect>
                <v:shapetype id="_x0000_t109" coordsize="21600,21600" o:spt="109" path="m,l,21600r21600,l21600,xe">
                  <v:stroke joinstyle="miter"/>
                  <v:path gradientshapeok="t" o:connecttype="rect"/>
                </v:shapetype>
                <v:shape id="AutoShape 6" o:spid="_x0000_s1029" type="#_x0000_t109" style="position:absolute;left:4085;top:32053;width:54567;height:17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" fillcolor="#ffde80" strokecolor="#622423" strokeweight="1.5pt">
                  <v:fill color2="#fff3da" rotate="t" colors="0 #ffde80;.5 #ffe8b3;1 #fff3da" focus="100%" type="gradient"/>
                  <v:textbox>
                    <w:txbxContent>
                      <w:p w:rsidR="00BC685B" w:rsidRPr="00EA5B70" w:rsidRDefault="00BC685B" w:rsidP="00D6417C">
                        <w:pPr>
                          <w:jc w:val="both"/>
                          <w:rPr>
                            <w:lang w:val="uk-UA"/>
                          </w:rPr>
                        </w:pPr>
                        <w:r w:rsidRPr="00C05460">
                          <w:rPr>
                            <w:color w:val="FF0000"/>
                            <w:lang w:val="uk-UA"/>
                          </w:rPr>
                          <w:t>2) правління Петра І.</w:t>
                        </w:r>
                        <w:r w:rsidRPr="00C05460">
                          <w:rPr>
                            <w:color w:val="FF0000"/>
                          </w:rPr>
                          <w:t xml:space="preserve"> </w:t>
                        </w:r>
                        <w:r w:rsidRPr="00EA5B70">
                          <w:rPr>
                            <w:lang w:val="uk-UA"/>
                          </w:rPr>
                          <w:t xml:space="preserve">Даний період репрезентовано правлінням російського імператора Петра І. Його діяльність визначила проєвропейський розвиток медичної галузі, яка зазнала численних трансформаційних заходів. </w:t>
                        </w:r>
                      </w:p>
                      <w:p w:rsidR="00BC685B" w:rsidRPr="00EA5B70" w:rsidRDefault="00BC685B" w:rsidP="00D6417C">
                        <w:pPr>
                          <w:jc w:val="both"/>
                          <w:rPr>
                            <w:lang w:val="uk-UA"/>
                          </w:rPr>
                        </w:pPr>
                        <w:r w:rsidRPr="00EA5B70">
                          <w:rPr>
                            <w:lang w:val="uk-UA"/>
                          </w:rPr>
                          <w:t>Слід вказати на появу низки нормативно-правових актів, що регулювали діяльність у сфері медицини  та реорганізацію державних органів. Так, у 1721 р. створено Медичну колегію, яку з 1725 р. реорганізовано у Медичну канцелярію. За цього періоду, протягом</w:t>
                        </w:r>
                        <w:r>
                          <w:rPr>
                            <w:lang w:val="uk-UA"/>
                          </w:rPr>
                          <w:t xml:space="preserve"> </w:t>
                        </w:r>
                        <w:r w:rsidRPr="00EA5B70">
                          <w:rPr>
                            <w:lang w:val="uk-UA"/>
                          </w:rPr>
                          <w:t xml:space="preserve"> 1716–1720 рр., прийнято також „Статут військовий” та „Статут морський”, якими врегульовувалися питання здійснення медичної діяльності. </w:t>
                        </w:r>
                      </w:p>
                    </w:txbxContent>
                  </v:textbox>
                </v:shape>
                <v:shape id="AutoShape 5" o:spid="_x0000_s1030" type="#_x0000_t109" style="position:absolute;left:4081;top:9418;width:54571;height:2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" fillcolor="#ffde80" strokecolor="#622423" strokeweight="1.5pt">
                  <v:fill color2="#fff3da" rotate="t" colors="0 #ffde80;.5 #ffe8b3;1 #fff3da" focus="100%" type="gradient"/>
                  <v:textbox>
                    <w:txbxContent>
                      <w:p w:rsidR="00BC685B" w:rsidRPr="00EA5B70" w:rsidRDefault="00BC685B" w:rsidP="00D6417C">
                        <w:pPr>
                          <w:jc w:val="both"/>
                          <w:rPr>
                            <w:lang w:val="uk-UA"/>
                          </w:rPr>
                        </w:pPr>
                        <w:r w:rsidRPr="00C05460">
                          <w:rPr>
                            <w:color w:val="FF0000"/>
                            <w:lang w:val="uk-UA"/>
                          </w:rPr>
                          <w:t xml:space="preserve">1) X–XVII ст.ст. </w:t>
                        </w:r>
                        <w:r w:rsidRPr="00EA5B70">
                          <w:rPr>
                            <w:lang w:val="uk-UA"/>
                          </w:rPr>
                          <w:t>Вже у „Руській Правді” (1036 р.) – збірнику законів Київської Русі ХI ст. – згадується про лікарів і винагороду їм за лікування. За цим же правовим джерелом за завдану пацієнтові шкоду лікар мав нести майнову шкоду, сплативши штраф та компенсувавши потерпілому грошима завдані здоров’ю збитки. Кардинальні зміни відбулися з територіальною роздробленістю українських земель та їх входженням до різних державних утворень того часу. Правова регламентація медичної діяльності у сучасному її розумінні знаходить відображення у  «Судебнику» – першому офіційному законодавчому акті, прийнятому 1497 р. Для покарань стали характерними жорстокість і невизначеність їх формулювання (що також служило цілям залякування). Вищою мірою покарання була смертна кара. з'являються нові види страт і покарань.</w:t>
                        </w:r>
                      </w:p>
                      <w:p w:rsidR="00BC685B" w:rsidRPr="00433E47" w:rsidRDefault="00BC685B" w:rsidP="00D6417C">
                        <w:pPr>
                          <w:jc w:val="both"/>
                          <w:rPr>
                            <w:sz w:val="20"/>
                            <w:szCs w:val="20"/>
                            <w:lang w:val="uk-UA"/>
                          </w:rPr>
                        </w:pPr>
                      </w:p>
                    </w:txbxContent>
                  </v:textbox>
                </v:shape>
                <v:line id="Прямая соединительная линия 1007" o:spid="_x0000_s1031" style="position:absolute;flip:x;visibility:visible;mso-wrap-style:square" from="0,4162" to="1775,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"/>
                <v:line id="Прямая соединительная линия 1008" o:spid="_x0000_s1032" style="position:absolute;flip:x;visibility:visible;mso-wrap-style:square" from="31,4161" to="32,5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"/>
                <v:shapetype id="_x0000_t32" coordsize="21600,21600" o:spt="32" o:oned="t" path="m,l21600,21600e" filled="f">
                  <v:path arrowok="t" fillok="f" o:connecttype="none"/>
                  <o:lock v:ext="edit" shapetype="t"/>
                </v:shapetype>
                <v:shape id="Прямая со стрелкой 1009" o:spid="_x0000_s1033" type="#_x0000_t32" style="position:absolute;left:31;top:21661;width:3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">
                  <v:stroke endarrow="block"/>
                </v:shape>
                <v:shape id="Прямая со стрелкой 1010" o:spid="_x0000_s1034" type="#_x0000_t32" style="position:absolute;left:31;top:58760;width:3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B8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LBd++UZG0ItfAAAA//8DAFBLAQItABQABgAIAAAAIQDb4fbL7gAAAIUBAAATAAAAAAAA&#10;AAAAAAAAAAAAAABbQ29udGVudF9UeXBlc10ueG1sUEsBAi0AFAAGAAgAAAAhAFr0LFu/AAAAFQEA&#10;AAsAAAAAAAAAAAAAAAAAHwEAAF9yZWxzLy5yZWxzUEsBAi0AFAAGAAgAAAAhADYI4HzHAAAA3QAA&#10;AA8AAAAAAAAAAAAAAAAABwIAAGRycy9kb3ducmV2LnhtbFBLBQYAAAAAAwADALcAAAD7AgAAAAA=&#10;">
                  <v:stroke endarrow="block"/>
                </v:shape>
                <v:shape id="AutoShape 7" o:spid="_x0000_s1035" type="#_x0000_t109" style="position:absolute;left:4081;top:49661;width:54571;height:2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" fillcolor="#ffde80" strokecolor="#622423" strokeweight="1.5pt">
                  <v:fill color2="#fff3da" rotate="t" colors="0 #ffde80;.5 #ffe8b3;1 #fff3da" focus="100%" type="gradient"/>
                  <v:textbox>
                    <w:txbxContent>
                      <w:p w:rsidR="00BC685B" w:rsidRPr="00EA5B70" w:rsidRDefault="00BC685B" w:rsidP="00D6417C">
                        <w:pPr>
                          <w:pStyle w:val="a8"/>
                          <w:spacing w:before="0" w:beforeAutospacing="0" w:after="0" w:afterAutospacing="0"/>
                          <w:jc w:val="both"/>
                          <w:rPr>
                            <w:lang w:val="uk-UA"/>
                          </w:rPr>
                        </w:pPr>
                        <w:r w:rsidRPr="00C05460">
                          <w:rPr>
                            <w:color w:val="FF0000"/>
                            <w:lang w:val="uk-UA"/>
                          </w:rPr>
                          <w:t xml:space="preserve">3) розквіт Російської імперії з середини XVIII ст. до початку ХХ ст. </w:t>
                        </w:r>
                        <w:r w:rsidRPr="00EA5B70">
                          <w:rPr>
                            <w:color w:val="000000"/>
                            <w:lang w:val="uk-UA"/>
                          </w:rPr>
                          <w:t>Першою комплексною спробою законодавчо врегулювати питання надання медичної допомоги в Україні, яка входила до складу тодішньої Російської імперії, стало запровадження в 1861 р. Лікарсько</w:t>
                        </w:r>
                        <w:r>
                          <w:rPr>
                            <w:color w:val="000000"/>
                            <w:lang w:val="uk-UA"/>
                          </w:rPr>
                          <w:t>го статуту,</w:t>
                        </w:r>
                        <w:r w:rsidRPr="00EA5B70">
                          <w:rPr>
                            <w:color w:val="000000"/>
                            <w:lang w:val="uk-UA"/>
                          </w:rPr>
                          <w:t xml:space="preserve"> в якому в загальних рисах  було окреслено права органів влади і поліції з проведення санітарних заходів, права і обов’язки лікарів та осіб медичного персоналу. Надалі кримінально-правова боротьба з професійними порушеннями медичних працівників здійснювалась на підставі Уложення про покарання кримінальні і виправні (1845 рік, 1885 рік)</w:t>
                        </w:r>
                        <w:r>
                          <w:rPr>
                            <w:color w:val="000000"/>
                            <w:lang w:val="uk-UA"/>
                          </w:rPr>
                          <w:t>, в ньому</w:t>
                        </w:r>
                        <w:r w:rsidRPr="00EA5B70">
                          <w:rPr>
                            <w:color w:val="000000"/>
                            <w:lang w:val="uk-UA"/>
                          </w:rPr>
                          <w:t xml:space="preserve"> </w:t>
                        </w:r>
                        <w:r>
                          <w:rPr>
                            <w:color w:val="000000"/>
                            <w:lang w:val="uk-UA"/>
                          </w:rPr>
                          <w:t xml:space="preserve">у </w:t>
                        </w:r>
                        <w:r w:rsidRPr="00EA5B70">
                          <w:rPr>
                            <w:color w:val="000000"/>
                            <w:lang w:val="uk-UA"/>
                          </w:rPr>
                          <w:t>«справах лікарів» пр</w:t>
                        </w:r>
                        <w:r>
                          <w:rPr>
                            <w:color w:val="000000"/>
                            <w:lang w:val="uk-UA"/>
                          </w:rPr>
                          <w:t xml:space="preserve">исвячено самостійний підрозділ: </w:t>
                        </w:r>
                        <w:r w:rsidRPr="00EA5B70">
                          <w:rPr>
                            <w:color w:val="000000"/>
                            <w:lang w:val="uk-UA"/>
                          </w:rPr>
                          <w:t>«Про</w:t>
                        </w:r>
                        <w:r>
                          <w:rPr>
                            <w:color w:val="000000"/>
                            <w:lang w:val="uk-UA"/>
                          </w:rPr>
                          <w:t xml:space="preserve"> порушення статутів лікарських», де і </w:t>
                        </w:r>
                        <w:r w:rsidRPr="00EA5B70">
                          <w:rPr>
                            <w:color w:val="000000"/>
                            <w:lang w:val="uk-UA"/>
                          </w:rPr>
                          <w:t>встановлювалися санкції за професійні злочини медичних працівників</w:t>
                        </w:r>
                        <w:r w:rsidRPr="00EA5B70">
                          <w:rPr>
                            <w:lang w:val="uk-UA"/>
                          </w:rPr>
                          <w:t xml:space="preserve"> </w:t>
                        </w:r>
                        <w:r w:rsidRPr="00EA5B70">
                          <w:rPr>
                            <w:color w:val="000000"/>
                            <w:lang w:val="uk-UA"/>
                          </w:rPr>
                          <w:t>та Кримінального Уложення (1903 рік</w:t>
                        </w:r>
                        <w:r>
                          <w:rPr>
                            <w:color w:val="000000"/>
                            <w:lang w:val="uk-UA"/>
                          </w:rPr>
                          <w:t>) , який передбачав</w:t>
                        </w:r>
                        <w:r w:rsidRPr="00EA5B70">
                          <w:rPr>
                            <w:color w:val="000000"/>
                            <w:lang w:val="uk-UA"/>
                          </w:rPr>
                          <w:t xml:space="preserve"> відповідальність медичних працівників за ненадання допомоги хворому й аборт.</w:t>
                        </w:r>
                      </w:p>
                    </w:txbxContent>
                  </v:textbox>
                </v:shape>
                <v:shape id="Прямая со стрелкой 1012" o:spid="_x0000_s1036" type="#_x0000_t32" style="position:absolute;left:60;top:40138;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">
                  <v:stroke endarrow="block"/>
                </v:shape>
                <w10:anchorlock/>
              </v:group>
            </w:pict>
          </mc:Fallback>
        </mc:AlternateContent>
      </w:r>
    </w:p>
    <w:p w:rsidR="003B1FFF" w:rsidRDefault="003B1FFF">
      <w:pPr>
        <w:rPr>
          <w:sz w:val="28"/>
          <w:szCs w:val="28"/>
          <w:lang w:val="uk-UA"/>
        </w:rPr>
      </w:pPr>
      <w:r>
        <w:rPr>
          <w:sz w:val="28"/>
          <w:szCs w:val="28"/>
          <w:lang w:val="uk-UA"/>
        </w:rPr>
        <w:br w:type="page"/>
      </w:r>
      <w:r w:rsidR="007C4414" w:rsidRPr="007B41B8">
        <w:rPr>
          <w:noProof/>
          <w:sz w:val="28"/>
          <w:szCs w:val="28"/>
        </w:rPr>
        <w:lastRenderedPageBreak/>
        <mc:AlternateContent>
          <mc:Choice Requires="wpc">
            <w:drawing>
              <wp:inline distT="0" distB="0" distL="0" distR="0" wp14:anchorId="7D393E06" wp14:editId="180D7706">
                <wp:extent cx="6387465" cy="8419605"/>
                <wp:effectExtent l="0" t="0" r="0" b="0"/>
                <wp:docPr id="527"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523" name="Прямая соединительная линия 523"/>
                        <wps:cNvCnPr/>
                        <wps:spPr>
                          <a:xfrm flipH="1">
                            <a:off x="166550" y="110079"/>
                            <a:ext cx="410759" cy="18"/>
                          </a:xfrm>
                          <a:prstGeom prst="line">
                            <a:avLst/>
                          </a:prstGeom>
                          <a:noFill/>
                          <a:ln w="9525" cap="flat" cmpd="sng" algn="ctr">
                            <a:solidFill>
                              <a:sysClr val="windowText" lastClr="000000">
                                <a:shade val="95000"/>
                                <a:satMod val="105000"/>
                              </a:sysClr>
                            </a:solidFill>
                            <a:prstDash val="solid"/>
                          </a:ln>
                          <a:effectLst/>
                        </wps:spPr>
                        <wps:bodyPr/>
                      </wps:wsp>
                      <wps:wsp>
                        <wps:cNvPr id="524" name="Прямая соединительная линия 524"/>
                        <wps:cNvCnPr/>
                        <wps:spPr>
                          <a:xfrm>
                            <a:off x="166550" y="110114"/>
                            <a:ext cx="0" cy="4977292"/>
                          </a:xfrm>
                          <a:prstGeom prst="line">
                            <a:avLst/>
                          </a:prstGeom>
                          <a:noFill/>
                          <a:ln w="9525" cap="flat" cmpd="sng" algn="ctr">
                            <a:solidFill>
                              <a:sysClr val="windowText" lastClr="000000">
                                <a:shade val="95000"/>
                                <a:satMod val="105000"/>
                              </a:sysClr>
                            </a:solidFill>
                            <a:prstDash val="solid"/>
                          </a:ln>
                          <a:effectLst/>
                        </wps:spPr>
                        <wps:bodyPr/>
                      </wps:wsp>
                      <wps:wsp>
                        <wps:cNvPr id="525" name="Прямая со стрелкой 525"/>
                        <wps:cNvCnPr/>
                        <wps:spPr>
                          <a:xfrm>
                            <a:off x="166550" y="1721796"/>
                            <a:ext cx="31128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26" name="Прямая со стрелкой 526"/>
                        <wps:cNvCnPr/>
                        <wps:spPr>
                          <a:xfrm>
                            <a:off x="159998" y="5087435"/>
                            <a:ext cx="31128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29" name="AutoShape 8"/>
                        <wps:cNvSpPr>
                          <a:spLocks noChangeArrowheads="1"/>
                        </wps:cNvSpPr>
                        <wps:spPr bwMode="auto">
                          <a:xfrm>
                            <a:off x="570757" y="110097"/>
                            <a:ext cx="5369668" cy="4004703"/>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622423"/>
                            </a:solidFill>
                            <a:miter lim="800000"/>
                            <a:headEnd/>
                            <a:tailEnd/>
                          </a:ln>
                        </wps:spPr>
                        <wps:txbx>
                          <w:txbxContent>
                            <w:p w:rsidR="00BC685B" w:rsidRPr="00CA44CF" w:rsidRDefault="00BC685B" w:rsidP="00CA44CF">
                              <w:pPr>
                                <w:pStyle w:val="a8"/>
                                <w:jc w:val="both"/>
                                <w:rPr>
                                  <w:color w:val="000000"/>
                                  <w:lang w:val="uk-UA"/>
                                </w:rPr>
                              </w:pPr>
                              <w:r w:rsidRPr="00C05460">
                                <w:rPr>
                                  <w:color w:val="FF0000"/>
                                  <w:lang w:val="uk-UA"/>
                                </w:rPr>
                                <w:t xml:space="preserve">4) радянський період (1917–1991 рр.). </w:t>
                              </w:r>
                              <w:r w:rsidRPr="00431103">
                                <w:rPr>
                                  <w:color w:val="000000" w:themeColor="text1"/>
                                  <w:lang w:val="uk-UA"/>
                                </w:rPr>
                                <w:t>Ра</w:t>
                              </w:r>
                              <w:r>
                                <w:rPr>
                                  <w:color w:val="000000"/>
                                  <w:lang w:val="uk-UA"/>
                                </w:rPr>
                                <w:t xml:space="preserve">дянський період розвитку юридичної відповідальності є найбільш спірним у „досягненнях”. Так, поряд із явно позитивним розвитком системи безоплатної та доступної медичної допомоги, відбувалися масові порушення законних прав і свобод радянських громадян, зокрема і медичних працівників. </w:t>
                              </w:r>
                              <w:r w:rsidRPr="00CA44CF">
                                <w:rPr>
                                  <w:color w:val="000000"/>
                                  <w:lang w:val="uk-UA"/>
                                </w:rPr>
                                <w:t>За радянських часів кримінальна відповідальність медичних працівників передбачалась у кримінальних кодексах УСРР 1922 і 1927 років і КК  УРСР 1960 року.</w:t>
                              </w:r>
                              <w:r>
                                <w:rPr>
                                  <w:color w:val="000000"/>
                                  <w:lang w:val="uk-UA"/>
                                </w:rPr>
                                <w:t xml:space="preserve"> </w:t>
                              </w:r>
                              <w:r w:rsidRPr="00CA44CF">
                                <w:rPr>
                                  <w:color w:val="000000"/>
                                  <w:lang w:val="uk-UA"/>
                                </w:rPr>
                                <w:t>Перші кодекси включали склади подібних діянь, які могли бути вчинені медичним працівником. Відповідно до КК УСРР 1922 р. «медичні злочини» можна вважати недбалість (ст.108), необережне вбивство ( ст.146), аборт (ст. 147) та ін.</w:t>
                              </w:r>
                              <w:r w:rsidRPr="00CA44CF">
                                <w:t xml:space="preserve"> </w:t>
                              </w:r>
                              <w:r w:rsidRPr="00CA44CF">
                                <w:rPr>
                                  <w:color w:val="000000"/>
                                  <w:lang w:val="uk-UA"/>
                                </w:rPr>
                                <w:t>В КК УСРР 1926 р. містилися аналогічні кримінально-правові заборони (змінилася лише їх нумерація). До злочинів, вчинених медичними працівниками, належали: проведення лікарями абортів поза лікарнями або іншими лікувальними закладами (ст. 143); поміщення до лікарні для психічно хворих завідомо здорової людини (ст. 156); неподання або відмова подати допомогу хворому без поважних причин (ст. 160)</w:t>
                              </w:r>
                              <w:r>
                                <w:rPr>
                                  <w:color w:val="000000"/>
                                  <w:lang w:val="uk-UA"/>
                                </w:rPr>
                                <w:t>.</w:t>
                              </w:r>
                              <w:r w:rsidRPr="00CA44CF">
                                <w:t xml:space="preserve"> </w:t>
                              </w:r>
                              <w:r w:rsidRPr="00CA44CF">
                                <w:rPr>
                                  <w:color w:val="000000"/>
                                  <w:lang w:val="uk-UA"/>
                                </w:rPr>
                                <w:t>КК УСРР 1960 р.  на момент його прийняття фактично відтворив кримінально-правові норми, які містилися в попередніх КК УСРР. Однак, згодом його поповнили такими нормами: ст. 108-3 («Зараження вірусом імунодефіциту людини медичними, фармацевтичними працівниками та працівниками інших сфер») і ст. 108-4 («Розголошення відомостей про проведення медичного огляду на зараження вірусом імунодефіциту людини та його результатів»).</w:t>
                              </w:r>
                            </w:p>
                          </w:txbxContent>
                        </wps:txbx>
                        <wps:bodyPr rot="0" vert="horz" wrap="square" lIns="91440" tIns="45720" rIns="91440" bIns="45720" anchor="t" anchorCtr="0" upright="1">
                          <a:noAutofit/>
                        </wps:bodyPr>
                      </wps:wsp>
                      <wps:wsp>
                        <wps:cNvPr id="530" name="AutoShape 8"/>
                        <wps:cNvSpPr>
                          <a:spLocks noChangeArrowheads="1"/>
                        </wps:cNvSpPr>
                        <wps:spPr bwMode="auto">
                          <a:xfrm>
                            <a:off x="570757" y="4245925"/>
                            <a:ext cx="5369668" cy="1449482"/>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622423"/>
                            </a:solidFill>
                            <a:miter lim="800000"/>
                            <a:headEnd/>
                            <a:tailEnd/>
                          </a:ln>
                        </wps:spPr>
                        <wps:txbx>
                          <w:txbxContent>
                            <w:p w:rsidR="00BC685B" w:rsidRPr="00666BF6" w:rsidRDefault="00BC685B" w:rsidP="00CA44CF">
                              <w:pPr>
                                <w:pStyle w:val="a8"/>
                                <w:spacing w:before="0" w:beforeAutospacing="0" w:after="0" w:afterAutospacing="0"/>
                                <w:jc w:val="both"/>
                                <w:rPr>
                                  <w:lang w:val="uk-UA"/>
                                </w:rPr>
                              </w:pPr>
                              <w:r w:rsidRPr="00C05460">
                                <w:rPr>
                                  <w:color w:val="FF0000"/>
                                  <w:lang w:val="uk-UA"/>
                                </w:rPr>
                                <w:t>5) сучасний  період – розвиток юридичної відповідальності медичних працівників у незалежній Україні (від 1991 р. і до теперішнього часу).</w:t>
                              </w:r>
                              <w:r w:rsidRPr="00C05460">
                                <w:rPr>
                                  <w:color w:val="FF0000"/>
                                </w:rPr>
                                <w:t xml:space="preserve"> </w:t>
                              </w:r>
                              <w:r w:rsidRPr="00191D08">
                                <w:rPr>
                                  <w:color w:val="000000"/>
                                  <w:lang w:val="uk-UA"/>
                                </w:rPr>
                                <w:t>У КК 2001 р. вперше була передбачена кримінальна відповідальність медичних або фармацевтичних працівників за неналежне виконання професійних обов’язків (ст. 140).</w:t>
                              </w:r>
                              <w:r>
                                <w:rPr>
                                  <w:color w:val="000000"/>
                                  <w:lang w:val="uk-UA"/>
                                </w:rPr>
                                <w:t xml:space="preserve"> П</w:t>
                              </w:r>
                              <w:r>
                                <w:rPr>
                                  <w:spacing w:val="-6"/>
                                  <w:lang w:val="uk-UA" w:eastAsia="uk-UA"/>
                                </w:rPr>
                                <w:t>оява</w:t>
                              </w:r>
                              <w:r w:rsidRPr="00C05460">
                                <w:rPr>
                                  <w:spacing w:val="-6"/>
                                  <w:lang w:val="uk-UA" w:eastAsia="uk-UA"/>
                                </w:rPr>
                                <w:t xml:space="preserve"> невідомих радянському законодавству складів </w:t>
                              </w:r>
                              <w:r>
                                <w:rPr>
                                  <w:spacing w:val="-6"/>
                                  <w:lang w:val="uk-UA" w:eastAsia="uk-UA"/>
                                </w:rPr>
                                <w:t xml:space="preserve">кримінальних правопорушень </w:t>
                              </w:r>
                              <w:r w:rsidRPr="00C05460">
                                <w:rPr>
                                  <w:spacing w:val="-6"/>
                                  <w:lang w:val="uk-UA" w:eastAsia="uk-UA"/>
                                </w:rPr>
                                <w:t xml:space="preserve"> у розглядуваній сфері, а також закріпленням серед обставин, які виключають злочинність діяння, виправданого ризику</w:t>
                              </w:r>
                              <w:r>
                                <w:rPr>
                                  <w:spacing w:val="-6"/>
                                  <w:lang w:val="uk-UA" w:eastAsia="uk-UA"/>
                                </w:rPr>
                                <w:t>.</w:t>
                              </w:r>
                            </w:p>
                          </w:txbxContent>
                        </wps:txbx>
                        <wps:bodyPr rot="0" vert="horz" wrap="square" lIns="91440" tIns="45720" rIns="91440" bIns="45720" anchor="t" anchorCtr="0" upright="1">
                          <a:noAutofit/>
                        </wps:bodyPr>
                      </wps:wsp>
                      <wps:wsp>
                        <wps:cNvPr id="522" name="AutoShape 7"/>
                        <wps:cNvSpPr>
                          <a:spLocks noChangeArrowheads="1"/>
                        </wps:cNvSpPr>
                        <wps:spPr bwMode="auto">
                          <a:xfrm>
                            <a:off x="570705" y="6361400"/>
                            <a:ext cx="5287492" cy="1854652"/>
                          </a:xfrm>
                          <a:prstGeom prst="flowChartAlternateProcess">
                            <a:avLst/>
                          </a:prstGeom>
                          <a:solidFill>
                            <a:schemeClr val="accent6">
                              <a:lumMod val="60000"/>
                              <a:lumOff val="40000"/>
                            </a:schemeClr>
                          </a:solidFill>
                          <a:ln>
                            <a:solidFill>
                              <a:srgbClr val="FF0000"/>
                            </a:solidFill>
                          </a:ln>
                        </wps:spPr>
                        <wps:style>
                          <a:lnRef idx="0">
                            <a:scrgbClr r="0" g="0" b="0"/>
                          </a:lnRef>
                          <a:fillRef idx="0">
                            <a:scrgbClr r="0" g="0" b="0"/>
                          </a:fillRef>
                          <a:effectRef idx="0">
                            <a:scrgbClr r="0" g="0" b="0"/>
                          </a:effectRef>
                          <a:fontRef idx="minor">
                            <a:schemeClr val="lt1"/>
                          </a:fontRef>
                        </wps:style>
                        <wps:txbx>
                          <w:txbxContent>
                            <w:p w:rsidR="00BC685B" w:rsidRPr="00666BF6" w:rsidRDefault="00BC685B" w:rsidP="00BF477C">
                              <w:pPr>
                                <w:pStyle w:val="a8"/>
                                <w:spacing w:before="0" w:beforeAutospacing="0" w:after="0" w:afterAutospacing="0"/>
                                <w:jc w:val="both"/>
                                <w:rPr>
                                  <w:sz w:val="28"/>
                                  <w:szCs w:val="28"/>
                                </w:rPr>
                              </w:pPr>
                              <w:r w:rsidRPr="00666BF6">
                                <w:rPr>
                                  <w:color w:val="000000"/>
                                  <w:sz w:val="28"/>
                                  <w:szCs w:val="28"/>
                                  <w:lang w:val="uk-UA"/>
                                </w:rPr>
                                <w:t> Таким чином, за допомогою історико-порівняльного методу пізнань зроблено висновок, що відповідальність за порушення професійних обов’язків медичн</w:t>
                              </w:r>
                              <w:r>
                                <w:rPr>
                                  <w:color w:val="000000"/>
                                  <w:sz w:val="28"/>
                                  <w:szCs w:val="28"/>
                                  <w:lang w:val="uk-UA"/>
                                </w:rPr>
                                <w:t xml:space="preserve">им працівником з’явилася у 1497 </w:t>
                              </w:r>
                              <w:r w:rsidRPr="00666BF6">
                                <w:rPr>
                                  <w:color w:val="000000"/>
                                  <w:sz w:val="28"/>
                                  <w:szCs w:val="28"/>
                                  <w:lang w:val="uk-UA"/>
                                </w:rPr>
                                <w:t>р. «Судебнику». Окрім того, кримінально-правова боротьба з відповідним діянням мала місце також в Уложенні про покарання кримінальні та виправні 1845 р., Кримінальному уложенні 1903 р., КК УРСР 1922 р., 1927 р., 1960 р.</w:t>
                              </w:r>
                            </w:p>
                          </w:txbxContent>
                        </wps:txbx>
                        <wps:bodyPr rot="0" vert="horz" wrap="square" lIns="91440" tIns="45720" rIns="91440" bIns="45720" anchor="t" anchorCtr="0" upright="1">
                          <a:noAutofit/>
                        </wps:bodyPr>
                      </wps:wsp>
                      <wps:wsp>
                        <wps:cNvPr id="60" name="Стрелка влево 60"/>
                        <wps:cNvSpPr/>
                        <wps:spPr>
                          <a:xfrm>
                            <a:off x="5940422" y="6897189"/>
                            <a:ext cx="261257" cy="195943"/>
                          </a:xfrm>
                          <a:prstGeom prst="lef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Стрелка влево 572"/>
                        <wps:cNvSpPr/>
                        <wps:spPr>
                          <a:xfrm>
                            <a:off x="5940450" y="7484614"/>
                            <a:ext cx="260985" cy="195580"/>
                          </a:xfrm>
                          <a:prstGeom prst="lef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 name="Стрелка влево 574"/>
                        <wps:cNvSpPr/>
                        <wps:spPr>
                          <a:xfrm>
                            <a:off x="5941266" y="7174956"/>
                            <a:ext cx="260350" cy="194945"/>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2700000" scaled="1"/>
                            <a:tileRect/>
                          </a:gra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 name="Стрелка влево 581"/>
                        <wps:cNvSpPr/>
                        <wps:spPr>
                          <a:xfrm>
                            <a:off x="5941720" y="7795646"/>
                            <a:ext cx="259715" cy="194310"/>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2700000" scaled="1"/>
                            <a:tileRect/>
                          </a:gra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 name="Стрелка влево 582"/>
                        <wps:cNvSpPr/>
                        <wps:spPr>
                          <a:xfrm flipH="1">
                            <a:off x="216243" y="7796214"/>
                            <a:ext cx="261636" cy="193675"/>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2700000" scaled="1"/>
                            <a:tileRect/>
                          </a:gra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 name="Стрелка влево 589"/>
                        <wps:cNvSpPr/>
                        <wps:spPr>
                          <a:xfrm flipH="1">
                            <a:off x="209663" y="7176864"/>
                            <a:ext cx="261620" cy="193040"/>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2700000" scaled="1"/>
                            <a:tileRect/>
                          </a:gra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1" name="Стрелка влево 591"/>
                        <wps:cNvSpPr/>
                        <wps:spPr>
                          <a:xfrm flipH="1">
                            <a:off x="216259" y="7487157"/>
                            <a:ext cx="261620" cy="193040"/>
                          </a:xfrm>
                          <a:prstGeom prst="lef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2" name="Стрелка влево 592"/>
                        <wps:cNvSpPr/>
                        <wps:spPr>
                          <a:xfrm flipH="1">
                            <a:off x="209663" y="6900090"/>
                            <a:ext cx="261620" cy="193040"/>
                          </a:xfrm>
                          <a:prstGeom prst="lef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Стрелка влево 641"/>
                        <wps:cNvSpPr/>
                        <wps:spPr>
                          <a:xfrm flipH="1">
                            <a:off x="216259" y="6580800"/>
                            <a:ext cx="261620" cy="192405"/>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2700000" scaled="1"/>
                            <a:tileRect/>
                          </a:gra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 name="Стрелка влево 642"/>
                        <wps:cNvSpPr/>
                        <wps:spPr>
                          <a:xfrm>
                            <a:off x="5940422" y="6580694"/>
                            <a:ext cx="260350" cy="194310"/>
                          </a:xfrm>
                          <a:prstGeom prst="leftArrow">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2700000" scaled="1"/>
                            <a:tileRect/>
                          </a:gra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D393E06" id="_x0000_s1037" editas="canvas" style="width:502.95pt;height:662.95pt;mso-position-horizontal-relative:char;mso-position-vertical-relative:line" coordsize="63874,8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">
                <v:shape id="_x0000_s1038" type="#_x0000_t75" style="position:absolute;width:63874;height:84194;visibility:visible;mso-wrap-style:square">
                  <v:fill o:detectmouseclick="t"/>
                  <v:path o:connecttype="none"/>
                </v:shape>
                <v:line id="Прямая соединительная линия 523" o:spid="_x0000_s1039" style="position:absolute;flip:x;visibility:visible;mso-wrap-style:square" from="1665,1100" to="5773,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v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sLiD05l0BGT5BwAA//8DAFBLAQItABQABgAIAAAAIQDb4fbL7gAAAIUBAAATAAAAAAAA&#10;AAAAAAAAAAAAAABbQ29udGVudF9UeXBlc10ueG1sUEsBAi0AFAAGAAgAAAAhAFr0LFu/AAAAFQEA&#10;AAsAAAAAAAAAAAAAAAAAHwEAAF9yZWxzLy5yZWxzUEsBAi0AFAAGAAgAAAAhAO8176/HAAAA3AAA&#10;AA8AAAAAAAAAAAAAAAAABwIAAGRycy9kb3ducmV2LnhtbFBLBQYAAAAAAwADALcAAAD7AgAAAAA=&#10;"/>
                <v:line id="Прямая соединительная линия 524" o:spid="_x0000_s1040" style="position:absolute;visibility:visible;mso-wrap-style:square" from="1665,1101" to="1665,5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shape id="Прямая со стрелкой 525" o:spid="_x0000_s1041" type="#_x0000_t32" style="position:absolute;left:1665;top:17217;width:3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">
                  <v:stroke endarrow="block"/>
                </v:shape>
                <v:shape id="Прямая со стрелкой 526" o:spid="_x0000_s1042" type="#_x0000_t32" style="position:absolute;left:1599;top:50874;width:3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MCxQAAANwAAAAPAAAAZHJzL2Rvd25yZXYueG1sRI9BawIx&#10;FITvQv9DeAVvmlVQ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BHIOMCxQAAANwAAAAP&#10;AAAAAAAAAAAAAAAAAAcCAABkcnMvZG93bnJldi54bWxQSwUGAAAAAAMAAwC3AAAA+QIAAAAA&#10;">
                  <v:stroke endarrow="block"/>
                </v:shape>
                <v:shape id="AutoShape 8" o:spid="_x0000_s1043" type="#_x0000_t109" style="position:absolute;left:5707;top:1100;width:53697;height:40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" fillcolor="#ffde80" strokecolor="#622423" strokeweight="1.5pt">
                  <v:fill color2="#fff3da" rotate="t" colors="0 #ffde80;.5 #ffe8b3;1 #fff3da" focus="100%" type="gradient"/>
                  <v:textbox>
                    <w:txbxContent>
                      <w:p w:rsidR="00BC685B" w:rsidRPr="00CA44CF" w:rsidRDefault="00BC685B" w:rsidP="00CA44CF">
                        <w:pPr>
                          <w:pStyle w:val="a8"/>
                          <w:jc w:val="both"/>
                          <w:rPr>
                            <w:color w:val="000000"/>
                            <w:lang w:val="uk-UA"/>
                          </w:rPr>
                        </w:pPr>
                        <w:r w:rsidRPr="00C05460">
                          <w:rPr>
                            <w:color w:val="FF0000"/>
                            <w:lang w:val="uk-UA"/>
                          </w:rPr>
                          <w:t xml:space="preserve">4) радянський період (1917–1991 рр.). </w:t>
                        </w:r>
                        <w:r w:rsidRPr="00431103">
                          <w:rPr>
                            <w:color w:val="000000" w:themeColor="text1"/>
                            <w:lang w:val="uk-UA"/>
                          </w:rPr>
                          <w:t>Ра</w:t>
                        </w:r>
                        <w:r>
                          <w:rPr>
                            <w:color w:val="000000"/>
                            <w:lang w:val="uk-UA"/>
                          </w:rPr>
                          <w:t xml:space="preserve">дянський період розвитку юридичної відповідальності є найбільш спірним у „досягненнях”. Так, поряд із явно позитивним розвитком системи безоплатної та доступної медичної допомоги, відбувалися масові порушення законних прав і свобод радянських громадян, зокрема і медичних працівників. </w:t>
                        </w:r>
                        <w:r w:rsidRPr="00CA44CF">
                          <w:rPr>
                            <w:color w:val="000000"/>
                            <w:lang w:val="uk-UA"/>
                          </w:rPr>
                          <w:t>За радянських часів кримінальна відповідальність медичних працівників передбачалась у кримінальних кодексах УСРР 1922 і 1927 років і КК  УРСР 1960 року.</w:t>
                        </w:r>
                        <w:r>
                          <w:rPr>
                            <w:color w:val="000000"/>
                            <w:lang w:val="uk-UA"/>
                          </w:rPr>
                          <w:t xml:space="preserve"> </w:t>
                        </w:r>
                        <w:r w:rsidRPr="00CA44CF">
                          <w:rPr>
                            <w:color w:val="000000"/>
                            <w:lang w:val="uk-UA"/>
                          </w:rPr>
                          <w:t>Перші кодекси включали склади подібних діянь, які могли бути вчинені медичним працівником. Відповідно до КК УСРР 1922 р. «медичні злочини» можна вважати недбалість (ст.108), необережне вбивство ( ст.146), аборт (ст. 147) та ін.</w:t>
                        </w:r>
                        <w:r w:rsidRPr="00CA44CF">
                          <w:t xml:space="preserve"> </w:t>
                        </w:r>
                        <w:r w:rsidRPr="00CA44CF">
                          <w:rPr>
                            <w:color w:val="000000"/>
                            <w:lang w:val="uk-UA"/>
                          </w:rPr>
                          <w:t>В КК УСРР 1926 р. містилися аналогічні кримінально-правові заборони (змінилася лише їх нумерація). До злочинів, вчинених медичними працівниками, належали: проведення лікарями абортів поза лікарнями або іншими лікувальними закладами (ст. 143); поміщення до лікарні для психічно хворих завідомо здорової людини (ст. 156); неподання або відмова подати допомогу хворому без поважних причин (ст. 160)</w:t>
                        </w:r>
                        <w:r>
                          <w:rPr>
                            <w:color w:val="000000"/>
                            <w:lang w:val="uk-UA"/>
                          </w:rPr>
                          <w:t>.</w:t>
                        </w:r>
                        <w:r w:rsidRPr="00CA44CF">
                          <w:t xml:space="preserve"> </w:t>
                        </w:r>
                        <w:r w:rsidRPr="00CA44CF">
                          <w:rPr>
                            <w:color w:val="000000"/>
                            <w:lang w:val="uk-UA"/>
                          </w:rPr>
                          <w:t>КК УСРР 1960 р.  на момент його прийняття фактично відтворив кримінально-правові норми, які містилися в попередніх КК УСРР. Однак, згодом його поповнили такими нормами: ст. 108-3 («Зараження вірусом імунодефіциту людини медичними, фармацевтичними працівниками та працівниками інших сфер») і ст. 108-4 («Розголошення відомостей про проведення медичного огляду на зараження вірусом імунодефіциту людини та його результатів»).</w:t>
                        </w:r>
                      </w:p>
                    </w:txbxContent>
                  </v:textbox>
                </v:shape>
                <v:shape id="AutoShape 8" o:spid="_x0000_s1044" type="#_x0000_t109" style="position:absolute;left:5707;top:42459;width:53697;height:1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" fillcolor="#ffde80" strokecolor="#622423" strokeweight="1.5pt">
                  <v:fill color2="#fff3da" rotate="t" colors="0 #ffde80;.5 #ffe8b3;1 #fff3da" focus="100%" type="gradient"/>
                  <v:textbox>
                    <w:txbxContent>
                      <w:p w:rsidR="00BC685B" w:rsidRPr="00666BF6" w:rsidRDefault="00BC685B" w:rsidP="00CA44CF">
                        <w:pPr>
                          <w:pStyle w:val="a8"/>
                          <w:spacing w:before="0" w:beforeAutospacing="0" w:after="0" w:afterAutospacing="0"/>
                          <w:jc w:val="both"/>
                          <w:rPr>
                            <w:lang w:val="uk-UA"/>
                          </w:rPr>
                        </w:pPr>
                        <w:r w:rsidRPr="00C05460">
                          <w:rPr>
                            <w:color w:val="FF0000"/>
                            <w:lang w:val="uk-UA"/>
                          </w:rPr>
                          <w:t>5) сучасний  період – розвиток юридичної відповідальності медичних працівників у незалежній Україні (від 1991 р. і до теперішнього часу).</w:t>
                        </w:r>
                        <w:r w:rsidRPr="00C05460">
                          <w:rPr>
                            <w:color w:val="FF0000"/>
                          </w:rPr>
                          <w:t xml:space="preserve"> </w:t>
                        </w:r>
                        <w:r w:rsidRPr="00191D08">
                          <w:rPr>
                            <w:color w:val="000000"/>
                            <w:lang w:val="uk-UA"/>
                          </w:rPr>
                          <w:t>У КК 2001 р. вперше була передбачена кримінальна відповідальність медичних або фармацевтичних працівників за неналежне виконання професійних обов’язків (ст. 140).</w:t>
                        </w:r>
                        <w:r>
                          <w:rPr>
                            <w:color w:val="000000"/>
                            <w:lang w:val="uk-UA"/>
                          </w:rPr>
                          <w:t xml:space="preserve"> П</w:t>
                        </w:r>
                        <w:r>
                          <w:rPr>
                            <w:spacing w:val="-6"/>
                            <w:lang w:val="uk-UA" w:eastAsia="uk-UA"/>
                          </w:rPr>
                          <w:t>оява</w:t>
                        </w:r>
                        <w:r w:rsidRPr="00C05460">
                          <w:rPr>
                            <w:spacing w:val="-6"/>
                            <w:lang w:val="uk-UA" w:eastAsia="uk-UA"/>
                          </w:rPr>
                          <w:t xml:space="preserve"> невідомих радянському законодавству складів </w:t>
                        </w:r>
                        <w:r>
                          <w:rPr>
                            <w:spacing w:val="-6"/>
                            <w:lang w:val="uk-UA" w:eastAsia="uk-UA"/>
                          </w:rPr>
                          <w:t xml:space="preserve">кримінальних правопорушень </w:t>
                        </w:r>
                        <w:r w:rsidRPr="00C05460">
                          <w:rPr>
                            <w:spacing w:val="-6"/>
                            <w:lang w:val="uk-UA" w:eastAsia="uk-UA"/>
                          </w:rPr>
                          <w:t xml:space="preserve"> у розглядуваній сфері, а також закріпленням серед обставин, які виключають злочинність діяння, виправданого ризику</w:t>
                        </w:r>
                        <w:r>
                          <w:rPr>
                            <w:spacing w:val="-6"/>
                            <w:lang w:val="uk-UA" w:eastAsia="uk-UA"/>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45" type="#_x0000_t176" style="position:absolute;left:5707;top:63614;width:52874;height:18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" fillcolor="#fabf8f [1945]" strokecolor="red">
                  <v:textbox>
                    <w:txbxContent>
                      <w:p w:rsidR="00BC685B" w:rsidRPr="00666BF6" w:rsidRDefault="00BC685B" w:rsidP="00BF477C">
                        <w:pPr>
                          <w:pStyle w:val="a8"/>
                          <w:spacing w:before="0" w:beforeAutospacing="0" w:after="0" w:afterAutospacing="0"/>
                          <w:jc w:val="both"/>
                          <w:rPr>
                            <w:sz w:val="28"/>
                            <w:szCs w:val="28"/>
                          </w:rPr>
                        </w:pPr>
                        <w:r w:rsidRPr="00666BF6">
                          <w:rPr>
                            <w:color w:val="000000"/>
                            <w:sz w:val="28"/>
                            <w:szCs w:val="28"/>
                            <w:lang w:val="uk-UA"/>
                          </w:rPr>
                          <w:t> Таким чином, за допомогою історико-порівняльного методу пізнань зроблено висновок, що відповідальність за порушення професійних обов’язків медичн</w:t>
                        </w:r>
                        <w:r>
                          <w:rPr>
                            <w:color w:val="000000"/>
                            <w:sz w:val="28"/>
                            <w:szCs w:val="28"/>
                            <w:lang w:val="uk-UA"/>
                          </w:rPr>
                          <w:t xml:space="preserve">им працівником з’явилася у 1497 </w:t>
                        </w:r>
                        <w:r w:rsidRPr="00666BF6">
                          <w:rPr>
                            <w:color w:val="000000"/>
                            <w:sz w:val="28"/>
                            <w:szCs w:val="28"/>
                            <w:lang w:val="uk-UA"/>
                          </w:rPr>
                          <w:t>р. «Судебнику». Окрім того, кримінально-правова боротьба з відповідним діянням мала місце також в Уложенні про покарання кримінальні та виправні 1845 р., Кримінальному уложенні 1903 р., КК УРСР 1922 р., 1927 р., 1960 р.</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0" o:spid="_x0000_s1046" type="#_x0000_t66" style="position:absolute;left:59404;top:68971;width:2612;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" adj="8100" fillcolor="#ff8080" strokecolor="red" strokeweight=".25pt">
                  <v:fill color2="#ffdada" rotate="t" angle="45" colors="0 #ff8080;.5 #ffb3b3;1 #ffdada" focus="100%" type="gradient"/>
                </v:shape>
                <v:shape id="Стрелка влево 572" o:spid="_x0000_s1047" type="#_x0000_t66" style="position:absolute;left:59404;top:74846;width:2610;height:1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" adj="8093" fillcolor="#ff8080" strokecolor="red" strokeweight=".25pt">
                  <v:fill color2="#ffdada" rotate="t" angle="45" colors="0 #ff8080;.5 #ffb3b3;1 #ffdada" focus="100%" type="gradient"/>
                </v:shape>
                <v:shape id="Стрелка влево 574" o:spid="_x0000_s1048" type="#_x0000_t66" style="position:absolute;left:59412;top:71749;width:2604;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" adj="8087" fillcolor="#548dd4 [1951]" strokecolor="#548dd4 [1951]" strokeweight=".25pt">
                  <v:fill color2="#548dd4 [1951]" rotate="t" angle="45" colors="0 #98baf6;.5 #c0d3f8;1 #e0e9fb" focus="100%" type="gradient"/>
                </v:shape>
                <v:shape id="Стрелка влево 581" o:spid="_x0000_s1049" type="#_x0000_t66" style="position:absolute;left:59417;top:77956;width:2597;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" adj="8080" fillcolor="#548dd4 [1951]" strokecolor="#548dd4 [1951]" strokeweight=".25pt">
                  <v:fill color2="#548dd4 [1951]" rotate="t" angle="45" colors="0 #98baf6;.5 #c0d3f8;1 #e0e9fb" focus="100%" type="gradient"/>
                </v:shape>
                <v:shape id="Стрелка влево 582" o:spid="_x0000_s1050" type="#_x0000_t66" style="position:absolute;left:2162;top:77962;width:2616;height:19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" adj="7995" fillcolor="#548dd4 [1951]" strokecolor="#548dd4 [1951]" strokeweight=".25pt">
                  <v:fill color2="#548dd4 [1951]" rotate="t" angle="45" colors="0 #98baf6;.5 #c0d3f8;1 #e0e9fb" focus="100%" type="gradient"/>
                </v:shape>
                <v:shape id="Стрелка влево 589" o:spid="_x0000_s1051" type="#_x0000_t66" style="position:absolute;left:2096;top:71768;width:2616;height:19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" adj="7969" fillcolor="#548dd4 [1951]" strokecolor="#548dd4 [1951]" strokeweight=".25pt">
                  <v:fill color2="#548dd4 [1951]" rotate="t" angle="45" colors="0 #98baf6;.5 #c0d3f8;1 #e0e9fb" focus="100%" type="gradient"/>
                </v:shape>
                <v:shape id="Стрелка влево 591" o:spid="_x0000_s1052" type="#_x0000_t66" style="position:absolute;left:2162;top:74871;width:2616;height:193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" adj="7969" fillcolor="#ff8080" strokecolor="red" strokeweight=".25pt">
                  <v:fill color2="#ffdada" rotate="t" angle="45" colors="0 #ff8080;.5 #ffb3b3;1 #ffdada" focus="100%" type="gradient"/>
                </v:shape>
                <v:shape id="Стрелка влево 592" o:spid="_x0000_s1053" type="#_x0000_t66" style="position:absolute;left:2096;top:69000;width:2616;height:193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" adj="7969" fillcolor="#ff8080" strokecolor="red" strokeweight=".25pt">
                  <v:fill color2="#ffdada" rotate="t" angle="45" colors="0 #ff8080;.5 #ffb3b3;1 #ffdada" focus="100%" type="gradient"/>
                </v:shape>
                <v:shape id="Стрелка влево 641" o:spid="_x0000_s1054" type="#_x0000_t66" style="position:absolute;left:2162;top:65808;width:2616;height:19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" adj="7943" fillcolor="#548dd4 [1951]" strokecolor="#548dd4 [1951]" strokeweight=".25pt">
                  <v:fill color2="#548dd4 [1951]" rotate="t" angle="45" colors="0 #98baf6;.5 #c0d3f8;1 #e0e9fb" focus="100%" type="gradient"/>
                </v:shape>
                <v:shape id="Стрелка влево 642" o:spid="_x0000_s1055" type="#_x0000_t66" style="position:absolute;left:59404;top:65806;width:2603;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" adj="8060" fillcolor="#548dd4 [1951]" strokecolor="#548dd4 [1951]" strokeweight=".25pt">
                  <v:fill color2="#548dd4 [1951]" rotate="t" angle="45" colors="0 #98baf6;.5 #c0d3f8;1 #e0e9fb" focus="100%" type="gradient"/>
                </v:shape>
                <w10:anchorlock/>
              </v:group>
            </w:pict>
          </mc:Fallback>
        </mc:AlternateContent>
      </w:r>
    </w:p>
    <w:p w:rsidR="00A74CA4" w:rsidRPr="00250B9F" w:rsidRDefault="008C5B35" w:rsidP="00301B3E">
      <w:pPr>
        <w:tabs>
          <w:tab w:val="left" w:pos="900"/>
          <w:tab w:val="left" w:pos="1080"/>
        </w:tabs>
        <w:spacing w:line="360" w:lineRule="auto"/>
        <w:jc w:val="both"/>
        <w:rPr>
          <w:sz w:val="28"/>
          <w:szCs w:val="28"/>
          <w:lang w:val="uk-UA"/>
        </w:rPr>
      </w:pPr>
      <w:r>
        <w:rPr>
          <w:noProof/>
          <w:sz w:val="28"/>
          <w:szCs w:val="28"/>
        </w:rPr>
        <w:lastRenderedPageBreak/>
        <mc:AlternateContent>
          <mc:Choice Requires="wps">
            <w:drawing>
              <wp:anchor distT="0" distB="0" distL="114300" distR="114300" simplePos="0" relativeHeight="251644928" behindDoc="0" locked="0" layoutInCell="1" allowOverlap="1">
                <wp:simplePos x="0" y="0"/>
                <wp:positionH relativeFrom="column">
                  <wp:posOffset>-62865</wp:posOffset>
                </wp:positionH>
                <wp:positionV relativeFrom="paragraph">
                  <wp:posOffset>3512185</wp:posOffset>
                </wp:positionV>
                <wp:extent cx="2953265" cy="3431771"/>
                <wp:effectExtent l="0" t="0" r="19050" b="16510"/>
                <wp:wrapNone/>
                <wp:docPr id="1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265" cy="3431771"/>
                        </a:xfrm>
                        <a:prstGeom prst="flowChartAlternateProcess">
                          <a:avLst/>
                        </a:prstGeom>
                        <a:solidFill>
                          <a:schemeClr val="accent2">
                            <a:lumMod val="20000"/>
                            <a:lumOff val="80000"/>
                          </a:schemeClr>
                        </a:solidFill>
                        <a:ln w="19050">
                          <a:solidFill>
                            <a:srgbClr val="FFC000"/>
                          </a:solidFill>
                          <a:miter lim="800000"/>
                          <a:headEnd/>
                          <a:tailEnd/>
                        </a:ln>
                      </wps:spPr>
                      <wps:txbx>
                        <w:txbxContent>
                          <w:p w:rsidR="00BC685B" w:rsidRPr="00156B5A" w:rsidRDefault="00BC685B" w:rsidP="00301B3E">
                            <w:pPr>
                              <w:jc w:val="both"/>
                              <w:rPr>
                                <w:sz w:val="28"/>
                                <w:szCs w:val="28"/>
                              </w:rPr>
                            </w:pPr>
                            <w:r w:rsidRPr="00156B5A">
                              <w:rPr>
                                <w:rStyle w:val="2"/>
                                <w:color w:val="000000"/>
                                <w:sz w:val="28"/>
                                <w:szCs w:val="28"/>
                                <w:lang w:val="uk-UA" w:eastAsia="uk-UA"/>
                              </w:rPr>
                              <w:t>Медичною діяльністю можуть займатися особи, які мають відповідну спеціальну освіту і відповідають єдиним кваліфікаційним вимогам. Єдині кваліфікаційні вимоги до осіб, які займаються певними видами медичної діяльності встановлюються Міністерством охорони здоров’я України (ст. 74 Основ).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56" type="#_x0000_t176" style="position:absolute;left:0;text-align:left;margin-left:-4.95pt;margin-top:276.55pt;width:232.55pt;height:27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" fillcolor="#f2dbdb [661]" strokecolor="#ffc000" strokeweight="1.5pt">
                <v:textbox>
                  <w:txbxContent>
                    <w:p w:rsidR="00BC685B" w:rsidRPr="00156B5A" w:rsidRDefault="00BC685B" w:rsidP="00301B3E">
                      <w:pPr>
                        <w:jc w:val="both"/>
                        <w:rPr>
                          <w:sz w:val="28"/>
                          <w:szCs w:val="28"/>
                        </w:rPr>
                      </w:pPr>
                      <w:r w:rsidRPr="00156B5A">
                        <w:rPr>
                          <w:rStyle w:val="2"/>
                          <w:color w:val="000000"/>
                          <w:sz w:val="28"/>
                          <w:szCs w:val="28"/>
                          <w:lang w:val="uk-UA" w:eastAsia="uk-UA"/>
                        </w:rPr>
                        <w:t>Медичною діяльністю можуть займатися особи, які мають відповідну спеціальну освіту і відповідають єдиним кваліфікаційним вимогам. Єдині кваліфікаційні вимоги до осіб, які займаються певними видами медичної діяльності встановлюються Міністерством охорони здоров’я України (ст. 74 Основ).</w:t>
                      </w:r>
                    </w:p>
                  </w:txbxContent>
                </v:textbox>
              </v:shape>
            </w:pict>
          </mc:Fallback>
        </mc:AlternateContent>
      </w:r>
      <w:r>
        <w:rPr>
          <w:noProof/>
          <w:sz w:val="28"/>
          <w:szCs w:val="28"/>
        </w:rPr>
        <mc:AlternateContent>
          <mc:Choice Requires="wpc">
            <w:drawing>
              <wp:inline distT="0" distB="0" distL="0" distR="0">
                <wp:extent cx="6172200" cy="7048072"/>
                <wp:effectExtent l="0" t="19050" r="0" b="0"/>
                <wp:docPr id="179"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168" name="Rectangle 4"/>
                        <wps:cNvSpPr>
                          <a:spLocks noChangeArrowheads="1"/>
                        </wps:cNvSpPr>
                        <wps:spPr bwMode="auto">
                          <a:xfrm>
                            <a:off x="229109" y="0"/>
                            <a:ext cx="5736393" cy="410967"/>
                          </a:xfrm>
                          <a:prstGeom prst="rect">
                            <a:avLst/>
                          </a:prstGeom>
                          <a:gradFill rotWithShape="0">
                            <a:gsLst>
                              <a:gs pos="0">
                                <a:srgbClr val="4F81BD"/>
                              </a:gs>
                              <a:gs pos="100000">
                                <a:srgbClr val="4F81BD">
                                  <a:gamma/>
                                  <a:tint val="20000"/>
                                  <a:invGamma/>
                                </a:srgbClr>
                              </a:gs>
                            </a:gsLst>
                            <a:lin ang="5400000" scaled="1"/>
                          </a:gradFill>
                          <a:ln w="38100">
                            <a:solidFill>
                              <a:srgbClr val="F2F2F2"/>
                            </a:solidFill>
                            <a:miter lim="800000"/>
                            <a:headEnd/>
                            <a:tailEnd/>
                          </a:ln>
                          <a:effectLst>
                            <a:outerShdw dist="28398" dir="3806097" algn="ctr" rotWithShape="0">
                              <a:srgbClr val="243F60">
                                <a:alpha val="50000"/>
                              </a:srgbClr>
                            </a:outerShdw>
                          </a:effectLst>
                        </wps:spPr>
                        <wps:txbx>
                          <w:txbxContent>
                            <w:p w:rsidR="00BC685B" w:rsidRPr="00156B5A" w:rsidRDefault="00BC685B" w:rsidP="00301B3E">
                              <w:pPr>
                                <w:jc w:val="center"/>
                                <w:rPr>
                                  <w:sz w:val="28"/>
                                  <w:szCs w:val="28"/>
                                </w:rPr>
                              </w:pPr>
                              <w:r w:rsidRPr="00156B5A">
                                <w:rPr>
                                  <w:sz w:val="28"/>
                                  <w:szCs w:val="28"/>
                                  <w:lang w:val="uk-UA"/>
                                </w:rPr>
                                <w:t>Кримінально-правові аспекти злочинності у сфері медичної діяльності</w:t>
                              </w:r>
                            </w:p>
                          </w:txbxContent>
                        </wps:txbx>
                        <wps:bodyPr rot="0" vert="horz" wrap="square" lIns="91440" tIns="45720" rIns="91440" bIns="45720" anchor="t" anchorCtr="0" upright="1">
                          <a:noAutofit/>
                        </wps:bodyPr>
                      </wps:wsp>
                      <wps:wsp>
                        <wps:cNvPr id="170" name="AutoShape 8"/>
                        <wps:cNvSpPr>
                          <a:spLocks noChangeArrowheads="1"/>
                        </wps:cNvSpPr>
                        <wps:spPr bwMode="auto">
                          <a:xfrm>
                            <a:off x="3161154" y="3492907"/>
                            <a:ext cx="2993256" cy="3441942"/>
                          </a:xfrm>
                          <a:prstGeom prst="flowChartAlternateProcess">
                            <a:avLst/>
                          </a:prstGeom>
                          <a:solidFill>
                            <a:schemeClr val="accent2">
                              <a:lumMod val="20000"/>
                              <a:lumOff val="80000"/>
                            </a:schemeClr>
                          </a:solidFill>
                          <a:ln w="19050">
                            <a:solidFill>
                              <a:srgbClr val="FFC000"/>
                            </a:solidFill>
                            <a:miter lim="800000"/>
                            <a:headEnd/>
                            <a:tailEnd/>
                          </a:ln>
                        </wps:spPr>
                        <wps:txbx>
                          <w:txbxContent>
                            <w:p w:rsidR="00BC685B" w:rsidRPr="00156B5A" w:rsidRDefault="00BC685B" w:rsidP="00301B3E">
                              <w:pPr>
                                <w:jc w:val="both"/>
                                <w:rPr>
                                  <w:sz w:val="28"/>
                                  <w:szCs w:val="28"/>
                                </w:rPr>
                              </w:pPr>
                              <w:r w:rsidRPr="00156B5A">
                                <w:rPr>
                                  <w:rStyle w:val="2"/>
                                  <w:i/>
                                  <w:color w:val="000000"/>
                                  <w:sz w:val="28"/>
                                  <w:szCs w:val="28"/>
                                  <w:lang w:val="uk-UA" w:eastAsia="uk-UA"/>
                                </w:rPr>
                                <w:t xml:space="preserve">Медичною є діяльність </w:t>
                              </w:r>
                              <w:r w:rsidRPr="00156B5A">
                                <w:rPr>
                                  <w:rStyle w:val="2"/>
                                  <w:color w:val="000000"/>
                                  <w:sz w:val="28"/>
                                  <w:szCs w:val="28"/>
                                  <w:lang w:val="uk-UA" w:eastAsia="uk-UA"/>
                                </w:rPr>
                                <w:t>щодо проведення заходів з медичного огляду, консультування, діагностики, профілактики, лікування та реабілітації осіб, які перебувають в стані, що загрожує їхньому життю, здоров’ю і працездатності. Медична діяльність здійснюється працівниками, які відповідають встановленим кваліфікаційним вимогам і отримали на це право відповідно до законодавства.</w:t>
                              </w:r>
                            </w:p>
                          </w:txbxContent>
                        </wps:txbx>
                        <wps:bodyPr rot="0" vert="horz" wrap="square" lIns="91440" tIns="45720" rIns="91440" bIns="45720" anchor="t" anchorCtr="0" upright="1">
                          <a:noAutofit/>
                        </wps:bodyPr>
                      </wps:wsp>
                      <wps:wsp>
                        <wps:cNvPr id="173" name="AutoShape 6"/>
                        <wps:cNvSpPr>
                          <a:spLocks noChangeArrowheads="1"/>
                        </wps:cNvSpPr>
                        <wps:spPr bwMode="auto">
                          <a:xfrm>
                            <a:off x="221330" y="652752"/>
                            <a:ext cx="5736392" cy="2000650"/>
                          </a:xfrm>
                          <a:prstGeom prst="flowChartAlternate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9525">
                            <a:solidFill>
                              <a:srgbClr val="622423"/>
                            </a:solidFill>
                            <a:miter lim="800000"/>
                            <a:headEnd/>
                            <a:tailEnd/>
                          </a:ln>
                        </wps:spPr>
                        <wps:txbx>
                          <w:txbxContent>
                            <w:p w:rsidR="00BC685B" w:rsidRPr="00156B5A" w:rsidRDefault="00BC685B" w:rsidP="00301B3E">
                              <w:pPr>
                                <w:jc w:val="both"/>
                                <w:rPr>
                                  <w:sz w:val="28"/>
                                  <w:szCs w:val="28"/>
                                </w:rPr>
                              </w:pPr>
                              <w:r w:rsidRPr="00156B5A">
                                <w:rPr>
                                  <w:color w:val="FF0000"/>
                                  <w:sz w:val="28"/>
                                  <w:szCs w:val="28"/>
                                  <w:lang w:val="uk-UA"/>
                                </w:rPr>
                                <w:t>Кримінальне правопорушення</w:t>
                              </w:r>
                              <w:r w:rsidRPr="00156B5A">
                                <w:rPr>
                                  <w:rStyle w:val="2"/>
                                  <w:i/>
                                  <w:color w:val="FF0000"/>
                                  <w:sz w:val="28"/>
                                  <w:szCs w:val="28"/>
                                  <w:lang w:val="uk-UA" w:eastAsia="uk-UA"/>
                                </w:rPr>
                                <w:t xml:space="preserve"> у сфері медичної діяльності</w:t>
                              </w:r>
                              <w:r w:rsidRPr="00156B5A">
                                <w:rPr>
                                  <w:rStyle w:val="2"/>
                                  <w:color w:val="FF0000"/>
                                  <w:sz w:val="28"/>
                                  <w:szCs w:val="28"/>
                                  <w:lang w:val="uk-UA" w:eastAsia="uk-UA"/>
                                </w:rPr>
                                <w:t xml:space="preserve"> як передбачене КК України </w:t>
                              </w:r>
                              <w:r w:rsidRPr="00156B5A">
                                <w:rPr>
                                  <w:sz w:val="28"/>
                                  <w:szCs w:val="28"/>
                                  <w:lang w:val="uk-UA"/>
                                </w:rPr>
                                <w:t>–</w:t>
                              </w:r>
                              <w:r w:rsidRPr="00156B5A">
                                <w:rPr>
                                  <w:rStyle w:val="2"/>
                                  <w:color w:val="000000"/>
                                  <w:sz w:val="28"/>
                                  <w:szCs w:val="28"/>
                                  <w:lang w:val="uk-UA" w:eastAsia="uk-UA"/>
                                </w:rPr>
                                <w:t xml:space="preserve"> суспільно небезпечне діяння, яке вчинюється медичним працівником у зв’язку з виконанням (а також невиконанням або неналежним виконанням) ним своїх професійних обов’язків з надання медичної допомоги чи медичної послуги, а також діяння, що завдає шкоди суспільним відносинам, які охороняються кримінальним законом, у зв’язку з зайняттям медичною діяльністю особою, яка за законом не має на це права.</w:t>
                              </w:r>
                            </w:p>
                          </w:txbxContent>
                        </wps:txbx>
                        <wps:bodyPr rot="0" vert="horz" wrap="square" lIns="91440" tIns="45720" rIns="91440" bIns="45720" anchor="t" anchorCtr="0" upright="1">
                          <a:noAutofit/>
                        </wps:bodyPr>
                      </wps:wsp>
                      <wps:wsp>
                        <wps:cNvPr id="573" name="AutoShape 17"/>
                        <wps:cNvSpPr>
                          <a:spLocks noChangeArrowheads="1"/>
                        </wps:cNvSpPr>
                        <wps:spPr bwMode="auto">
                          <a:xfrm flipH="1">
                            <a:off x="5987495" y="203147"/>
                            <a:ext cx="166915" cy="586489"/>
                          </a:xfrm>
                          <a:prstGeom prst="curvedRightArrow">
                            <a:avLst>
                              <a:gd name="adj1" fmla="val 68975"/>
                              <a:gd name="adj2" fmla="val 137951"/>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3175">
                            <a:solidFill>
                              <a:schemeClr val="tx1"/>
                            </a:solidFill>
                            <a:miter lim="800000"/>
                            <a:headEnd/>
                            <a:tailEnd/>
                          </a:ln>
                        </wps:spPr>
                        <wps:bodyPr rot="0" vert="horz" wrap="square" lIns="91440" tIns="45720" rIns="91440" bIns="45720" anchor="t" anchorCtr="0" upright="1">
                          <a:noAutofit/>
                        </wps:bodyPr>
                      </wps:wsp>
                      <wps:wsp>
                        <wps:cNvPr id="575" name="AutoShape 17"/>
                        <wps:cNvSpPr>
                          <a:spLocks noChangeArrowheads="1"/>
                        </wps:cNvSpPr>
                        <wps:spPr bwMode="auto">
                          <a:xfrm>
                            <a:off x="61650" y="203531"/>
                            <a:ext cx="159680" cy="586105"/>
                          </a:xfrm>
                          <a:prstGeom prst="curvedRightArrow">
                            <a:avLst>
                              <a:gd name="adj1" fmla="val 68975"/>
                              <a:gd name="adj2" fmla="val 137951"/>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3175">
                            <a:solidFill>
                              <a:schemeClr val="tx1"/>
                            </a:solidFill>
                            <a:miter lim="800000"/>
                            <a:headEnd/>
                            <a:tailEnd/>
                          </a:ln>
                        </wps:spPr>
                        <wps:bodyPr rot="0" vert="horz" wrap="square" lIns="91440" tIns="45720" rIns="91440" bIns="45720" anchor="t" anchorCtr="0" upright="1">
                          <a:noAutofit/>
                        </wps:bodyPr>
                      </wps:wsp>
                      <wps:wsp>
                        <wps:cNvPr id="63" name="Прямая со стрелкой 63"/>
                        <wps:cNvCnPr/>
                        <wps:spPr>
                          <a:xfrm flipH="1">
                            <a:off x="1271325" y="2653399"/>
                            <a:ext cx="1715414" cy="69210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Прямая со стрелкой 64"/>
                        <wps:cNvCnPr/>
                        <wps:spPr>
                          <a:xfrm>
                            <a:off x="3000299" y="2654223"/>
                            <a:ext cx="1483508" cy="705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Прямая со стрелкой 68"/>
                        <wps:cNvCnPr/>
                        <wps:spPr>
                          <a:xfrm flipH="1">
                            <a:off x="275584" y="2653003"/>
                            <a:ext cx="2711155" cy="6923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Прямая со стрелкой 122"/>
                        <wps:cNvCnPr/>
                        <wps:spPr>
                          <a:xfrm>
                            <a:off x="3000299" y="2667362"/>
                            <a:ext cx="2593426" cy="6919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Прямая со стрелкой 124"/>
                        <wps:cNvCnPr/>
                        <wps:spPr>
                          <a:xfrm>
                            <a:off x="2986739" y="2654223"/>
                            <a:ext cx="815818" cy="6916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Прямая со стрелкой 172"/>
                        <wps:cNvCnPr/>
                        <wps:spPr>
                          <a:xfrm flipH="1">
                            <a:off x="2261139" y="2654226"/>
                            <a:ext cx="725600" cy="6912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57" editas="canvas" style="width:486pt;height:554.95pt;mso-position-horizontal-relative:char;mso-position-vertical-relative:line" coordsize="61722,7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">
                <v:shape id="_x0000_s1058" type="#_x0000_t75" style="position:absolute;width:61722;height:70478;visibility:visible;mso-wrap-style:square">
                  <v:fill o:detectmouseclick="t"/>
                  <v:path o:connecttype="none"/>
                </v:shape>
                <v:rect id="Rectangle 4" o:spid="_x0000_s1059" style="position:absolute;left:2291;width:5736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" fillcolor="#4f81bd" strokecolor="#f2f2f2" strokeweight="3pt">
                  <v:fill color2="#dce6f2" focus="100%" type="gradient"/>
                  <v:shadow on="t" color="#243f60" opacity=".5" offset="1pt"/>
                  <v:textbox>
                    <w:txbxContent>
                      <w:p w:rsidR="00BC685B" w:rsidRPr="00156B5A" w:rsidRDefault="00BC685B" w:rsidP="00301B3E">
                        <w:pPr>
                          <w:jc w:val="center"/>
                          <w:rPr>
                            <w:sz w:val="28"/>
                            <w:szCs w:val="28"/>
                          </w:rPr>
                        </w:pPr>
                        <w:r w:rsidRPr="00156B5A">
                          <w:rPr>
                            <w:sz w:val="28"/>
                            <w:szCs w:val="28"/>
                            <w:lang w:val="uk-UA"/>
                          </w:rPr>
                          <w:t>Кримінально-правові аспекти злочинності у сфері медичної діяльності</w:t>
                        </w:r>
                      </w:p>
                    </w:txbxContent>
                  </v:textbox>
                </v:rect>
                <v:shape id="AutoShape 8" o:spid="_x0000_s1060" type="#_x0000_t176" style="position:absolute;left:31611;top:34929;width:29933;height:3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" fillcolor="#f2dbdb [661]" strokecolor="#ffc000" strokeweight="1.5pt">
                  <v:textbox>
                    <w:txbxContent>
                      <w:p w:rsidR="00BC685B" w:rsidRPr="00156B5A" w:rsidRDefault="00BC685B" w:rsidP="00301B3E">
                        <w:pPr>
                          <w:jc w:val="both"/>
                          <w:rPr>
                            <w:sz w:val="28"/>
                            <w:szCs w:val="28"/>
                          </w:rPr>
                        </w:pPr>
                        <w:r w:rsidRPr="00156B5A">
                          <w:rPr>
                            <w:rStyle w:val="2"/>
                            <w:i/>
                            <w:color w:val="000000"/>
                            <w:sz w:val="28"/>
                            <w:szCs w:val="28"/>
                            <w:lang w:val="uk-UA" w:eastAsia="uk-UA"/>
                          </w:rPr>
                          <w:t xml:space="preserve">Медичною є діяльність </w:t>
                        </w:r>
                        <w:r w:rsidRPr="00156B5A">
                          <w:rPr>
                            <w:rStyle w:val="2"/>
                            <w:color w:val="000000"/>
                            <w:sz w:val="28"/>
                            <w:szCs w:val="28"/>
                            <w:lang w:val="uk-UA" w:eastAsia="uk-UA"/>
                          </w:rPr>
                          <w:t>щодо проведення заходів з медичного огляду, консультування, діагностики, профілактики, лікування та реабілітації осіб, які перебувають в стані, що загрожує їхньому життю, здоров’ю і працездатності. Медична діяльність здійснюється працівниками, які відповідають встановленим кваліфікаційним вимогам і отримали на це право відповідно до законодавства.</w:t>
                        </w:r>
                      </w:p>
                    </w:txbxContent>
                  </v:textbox>
                </v:shape>
                <v:shape id="AutoShape 6" o:spid="_x0000_s1061" type="#_x0000_t176" style="position:absolute;left:2213;top:6527;width:57364;height:2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" fillcolor="#ffde80" strokecolor="#622423">
                  <v:fill color2="#fff3da" rotate="t" colors="0 #ffde80;.5 #ffe8b3;1 #fff3da" focus="100%" type="gradient"/>
                  <v:textbox>
                    <w:txbxContent>
                      <w:p w:rsidR="00BC685B" w:rsidRPr="00156B5A" w:rsidRDefault="00BC685B" w:rsidP="00301B3E">
                        <w:pPr>
                          <w:jc w:val="both"/>
                          <w:rPr>
                            <w:sz w:val="28"/>
                            <w:szCs w:val="28"/>
                          </w:rPr>
                        </w:pPr>
                        <w:r w:rsidRPr="00156B5A">
                          <w:rPr>
                            <w:color w:val="FF0000"/>
                            <w:sz w:val="28"/>
                            <w:szCs w:val="28"/>
                            <w:lang w:val="uk-UA"/>
                          </w:rPr>
                          <w:t>Кримінальне правопорушення</w:t>
                        </w:r>
                        <w:r w:rsidRPr="00156B5A">
                          <w:rPr>
                            <w:rStyle w:val="2"/>
                            <w:i/>
                            <w:color w:val="FF0000"/>
                            <w:sz w:val="28"/>
                            <w:szCs w:val="28"/>
                            <w:lang w:val="uk-UA" w:eastAsia="uk-UA"/>
                          </w:rPr>
                          <w:t xml:space="preserve"> у сфері медичної діяльності</w:t>
                        </w:r>
                        <w:r w:rsidRPr="00156B5A">
                          <w:rPr>
                            <w:rStyle w:val="2"/>
                            <w:color w:val="FF0000"/>
                            <w:sz w:val="28"/>
                            <w:szCs w:val="28"/>
                            <w:lang w:val="uk-UA" w:eastAsia="uk-UA"/>
                          </w:rPr>
                          <w:t xml:space="preserve"> як передбачене КК України </w:t>
                        </w:r>
                        <w:r w:rsidRPr="00156B5A">
                          <w:rPr>
                            <w:sz w:val="28"/>
                            <w:szCs w:val="28"/>
                            <w:lang w:val="uk-UA"/>
                          </w:rPr>
                          <w:t>–</w:t>
                        </w:r>
                        <w:r w:rsidRPr="00156B5A">
                          <w:rPr>
                            <w:rStyle w:val="2"/>
                            <w:color w:val="000000"/>
                            <w:sz w:val="28"/>
                            <w:szCs w:val="28"/>
                            <w:lang w:val="uk-UA" w:eastAsia="uk-UA"/>
                          </w:rPr>
                          <w:t xml:space="preserve"> суспільно небезпечне діяння, яке вчинюється медичним працівником у зв’язку з виконанням (а також невиконанням або неналежним виконанням) ним своїх професійних обов’язків з надання медичної допомоги чи медичної послуги, а також діяння, що завдає шкоди суспільним відносинам, які охороняються кримінальним законом, у зв’язку з зайняттям медичною діяльністю особою, яка за законом не має на це права.</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7" o:spid="_x0000_s1062" type="#_x0000_t102" style="position:absolute;left:59874;top:2031;width:1670;height:58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" adj="13120,19480" fillcolor="#ff8080" strokecolor="black [3213]" strokeweight=".25pt">
                  <v:fill color2="#ffdada" rotate="t" colors="0 #ff8080;.5 #ffb3b3;1 #ffdada" focus="100%" type="gradient"/>
                </v:shape>
                <v:shape id="AutoShape 17" o:spid="_x0000_s1063" type="#_x0000_t102" style="position:absolute;left:616;top:2035;width:159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" adj="13482,19571" fillcolor="#ff8080" strokecolor="black [3213]" strokeweight=".25pt">
                  <v:fill color2="#ffdada" rotate="t" colors="0 #ff8080;.5 #ffb3b3;1 #ffdada" focus="100%" type="gradient"/>
                </v:shape>
                <v:shape id="Прямая со стрелкой 63" o:spid="_x0000_s1064" type="#_x0000_t32" style="position:absolute;left:12713;top:26533;width:17154;height:69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" strokecolor="red" strokeweight="1pt">
                  <v:stroke endarrow="block"/>
                </v:shape>
                <v:shape id="Прямая со стрелкой 64" o:spid="_x0000_s1065" type="#_x0000_t32" style="position:absolute;left:30002;top:26542;width:14836;height:7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" strokecolor="red">
                  <v:stroke endarrow="block"/>
                </v:shape>
                <v:shape id="Прямая со стрелкой 68" o:spid="_x0000_s1066" type="#_x0000_t32" style="position:absolute;left:2755;top:26530;width:27112;height:6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" strokecolor="red">
                  <v:stroke endarrow="block"/>
                </v:shape>
                <v:shape id="Прямая со стрелкой 122" o:spid="_x0000_s1067" type="#_x0000_t32" style="position:absolute;left:30002;top:26673;width:25935;height:6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" strokecolor="red">
                  <v:stroke endarrow="block"/>
                </v:shape>
                <v:shape id="Прямая со стрелкой 124" o:spid="_x0000_s1068" type="#_x0000_t32" style="position:absolute;left:29867;top:26542;width:8158;height:6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" strokecolor="red">
                  <v:stroke endarrow="block"/>
                </v:shape>
                <v:shape id="Прямая со стрелкой 172" o:spid="_x0000_s1069" type="#_x0000_t32" style="position:absolute;left:22611;top:26542;width:7256;height:69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" strokecolor="red">
                  <v:stroke endarrow="block"/>
                </v:shape>
                <w10:anchorlock/>
              </v:group>
            </w:pict>
          </mc:Fallback>
        </mc:AlternateContent>
      </w:r>
    </w:p>
    <w:p w:rsidR="007C1492" w:rsidRPr="00250B9F" w:rsidRDefault="008C5B35" w:rsidP="00031C5C">
      <w:pPr>
        <w:tabs>
          <w:tab w:val="left" w:pos="900"/>
          <w:tab w:val="left" w:pos="1080"/>
        </w:tabs>
        <w:spacing w:line="360" w:lineRule="auto"/>
        <w:ind w:right="-430"/>
        <w:jc w:val="both"/>
        <w:rPr>
          <w:sz w:val="28"/>
          <w:szCs w:val="28"/>
          <w:lang w:val="uk-UA"/>
        </w:rPr>
      </w:pPr>
      <w:r>
        <w:rPr>
          <w:noProof/>
          <w:sz w:val="28"/>
          <w:szCs w:val="28"/>
        </w:rPr>
        <w:lastRenderedPageBreak/>
        <mc:AlternateContent>
          <mc:Choice Requires="wpc">
            <w:drawing>
              <wp:inline distT="0" distB="0" distL="0" distR="0">
                <wp:extent cx="6289675" cy="9440562"/>
                <wp:effectExtent l="19050" t="0" r="0" b="0"/>
                <wp:docPr id="451" name="Полотно 4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9" name="AutoShape 453"/>
                        <wps:cNvSpPr>
                          <a:spLocks noChangeArrowheads="1"/>
                        </wps:cNvSpPr>
                        <wps:spPr bwMode="auto">
                          <a:xfrm>
                            <a:off x="173820" y="936169"/>
                            <a:ext cx="5946620" cy="1735105"/>
                          </a:xfrm>
                          <a:prstGeom prst="flowChartPredefined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3175">
                            <a:solidFill>
                              <a:srgbClr val="C00000"/>
                            </a:solidFill>
                            <a:miter lim="800000"/>
                            <a:headEnd/>
                            <a:tailEnd/>
                          </a:ln>
                        </wps:spPr>
                        <wps:txbx>
                          <w:txbxContent>
                            <w:p w:rsidR="00BC685B" w:rsidRPr="009858E4" w:rsidRDefault="00BC685B" w:rsidP="00BE041B">
                              <w:pPr>
                                <w:pStyle w:val="a8"/>
                                <w:spacing w:before="0" w:beforeAutospacing="0" w:after="0" w:afterAutospacing="0"/>
                                <w:jc w:val="both"/>
                                <w:rPr>
                                  <w:sz w:val="28"/>
                                  <w:szCs w:val="28"/>
                                </w:rPr>
                              </w:pPr>
                              <w:r w:rsidRPr="009858E4">
                                <w:rPr>
                                  <w:iCs/>
                                  <w:color w:val="000000"/>
                                  <w:sz w:val="28"/>
                                  <w:szCs w:val="28"/>
                                  <w:lang w:val="uk-UA"/>
                                </w:rPr>
                                <w:t xml:space="preserve">Злочинність у сфері медичної діяльності </w:t>
                              </w:r>
                              <w:r w:rsidRPr="009858E4">
                                <w:rPr>
                                  <w:sz w:val="28"/>
                                  <w:szCs w:val="28"/>
                                  <w:lang w:val="uk-UA"/>
                                </w:rPr>
                                <w:t>–</w:t>
                              </w:r>
                              <w:r>
                                <w:rPr>
                                  <w:sz w:val="28"/>
                                  <w:szCs w:val="28"/>
                                  <w:lang w:val="uk-UA"/>
                                </w:rPr>
                                <w:t xml:space="preserve">  </w:t>
                              </w:r>
                              <w:r w:rsidRPr="009858E4">
                                <w:rPr>
                                  <w:iCs/>
                                  <w:color w:val="000000"/>
                                  <w:sz w:val="28"/>
                                  <w:szCs w:val="28"/>
                                  <w:lang w:val="uk-UA"/>
                                </w:rPr>
                                <w:t xml:space="preserve">це </w:t>
                              </w:r>
                              <w:r w:rsidRPr="009858E4">
                                <w:rPr>
                                  <w:sz w:val="28"/>
                                  <w:szCs w:val="28"/>
                                  <w:lang w:val="uk-UA"/>
                                </w:rPr>
                                <w:t>сукупність</w:t>
                              </w:r>
                              <w:r>
                                <w:rPr>
                                  <w:sz w:val="28"/>
                                  <w:szCs w:val="28"/>
                                  <w:lang w:val="uk-UA"/>
                                </w:rPr>
                                <w:t xml:space="preserve"> всіх</w:t>
                              </w:r>
                              <w:r w:rsidRPr="009858E4">
                                <w:rPr>
                                  <w:sz w:val="28"/>
                                  <w:szCs w:val="28"/>
                                  <w:lang w:val="uk-UA"/>
                                </w:rPr>
                                <w:t xml:space="preserve"> кримінально протиправних діянь медичних працівників, які порушують основні принципи і умови надання медичної допомоги</w:t>
                              </w:r>
                              <w:r>
                                <w:rPr>
                                  <w:sz w:val="28"/>
                                  <w:szCs w:val="28"/>
                                  <w:lang w:val="uk-UA"/>
                                </w:rPr>
                                <w:t xml:space="preserve">  чи медичної послуги</w:t>
                              </w:r>
                              <w:r w:rsidRPr="009858E4">
                                <w:rPr>
                                  <w:sz w:val="28"/>
                                  <w:szCs w:val="28"/>
                                  <w:lang w:val="uk-UA"/>
                                </w:rPr>
                                <w:t xml:space="preserve">, які вчиняються ними при виконанні </w:t>
                              </w:r>
                              <w:r>
                                <w:rPr>
                                  <w:sz w:val="28"/>
                                  <w:szCs w:val="28"/>
                                  <w:lang w:val="uk-UA"/>
                                </w:rPr>
                                <w:t xml:space="preserve">своїх професійних обов’язків та </w:t>
                              </w:r>
                              <w:r w:rsidRPr="009858E4">
                                <w:rPr>
                                  <w:sz w:val="28"/>
                                  <w:szCs w:val="28"/>
                                  <w:lang w:val="uk-UA"/>
                                </w:rPr>
                                <w:t>за</w:t>
                              </w:r>
                              <w:r>
                                <w:rPr>
                                  <w:sz w:val="28"/>
                                  <w:szCs w:val="28"/>
                                  <w:lang w:val="uk-UA"/>
                                </w:rPr>
                                <w:t xml:space="preserve">подіюють шкоду життю і здоров’ю </w:t>
                              </w:r>
                              <w:r w:rsidRPr="009858E4">
                                <w:rPr>
                                  <w:sz w:val="28"/>
                                  <w:szCs w:val="28"/>
                                  <w:lang w:val="uk-UA"/>
                                </w:rPr>
                                <w:t>людини</w:t>
                              </w:r>
                              <w:r>
                                <w:rPr>
                                  <w:sz w:val="28"/>
                                  <w:szCs w:val="28"/>
                                  <w:lang w:val="uk-UA"/>
                                </w:rPr>
                                <w:t xml:space="preserve">, які вчиняються на певній території в той чи інший період часу.  </w:t>
                              </w:r>
                            </w:p>
                            <w:p w:rsidR="00BC685B" w:rsidRPr="006C6812" w:rsidRDefault="00BC685B" w:rsidP="006C6812">
                              <w:pPr>
                                <w:jc w:val="both"/>
                                <w:rPr>
                                  <w:lang w:val="uk-UA"/>
                                </w:rPr>
                              </w:pPr>
                            </w:p>
                          </w:txbxContent>
                        </wps:txbx>
                        <wps:bodyPr rot="0" vert="horz" wrap="square" lIns="91440" tIns="45720" rIns="91440" bIns="45720" anchor="t" anchorCtr="0" upright="1">
                          <a:noAutofit/>
                        </wps:bodyPr>
                      </wps:wsp>
                      <wps:wsp>
                        <wps:cNvPr id="140" name="Rectangle 454"/>
                        <wps:cNvSpPr>
                          <a:spLocks noChangeArrowheads="1"/>
                        </wps:cNvSpPr>
                        <wps:spPr bwMode="auto">
                          <a:xfrm>
                            <a:off x="416127" y="2785649"/>
                            <a:ext cx="5714868" cy="455309"/>
                          </a:xfrm>
                          <a:prstGeom prst="rect">
                            <a:avLst/>
                          </a:prstGeom>
                          <a:solidFill>
                            <a:schemeClr val="tx2">
                              <a:lumMod val="60000"/>
                              <a:lumOff val="40000"/>
                            </a:schemeClr>
                          </a:solidFill>
                          <a:ln w="19050">
                            <a:solidFill>
                              <a:srgbClr val="000000"/>
                            </a:solidFill>
                            <a:miter lim="800000"/>
                            <a:headEnd/>
                            <a:tailEnd/>
                          </a:ln>
                        </wps:spPr>
                        <wps:txbx>
                          <w:txbxContent>
                            <w:p w:rsidR="00BC685B" w:rsidRPr="00AA6E92" w:rsidRDefault="00BC685B" w:rsidP="006C6812">
                              <w:pPr>
                                <w:pStyle w:val="21"/>
                                <w:shd w:val="clear" w:color="auto" w:fill="auto"/>
                                <w:tabs>
                                  <w:tab w:val="left" w:pos="9504"/>
                                </w:tabs>
                                <w:spacing w:line="250" w:lineRule="exact"/>
                                <w:ind w:firstLine="360"/>
                                <w:jc w:val="center"/>
                                <w:rPr>
                                  <w:rStyle w:val="2"/>
                                  <w:color w:val="FFFFFF" w:themeColor="background1"/>
                                  <w:sz w:val="28"/>
                                  <w:szCs w:val="28"/>
                                  <w:lang w:val="uk-UA" w:eastAsia="uk-UA"/>
                                </w:rPr>
                              </w:pPr>
                              <w:r w:rsidRPr="00AA6E92">
                                <w:rPr>
                                  <w:rStyle w:val="2"/>
                                  <w:color w:val="FFFFFF" w:themeColor="background1"/>
                                  <w:sz w:val="28"/>
                                  <w:szCs w:val="28"/>
                                  <w:lang w:val="uk-UA" w:eastAsia="uk-UA"/>
                                </w:rPr>
                                <w:t>Ознаки кримінальних правопорушень у сфері медичної діяльності:</w:t>
                              </w:r>
                            </w:p>
                            <w:p w:rsidR="00BC685B" w:rsidRPr="006C6812" w:rsidRDefault="00BC685B" w:rsidP="006C6812">
                              <w:pPr>
                                <w:pStyle w:val="21"/>
                                <w:shd w:val="clear" w:color="auto" w:fill="auto"/>
                                <w:tabs>
                                  <w:tab w:val="left" w:pos="9504"/>
                                </w:tabs>
                                <w:spacing w:line="250" w:lineRule="exact"/>
                                <w:ind w:firstLine="360"/>
                                <w:rPr>
                                  <w:lang w:val="uk-UA"/>
                                </w:rPr>
                              </w:pPr>
                            </w:p>
                          </w:txbxContent>
                        </wps:txbx>
                        <wps:bodyPr rot="0" vert="horz" wrap="square" lIns="91440" tIns="45720" rIns="91440" bIns="45720" anchor="t" anchorCtr="0" upright="1">
                          <a:noAutofit/>
                        </wps:bodyPr>
                      </wps:wsp>
                      <wps:wsp>
                        <wps:cNvPr id="141" name="Rectangle 455"/>
                        <wps:cNvSpPr>
                          <a:spLocks noChangeArrowheads="1"/>
                        </wps:cNvSpPr>
                        <wps:spPr bwMode="auto">
                          <a:xfrm>
                            <a:off x="546609" y="5548190"/>
                            <a:ext cx="5584387" cy="531314"/>
                          </a:xfrm>
                          <a:prstGeom prst="rect">
                            <a:avLst/>
                          </a:prstGeom>
                          <a:solidFill>
                            <a:schemeClr val="accent2">
                              <a:lumMod val="40000"/>
                              <a:lumOff val="60000"/>
                            </a:schemeClr>
                          </a:solidFill>
                          <a:ln w="12700">
                            <a:solidFill>
                              <a:srgbClr val="FF0000"/>
                            </a:solidFill>
                            <a:miter lim="800000"/>
                            <a:headEnd/>
                            <a:tailEnd/>
                          </a:ln>
                        </wps:spPr>
                        <wps:txbx>
                          <w:txbxContent>
                            <w:p w:rsidR="00BC685B" w:rsidRPr="00E907E0" w:rsidRDefault="00BC685B" w:rsidP="006C6812">
                              <w:pPr>
                                <w:jc w:val="center"/>
                                <w:rPr>
                                  <w:sz w:val="28"/>
                                  <w:szCs w:val="28"/>
                                  <w:lang w:val="uk-UA"/>
                                </w:rPr>
                              </w:pPr>
                              <w:r w:rsidRPr="00E907E0">
                                <w:rPr>
                                  <w:sz w:val="28"/>
                                  <w:szCs w:val="28"/>
                                  <w:lang w:val="uk-UA"/>
                                </w:rPr>
                                <w:t>Значення вивчення питань кримінально-правової відповідальності медичних працівників зумовлена такими основними причинами:</w:t>
                              </w:r>
                            </w:p>
                            <w:p w:rsidR="00BC685B" w:rsidRPr="004E4D16" w:rsidRDefault="00BC685B" w:rsidP="006C6812">
                              <w:pPr>
                                <w:ind w:firstLine="360"/>
                                <w:jc w:val="both"/>
                              </w:pPr>
                            </w:p>
                          </w:txbxContent>
                        </wps:txbx>
                        <wps:bodyPr rot="0" vert="horz" wrap="square" lIns="91440" tIns="45720" rIns="91440" bIns="45720" anchor="t" anchorCtr="0" upright="1">
                          <a:noAutofit/>
                        </wps:bodyPr>
                      </wps:wsp>
                      <wps:wsp>
                        <wps:cNvPr id="142" name="Rectangle 26"/>
                        <wps:cNvSpPr>
                          <a:spLocks noChangeArrowheads="1"/>
                        </wps:cNvSpPr>
                        <wps:spPr bwMode="auto">
                          <a:xfrm>
                            <a:off x="227494" y="9841"/>
                            <a:ext cx="5779168" cy="341968"/>
                          </a:xfrm>
                          <a:prstGeom prst="rect">
                            <a:avLst/>
                          </a:prstGeom>
                          <a:gradFill rotWithShape="0">
                            <a:gsLst>
                              <a:gs pos="0">
                                <a:srgbClr val="95B3D7"/>
                              </a:gs>
                              <a:gs pos="100000">
                                <a:srgbClr val="95B3D7">
                                  <a:gamma/>
                                  <a:tint val="20000"/>
                                  <a:invGamma/>
                                </a:srgbClr>
                              </a:gs>
                            </a:gsLst>
                            <a:lin ang="5400000" scaled="1"/>
                          </a:gradFill>
                          <a:ln w="19050">
                            <a:solidFill>
                              <a:srgbClr val="C00000"/>
                            </a:solidFill>
                            <a:miter lim="800000"/>
                            <a:headEnd/>
                            <a:tailEnd/>
                          </a:ln>
                          <a:effectLst>
                            <a:outerShdw dist="28398" dir="3806097" algn="ctr" rotWithShape="0">
                              <a:srgbClr val="243F60">
                                <a:alpha val="50000"/>
                              </a:srgbClr>
                            </a:outerShdw>
                          </a:effectLst>
                        </wps:spPr>
                        <wps:txbx>
                          <w:txbxContent>
                            <w:p w:rsidR="00BC685B" w:rsidRPr="00AA6E92" w:rsidRDefault="00BC685B" w:rsidP="006C6812">
                              <w:pPr>
                                <w:jc w:val="center"/>
                                <w:rPr>
                                  <w:sz w:val="28"/>
                                  <w:szCs w:val="28"/>
                                </w:rPr>
                              </w:pPr>
                              <w:r w:rsidRPr="00AA6E92">
                                <w:rPr>
                                  <w:sz w:val="28"/>
                                  <w:szCs w:val="28"/>
                                  <w:lang w:val="uk-UA"/>
                                </w:rPr>
                                <w:t>Кримінально-правові аспекти злочинності у сфері медичної діяльності</w:t>
                              </w:r>
                            </w:p>
                          </w:txbxContent>
                        </wps:txbx>
                        <wps:bodyPr rot="0" vert="horz" wrap="square" lIns="91440" tIns="45720" rIns="91440" bIns="45720" anchor="t" anchorCtr="0" upright="1">
                          <a:noAutofit/>
                        </wps:bodyPr>
                      </wps:wsp>
                      <wps:wsp>
                        <wps:cNvPr id="143" name="AutoShape 482"/>
                        <wps:cNvSpPr>
                          <a:spLocks noChangeArrowheads="1"/>
                        </wps:cNvSpPr>
                        <wps:spPr bwMode="auto">
                          <a:xfrm rot="5400000">
                            <a:off x="2824228" y="-93628"/>
                            <a:ext cx="433314" cy="1480008"/>
                          </a:xfrm>
                          <a:prstGeom prst="stripedRightArrow">
                            <a:avLst>
                              <a:gd name="adj1" fmla="val 50000"/>
                              <a:gd name="adj2" fmla="val 56761"/>
                            </a:avLst>
                          </a:prstGeom>
                          <a:gradFill rotWithShape="0">
                            <a:gsLst>
                              <a:gs pos="0">
                                <a:srgbClr val="FF0000"/>
                              </a:gs>
                              <a:gs pos="100000">
                                <a:srgbClr val="FF0000">
                                  <a:gamma/>
                                  <a:tint val="20000"/>
                                  <a:invGamma/>
                                </a:srgbClr>
                              </a:gs>
                            </a:gsLst>
                            <a:lin ang="2700000" scaled="1"/>
                          </a:gradFill>
                          <a:ln w="6350">
                            <a:solidFill>
                              <a:schemeClr val="tx1"/>
                            </a:solidFill>
                            <a:miter lim="800000"/>
                            <a:headEnd/>
                            <a:tailEnd/>
                          </a:ln>
                        </wps:spPr>
                        <wps:bodyPr rot="0" vert="horz" wrap="square" lIns="91440" tIns="45720" rIns="91440" bIns="45720" anchor="t" anchorCtr="0" upright="1">
                          <a:noAutofit/>
                        </wps:bodyPr>
                      </wps:wsp>
                      <wps:wsp>
                        <wps:cNvPr id="144" name="Rectangle 484"/>
                        <wps:cNvSpPr>
                          <a:spLocks noChangeArrowheads="1"/>
                        </wps:cNvSpPr>
                        <wps:spPr bwMode="auto">
                          <a:xfrm>
                            <a:off x="440078" y="4585585"/>
                            <a:ext cx="5690918" cy="447010"/>
                          </a:xfrm>
                          <a:prstGeom prst="rect">
                            <a:avLst/>
                          </a:prstGeom>
                          <a:solidFill>
                            <a:schemeClr val="tx2">
                              <a:lumMod val="20000"/>
                              <a:lumOff val="80000"/>
                            </a:schemeClr>
                          </a:solidFill>
                          <a:ln w="19050">
                            <a:solidFill>
                              <a:srgbClr val="943634"/>
                            </a:solidFill>
                            <a:miter lim="800000"/>
                            <a:headEnd/>
                            <a:tailEnd/>
                          </a:ln>
                        </wps:spPr>
                        <wps:txbx>
                          <w:txbxContent>
                            <w:p w:rsidR="00BC685B" w:rsidRPr="00AA6E92" w:rsidRDefault="00BC685B" w:rsidP="006C6812">
                              <w:pPr>
                                <w:pStyle w:val="21"/>
                                <w:shd w:val="clear" w:color="auto" w:fill="auto"/>
                                <w:tabs>
                                  <w:tab w:val="left" w:pos="9504"/>
                                </w:tabs>
                                <w:spacing w:line="250" w:lineRule="exact"/>
                                <w:rPr>
                                  <w:rStyle w:val="2"/>
                                  <w:color w:val="000000"/>
                                  <w:sz w:val="28"/>
                                  <w:szCs w:val="28"/>
                                  <w:lang w:val="uk-UA" w:eastAsia="uk-UA"/>
                                </w:rPr>
                              </w:pPr>
                              <w:r w:rsidRPr="00AA6E92">
                                <w:rPr>
                                  <w:rStyle w:val="2"/>
                                  <w:color w:val="000000"/>
                                  <w:sz w:val="28"/>
                                  <w:szCs w:val="28"/>
                                  <w:lang w:val="uk-UA" w:eastAsia="uk-UA"/>
                                </w:rPr>
                                <w:t xml:space="preserve">по-третє, такі </w:t>
                              </w:r>
                              <w:r>
                                <w:rPr>
                                  <w:rStyle w:val="2"/>
                                  <w:color w:val="000000"/>
                                  <w:sz w:val="28"/>
                                  <w:szCs w:val="28"/>
                                  <w:lang w:val="uk-UA" w:eastAsia="uk-UA"/>
                                </w:rPr>
                                <w:t>кримінальні правопорушення</w:t>
                              </w:r>
                              <w:r w:rsidRPr="00AA6E92">
                                <w:rPr>
                                  <w:rStyle w:val="2"/>
                                  <w:color w:val="000000"/>
                                  <w:sz w:val="28"/>
                                  <w:szCs w:val="28"/>
                                  <w:lang w:val="uk-UA" w:eastAsia="uk-UA"/>
                                </w:rPr>
                                <w:t xml:space="preserve"> можуть бути як умисними, так і необережними;</w:t>
                              </w:r>
                            </w:p>
                            <w:p w:rsidR="00BC685B" w:rsidRPr="006C6812" w:rsidRDefault="00BC685B" w:rsidP="006C6812">
                              <w:pPr>
                                <w:pStyle w:val="21"/>
                                <w:shd w:val="clear" w:color="auto" w:fill="auto"/>
                                <w:tabs>
                                  <w:tab w:val="left" w:pos="9504"/>
                                </w:tabs>
                                <w:spacing w:line="250" w:lineRule="exact"/>
                                <w:ind w:firstLine="360"/>
                                <w:rPr>
                                  <w:lang w:val="uk-UA"/>
                                </w:rPr>
                              </w:pPr>
                            </w:p>
                          </w:txbxContent>
                        </wps:txbx>
                        <wps:bodyPr rot="0" vert="horz" wrap="square" lIns="91440" tIns="45720" rIns="91440" bIns="45720" anchor="t" anchorCtr="0" upright="1">
                          <a:noAutofit/>
                        </wps:bodyPr>
                      </wps:wsp>
                      <wps:wsp>
                        <wps:cNvPr id="145" name="Rectangle 485"/>
                        <wps:cNvSpPr>
                          <a:spLocks noChangeArrowheads="1"/>
                        </wps:cNvSpPr>
                        <wps:spPr bwMode="auto">
                          <a:xfrm>
                            <a:off x="440079" y="5124717"/>
                            <a:ext cx="5690918" cy="332849"/>
                          </a:xfrm>
                          <a:prstGeom prst="rect">
                            <a:avLst/>
                          </a:prstGeom>
                          <a:solidFill>
                            <a:schemeClr val="tx2">
                              <a:lumMod val="20000"/>
                              <a:lumOff val="80000"/>
                            </a:schemeClr>
                          </a:solidFill>
                          <a:ln w="19050">
                            <a:solidFill>
                              <a:srgbClr val="943634"/>
                            </a:solidFill>
                            <a:miter lim="800000"/>
                            <a:headEnd/>
                            <a:tailEnd/>
                          </a:ln>
                        </wps:spPr>
                        <wps:txbx>
                          <w:txbxContent>
                            <w:p w:rsidR="00BC685B" w:rsidRPr="00AA6E92" w:rsidRDefault="00BC685B" w:rsidP="006C6812">
                              <w:pPr>
                                <w:pStyle w:val="21"/>
                                <w:shd w:val="clear" w:color="auto" w:fill="auto"/>
                                <w:tabs>
                                  <w:tab w:val="left" w:pos="9504"/>
                                </w:tabs>
                                <w:spacing w:line="250" w:lineRule="exact"/>
                                <w:rPr>
                                  <w:sz w:val="28"/>
                                  <w:szCs w:val="28"/>
                                </w:rPr>
                              </w:pPr>
                              <w:r w:rsidRPr="00AA6E92">
                                <w:rPr>
                                  <w:rStyle w:val="2"/>
                                  <w:color w:val="000000"/>
                                  <w:sz w:val="28"/>
                                  <w:szCs w:val="28"/>
                                  <w:lang w:val="uk-UA" w:eastAsia="uk-UA"/>
                                </w:rPr>
                                <w:t>по-четверте, потерпілими від таких злочинів є пацієнти.</w:t>
                              </w:r>
                            </w:p>
                          </w:txbxContent>
                        </wps:txbx>
                        <wps:bodyPr rot="0" vert="horz" wrap="square" lIns="91440" tIns="45720" rIns="91440" bIns="45720" anchor="t" anchorCtr="0" upright="1">
                          <a:noAutofit/>
                        </wps:bodyPr>
                      </wps:wsp>
                      <wps:wsp>
                        <wps:cNvPr id="146" name="Rectangle 486"/>
                        <wps:cNvSpPr>
                          <a:spLocks noChangeArrowheads="1"/>
                        </wps:cNvSpPr>
                        <wps:spPr bwMode="auto">
                          <a:xfrm>
                            <a:off x="440077" y="3895930"/>
                            <a:ext cx="5703042" cy="594845"/>
                          </a:xfrm>
                          <a:prstGeom prst="rect">
                            <a:avLst/>
                          </a:prstGeom>
                          <a:solidFill>
                            <a:schemeClr val="tx2">
                              <a:lumMod val="20000"/>
                              <a:lumOff val="80000"/>
                            </a:schemeClr>
                          </a:solidFill>
                          <a:ln w="19050">
                            <a:solidFill>
                              <a:srgbClr val="943634"/>
                            </a:solidFill>
                            <a:miter lim="800000"/>
                            <a:headEnd/>
                            <a:tailEnd/>
                          </a:ln>
                        </wps:spPr>
                        <wps:txbx>
                          <w:txbxContent>
                            <w:p w:rsidR="00BC685B" w:rsidRPr="00AA6E92" w:rsidRDefault="00BC685B" w:rsidP="006C6812">
                              <w:pPr>
                                <w:pStyle w:val="21"/>
                                <w:shd w:val="clear" w:color="auto" w:fill="auto"/>
                                <w:tabs>
                                  <w:tab w:val="left" w:pos="9504"/>
                                </w:tabs>
                                <w:spacing w:line="250" w:lineRule="exact"/>
                                <w:jc w:val="both"/>
                                <w:rPr>
                                  <w:sz w:val="28"/>
                                  <w:szCs w:val="28"/>
                                </w:rPr>
                              </w:pPr>
                              <w:r w:rsidRPr="00AA6E92">
                                <w:rPr>
                                  <w:rStyle w:val="2"/>
                                  <w:color w:val="000000"/>
                                  <w:sz w:val="28"/>
                                  <w:szCs w:val="28"/>
                                  <w:lang w:val="uk-UA" w:eastAsia="uk-UA"/>
                                </w:rPr>
                                <w:t xml:space="preserve">по-друге, їм притаманний спеціальний суб’єкт </w:t>
                              </w:r>
                              <w:r w:rsidRPr="00250B9F">
                                <w:rPr>
                                  <w:sz w:val="28"/>
                                  <w:szCs w:val="28"/>
                                  <w:lang w:val="uk-UA"/>
                                </w:rPr>
                                <w:t>–</w:t>
                              </w:r>
                              <w:r w:rsidRPr="00AA6E92">
                                <w:rPr>
                                  <w:rStyle w:val="2"/>
                                  <w:color w:val="000000"/>
                                  <w:sz w:val="28"/>
                                  <w:szCs w:val="28"/>
                                  <w:lang w:val="uk-UA" w:eastAsia="uk-UA"/>
                                </w:rPr>
                                <w:t xml:space="preserve"> медичний працівник, що виконує професійні обов’язки із надання медичної допомоги і медичних послуг;</w:t>
                              </w:r>
                            </w:p>
                          </w:txbxContent>
                        </wps:txbx>
                        <wps:bodyPr rot="0" vert="horz" wrap="square" lIns="91440" tIns="45720" rIns="91440" bIns="45720" anchor="t" anchorCtr="0" upright="1">
                          <a:noAutofit/>
                        </wps:bodyPr>
                      </wps:wsp>
                      <wps:wsp>
                        <wps:cNvPr id="148" name="Rectangle 487"/>
                        <wps:cNvSpPr>
                          <a:spLocks noChangeArrowheads="1"/>
                        </wps:cNvSpPr>
                        <wps:spPr bwMode="auto">
                          <a:xfrm>
                            <a:off x="440077" y="3338760"/>
                            <a:ext cx="5690919" cy="473257"/>
                          </a:xfrm>
                          <a:prstGeom prst="rect">
                            <a:avLst/>
                          </a:prstGeom>
                          <a:solidFill>
                            <a:schemeClr val="tx2">
                              <a:lumMod val="20000"/>
                              <a:lumOff val="80000"/>
                            </a:schemeClr>
                          </a:solidFill>
                          <a:ln w="19050">
                            <a:solidFill>
                              <a:srgbClr val="943634"/>
                            </a:solidFill>
                            <a:miter lim="800000"/>
                            <a:headEnd/>
                            <a:tailEnd/>
                          </a:ln>
                        </wps:spPr>
                        <wps:txbx>
                          <w:txbxContent>
                            <w:p w:rsidR="00BC685B" w:rsidRPr="004E4D16" w:rsidRDefault="00BC685B" w:rsidP="006C6812">
                              <w:pPr>
                                <w:pStyle w:val="21"/>
                                <w:shd w:val="clear" w:color="auto" w:fill="auto"/>
                                <w:tabs>
                                  <w:tab w:val="left" w:pos="9504"/>
                                </w:tabs>
                                <w:spacing w:line="250" w:lineRule="exact"/>
                              </w:pPr>
                              <w:r w:rsidRPr="00AA6E92">
                                <w:rPr>
                                  <w:rStyle w:val="2"/>
                                  <w:color w:val="000000"/>
                                  <w:sz w:val="28"/>
                                  <w:szCs w:val="28"/>
                                  <w:lang w:val="uk-UA" w:eastAsia="uk-UA"/>
                                </w:rPr>
                                <w:t>по-перше, вони створюють загрозу заподіяння або заподіюють фактичну шкоду життю чи здоров’ю особи (осіб)</w:t>
                              </w:r>
                              <w:r>
                                <w:rPr>
                                  <w:rStyle w:val="2"/>
                                  <w:color w:val="000000"/>
                                  <w:sz w:val="24"/>
                                  <w:szCs w:val="24"/>
                                  <w:lang w:val="uk-UA" w:eastAsia="uk-UA"/>
                                </w:rPr>
                                <w:t>;</w:t>
                              </w:r>
                            </w:p>
                          </w:txbxContent>
                        </wps:txbx>
                        <wps:bodyPr rot="0" vert="horz" wrap="square" lIns="91440" tIns="45720" rIns="91440" bIns="45720" anchor="t" anchorCtr="0" upright="1">
                          <a:noAutofit/>
                        </wps:bodyPr>
                      </wps:wsp>
                      <wps:wsp>
                        <wps:cNvPr id="149" name="AutoShape 489"/>
                        <wps:cNvCnPr>
                          <a:cxnSpLocks noChangeShapeType="1"/>
                          <a:stCxn id="140" idx="1"/>
                        </wps:cNvCnPr>
                        <wps:spPr bwMode="auto">
                          <a:xfrm flipH="1" flipV="1">
                            <a:off x="145731" y="3013295"/>
                            <a:ext cx="270396" cy="8"/>
                          </a:xfrm>
                          <a:prstGeom prst="straightConnector1">
                            <a:avLst/>
                          </a:prstGeom>
                          <a:noFill/>
                          <a:ln w="28575">
                            <a:solidFill>
                              <a:srgbClr val="622423"/>
                            </a:solidFill>
                            <a:round/>
                            <a:headEnd/>
                            <a:tailEnd/>
                          </a:ln>
                          <a:extLst>
                            <a:ext uri="{909E8E84-426E-40DD-AFC4-6F175D3DCCD1}">
                              <a14:hiddenFill xmlns:a14="http://schemas.microsoft.com/office/drawing/2010/main">
                                <a:noFill/>
                              </a14:hiddenFill>
                            </a:ext>
                          </a:extLst>
                        </wps:spPr>
                        <wps:bodyPr/>
                      </wps:wsp>
                      <wps:wsp>
                        <wps:cNvPr id="151" name="AutoShape 492"/>
                        <wps:cNvCnPr>
                          <a:cxnSpLocks noChangeShapeType="1"/>
                        </wps:cNvCnPr>
                        <wps:spPr bwMode="auto">
                          <a:xfrm>
                            <a:off x="137709" y="3571513"/>
                            <a:ext cx="255012" cy="0"/>
                          </a:xfrm>
                          <a:prstGeom prst="straightConnector1">
                            <a:avLst/>
                          </a:prstGeom>
                          <a:noFill/>
                          <a:ln w="38100">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152" name="AutoShape 507"/>
                        <wps:cNvCnPr>
                          <a:cxnSpLocks noChangeShapeType="1"/>
                        </wps:cNvCnPr>
                        <wps:spPr bwMode="auto">
                          <a:xfrm>
                            <a:off x="161055" y="4188750"/>
                            <a:ext cx="229093" cy="4100"/>
                          </a:xfrm>
                          <a:prstGeom prst="straightConnector1">
                            <a:avLst/>
                          </a:prstGeom>
                          <a:noFill/>
                          <a:ln w="38100">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153" name="AutoShape 508"/>
                        <wps:cNvCnPr>
                          <a:cxnSpLocks noChangeShapeType="1"/>
                        </wps:cNvCnPr>
                        <wps:spPr bwMode="auto">
                          <a:xfrm>
                            <a:off x="145731" y="4770068"/>
                            <a:ext cx="229093" cy="0"/>
                          </a:xfrm>
                          <a:prstGeom prst="straightConnector1">
                            <a:avLst/>
                          </a:prstGeom>
                          <a:noFill/>
                          <a:ln w="38100">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154" name="AutoShape 509"/>
                        <wps:cNvCnPr>
                          <a:cxnSpLocks noChangeShapeType="1"/>
                        </wps:cNvCnPr>
                        <wps:spPr bwMode="auto">
                          <a:xfrm>
                            <a:off x="161115" y="5277277"/>
                            <a:ext cx="255012" cy="0"/>
                          </a:xfrm>
                          <a:prstGeom prst="straightConnector1">
                            <a:avLst/>
                          </a:prstGeom>
                          <a:noFill/>
                          <a:ln w="38100">
                            <a:solidFill>
                              <a:srgbClr val="622423"/>
                            </a:solidFill>
                            <a:round/>
                            <a:headEnd/>
                            <a:tailEnd type="triangle" w="med" len="med"/>
                          </a:ln>
                          <a:extLst>
                            <a:ext uri="{909E8E84-426E-40DD-AFC4-6F175D3DCCD1}">
                              <a14:hiddenFill xmlns:a14="http://schemas.microsoft.com/office/drawing/2010/main">
                                <a:noFill/>
                              </a14:hiddenFill>
                            </a:ext>
                          </a:extLst>
                        </wps:spPr>
                        <wps:bodyPr/>
                      </wps:wsp>
                      <wps:wsp>
                        <wps:cNvPr id="155" name="Rectangle 512"/>
                        <wps:cNvSpPr>
                          <a:spLocks noChangeArrowheads="1"/>
                        </wps:cNvSpPr>
                        <wps:spPr bwMode="auto">
                          <a:xfrm>
                            <a:off x="429080" y="6165287"/>
                            <a:ext cx="5701918" cy="528088"/>
                          </a:xfrm>
                          <a:prstGeom prst="rect">
                            <a:avLst/>
                          </a:prstGeom>
                          <a:solidFill>
                            <a:schemeClr val="accent2">
                              <a:lumMod val="20000"/>
                              <a:lumOff val="80000"/>
                            </a:schemeClr>
                          </a:solidFill>
                          <a:ln w="19050">
                            <a:solidFill>
                              <a:srgbClr val="548DD4"/>
                            </a:solidFill>
                            <a:miter lim="800000"/>
                            <a:headEnd/>
                            <a:tailEnd/>
                          </a:ln>
                        </wps:spPr>
                        <wps:txbx>
                          <w:txbxContent>
                            <w:p w:rsidR="00BC685B" w:rsidRPr="00E907E0" w:rsidRDefault="00BC685B" w:rsidP="006C6812">
                              <w:pPr>
                                <w:jc w:val="both"/>
                                <w:rPr>
                                  <w:sz w:val="28"/>
                                  <w:szCs w:val="28"/>
                                  <w:lang w:val="uk-UA"/>
                                </w:rPr>
                              </w:pPr>
                              <w:r w:rsidRPr="00E907E0">
                                <w:rPr>
                                  <w:sz w:val="28"/>
                                  <w:szCs w:val="28"/>
                                  <w:lang w:val="uk-UA"/>
                                </w:rPr>
                                <w:t>протиставлення своїх дій самій суті медичної професії особою</w:t>
                              </w:r>
                              <w:r>
                                <w:rPr>
                                  <w:sz w:val="28"/>
                                  <w:szCs w:val="28"/>
                                  <w:lang w:val="uk-UA"/>
                                </w:rPr>
                                <w:t>, яка вчинила професійне кримінальне правопорушення</w:t>
                              </w:r>
                              <w:r w:rsidRPr="00E907E0">
                                <w:rPr>
                                  <w:sz w:val="28"/>
                                  <w:szCs w:val="28"/>
                                  <w:lang w:val="uk-UA"/>
                                </w:rPr>
                                <w:t>;</w:t>
                              </w:r>
                            </w:p>
                            <w:p w:rsidR="00BC685B" w:rsidRPr="006C6812" w:rsidRDefault="00BC685B" w:rsidP="006C6812">
                              <w:pPr>
                                <w:ind w:firstLine="360"/>
                                <w:jc w:val="both"/>
                                <w:rPr>
                                  <w:lang w:val="uk-UA"/>
                                </w:rPr>
                              </w:pPr>
                            </w:p>
                          </w:txbxContent>
                        </wps:txbx>
                        <wps:bodyPr rot="0" vert="horz" wrap="square" lIns="91440" tIns="45720" rIns="91440" bIns="45720" anchor="t" anchorCtr="0" upright="1">
                          <a:noAutofit/>
                        </wps:bodyPr>
                      </wps:wsp>
                      <wps:wsp>
                        <wps:cNvPr id="156" name="Rectangle 513"/>
                        <wps:cNvSpPr>
                          <a:spLocks noChangeArrowheads="1"/>
                        </wps:cNvSpPr>
                        <wps:spPr bwMode="auto">
                          <a:xfrm>
                            <a:off x="427460" y="6732647"/>
                            <a:ext cx="5703535" cy="482183"/>
                          </a:xfrm>
                          <a:prstGeom prst="rect">
                            <a:avLst/>
                          </a:prstGeom>
                          <a:solidFill>
                            <a:schemeClr val="accent2">
                              <a:lumMod val="20000"/>
                              <a:lumOff val="80000"/>
                            </a:schemeClr>
                          </a:solidFill>
                          <a:ln w="19050">
                            <a:solidFill>
                              <a:srgbClr val="548DD4"/>
                            </a:solidFill>
                            <a:miter lim="800000"/>
                            <a:headEnd/>
                            <a:tailEnd/>
                          </a:ln>
                        </wps:spPr>
                        <wps:txbx>
                          <w:txbxContent>
                            <w:p w:rsidR="00BC685B" w:rsidRPr="00E907E0" w:rsidRDefault="00BC685B" w:rsidP="006C6812">
                              <w:pPr>
                                <w:jc w:val="both"/>
                                <w:rPr>
                                  <w:sz w:val="28"/>
                                  <w:szCs w:val="28"/>
                                </w:rPr>
                              </w:pPr>
                              <w:r w:rsidRPr="00E907E0">
                                <w:rPr>
                                  <w:sz w:val="28"/>
                                  <w:szCs w:val="28"/>
                                  <w:lang w:val="uk-UA"/>
                                </w:rPr>
                                <w:t>найбільше суспільне значення злочинів порівняно з іншими  видами медичних правопорушень;</w:t>
                              </w:r>
                            </w:p>
                          </w:txbxContent>
                        </wps:txbx>
                        <wps:bodyPr rot="0" vert="horz" wrap="square" lIns="91440" tIns="45720" rIns="91440" bIns="45720" anchor="t" anchorCtr="0" upright="1">
                          <a:noAutofit/>
                        </wps:bodyPr>
                      </wps:wsp>
                      <wps:wsp>
                        <wps:cNvPr id="157" name="AutoShape 516"/>
                        <wps:cNvCnPr>
                          <a:cxnSpLocks noChangeShapeType="1"/>
                        </wps:cNvCnPr>
                        <wps:spPr bwMode="auto">
                          <a:xfrm flipH="1">
                            <a:off x="200849" y="5808229"/>
                            <a:ext cx="357956" cy="0"/>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wps:wsp>
                        <wps:cNvPr id="159" name="AutoShape 560"/>
                        <wps:cNvCnPr>
                          <a:cxnSpLocks noChangeShapeType="1"/>
                        </wps:cNvCnPr>
                        <wps:spPr bwMode="auto">
                          <a:xfrm>
                            <a:off x="198276" y="6419069"/>
                            <a:ext cx="191872" cy="4920"/>
                          </a:xfrm>
                          <a:prstGeom prst="straightConnector1">
                            <a:avLst/>
                          </a:prstGeom>
                          <a:noFill/>
                          <a:ln w="38100">
                            <a:solidFill>
                              <a:srgbClr val="548DD4"/>
                            </a:solidFill>
                            <a:round/>
                            <a:headEnd/>
                            <a:tailEnd type="triangle" w="med" len="med"/>
                          </a:ln>
                          <a:extLst>
                            <a:ext uri="{909E8E84-426E-40DD-AFC4-6F175D3DCCD1}">
                              <a14:hiddenFill xmlns:a14="http://schemas.microsoft.com/office/drawing/2010/main">
                                <a:noFill/>
                              </a14:hiddenFill>
                            </a:ext>
                          </a:extLst>
                        </wps:spPr>
                        <wps:bodyPr/>
                      </wps:wsp>
                      <wps:wsp>
                        <wps:cNvPr id="160" name="AutoShape 565"/>
                        <wps:cNvCnPr>
                          <a:cxnSpLocks noChangeShapeType="1"/>
                        </wps:cNvCnPr>
                        <wps:spPr bwMode="auto">
                          <a:xfrm>
                            <a:off x="200849" y="7004006"/>
                            <a:ext cx="191872" cy="3280"/>
                          </a:xfrm>
                          <a:prstGeom prst="straightConnector1">
                            <a:avLst/>
                          </a:prstGeom>
                          <a:noFill/>
                          <a:ln w="38100">
                            <a:solidFill>
                              <a:srgbClr val="548DD4"/>
                            </a:solidFill>
                            <a:round/>
                            <a:headEnd/>
                            <a:tailEnd type="triangle" w="med" len="med"/>
                          </a:ln>
                          <a:extLst>
                            <a:ext uri="{909E8E84-426E-40DD-AFC4-6F175D3DCCD1}">
                              <a14:hiddenFill xmlns:a14="http://schemas.microsoft.com/office/drawing/2010/main">
                                <a:noFill/>
                              </a14:hiddenFill>
                            </a:ext>
                          </a:extLst>
                        </wps:spPr>
                        <wps:bodyPr/>
                      </wps:wsp>
                      <wps:wsp>
                        <wps:cNvPr id="161" name="AutoShape 566"/>
                        <wps:cNvCnPr>
                          <a:cxnSpLocks noChangeShapeType="1"/>
                        </wps:cNvCnPr>
                        <wps:spPr bwMode="auto">
                          <a:xfrm>
                            <a:off x="187034" y="7648485"/>
                            <a:ext cx="191872" cy="4100"/>
                          </a:xfrm>
                          <a:prstGeom prst="straightConnector1">
                            <a:avLst/>
                          </a:prstGeom>
                          <a:noFill/>
                          <a:ln w="38100">
                            <a:solidFill>
                              <a:srgbClr val="548DD4"/>
                            </a:solidFill>
                            <a:round/>
                            <a:headEnd/>
                            <a:tailEnd type="triangle" w="med" len="med"/>
                          </a:ln>
                          <a:extLst>
                            <a:ext uri="{909E8E84-426E-40DD-AFC4-6F175D3DCCD1}">
                              <a14:hiddenFill xmlns:a14="http://schemas.microsoft.com/office/drawing/2010/main">
                                <a:noFill/>
                              </a14:hiddenFill>
                            </a:ext>
                          </a:extLst>
                        </wps:spPr>
                        <wps:bodyPr/>
                      </wps:wsp>
                      <wps:wsp>
                        <wps:cNvPr id="162" name="AutoShape 517"/>
                        <wps:cNvCnPr>
                          <a:cxnSpLocks noChangeShapeType="1"/>
                        </wps:cNvCnPr>
                        <wps:spPr bwMode="auto">
                          <a:xfrm>
                            <a:off x="187034" y="5800029"/>
                            <a:ext cx="0" cy="3257609"/>
                          </a:xfrm>
                          <a:prstGeom prst="straightConnector1">
                            <a:avLst/>
                          </a:prstGeom>
                          <a:noFill/>
                          <a:ln w="28575">
                            <a:solidFill>
                              <a:srgbClr val="548DD4"/>
                            </a:solidFill>
                            <a:round/>
                            <a:headEnd/>
                            <a:tailEnd/>
                          </a:ln>
                          <a:extLst>
                            <a:ext uri="{909E8E84-426E-40DD-AFC4-6F175D3DCCD1}">
                              <a14:hiddenFill xmlns:a14="http://schemas.microsoft.com/office/drawing/2010/main">
                                <a:noFill/>
                              </a14:hiddenFill>
                            </a:ext>
                          </a:extLst>
                        </wps:spPr>
                        <wps:bodyPr/>
                      </wps:wsp>
                      <wps:wsp>
                        <wps:cNvPr id="163" name="Rectangle 511"/>
                        <wps:cNvSpPr>
                          <a:spLocks noChangeArrowheads="1"/>
                        </wps:cNvSpPr>
                        <wps:spPr bwMode="auto">
                          <a:xfrm>
                            <a:off x="441644" y="8041980"/>
                            <a:ext cx="5678796" cy="728533"/>
                          </a:xfrm>
                          <a:prstGeom prst="rect">
                            <a:avLst/>
                          </a:prstGeom>
                          <a:solidFill>
                            <a:schemeClr val="accent2">
                              <a:lumMod val="20000"/>
                              <a:lumOff val="80000"/>
                            </a:schemeClr>
                          </a:solidFill>
                          <a:ln w="19050">
                            <a:solidFill>
                              <a:srgbClr val="548DD4"/>
                            </a:solidFill>
                            <a:miter lim="800000"/>
                            <a:headEnd/>
                            <a:tailEnd/>
                          </a:ln>
                        </wps:spPr>
                        <wps:txbx>
                          <w:txbxContent>
                            <w:p w:rsidR="00BC685B" w:rsidRPr="00E907E0" w:rsidRDefault="00BC685B" w:rsidP="006C6812">
                              <w:pPr>
                                <w:jc w:val="both"/>
                                <w:rPr>
                                  <w:sz w:val="28"/>
                                  <w:szCs w:val="28"/>
                                  <w:lang w:val="uk-UA"/>
                                </w:rPr>
                              </w:pPr>
                              <w:r w:rsidRPr="00E907E0">
                                <w:rPr>
                                  <w:sz w:val="28"/>
                                  <w:szCs w:val="28"/>
                                  <w:lang w:val="uk-UA"/>
                                </w:rPr>
                                <w:t xml:space="preserve">відсутність у представників судово-слідчих органів чіткого уявлення про специфіку професійних </w:t>
                              </w:r>
                              <w:r>
                                <w:rPr>
                                  <w:sz w:val="28"/>
                                  <w:szCs w:val="28"/>
                                  <w:lang w:val="uk-UA"/>
                                </w:rPr>
                                <w:t xml:space="preserve">кримінальних правопорушень </w:t>
                              </w:r>
                              <w:r w:rsidRPr="00E907E0">
                                <w:rPr>
                                  <w:sz w:val="28"/>
                                  <w:szCs w:val="28"/>
                                  <w:lang w:val="uk-UA"/>
                                </w:rPr>
                                <w:t>медичних працівників;</w:t>
                              </w:r>
                            </w:p>
                            <w:p w:rsidR="00BC685B" w:rsidRPr="006C6812" w:rsidRDefault="00BC685B" w:rsidP="006C6812">
                              <w:pPr>
                                <w:ind w:firstLine="360"/>
                                <w:jc w:val="both"/>
                                <w:rPr>
                                  <w:lang w:val="uk-UA"/>
                                </w:rPr>
                              </w:pPr>
                            </w:p>
                          </w:txbxContent>
                        </wps:txbx>
                        <wps:bodyPr rot="0" vert="horz" wrap="square" lIns="91440" tIns="45720" rIns="91440" bIns="45720" anchor="t" anchorCtr="0" upright="1">
                          <a:noAutofit/>
                        </wps:bodyPr>
                      </wps:wsp>
                      <wps:wsp>
                        <wps:cNvPr id="164" name="Rectangle 510"/>
                        <wps:cNvSpPr>
                          <a:spLocks noChangeArrowheads="1"/>
                        </wps:cNvSpPr>
                        <wps:spPr bwMode="auto">
                          <a:xfrm>
                            <a:off x="440077" y="7256179"/>
                            <a:ext cx="5690918" cy="734260"/>
                          </a:xfrm>
                          <a:prstGeom prst="rect">
                            <a:avLst/>
                          </a:prstGeom>
                          <a:solidFill>
                            <a:schemeClr val="accent2">
                              <a:lumMod val="20000"/>
                              <a:lumOff val="80000"/>
                            </a:schemeClr>
                          </a:solidFill>
                          <a:ln w="19050">
                            <a:solidFill>
                              <a:srgbClr val="548DD4"/>
                            </a:solidFill>
                            <a:miter lim="800000"/>
                            <a:headEnd/>
                            <a:tailEnd/>
                          </a:ln>
                        </wps:spPr>
                        <wps:txbx>
                          <w:txbxContent>
                            <w:p w:rsidR="00BC685B" w:rsidRPr="00E907E0" w:rsidRDefault="00BC685B" w:rsidP="006C6812">
                              <w:pPr>
                                <w:jc w:val="both"/>
                                <w:rPr>
                                  <w:sz w:val="28"/>
                                  <w:szCs w:val="28"/>
                                  <w:lang w:val="uk-UA"/>
                                </w:rPr>
                              </w:pPr>
                              <w:r w:rsidRPr="00E907E0">
                                <w:rPr>
                                  <w:sz w:val="28"/>
                                  <w:szCs w:val="28"/>
                                  <w:lang w:val="uk-UA"/>
                                </w:rPr>
                                <w:t xml:space="preserve">труднощі з визначенням та доведенням форми вини конкретного медичного працівника, підозрюваного у вчиненні професійного </w:t>
                              </w:r>
                              <w:r>
                                <w:rPr>
                                  <w:sz w:val="28"/>
                                  <w:szCs w:val="28"/>
                                  <w:lang w:val="uk-UA"/>
                                </w:rPr>
                                <w:t>кримінального правопорушення</w:t>
                              </w:r>
                              <w:r w:rsidRPr="00E907E0">
                                <w:rPr>
                                  <w:sz w:val="28"/>
                                  <w:szCs w:val="28"/>
                                  <w:lang w:val="uk-UA"/>
                                </w:rPr>
                                <w:t>;</w:t>
                              </w:r>
                            </w:p>
                            <w:p w:rsidR="00BC685B" w:rsidRPr="006C6812" w:rsidRDefault="00BC685B" w:rsidP="006C6812">
                              <w:pPr>
                                <w:ind w:firstLine="360"/>
                                <w:jc w:val="both"/>
                                <w:rPr>
                                  <w:lang w:val="uk-UA"/>
                                </w:rPr>
                              </w:pPr>
                            </w:p>
                          </w:txbxContent>
                        </wps:txbx>
                        <wps:bodyPr rot="0" vert="horz" wrap="square" lIns="91440" tIns="45720" rIns="91440" bIns="45720" anchor="t" anchorCtr="0" upright="1">
                          <a:noAutofit/>
                        </wps:bodyPr>
                      </wps:wsp>
                      <wps:wsp>
                        <wps:cNvPr id="165" name="Rectangle 514"/>
                        <wps:cNvSpPr>
                          <a:spLocks noChangeArrowheads="1"/>
                        </wps:cNvSpPr>
                        <wps:spPr bwMode="auto">
                          <a:xfrm>
                            <a:off x="455500" y="8817118"/>
                            <a:ext cx="5664940" cy="526495"/>
                          </a:xfrm>
                          <a:prstGeom prst="rect">
                            <a:avLst/>
                          </a:prstGeom>
                          <a:solidFill>
                            <a:schemeClr val="accent2">
                              <a:lumMod val="20000"/>
                              <a:lumOff val="80000"/>
                            </a:schemeClr>
                          </a:solidFill>
                          <a:ln w="19050">
                            <a:solidFill>
                              <a:srgbClr val="548DD4"/>
                            </a:solidFill>
                            <a:miter lim="800000"/>
                            <a:headEnd/>
                            <a:tailEnd/>
                          </a:ln>
                        </wps:spPr>
                        <wps:txbx>
                          <w:txbxContent>
                            <w:p w:rsidR="00BC685B" w:rsidRPr="00E907E0" w:rsidRDefault="00BC685B" w:rsidP="006C6812">
                              <w:pPr>
                                <w:jc w:val="both"/>
                                <w:rPr>
                                  <w:sz w:val="28"/>
                                  <w:szCs w:val="28"/>
                                </w:rPr>
                              </w:pPr>
                              <w:r w:rsidRPr="00E907E0">
                                <w:rPr>
                                  <w:sz w:val="28"/>
                                  <w:szCs w:val="28"/>
                                  <w:lang w:val="uk-UA"/>
                                </w:rPr>
                                <w:t>необхідність для лікарів адекватного сприйняття тих наслідків, які настають за порушення норм кримінального закону.</w:t>
                              </w:r>
                            </w:p>
                            <w:p w:rsidR="00BC685B" w:rsidRPr="004E4D16" w:rsidRDefault="00BC685B" w:rsidP="006C6812">
                              <w:pPr>
                                <w:ind w:firstLine="360"/>
                                <w:jc w:val="both"/>
                              </w:pPr>
                              <w:r w:rsidRPr="006E7409">
                                <w:rPr>
                                  <w:lang w:val="uk-UA"/>
                                </w:rPr>
                                <w:t>адекватного сприйняття тих наслідків, які настають за порушення норм кримінального закону</w:t>
                              </w:r>
                              <w:r>
                                <w:rPr>
                                  <w:lang w:val="uk-UA"/>
                                </w:rPr>
                                <w:t>.</w:t>
                              </w:r>
                            </w:p>
                            <w:p w:rsidR="00BC685B" w:rsidRPr="006E7409" w:rsidRDefault="00BC685B" w:rsidP="006C6812">
                              <w:pPr>
                                <w:jc w:val="center"/>
                                <w:rPr>
                                  <w:lang w:val="uk-UA"/>
                                </w:rPr>
                              </w:pPr>
                              <w:r w:rsidRPr="006E7409">
                                <w:rPr>
                                  <w:lang w:val="uk-UA"/>
                                </w:rPr>
                                <w:t>ами:</w:t>
                              </w:r>
                            </w:p>
                            <w:p w:rsidR="00BC685B" w:rsidRPr="004E4D16" w:rsidRDefault="00BC685B" w:rsidP="006C6812">
                              <w:pPr>
                                <w:ind w:firstLine="360"/>
                                <w:jc w:val="both"/>
                              </w:pPr>
                            </w:p>
                          </w:txbxContent>
                        </wps:txbx>
                        <wps:bodyPr rot="0" vert="horz" wrap="square" lIns="91440" tIns="45720" rIns="91440" bIns="45720" anchor="t" anchorCtr="0" upright="1">
                          <a:noAutofit/>
                        </wps:bodyPr>
                      </wps:wsp>
                      <wps:wsp>
                        <wps:cNvPr id="166" name="AutoShape 567"/>
                        <wps:cNvCnPr>
                          <a:cxnSpLocks noChangeShapeType="1"/>
                        </wps:cNvCnPr>
                        <wps:spPr bwMode="auto">
                          <a:xfrm>
                            <a:off x="188653" y="8390562"/>
                            <a:ext cx="190253" cy="4920"/>
                          </a:xfrm>
                          <a:prstGeom prst="straightConnector1">
                            <a:avLst/>
                          </a:prstGeom>
                          <a:noFill/>
                          <a:ln w="38100">
                            <a:solidFill>
                              <a:srgbClr val="548DD4"/>
                            </a:solidFill>
                            <a:round/>
                            <a:headEnd/>
                            <a:tailEnd type="triangle" w="med" len="med"/>
                          </a:ln>
                          <a:extLst>
                            <a:ext uri="{909E8E84-426E-40DD-AFC4-6F175D3DCCD1}">
                              <a14:hiddenFill xmlns:a14="http://schemas.microsoft.com/office/drawing/2010/main">
                                <a:noFill/>
                              </a14:hiddenFill>
                            </a:ext>
                          </a:extLst>
                        </wps:spPr>
                        <wps:bodyPr/>
                      </wps:wsp>
                      <wps:wsp>
                        <wps:cNvPr id="167" name="AutoShape 568"/>
                        <wps:cNvCnPr>
                          <a:cxnSpLocks noChangeShapeType="1"/>
                        </wps:cNvCnPr>
                        <wps:spPr bwMode="auto">
                          <a:xfrm>
                            <a:off x="173820" y="9057638"/>
                            <a:ext cx="191872" cy="4100"/>
                          </a:xfrm>
                          <a:prstGeom prst="straightConnector1">
                            <a:avLst/>
                          </a:prstGeom>
                          <a:noFill/>
                          <a:ln w="38100">
                            <a:solidFill>
                              <a:srgbClr val="548DD4"/>
                            </a:solidFill>
                            <a:round/>
                            <a:headEnd/>
                            <a:tailEnd type="triangle" w="med" len="med"/>
                          </a:ln>
                          <a:extLst>
                            <a:ext uri="{909E8E84-426E-40DD-AFC4-6F175D3DCCD1}">
                              <a14:hiddenFill xmlns:a14="http://schemas.microsoft.com/office/drawing/2010/main">
                                <a:noFill/>
                              </a14:hiddenFill>
                            </a:ext>
                          </a:extLst>
                        </wps:spPr>
                        <wps:bodyPr/>
                      </wps:wsp>
                      <wps:wsp>
                        <wps:cNvPr id="33" name="Прямая соединительная линия 33"/>
                        <wps:cNvCnPr/>
                        <wps:spPr>
                          <a:xfrm>
                            <a:off x="132186" y="3002429"/>
                            <a:ext cx="12705" cy="2290694"/>
                          </a:xfrm>
                          <a:prstGeom prst="line">
                            <a:avLst/>
                          </a:prstGeom>
                          <a:ln w="28575">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451" o:spid="_x0000_s1070" editas="canvas" style="width:495.25pt;height:743.35pt;mso-position-horizontal-relative:char;mso-position-vertical-relative:line" coordsize="62896,9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">
                <v:shape id="_x0000_s1071" type="#_x0000_t75" style="position:absolute;width:62896;height:94405;visibility:visible;mso-wrap-style:square">
                  <v:fill o:detectmouseclick="t"/>
                  <v:path o:connecttype="none"/>
                </v:shape>
                <v:shapetype id="_x0000_t112" coordsize="21600,21600" o:spt="112" path="m,l,21600r21600,l21600,xem2610,nfl2610,21600em18990,nfl18990,21600e">
                  <v:stroke joinstyle="miter"/>
                  <v:path o:extrusionok="f" gradientshapeok="t" o:connecttype="rect" textboxrect="2610,0,18990,21600"/>
                </v:shapetype>
                <v:shape id="AutoShape 453" o:spid="_x0000_s1072" type="#_x0000_t112" style="position:absolute;left:1738;top:9361;width:59466;height:17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" fillcolor="#ffde80" strokecolor="#c00000" strokeweight=".25pt">
                  <v:fill color2="#fff3da" rotate="t" angle="45" colors="0 #ffde80;.5 #ffe8b3;1 #fff3da" focus="100%" type="gradient"/>
                  <v:textbox>
                    <w:txbxContent>
                      <w:p w:rsidR="00BC685B" w:rsidRPr="009858E4" w:rsidRDefault="00BC685B" w:rsidP="00BE041B">
                        <w:pPr>
                          <w:pStyle w:val="a8"/>
                          <w:spacing w:before="0" w:beforeAutospacing="0" w:after="0" w:afterAutospacing="0"/>
                          <w:jc w:val="both"/>
                          <w:rPr>
                            <w:sz w:val="28"/>
                            <w:szCs w:val="28"/>
                          </w:rPr>
                        </w:pPr>
                        <w:r w:rsidRPr="009858E4">
                          <w:rPr>
                            <w:iCs/>
                            <w:color w:val="000000"/>
                            <w:sz w:val="28"/>
                            <w:szCs w:val="28"/>
                            <w:lang w:val="uk-UA"/>
                          </w:rPr>
                          <w:t xml:space="preserve">Злочинність у сфері медичної діяльності </w:t>
                        </w:r>
                        <w:r w:rsidRPr="009858E4">
                          <w:rPr>
                            <w:sz w:val="28"/>
                            <w:szCs w:val="28"/>
                            <w:lang w:val="uk-UA"/>
                          </w:rPr>
                          <w:t>–</w:t>
                        </w:r>
                        <w:r>
                          <w:rPr>
                            <w:sz w:val="28"/>
                            <w:szCs w:val="28"/>
                            <w:lang w:val="uk-UA"/>
                          </w:rPr>
                          <w:t xml:space="preserve">  </w:t>
                        </w:r>
                        <w:r w:rsidRPr="009858E4">
                          <w:rPr>
                            <w:iCs/>
                            <w:color w:val="000000"/>
                            <w:sz w:val="28"/>
                            <w:szCs w:val="28"/>
                            <w:lang w:val="uk-UA"/>
                          </w:rPr>
                          <w:t xml:space="preserve">це </w:t>
                        </w:r>
                        <w:r w:rsidRPr="009858E4">
                          <w:rPr>
                            <w:sz w:val="28"/>
                            <w:szCs w:val="28"/>
                            <w:lang w:val="uk-UA"/>
                          </w:rPr>
                          <w:t>сукупність</w:t>
                        </w:r>
                        <w:r>
                          <w:rPr>
                            <w:sz w:val="28"/>
                            <w:szCs w:val="28"/>
                            <w:lang w:val="uk-UA"/>
                          </w:rPr>
                          <w:t xml:space="preserve"> всіх</w:t>
                        </w:r>
                        <w:r w:rsidRPr="009858E4">
                          <w:rPr>
                            <w:sz w:val="28"/>
                            <w:szCs w:val="28"/>
                            <w:lang w:val="uk-UA"/>
                          </w:rPr>
                          <w:t xml:space="preserve"> кримінально протиправних діянь медичних працівників, які порушують основні принципи і умови надання медичної допомоги</w:t>
                        </w:r>
                        <w:r>
                          <w:rPr>
                            <w:sz w:val="28"/>
                            <w:szCs w:val="28"/>
                            <w:lang w:val="uk-UA"/>
                          </w:rPr>
                          <w:t xml:space="preserve">  чи медичної послуги</w:t>
                        </w:r>
                        <w:r w:rsidRPr="009858E4">
                          <w:rPr>
                            <w:sz w:val="28"/>
                            <w:szCs w:val="28"/>
                            <w:lang w:val="uk-UA"/>
                          </w:rPr>
                          <w:t xml:space="preserve">, які вчиняються ними при виконанні </w:t>
                        </w:r>
                        <w:r>
                          <w:rPr>
                            <w:sz w:val="28"/>
                            <w:szCs w:val="28"/>
                            <w:lang w:val="uk-UA"/>
                          </w:rPr>
                          <w:t xml:space="preserve">своїх професійних обов’язків та </w:t>
                        </w:r>
                        <w:r w:rsidRPr="009858E4">
                          <w:rPr>
                            <w:sz w:val="28"/>
                            <w:szCs w:val="28"/>
                            <w:lang w:val="uk-UA"/>
                          </w:rPr>
                          <w:t>за</w:t>
                        </w:r>
                        <w:r>
                          <w:rPr>
                            <w:sz w:val="28"/>
                            <w:szCs w:val="28"/>
                            <w:lang w:val="uk-UA"/>
                          </w:rPr>
                          <w:t xml:space="preserve">подіюють шкоду життю і здоров’ю </w:t>
                        </w:r>
                        <w:r w:rsidRPr="009858E4">
                          <w:rPr>
                            <w:sz w:val="28"/>
                            <w:szCs w:val="28"/>
                            <w:lang w:val="uk-UA"/>
                          </w:rPr>
                          <w:t>людини</w:t>
                        </w:r>
                        <w:r>
                          <w:rPr>
                            <w:sz w:val="28"/>
                            <w:szCs w:val="28"/>
                            <w:lang w:val="uk-UA"/>
                          </w:rPr>
                          <w:t xml:space="preserve">, які вчиняються на певній території в той чи інший період часу.  </w:t>
                        </w:r>
                      </w:p>
                      <w:p w:rsidR="00BC685B" w:rsidRPr="006C6812" w:rsidRDefault="00BC685B" w:rsidP="006C6812">
                        <w:pPr>
                          <w:jc w:val="both"/>
                          <w:rPr>
                            <w:lang w:val="uk-UA"/>
                          </w:rPr>
                        </w:pPr>
                      </w:p>
                    </w:txbxContent>
                  </v:textbox>
                </v:shape>
                <v:rect id="Rectangle 454" o:spid="_x0000_s1073" style="position:absolute;left:4161;top:27856;width:57148;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" fillcolor="#548dd4 [1951]" strokeweight="1.5pt">
                  <v:textbox>
                    <w:txbxContent>
                      <w:p w:rsidR="00BC685B" w:rsidRPr="00AA6E92" w:rsidRDefault="00BC685B" w:rsidP="006C6812">
                        <w:pPr>
                          <w:pStyle w:val="21"/>
                          <w:shd w:val="clear" w:color="auto" w:fill="auto"/>
                          <w:tabs>
                            <w:tab w:val="left" w:pos="9504"/>
                          </w:tabs>
                          <w:spacing w:line="250" w:lineRule="exact"/>
                          <w:ind w:firstLine="360"/>
                          <w:jc w:val="center"/>
                          <w:rPr>
                            <w:rStyle w:val="2"/>
                            <w:color w:val="FFFFFF" w:themeColor="background1"/>
                            <w:sz w:val="28"/>
                            <w:szCs w:val="28"/>
                            <w:lang w:val="uk-UA" w:eastAsia="uk-UA"/>
                          </w:rPr>
                        </w:pPr>
                        <w:r w:rsidRPr="00AA6E92">
                          <w:rPr>
                            <w:rStyle w:val="2"/>
                            <w:color w:val="FFFFFF" w:themeColor="background1"/>
                            <w:sz w:val="28"/>
                            <w:szCs w:val="28"/>
                            <w:lang w:val="uk-UA" w:eastAsia="uk-UA"/>
                          </w:rPr>
                          <w:t>Ознаки кримінальних правопорушень у сфері медичної діяльності:</w:t>
                        </w:r>
                      </w:p>
                      <w:p w:rsidR="00BC685B" w:rsidRPr="006C6812" w:rsidRDefault="00BC685B" w:rsidP="006C6812">
                        <w:pPr>
                          <w:pStyle w:val="21"/>
                          <w:shd w:val="clear" w:color="auto" w:fill="auto"/>
                          <w:tabs>
                            <w:tab w:val="left" w:pos="9504"/>
                          </w:tabs>
                          <w:spacing w:line="250" w:lineRule="exact"/>
                          <w:ind w:firstLine="360"/>
                          <w:rPr>
                            <w:lang w:val="uk-UA"/>
                          </w:rPr>
                        </w:pPr>
                      </w:p>
                    </w:txbxContent>
                  </v:textbox>
                </v:rect>
                <v:rect id="Rectangle 455" o:spid="_x0000_s1074" style="position:absolute;left:5466;top:55481;width:55843;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" fillcolor="#e5b8b7 [1301]" strokecolor="red" strokeweight="1pt">
                  <v:textbox>
                    <w:txbxContent>
                      <w:p w:rsidR="00BC685B" w:rsidRPr="00E907E0" w:rsidRDefault="00BC685B" w:rsidP="006C6812">
                        <w:pPr>
                          <w:jc w:val="center"/>
                          <w:rPr>
                            <w:sz w:val="28"/>
                            <w:szCs w:val="28"/>
                            <w:lang w:val="uk-UA"/>
                          </w:rPr>
                        </w:pPr>
                        <w:r w:rsidRPr="00E907E0">
                          <w:rPr>
                            <w:sz w:val="28"/>
                            <w:szCs w:val="28"/>
                            <w:lang w:val="uk-UA"/>
                          </w:rPr>
                          <w:t>Значення вивчення питань кримінально-правової відповідальності медичних працівників зумовлена такими основними причинами:</w:t>
                        </w:r>
                      </w:p>
                      <w:p w:rsidR="00BC685B" w:rsidRPr="004E4D16" w:rsidRDefault="00BC685B" w:rsidP="006C6812">
                        <w:pPr>
                          <w:ind w:firstLine="360"/>
                          <w:jc w:val="both"/>
                        </w:pPr>
                      </w:p>
                    </w:txbxContent>
                  </v:textbox>
                </v:rect>
                <v:rect id="Rectangle 26" o:spid="_x0000_s1075" style="position:absolute;left:2274;top:98;width:5779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" fillcolor="#95b3d7" strokecolor="#c00000" strokeweight="1.5pt">
                  <v:fill color2="#eaf0f7" focus="100%" type="gradient"/>
                  <v:shadow on="t" color="#243f60" opacity=".5" offset="1pt"/>
                  <v:textbox>
                    <w:txbxContent>
                      <w:p w:rsidR="00BC685B" w:rsidRPr="00AA6E92" w:rsidRDefault="00BC685B" w:rsidP="006C6812">
                        <w:pPr>
                          <w:jc w:val="center"/>
                          <w:rPr>
                            <w:sz w:val="28"/>
                            <w:szCs w:val="28"/>
                          </w:rPr>
                        </w:pPr>
                        <w:r w:rsidRPr="00AA6E92">
                          <w:rPr>
                            <w:sz w:val="28"/>
                            <w:szCs w:val="28"/>
                            <w:lang w:val="uk-UA"/>
                          </w:rPr>
                          <w:t>Кримінально-правові аспекти злочинності у сфері медичної діяльності</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82" o:spid="_x0000_s1076" type="#_x0000_t93" style="position:absolute;left:28241;top:-936;width:4333;height:148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" adj="9340" fillcolor="red" strokecolor="black [3213]" strokeweight=".5pt">
                  <v:fill color2="#fcc" angle="45" focus="100%" type="gradient"/>
                </v:shape>
                <v:rect id="Rectangle 484" o:spid="_x0000_s1077" style="position:absolute;left:4400;top:45855;width:5690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" fillcolor="#c6d9f1 [671]" strokecolor="#943634" strokeweight="1.5pt">
                  <v:textbox>
                    <w:txbxContent>
                      <w:p w:rsidR="00BC685B" w:rsidRPr="00AA6E92" w:rsidRDefault="00BC685B" w:rsidP="006C6812">
                        <w:pPr>
                          <w:pStyle w:val="21"/>
                          <w:shd w:val="clear" w:color="auto" w:fill="auto"/>
                          <w:tabs>
                            <w:tab w:val="left" w:pos="9504"/>
                          </w:tabs>
                          <w:spacing w:line="250" w:lineRule="exact"/>
                          <w:rPr>
                            <w:rStyle w:val="2"/>
                            <w:color w:val="000000"/>
                            <w:sz w:val="28"/>
                            <w:szCs w:val="28"/>
                            <w:lang w:val="uk-UA" w:eastAsia="uk-UA"/>
                          </w:rPr>
                        </w:pPr>
                        <w:r w:rsidRPr="00AA6E92">
                          <w:rPr>
                            <w:rStyle w:val="2"/>
                            <w:color w:val="000000"/>
                            <w:sz w:val="28"/>
                            <w:szCs w:val="28"/>
                            <w:lang w:val="uk-UA" w:eastAsia="uk-UA"/>
                          </w:rPr>
                          <w:t xml:space="preserve">по-третє, такі </w:t>
                        </w:r>
                        <w:r>
                          <w:rPr>
                            <w:rStyle w:val="2"/>
                            <w:color w:val="000000"/>
                            <w:sz w:val="28"/>
                            <w:szCs w:val="28"/>
                            <w:lang w:val="uk-UA" w:eastAsia="uk-UA"/>
                          </w:rPr>
                          <w:t>кримінальні правопорушення</w:t>
                        </w:r>
                        <w:r w:rsidRPr="00AA6E92">
                          <w:rPr>
                            <w:rStyle w:val="2"/>
                            <w:color w:val="000000"/>
                            <w:sz w:val="28"/>
                            <w:szCs w:val="28"/>
                            <w:lang w:val="uk-UA" w:eastAsia="uk-UA"/>
                          </w:rPr>
                          <w:t xml:space="preserve"> можуть бути як умисними, так і необережними;</w:t>
                        </w:r>
                      </w:p>
                      <w:p w:rsidR="00BC685B" w:rsidRPr="006C6812" w:rsidRDefault="00BC685B" w:rsidP="006C6812">
                        <w:pPr>
                          <w:pStyle w:val="21"/>
                          <w:shd w:val="clear" w:color="auto" w:fill="auto"/>
                          <w:tabs>
                            <w:tab w:val="left" w:pos="9504"/>
                          </w:tabs>
                          <w:spacing w:line="250" w:lineRule="exact"/>
                          <w:ind w:firstLine="360"/>
                          <w:rPr>
                            <w:lang w:val="uk-UA"/>
                          </w:rPr>
                        </w:pPr>
                      </w:p>
                    </w:txbxContent>
                  </v:textbox>
                </v:rect>
                <v:rect id="Rectangle 485" o:spid="_x0000_s1078" style="position:absolute;left:4400;top:51247;width:56909;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" fillcolor="#c6d9f1 [671]" strokecolor="#943634" strokeweight="1.5pt">
                  <v:textbox>
                    <w:txbxContent>
                      <w:p w:rsidR="00BC685B" w:rsidRPr="00AA6E92" w:rsidRDefault="00BC685B" w:rsidP="006C6812">
                        <w:pPr>
                          <w:pStyle w:val="21"/>
                          <w:shd w:val="clear" w:color="auto" w:fill="auto"/>
                          <w:tabs>
                            <w:tab w:val="left" w:pos="9504"/>
                          </w:tabs>
                          <w:spacing w:line="250" w:lineRule="exact"/>
                          <w:rPr>
                            <w:sz w:val="28"/>
                            <w:szCs w:val="28"/>
                          </w:rPr>
                        </w:pPr>
                        <w:r w:rsidRPr="00AA6E92">
                          <w:rPr>
                            <w:rStyle w:val="2"/>
                            <w:color w:val="000000"/>
                            <w:sz w:val="28"/>
                            <w:szCs w:val="28"/>
                            <w:lang w:val="uk-UA" w:eastAsia="uk-UA"/>
                          </w:rPr>
                          <w:t>по-четверте, потерпілими від таких злочинів є пацієнти.</w:t>
                        </w:r>
                      </w:p>
                    </w:txbxContent>
                  </v:textbox>
                </v:rect>
                <v:rect id="Rectangle 486" o:spid="_x0000_s1079" style="position:absolute;left:4400;top:38959;width:57031;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" fillcolor="#c6d9f1 [671]" strokecolor="#943634" strokeweight="1.5pt">
                  <v:textbox>
                    <w:txbxContent>
                      <w:p w:rsidR="00BC685B" w:rsidRPr="00AA6E92" w:rsidRDefault="00BC685B" w:rsidP="006C6812">
                        <w:pPr>
                          <w:pStyle w:val="21"/>
                          <w:shd w:val="clear" w:color="auto" w:fill="auto"/>
                          <w:tabs>
                            <w:tab w:val="left" w:pos="9504"/>
                          </w:tabs>
                          <w:spacing w:line="250" w:lineRule="exact"/>
                          <w:jc w:val="both"/>
                          <w:rPr>
                            <w:sz w:val="28"/>
                            <w:szCs w:val="28"/>
                          </w:rPr>
                        </w:pPr>
                        <w:r w:rsidRPr="00AA6E92">
                          <w:rPr>
                            <w:rStyle w:val="2"/>
                            <w:color w:val="000000"/>
                            <w:sz w:val="28"/>
                            <w:szCs w:val="28"/>
                            <w:lang w:val="uk-UA" w:eastAsia="uk-UA"/>
                          </w:rPr>
                          <w:t xml:space="preserve">по-друге, їм притаманний спеціальний суб’єкт </w:t>
                        </w:r>
                        <w:r w:rsidRPr="00250B9F">
                          <w:rPr>
                            <w:sz w:val="28"/>
                            <w:szCs w:val="28"/>
                            <w:lang w:val="uk-UA"/>
                          </w:rPr>
                          <w:t>–</w:t>
                        </w:r>
                        <w:r w:rsidRPr="00AA6E92">
                          <w:rPr>
                            <w:rStyle w:val="2"/>
                            <w:color w:val="000000"/>
                            <w:sz w:val="28"/>
                            <w:szCs w:val="28"/>
                            <w:lang w:val="uk-UA" w:eastAsia="uk-UA"/>
                          </w:rPr>
                          <w:t xml:space="preserve"> медичний працівник, що виконує професійні обов’язки із надання медичної допомоги і медичних послуг;</w:t>
                        </w:r>
                      </w:p>
                    </w:txbxContent>
                  </v:textbox>
                </v:rect>
                <v:rect id="Rectangle 487" o:spid="_x0000_s1080" style="position:absolute;left:4400;top:33387;width:56909;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" fillcolor="#c6d9f1 [671]" strokecolor="#943634" strokeweight="1.5pt">
                  <v:textbox>
                    <w:txbxContent>
                      <w:p w:rsidR="00BC685B" w:rsidRPr="004E4D16" w:rsidRDefault="00BC685B" w:rsidP="006C6812">
                        <w:pPr>
                          <w:pStyle w:val="21"/>
                          <w:shd w:val="clear" w:color="auto" w:fill="auto"/>
                          <w:tabs>
                            <w:tab w:val="left" w:pos="9504"/>
                          </w:tabs>
                          <w:spacing w:line="250" w:lineRule="exact"/>
                        </w:pPr>
                        <w:r w:rsidRPr="00AA6E92">
                          <w:rPr>
                            <w:rStyle w:val="2"/>
                            <w:color w:val="000000"/>
                            <w:sz w:val="28"/>
                            <w:szCs w:val="28"/>
                            <w:lang w:val="uk-UA" w:eastAsia="uk-UA"/>
                          </w:rPr>
                          <w:t>по-перше, вони створюють загрозу заподіяння або заподіюють фактичну шкоду життю чи здоров’ю особи (осіб)</w:t>
                        </w:r>
                        <w:r>
                          <w:rPr>
                            <w:rStyle w:val="2"/>
                            <w:color w:val="000000"/>
                            <w:sz w:val="24"/>
                            <w:szCs w:val="24"/>
                            <w:lang w:val="uk-UA" w:eastAsia="uk-UA"/>
                          </w:rPr>
                          <w:t>;</w:t>
                        </w:r>
                      </w:p>
                    </w:txbxContent>
                  </v:textbox>
                </v:rect>
                <v:shape id="AutoShape 489" o:spid="_x0000_s1081" type="#_x0000_t32" style="position:absolute;left:1457;top:30132;width:2704;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" strokecolor="#622423" strokeweight="2.25pt"/>
                <v:shape id="AutoShape 492" o:spid="_x0000_s1082" type="#_x0000_t32" style="position:absolute;left:1377;top:35715;width:2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" strokecolor="#622423" strokeweight="3pt">
                  <v:stroke endarrow="block"/>
                </v:shape>
                <v:shape id="AutoShape 507" o:spid="_x0000_s1083" type="#_x0000_t32" style="position:absolute;left:1610;top:41887;width:2291;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" strokecolor="#622423" strokeweight="3pt">
                  <v:stroke endarrow="block"/>
                </v:shape>
                <v:shape id="AutoShape 508" o:spid="_x0000_s1084" type="#_x0000_t32" style="position:absolute;left:1457;top:47700;width:2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" strokecolor="#622423" strokeweight="3pt">
                  <v:stroke endarrow="block"/>
                </v:shape>
                <v:shape id="AutoShape 509" o:spid="_x0000_s1085" type="#_x0000_t32" style="position:absolute;left:1611;top:52772;width:2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" strokecolor="#622423" strokeweight="3pt">
                  <v:stroke endarrow="block"/>
                </v:shape>
                <v:rect id="Rectangle 512" o:spid="_x0000_s1086" style="position:absolute;left:4290;top:61652;width:57019;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" fillcolor="#f2dbdb [661]" strokecolor="#548dd4" strokeweight="1.5pt">
                  <v:textbox>
                    <w:txbxContent>
                      <w:p w:rsidR="00BC685B" w:rsidRPr="00E907E0" w:rsidRDefault="00BC685B" w:rsidP="006C6812">
                        <w:pPr>
                          <w:jc w:val="both"/>
                          <w:rPr>
                            <w:sz w:val="28"/>
                            <w:szCs w:val="28"/>
                            <w:lang w:val="uk-UA"/>
                          </w:rPr>
                        </w:pPr>
                        <w:r w:rsidRPr="00E907E0">
                          <w:rPr>
                            <w:sz w:val="28"/>
                            <w:szCs w:val="28"/>
                            <w:lang w:val="uk-UA"/>
                          </w:rPr>
                          <w:t>протиставлення своїх дій самій суті медичної професії особою</w:t>
                        </w:r>
                        <w:r>
                          <w:rPr>
                            <w:sz w:val="28"/>
                            <w:szCs w:val="28"/>
                            <w:lang w:val="uk-UA"/>
                          </w:rPr>
                          <w:t>, яка вчинила професійне кримінальне правопорушення</w:t>
                        </w:r>
                        <w:r w:rsidRPr="00E907E0">
                          <w:rPr>
                            <w:sz w:val="28"/>
                            <w:szCs w:val="28"/>
                            <w:lang w:val="uk-UA"/>
                          </w:rPr>
                          <w:t>;</w:t>
                        </w:r>
                      </w:p>
                      <w:p w:rsidR="00BC685B" w:rsidRPr="006C6812" w:rsidRDefault="00BC685B" w:rsidP="006C6812">
                        <w:pPr>
                          <w:ind w:firstLine="360"/>
                          <w:jc w:val="both"/>
                          <w:rPr>
                            <w:lang w:val="uk-UA"/>
                          </w:rPr>
                        </w:pPr>
                      </w:p>
                    </w:txbxContent>
                  </v:textbox>
                </v:rect>
                <v:rect id="Rectangle 513" o:spid="_x0000_s1087" style="position:absolute;left:4274;top:67326;width:57035;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" fillcolor="#f2dbdb [661]" strokecolor="#548dd4" strokeweight="1.5pt">
                  <v:textbox>
                    <w:txbxContent>
                      <w:p w:rsidR="00BC685B" w:rsidRPr="00E907E0" w:rsidRDefault="00BC685B" w:rsidP="006C6812">
                        <w:pPr>
                          <w:jc w:val="both"/>
                          <w:rPr>
                            <w:sz w:val="28"/>
                            <w:szCs w:val="28"/>
                          </w:rPr>
                        </w:pPr>
                        <w:r w:rsidRPr="00E907E0">
                          <w:rPr>
                            <w:sz w:val="28"/>
                            <w:szCs w:val="28"/>
                            <w:lang w:val="uk-UA"/>
                          </w:rPr>
                          <w:t>найбільше суспільне значення злочинів порівняно з іншими  видами медичних правопорушень;</w:t>
                        </w:r>
                      </w:p>
                    </w:txbxContent>
                  </v:textbox>
                </v:rect>
                <v:shape id="AutoShape 516" o:spid="_x0000_s1088" type="#_x0000_t32" style="position:absolute;left:2008;top:58082;width:35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" strokecolor="#548dd4" strokeweight="2.25pt"/>
                <v:shape id="AutoShape 560" o:spid="_x0000_s1089" type="#_x0000_t32" style="position:absolute;left:1982;top:64190;width:1919;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" strokecolor="#548dd4" strokeweight="3pt">
                  <v:stroke endarrow="block"/>
                </v:shape>
                <v:shape id="AutoShape 565" o:spid="_x0000_s1090" type="#_x0000_t32" style="position:absolute;left:2008;top:70040;width:1919;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" strokecolor="#548dd4" strokeweight="3pt">
                  <v:stroke endarrow="block"/>
                </v:shape>
                <v:shape id="AutoShape 566" o:spid="_x0000_s1091" type="#_x0000_t32" style="position:absolute;left:1870;top:76484;width:1919;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" strokecolor="#548dd4" strokeweight="3pt">
                  <v:stroke endarrow="block"/>
                </v:shape>
                <v:shape id="AutoShape 517" o:spid="_x0000_s1092" type="#_x0000_t32" style="position:absolute;left:1870;top:58000;width:0;height:32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" strokecolor="#548dd4" strokeweight="2.25pt"/>
                <v:rect id="Rectangle 511" o:spid="_x0000_s1093" style="position:absolute;left:4416;top:80419;width:56788;height:7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" fillcolor="#f2dbdb [661]" strokecolor="#548dd4" strokeweight="1.5pt">
                  <v:textbox>
                    <w:txbxContent>
                      <w:p w:rsidR="00BC685B" w:rsidRPr="00E907E0" w:rsidRDefault="00BC685B" w:rsidP="006C6812">
                        <w:pPr>
                          <w:jc w:val="both"/>
                          <w:rPr>
                            <w:sz w:val="28"/>
                            <w:szCs w:val="28"/>
                            <w:lang w:val="uk-UA"/>
                          </w:rPr>
                        </w:pPr>
                        <w:r w:rsidRPr="00E907E0">
                          <w:rPr>
                            <w:sz w:val="28"/>
                            <w:szCs w:val="28"/>
                            <w:lang w:val="uk-UA"/>
                          </w:rPr>
                          <w:t xml:space="preserve">відсутність у представників судово-слідчих органів чіткого уявлення про специфіку професійних </w:t>
                        </w:r>
                        <w:r>
                          <w:rPr>
                            <w:sz w:val="28"/>
                            <w:szCs w:val="28"/>
                            <w:lang w:val="uk-UA"/>
                          </w:rPr>
                          <w:t xml:space="preserve">кримінальних правопорушень </w:t>
                        </w:r>
                        <w:r w:rsidRPr="00E907E0">
                          <w:rPr>
                            <w:sz w:val="28"/>
                            <w:szCs w:val="28"/>
                            <w:lang w:val="uk-UA"/>
                          </w:rPr>
                          <w:t>медичних працівників;</w:t>
                        </w:r>
                      </w:p>
                      <w:p w:rsidR="00BC685B" w:rsidRPr="006C6812" w:rsidRDefault="00BC685B" w:rsidP="006C6812">
                        <w:pPr>
                          <w:ind w:firstLine="360"/>
                          <w:jc w:val="both"/>
                          <w:rPr>
                            <w:lang w:val="uk-UA"/>
                          </w:rPr>
                        </w:pPr>
                      </w:p>
                    </w:txbxContent>
                  </v:textbox>
                </v:rect>
                <v:rect id="Rectangle 510" o:spid="_x0000_s1094" style="position:absolute;left:4400;top:72561;width:56909;height: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" fillcolor="#f2dbdb [661]" strokecolor="#548dd4" strokeweight="1.5pt">
                  <v:textbox>
                    <w:txbxContent>
                      <w:p w:rsidR="00BC685B" w:rsidRPr="00E907E0" w:rsidRDefault="00BC685B" w:rsidP="006C6812">
                        <w:pPr>
                          <w:jc w:val="both"/>
                          <w:rPr>
                            <w:sz w:val="28"/>
                            <w:szCs w:val="28"/>
                            <w:lang w:val="uk-UA"/>
                          </w:rPr>
                        </w:pPr>
                        <w:r w:rsidRPr="00E907E0">
                          <w:rPr>
                            <w:sz w:val="28"/>
                            <w:szCs w:val="28"/>
                            <w:lang w:val="uk-UA"/>
                          </w:rPr>
                          <w:t xml:space="preserve">труднощі з визначенням та доведенням форми вини конкретного медичного працівника, підозрюваного у вчиненні професійного </w:t>
                        </w:r>
                        <w:r>
                          <w:rPr>
                            <w:sz w:val="28"/>
                            <w:szCs w:val="28"/>
                            <w:lang w:val="uk-UA"/>
                          </w:rPr>
                          <w:t>кримінального правопорушення</w:t>
                        </w:r>
                        <w:r w:rsidRPr="00E907E0">
                          <w:rPr>
                            <w:sz w:val="28"/>
                            <w:szCs w:val="28"/>
                            <w:lang w:val="uk-UA"/>
                          </w:rPr>
                          <w:t>;</w:t>
                        </w:r>
                      </w:p>
                      <w:p w:rsidR="00BC685B" w:rsidRPr="006C6812" w:rsidRDefault="00BC685B" w:rsidP="006C6812">
                        <w:pPr>
                          <w:ind w:firstLine="360"/>
                          <w:jc w:val="both"/>
                          <w:rPr>
                            <w:lang w:val="uk-UA"/>
                          </w:rPr>
                        </w:pPr>
                      </w:p>
                    </w:txbxContent>
                  </v:textbox>
                </v:rect>
                <v:rect id="Rectangle 514" o:spid="_x0000_s1095" style="position:absolute;left:4555;top:88171;width:56649;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" fillcolor="#f2dbdb [661]" strokecolor="#548dd4" strokeweight="1.5pt">
                  <v:textbox>
                    <w:txbxContent>
                      <w:p w:rsidR="00BC685B" w:rsidRPr="00E907E0" w:rsidRDefault="00BC685B" w:rsidP="006C6812">
                        <w:pPr>
                          <w:jc w:val="both"/>
                          <w:rPr>
                            <w:sz w:val="28"/>
                            <w:szCs w:val="28"/>
                          </w:rPr>
                        </w:pPr>
                        <w:r w:rsidRPr="00E907E0">
                          <w:rPr>
                            <w:sz w:val="28"/>
                            <w:szCs w:val="28"/>
                            <w:lang w:val="uk-UA"/>
                          </w:rPr>
                          <w:t>необхідність для лікарів адекватного сприйняття тих наслідків, які настають за порушення норм кримінального закону.</w:t>
                        </w:r>
                      </w:p>
                      <w:p w:rsidR="00BC685B" w:rsidRPr="004E4D16" w:rsidRDefault="00BC685B" w:rsidP="006C6812">
                        <w:pPr>
                          <w:ind w:firstLine="360"/>
                          <w:jc w:val="both"/>
                        </w:pPr>
                        <w:r w:rsidRPr="006E7409">
                          <w:rPr>
                            <w:lang w:val="uk-UA"/>
                          </w:rPr>
                          <w:t>адекватного сприйняття тих наслідків, які настають за порушення норм кримінального закону</w:t>
                        </w:r>
                        <w:r>
                          <w:rPr>
                            <w:lang w:val="uk-UA"/>
                          </w:rPr>
                          <w:t>.</w:t>
                        </w:r>
                      </w:p>
                      <w:p w:rsidR="00BC685B" w:rsidRPr="006E7409" w:rsidRDefault="00BC685B" w:rsidP="006C6812">
                        <w:pPr>
                          <w:jc w:val="center"/>
                          <w:rPr>
                            <w:lang w:val="uk-UA"/>
                          </w:rPr>
                        </w:pPr>
                        <w:r w:rsidRPr="006E7409">
                          <w:rPr>
                            <w:lang w:val="uk-UA"/>
                          </w:rPr>
                          <w:t>ами:</w:t>
                        </w:r>
                      </w:p>
                      <w:p w:rsidR="00BC685B" w:rsidRPr="004E4D16" w:rsidRDefault="00BC685B" w:rsidP="006C6812">
                        <w:pPr>
                          <w:ind w:firstLine="360"/>
                          <w:jc w:val="both"/>
                        </w:pPr>
                      </w:p>
                    </w:txbxContent>
                  </v:textbox>
                </v:rect>
                <v:shape id="AutoShape 567" o:spid="_x0000_s1096" type="#_x0000_t32" style="position:absolute;left:1886;top:83905;width:1903;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" strokecolor="#548dd4" strokeweight="3pt">
                  <v:stroke endarrow="block"/>
                </v:shape>
                <v:shape id="AutoShape 568" o:spid="_x0000_s1097" type="#_x0000_t32" style="position:absolute;left:1738;top:90576;width:1918;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" strokecolor="#548dd4" strokeweight="3pt">
                  <v:stroke endarrow="block"/>
                </v:shape>
                <v:line id="Прямая соединительная линия 33" o:spid="_x0000_s1098" style="position:absolute;visibility:visible;mso-wrap-style:square" from="1321,30024" to="1448,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" strokecolor="#622423 [1605]" strokeweight="2.25pt"/>
                <w10:anchorlock/>
              </v:group>
            </w:pict>
          </mc:Fallback>
        </mc:AlternateContent>
      </w:r>
    </w:p>
    <w:p w:rsidR="004E4D16" w:rsidRPr="00250B9F" w:rsidRDefault="008C5B35" w:rsidP="00E8636D">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126920" cy="9025890"/>
                <wp:effectExtent l="19050" t="0" r="7620" b="0"/>
                <wp:docPr id="667" name="Полотно 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0" name="AutoShape 669"/>
                        <wps:cNvSpPr>
                          <a:spLocks noChangeArrowheads="1"/>
                        </wps:cNvSpPr>
                        <wps:spPr bwMode="auto">
                          <a:xfrm>
                            <a:off x="215443" y="10662"/>
                            <a:ext cx="5858203" cy="368231"/>
                          </a:xfrm>
                          <a:prstGeom prst="flowChartAlternate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943634"/>
                            </a:solidFill>
                            <a:miter lim="800000"/>
                            <a:headEnd/>
                            <a:tailEnd/>
                          </a:ln>
                        </wps:spPr>
                        <wps:txbx>
                          <w:txbxContent>
                            <w:p w:rsidR="00BC685B" w:rsidRPr="00B84CE9" w:rsidRDefault="00BC685B" w:rsidP="006C6812">
                              <w:pPr>
                                <w:jc w:val="center"/>
                                <w:rPr>
                                  <w:sz w:val="28"/>
                                  <w:szCs w:val="28"/>
                                </w:rPr>
                              </w:pPr>
                              <w:r w:rsidRPr="00B84CE9">
                                <w:rPr>
                                  <w:sz w:val="28"/>
                                  <w:szCs w:val="28"/>
                                  <w:lang w:val="uk-UA"/>
                                </w:rPr>
                                <w:t>Класифікація кримінальних правопорушень у сфері медичної діяльності</w:t>
                              </w:r>
                            </w:p>
                          </w:txbxContent>
                        </wps:txbx>
                        <wps:bodyPr rot="0" vert="horz" wrap="square" lIns="91440" tIns="45720" rIns="91440" bIns="45720" anchor="t" anchorCtr="0" upright="1">
                          <a:noAutofit/>
                        </wps:bodyPr>
                      </wps:wsp>
                      <wps:wsp>
                        <wps:cNvPr id="341" name="Rectangle 670"/>
                        <wps:cNvSpPr>
                          <a:spLocks noChangeArrowheads="1"/>
                        </wps:cNvSpPr>
                        <wps:spPr bwMode="auto">
                          <a:xfrm>
                            <a:off x="240988" y="824854"/>
                            <a:ext cx="5787429" cy="705409"/>
                          </a:xfrm>
                          <a:prstGeom prst="rect">
                            <a:avLst/>
                          </a:prstGeom>
                          <a:solidFill>
                            <a:schemeClr val="tx2">
                              <a:lumMod val="20000"/>
                              <a:lumOff val="80000"/>
                            </a:schemeClr>
                          </a:solidFill>
                          <a:ln w="19050">
                            <a:solidFill>
                              <a:srgbClr val="943634"/>
                            </a:solidFill>
                            <a:miter lim="800000"/>
                            <a:headEnd/>
                            <a:tailEnd/>
                          </a:ln>
                        </wps:spPr>
                        <wps:txbx>
                          <w:txbxContent>
                            <w:p w:rsidR="00BC685B" w:rsidRPr="00EF627F" w:rsidRDefault="00BC685B" w:rsidP="00EF627F">
                              <w:pPr>
                                <w:jc w:val="center"/>
                                <w:rPr>
                                  <w:sz w:val="28"/>
                                  <w:szCs w:val="28"/>
                                </w:rPr>
                              </w:pPr>
                              <w:r w:rsidRPr="00EF627F">
                                <w:rPr>
                                  <w:sz w:val="28"/>
                                  <w:szCs w:val="28"/>
                                  <w:lang w:val="uk-UA"/>
                                </w:rPr>
                                <w:t>За чинним КК України кримінальні правопорушення, що вчиняються медичними працівниками, зосереджено у п'яти різних розділах Особливої частини, а саме:</w:t>
                              </w:r>
                            </w:p>
                          </w:txbxContent>
                        </wps:txbx>
                        <wps:bodyPr rot="0" vert="horz" wrap="square" lIns="91440" tIns="45720" rIns="91440" bIns="45720" anchor="t" anchorCtr="0" upright="1">
                          <a:noAutofit/>
                        </wps:bodyPr>
                      </wps:wsp>
                      <wps:wsp>
                        <wps:cNvPr id="342" name="Rectangle 672"/>
                        <wps:cNvSpPr>
                          <a:spLocks noChangeArrowheads="1"/>
                        </wps:cNvSpPr>
                        <wps:spPr bwMode="auto">
                          <a:xfrm>
                            <a:off x="293327" y="4168886"/>
                            <a:ext cx="5687426" cy="709314"/>
                          </a:xfrm>
                          <a:prstGeom prst="rect">
                            <a:avLst/>
                          </a:prstGeom>
                          <a:solidFill>
                            <a:schemeClr val="accent1">
                              <a:lumMod val="20000"/>
                              <a:lumOff val="80000"/>
                            </a:schemeClr>
                          </a:solidFill>
                          <a:ln w="19050">
                            <a:solidFill>
                              <a:srgbClr val="FF0000"/>
                            </a:solidFill>
                            <a:miter lim="800000"/>
                            <a:headEnd/>
                            <a:tailEnd/>
                          </a:ln>
                        </wps:spPr>
                        <wps:txbx>
                          <w:txbxContent>
                            <w:p w:rsidR="00BC685B" w:rsidRPr="001A5C05" w:rsidRDefault="00BC685B" w:rsidP="006C6812">
                              <w:pPr>
                                <w:jc w:val="both"/>
                                <w:rPr>
                                  <w:sz w:val="26"/>
                                  <w:szCs w:val="26"/>
                                </w:rPr>
                              </w:pPr>
                              <w:r w:rsidRPr="001A5C05">
                                <w:rPr>
                                  <w:sz w:val="26"/>
                                  <w:szCs w:val="26"/>
                                  <w:lang w:val="uk-UA"/>
                                </w:rPr>
                                <w:t>2) кримінальні правопорушення проти свободи, честі та гідності особи – підміна дитини; незаконне поміщення в заклад з надання психіатричної допомоги;</w:t>
                              </w:r>
                            </w:p>
                          </w:txbxContent>
                        </wps:txbx>
                        <wps:bodyPr rot="0" vert="horz" wrap="square" lIns="91440" tIns="45720" rIns="91440" bIns="45720" anchor="t" anchorCtr="0" upright="1">
                          <a:noAutofit/>
                        </wps:bodyPr>
                      </wps:wsp>
                      <wps:wsp>
                        <wps:cNvPr id="343" name="Rectangle 673"/>
                        <wps:cNvSpPr>
                          <a:spLocks noChangeArrowheads="1"/>
                        </wps:cNvSpPr>
                        <wps:spPr bwMode="auto">
                          <a:xfrm>
                            <a:off x="286375" y="5018476"/>
                            <a:ext cx="5715695" cy="545966"/>
                          </a:xfrm>
                          <a:prstGeom prst="rect">
                            <a:avLst/>
                          </a:prstGeom>
                          <a:solidFill>
                            <a:schemeClr val="accent1">
                              <a:lumMod val="20000"/>
                              <a:lumOff val="80000"/>
                            </a:schemeClr>
                          </a:solidFill>
                          <a:ln w="19050">
                            <a:solidFill>
                              <a:srgbClr val="FF0000"/>
                            </a:solidFill>
                            <a:miter lim="800000"/>
                            <a:headEnd/>
                            <a:tailEnd/>
                          </a:ln>
                        </wps:spPr>
                        <wps:txbx>
                          <w:txbxContent>
                            <w:p w:rsidR="00BC685B" w:rsidRPr="001A5C05" w:rsidRDefault="00BC685B" w:rsidP="006C6812">
                              <w:pPr>
                                <w:jc w:val="both"/>
                                <w:rPr>
                                  <w:sz w:val="26"/>
                                  <w:szCs w:val="26"/>
                                </w:rPr>
                              </w:pPr>
                              <w:r w:rsidRPr="001A5C05">
                                <w:rPr>
                                  <w:sz w:val="26"/>
                                  <w:szCs w:val="26"/>
                                  <w:lang w:val="uk-UA"/>
                                </w:rPr>
                                <w:t>3) кримінальні правопорушення проти довкілля – приховування або перекручення ві</w:t>
                              </w:r>
                              <w:r w:rsidRPr="001A5C05">
                                <w:rPr>
                                  <w:sz w:val="26"/>
                                  <w:szCs w:val="26"/>
                                  <w:lang w:val="uk-UA"/>
                                </w:rPr>
                                <w:softHyphen/>
                                <w:t>домостей про екологічний стан або захворюваність населення;</w:t>
                              </w:r>
                            </w:p>
                          </w:txbxContent>
                        </wps:txbx>
                        <wps:bodyPr rot="0" vert="horz" wrap="square" lIns="91440" tIns="45720" rIns="91440" bIns="45720" anchor="t" anchorCtr="0" upright="1">
                          <a:noAutofit/>
                        </wps:bodyPr>
                      </wps:wsp>
                      <wps:wsp>
                        <wps:cNvPr id="344" name="Rectangle 674"/>
                        <wps:cNvSpPr>
                          <a:spLocks noChangeArrowheads="1"/>
                        </wps:cNvSpPr>
                        <wps:spPr bwMode="auto">
                          <a:xfrm>
                            <a:off x="280667" y="5713184"/>
                            <a:ext cx="5720688" cy="2215970"/>
                          </a:xfrm>
                          <a:prstGeom prst="rect">
                            <a:avLst/>
                          </a:prstGeom>
                          <a:solidFill>
                            <a:schemeClr val="accent1">
                              <a:lumMod val="20000"/>
                              <a:lumOff val="80000"/>
                            </a:schemeClr>
                          </a:solidFill>
                          <a:ln w="19050">
                            <a:solidFill>
                              <a:srgbClr val="FF0000"/>
                            </a:solidFill>
                            <a:miter lim="800000"/>
                            <a:headEnd/>
                            <a:tailEnd/>
                          </a:ln>
                        </wps:spPr>
                        <wps:txbx>
                          <w:txbxContent>
                            <w:p w:rsidR="00BC685B" w:rsidRPr="006743B3" w:rsidRDefault="00BC685B" w:rsidP="006C6812">
                              <w:pPr>
                                <w:jc w:val="both"/>
                                <w:rPr>
                                  <w:sz w:val="26"/>
                                  <w:szCs w:val="26"/>
                                </w:rPr>
                              </w:pPr>
                              <w:r w:rsidRPr="006743B3">
                                <w:rPr>
                                  <w:sz w:val="26"/>
                                  <w:szCs w:val="26"/>
                                  <w:lang w:val="uk-UA"/>
                                </w:rPr>
                                <w:t>4) кримінальні правопорушення у сфері обігу наркотичних засобів, психотропних речовин, їх аналогів або прекурсорів та інші кримінальні правопорушення проти здоров'я населення – викрадення, привласнення, вимагання наркотичних засобів, психотропних речовин або їх аналогів чи заволодіння ними шляхом шахрайства або зловживан</w:t>
                              </w:r>
                              <w:r w:rsidRPr="006743B3">
                                <w:rPr>
                                  <w:sz w:val="26"/>
                                  <w:szCs w:val="26"/>
                                  <w:lang w:val="uk-UA"/>
                                </w:rPr>
                                <w:softHyphen/>
                                <w:t>ня службовим становищем; незаконна видача рецепта на право придбання наркотичних засобів або психотропних речовин; порушення встановлених правил обігу наркотичних засобів, психотропних речовин, їх аналогів або прекурсорів; порушення санітарних правил і норм щодо запобігання інфек</w:t>
                              </w:r>
                              <w:r w:rsidRPr="006743B3">
                                <w:rPr>
                                  <w:sz w:val="26"/>
                                  <w:szCs w:val="26"/>
                                  <w:lang w:val="uk-UA"/>
                                </w:rPr>
                                <w:softHyphen/>
                                <w:t>ційним захворюванням та масовим отруєнням; порушення правил повод</w:t>
                              </w:r>
                              <w:r w:rsidRPr="006743B3">
                                <w:rPr>
                                  <w:sz w:val="26"/>
                                  <w:szCs w:val="26"/>
                                  <w:lang w:val="uk-UA"/>
                                </w:rPr>
                                <w:softHyphen/>
                                <w:t>ження з мікробіологічними або іншими біологічними агентами чи токси</w:t>
                              </w:r>
                              <w:r w:rsidRPr="006743B3">
                                <w:rPr>
                                  <w:sz w:val="26"/>
                                  <w:szCs w:val="26"/>
                                  <w:lang w:val="uk-UA"/>
                                </w:rPr>
                                <w:softHyphen/>
                                <w:t>нами;</w:t>
                              </w:r>
                            </w:p>
                          </w:txbxContent>
                        </wps:txbx>
                        <wps:bodyPr rot="0" vert="horz" wrap="square" lIns="91440" tIns="45720" rIns="91440" bIns="45720" anchor="t" anchorCtr="0" upright="1">
                          <a:noAutofit/>
                        </wps:bodyPr>
                      </wps:wsp>
                      <wps:wsp>
                        <wps:cNvPr id="345" name="Rectangle 680"/>
                        <wps:cNvSpPr>
                          <a:spLocks noChangeArrowheads="1"/>
                        </wps:cNvSpPr>
                        <wps:spPr bwMode="auto">
                          <a:xfrm>
                            <a:off x="280658" y="8049307"/>
                            <a:ext cx="5721301" cy="686435"/>
                          </a:xfrm>
                          <a:prstGeom prst="rect">
                            <a:avLst/>
                          </a:prstGeom>
                          <a:solidFill>
                            <a:schemeClr val="accent1">
                              <a:lumMod val="20000"/>
                              <a:lumOff val="80000"/>
                            </a:schemeClr>
                          </a:solidFill>
                          <a:ln w="19050">
                            <a:solidFill>
                              <a:srgbClr val="FF0000"/>
                            </a:solidFill>
                            <a:miter lim="800000"/>
                            <a:headEnd/>
                            <a:tailEnd/>
                          </a:ln>
                        </wps:spPr>
                        <wps:txbx>
                          <w:txbxContent>
                            <w:p w:rsidR="00BC685B" w:rsidRPr="006743B3" w:rsidRDefault="00BC685B" w:rsidP="006C6812">
                              <w:pPr>
                                <w:jc w:val="both"/>
                                <w:rPr>
                                  <w:sz w:val="26"/>
                                  <w:szCs w:val="26"/>
                                </w:rPr>
                              </w:pPr>
                              <w:r w:rsidRPr="006743B3">
                                <w:rPr>
                                  <w:sz w:val="26"/>
                                  <w:szCs w:val="26"/>
                                  <w:lang w:val="uk-UA"/>
                                </w:rPr>
                                <w:t>5) кримінальні правопорушення у сфері службової діяльності – зловживання владою або службовим становищем; службове підроблення; службова недбалість тощо.</w:t>
                              </w:r>
                            </w:p>
                          </w:txbxContent>
                        </wps:txbx>
                        <wps:bodyPr rot="0" vert="horz" wrap="square" lIns="91440" tIns="45720" rIns="91440" bIns="45720" anchor="t" anchorCtr="0" upright="1">
                          <a:noAutofit/>
                        </wps:bodyPr>
                      </wps:wsp>
                      <wps:wsp>
                        <wps:cNvPr id="346" name="AutoShape 682"/>
                        <wps:cNvSpPr>
                          <a:spLocks noChangeArrowheads="1"/>
                        </wps:cNvSpPr>
                        <wps:spPr bwMode="auto">
                          <a:xfrm>
                            <a:off x="779441" y="378893"/>
                            <a:ext cx="182993" cy="352649"/>
                          </a:xfrm>
                          <a:prstGeom prst="downArrow">
                            <a:avLst>
                              <a:gd name="adj1" fmla="val 50000"/>
                              <a:gd name="adj2" fmla="val 47566"/>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347" name="AutoShape 683"/>
                        <wps:cNvSpPr>
                          <a:spLocks noChangeArrowheads="1"/>
                        </wps:cNvSpPr>
                        <wps:spPr bwMode="auto">
                          <a:xfrm>
                            <a:off x="1423155" y="378072"/>
                            <a:ext cx="183803" cy="351829"/>
                          </a:xfrm>
                          <a:prstGeom prst="downArrow">
                            <a:avLst>
                              <a:gd name="adj1" fmla="val 50000"/>
                              <a:gd name="adj2" fmla="val 47247"/>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348" name="AutoShape 684"/>
                        <wps:cNvSpPr>
                          <a:spLocks noChangeArrowheads="1"/>
                        </wps:cNvSpPr>
                        <wps:spPr bwMode="auto">
                          <a:xfrm>
                            <a:off x="2094399" y="378072"/>
                            <a:ext cx="183803" cy="351829"/>
                          </a:xfrm>
                          <a:prstGeom prst="downArrow">
                            <a:avLst>
                              <a:gd name="adj1" fmla="val 50000"/>
                              <a:gd name="adj2" fmla="val 47247"/>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349" name="AutoShape 685"/>
                        <wps:cNvSpPr>
                          <a:spLocks noChangeArrowheads="1"/>
                        </wps:cNvSpPr>
                        <wps:spPr bwMode="auto">
                          <a:xfrm>
                            <a:off x="3391544" y="378893"/>
                            <a:ext cx="182993" cy="351829"/>
                          </a:xfrm>
                          <a:prstGeom prst="downArrow">
                            <a:avLst>
                              <a:gd name="adj1" fmla="val 50000"/>
                              <a:gd name="adj2" fmla="val 47456"/>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350" name="AutoShape 686"/>
                        <wps:cNvSpPr>
                          <a:spLocks noChangeArrowheads="1"/>
                        </wps:cNvSpPr>
                        <wps:spPr bwMode="auto">
                          <a:xfrm>
                            <a:off x="2760785" y="378072"/>
                            <a:ext cx="182993" cy="352649"/>
                          </a:xfrm>
                          <a:prstGeom prst="downArrow">
                            <a:avLst>
                              <a:gd name="adj1" fmla="val 50000"/>
                              <a:gd name="adj2" fmla="val 47566"/>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351" name="AutoShape 687"/>
                        <wps:cNvSpPr>
                          <a:spLocks noChangeArrowheads="1"/>
                        </wps:cNvSpPr>
                        <wps:spPr bwMode="auto">
                          <a:xfrm>
                            <a:off x="4024731" y="378893"/>
                            <a:ext cx="180564" cy="353469"/>
                          </a:xfrm>
                          <a:prstGeom prst="downArrow">
                            <a:avLst>
                              <a:gd name="adj1" fmla="val 50000"/>
                              <a:gd name="adj2" fmla="val 48318"/>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128" name="AutoShape 688"/>
                        <wps:cNvSpPr>
                          <a:spLocks noChangeArrowheads="1"/>
                        </wps:cNvSpPr>
                        <wps:spPr bwMode="auto">
                          <a:xfrm>
                            <a:off x="5329973" y="378893"/>
                            <a:ext cx="182993" cy="352649"/>
                          </a:xfrm>
                          <a:prstGeom prst="downArrow">
                            <a:avLst>
                              <a:gd name="adj1" fmla="val 50000"/>
                              <a:gd name="adj2" fmla="val 47566"/>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129" name="AutoShape 689"/>
                        <wps:cNvSpPr>
                          <a:spLocks noChangeArrowheads="1"/>
                        </wps:cNvSpPr>
                        <wps:spPr bwMode="auto">
                          <a:xfrm>
                            <a:off x="4680591" y="378893"/>
                            <a:ext cx="182993" cy="352649"/>
                          </a:xfrm>
                          <a:prstGeom prst="downArrow">
                            <a:avLst>
                              <a:gd name="adj1" fmla="val 50000"/>
                              <a:gd name="adj2" fmla="val 47566"/>
                            </a:avLst>
                          </a:prstGeom>
                          <a:gradFill rotWithShape="0">
                            <a:gsLst>
                              <a:gs pos="0">
                                <a:srgbClr val="FF0000"/>
                              </a:gs>
                              <a:gs pos="100000">
                                <a:srgbClr val="FF0000">
                                  <a:gamma/>
                                  <a:tint val="20000"/>
                                  <a:invGamma/>
                                </a:srgbClr>
                              </a:gs>
                            </a:gsLst>
                            <a:lin ang="5400000" scaled="1"/>
                          </a:gradFill>
                          <a:ln w="9525">
                            <a:solidFill>
                              <a:srgbClr val="FF0000"/>
                            </a:solidFill>
                            <a:miter lim="800000"/>
                            <a:headEnd/>
                            <a:tailEnd/>
                          </a:ln>
                        </wps:spPr>
                        <wps:bodyPr rot="0" vert="eaVert" wrap="square" lIns="91440" tIns="45720" rIns="91440" bIns="45720" anchor="t" anchorCtr="0" upright="1">
                          <a:noAutofit/>
                        </wps:bodyPr>
                      </wps:wsp>
                      <wps:wsp>
                        <wps:cNvPr id="130" name="Rectangle 671"/>
                        <wps:cNvSpPr>
                          <a:spLocks noChangeArrowheads="1"/>
                        </wps:cNvSpPr>
                        <wps:spPr bwMode="auto">
                          <a:xfrm>
                            <a:off x="296747" y="1635110"/>
                            <a:ext cx="5705213" cy="2414376"/>
                          </a:xfrm>
                          <a:prstGeom prst="rect">
                            <a:avLst/>
                          </a:prstGeom>
                          <a:solidFill>
                            <a:schemeClr val="accent1">
                              <a:lumMod val="20000"/>
                              <a:lumOff val="80000"/>
                            </a:schemeClr>
                          </a:solidFill>
                          <a:ln w="19050">
                            <a:solidFill>
                              <a:srgbClr val="FF0000"/>
                            </a:solidFill>
                            <a:miter lim="800000"/>
                            <a:headEnd/>
                            <a:tailEnd/>
                          </a:ln>
                        </wps:spPr>
                        <wps:txbx>
                          <w:txbxContent>
                            <w:p w:rsidR="00BC685B" w:rsidRPr="001A5C05" w:rsidRDefault="00BC685B" w:rsidP="006C6812">
                              <w:pPr>
                                <w:jc w:val="both"/>
                                <w:rPr>
                                  <w:sz w:val="26"/>
                                  <w:szCs w:val="26"/>
                                </w:rPr>
                              </w:pPr>
                              <w:r w:rsidRPr="001A5C05">
                                <w:rPr>
                                  <w:sz w:val="26"/>
                                  <w:szCs w:val="26"/>
                                  <w:lang w:val="uk-UA"/>
                                </w:rPr>
                                <w:t>1) кримінальні правопорушення проти життя та здоров'я особи – неналежне виконання професійних обов'язків, що спричинило зараження особи вірусом імунодефіциту людини чи іншої невиліковної інфекційної хвороби; розголошення відомостей про проведення медичного огляду на виявлення зараження вірусом імунодефі</w:t>
                              </w:r>
                              <w:r w:rsidRPr="001A5C05">
                                <w:rPr>
                                  <w:sz w:val="26"/>
                                  <w:szCs w:val="26"/>
                                  <w:lang w:val="uk-UA"/>
                                </w:rPr>
                                <w:softHyphen/>
                                <w:t>циту особи чи іншої невиліковної хвороби; незаконне проведення аборту або стерелізації; незаконна лікувальна діяльність; ненадання допомоги хворому медичним працівником; неналежне виконання професійних обов'язків медичним або фармацевтичним працівником; порушення прав пацієнта; незаконне прове</w:t>
                              </w:r>
                              <w:r w:rsidRPr="001A5C05">
                                <w:rPr>
                                  <w:sz w:val="26"/>
                                  <w:szCs w:val="26"/>
                                  <w:lang w:val="uk-UA"/>
                                </w:rPr>
                                <w:softHyphen/>
                                <w:t>дення дослідів над людиною; порушення встановленого законом порядку трансплантації анатомічних матеріалів людини; насильницьке донорство; неза</w:t>
                              </w:r>
                              <w:r w:rsidRPr="001A5C05">
                                <w:rPr>
                                  <w:sz w:val="26"/>
                                  <w:szCs w:val="26"/>
                                  <w:lang w:val="uk-UA"/>
                                </w:rPr>
                                <w:softHyphen/>
                                <w:t>конне розголошення лікарської таємниці;</w:t>
                              </w:r>
                            </w:p>
                          </w:txbxContent>
                        </wps:txbx>
                        <wps:bodyPr rot="0" vert="horz" wrap="square" lIns="91440" tIns="45720" rIns="91440" bIns="45720" anchor="t" anchorCtr="0" upright="1">
                          <a:noAutofit/>
                        </wps:bodyPr>
                      </wps:wsp>
                      <wps:wsp>
                        <wps:cNvPr id="131" name="AutoShape 690"/>
                        <wps:cNvCnPr>
                          <a:cxnSpLocks noChangeShapeType="1"/>
                        </wps:cNvCnPr>
                        <wps:spPr bwMode="auto">
                          <a:xfrm flipH="1">
                            <a:off x="8163" y="1172549"/>
                            <a:ext cx="207284"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2" name="AutoShape 692"/>
                        <wps:cNvCnPr>
                          <a:cxnSpLocks noChangeShapeType="1"/>
                        </wps:cNvCnPr>
                        <wps:spPr bwMode="auto">
                          <a:xfrm>
                            <a:off x="15884" y="1172549"/>
                            <a:ext cx="0" cy="7194686"/>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3" name="AutoShape 693"/>
                        <wps:cNvCnPr>
                          <a:cxnSpLocks noChangeShapeType="1"/>
                        </wps:cNvCnPr>
                        <wps:spPr bwMode="auto">
                          <a:xfrm>
                            <a:off x="28562" y="3036883"/>
                            <a:ext cx="264773" cy="410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694"/>
                        <wps:cNvCnPr>
                          <a:cxnSpLocks noChangeShapeType="1"/>
                        </wps:cNvCnPr>
                        <wps:spPr bwMode="auto">
                          <a:xfrm>
                            <a:off x="8161" y="4528004"/>
                            <a:ext cx="235312"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695"/>
                        <wps:cNvCnPr>
                          <a:cxnSpLocks noChangeShapeType="1"/>
                        </wps:cNvCnPr>
                        <wps:spPr bwMode="auto">
                          <a:xfrm>
                            <a:off x="10245" y="6678314"/>
                            <a:ext cx="264773" cy="328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696"/>
                        <wps:cNvCnPr>
                          <a:cxnSpLocks noChangeShapeType="1"/>
                        </wps:cNvCnPr>
                        <wps:spPr bwMode="auto">
                          <a:xfrm>
                            <a:off x="8161" y="8352816"/>
                            <a:ext cx="229947" cy="381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697"/>
                        <wps:cNvCnPr>
                          <a:cxnSpLocks noChangeShapeType="1"/>
                        </wps:cNvCnPr>
                        <wps:spPr bwMode="auto">
                          <a:xfrm>
                            <a:off x="28562" y="5253216"/>
                            <a:ext cx="235612" cy="4101"/>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67" o:spid="_x0000_s1099" editas="canvas" style="width:482.45pt;height:710.7pt;mso-position-horizontal-relative:char;mso-position-vertical-relative:line" coordsize="61264,90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">
                <v:shape id="_x0000_s1100" type="#_x0000_t75" style="position:absolute;width:61264;height:90258;visibility:visible;mso-wrap-style:square">
                  <v:fill o:detectmouseclick="t"/>
                  <v:path o:connecttype="none"/>
                </v:shape>
                <v:shape id="AutoShape 669" o:spid="_x0000_s1101" type="#_x0000_t176" style="position:absolute;left:2154;top:106;width:58582;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" fillcolor="#ffde80" strokecolor="#943634" strokeweight="1.5pt">
                  <v:fill color2="#fff3da" rotate="t" colors="0 #ffde80;.5 #ffe8b3;1 #fff3da" focus="100%" type="gradient"/>
                  <v:textbox>
                    <w:txbxContent>
                      <w:p w:rsidR="00BC685B" w:rsidRPr="00B84CE9" w:rsidRDefault="00BC685B" w:rsidP="006C6812">
                        <w:pPr>
                          <w:jc w:val="center"/>
                          <w:rPr>
                            <w:sz w:val="28"/>
                            <w:szCs w:val="28"/>
                          </w:rPr>
                        </w:pPr>
                        <w:r w:rsidRPr="00B84CE9">
                          <w:rPr>
                            <w:sz w:val="28"/>
                            <w:szCs w:val="28"/>
                            <w:lang w:val="uk-UA"/>
                          </w:rPr>
                          <w:t>Класифікація кримінальних правопорушень у сфері медичної діяльності</w:t>
                        </w:r>
                      </w:p>
                    </w:txbxContent>
                  </v:textbox>
                </v:shape>
                <v:rect id="Rectangle 670" o:spid="_x0000_s1102" style="position:absolute;left:2409;top:8248;width:57875;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" fillcolor="#c6d9f1 [671]" strokecolor="#943634" strokeweight="1.5pt">
                  <v:textbox>
                    <w:txbxContent>
                      <w:p w:rsidR="00BC685B" w:rsidRPr="00EF627F" w:rsidRDefault="00BC685B" w:rsidP="00EF627F">
                        <w:pPr>
                          <w:jc w:val="center"/>
                          <w:rPr>
                            <w:sz w:val="28"/>
                            <w:szCs w:val="28"/>
                          </w:rPr>
                        </w:pPr>
                        <w:r w:rsidRPr="00EF627F">
                          <w:rPr>
                            <w:sz w:val="28"/>
                            <w:szCs w:val="28"/>
                            <w:lang w:val="uk-UA"/>
                          </w:rPr>
                          <w:t>За чинним КК України кримінальні правопорушення, що вчиняються медичними працівниками, зосереджено у п'яти різних розділах Особливої частини, а саме:</w:t>
                        </w:r>
                      </w:p>
                    </w:txbxContent>
                  </v:textbox>
                </v:rect>
                <v:rect id="Rectangle 672" o:spid="_x0000_s1103" style="position:absolute;left:2933;top:41688;width:56874;height: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" fillcolor="#dbe5f1 [660]" strokecolor="red" strokeweight="1.5pt">
                  <v:textbox>
                    <w:txbxContent>
                      <w:p w:rsidR="00BC685B" w:rsidRPr="001A5C05" w:rsidRDefault="00BC685B" w:rsidP="006C6812">
                        <w:pPr>
                          <w:jc w:val="both"/>
                          <w:rPr>
                            <w:sz w:val="26"/>
                            <w:szCs w:val="26"/>
                          </w:rPr>
                        </w:pPr>
                        <w:r w:rsidRPr="001A5C05">
                          <w:rPr>
                            <w:sz w:val="26"/>
                            <w:szCs w:val="26"/>
                            <w:lang w:val="uk-UA"/>
                          </w:rPr>
                          <w:t>2) кримінальні правопорушення проти свободи, честі та гідності особи – підміна дитини; незаконне поміщення в заклад з надання психіатричної допомоги;</w:t>
                        </w:r>
                      </w:p>
                    </w:txbxContent>
                  </v:textbox>
                </v:rect>
                <v:rect id="Rectangle 673" o:spid="_x0000_s1104" style="position:absolute;left:2863;top:50184;width:57157;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" fillcolor="#dbe5f1 [660]" strokecolor="red" strokeweight="1.5pt">
                  <v:textbox>
                    <w:txbxContent>
                      <w:p w:rsidR="00BC685B" w:rsidRPr="001A5C05" w:rsidRDefault="00BC685B" w:rsidP="006C6812">
                        <w:pPr>
                          <w:jc w:val="both"/>
                          <w:rPr>
                            <w:sz w:val="26"/>
                            <w:szCs w:val="26"/>
                          </w:rPr>
                        </w:pPr>
                        <w:r w:rsidRPr="001A5C05">
                          <w:rPr>
                            <w:sz w:val="26"/>
                            <w:szCs w:val="26"/>
                            <w:lang w:val="uk-UA"/>
                          </w:rPr>
                          <w:t>3) кримінальні правопорушення проти довкілля – приховування або перекручення ві</w:t>
                        </w:r>
                        <w:r w:rsidRPr="001A5C05">
                          <w:rPr>
                            <w:sz w:val="26"/>
                            <w:szCs w:val="26"/>
                            <w:lang w:val="uk-UA"/>
                          </w:rPr>
                          <w:softHyphen/>
                          <w:t>домостей про екологічний стан або захворюваність населення;</w:t>
                        </w:r>
                      </w:p>
                    </w:txbxContent>
                  </v:textbox>
                </v:rect>
                <v:rect id="Rectangle 674" o:spid="_x0000_s1105" style="position:absolute;left:2806;top:57131;width:57207;height:2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" fillcolor="#dbe5f1 [660]" strokecolor="red" strokeweight="1.5pt">
                  <v:textbox>
                    <w:txbxContent>
                      <w:p w:rsidR="00BC685B" w:rsidRPr="006743B3" w:rsidRDefault="00BC685B" w:rsidP="006C6812">
                        <w:pPr>
                          <w:jc w:val="both"/>
                          <w:rPr>
                            <w:sz w:val="26"/>
                            <w:szCs w:val="26"/>
                          </w:rPr>
                        </w:pPr>
                        <w:r w:rsidRPr="006743B3">
                          <w:rPr>
                            <w:sz w:val="26"/>
                            <w:szCs w:val="26"/>
                            <w:lang w:val="uk-UA"/>
                          </w:rPr>
                          <w:t>4) кримінальні правопорушення у сфері обігу наркотичних засобів, психотропних речовин, їх аналогів або прекурсорів та інші кримінальні правопорушення проти здоров'я населення – викрадення, привласнення, вимагання наркотичних засобів, психотропних речовин або їх аналогів чи заволодіння ними шляхом шахрайства або зловживан</w:t>
                        </w:r>
                        <w:r w:rsidRPr="006743B3">
                          <w:rPr>
                            <w:sz w:val="26"/>
                            <w:szCs w:val="26"/>
                            <w:lang w:val="uk-UA"/>
                          </w:rPr>
                          <w:softHyphen/>
                          <w:t>ня службовим становищем; незаконна видача рецепта на право придбання наркотичних засобів або психотропних речовин; порушення встановлених правил обігу наркотичних засобів, психотропних речовин, їх аналогів або прекурсорів; порушення санітарних правил і норм щодо запобігання інфек</w:t>
                        </w:r>
                        <w:r w:rsidRPr="006743B3">
                          <w:rPr>
                            <w:sz w:val="26"/>
                            <w:szCs w:val="26"/>
                            <w:lang w:val="uk-UA"/>
                          </w:rPr>
                          <w:softHyphen/>
                          <w:t>ційним захворюванням та масовим отруєнням; порушення правил повод</w:t>
                        </w:r>
                        <w:r w:rsidRPr="006743B3">
                          <w:rPr>
                            <w:sz w:val="26"/>
                            <w:szCs w:val="26"/>
                            <w:lang w:val="uk-UA"/>
                          </w:rPr>
                          <w:softHyphen/>
                          <w:t>ження з мікробіологічними або іншими біологічними агентами чи токси</w:t>
                        </w:r>
                        <w:r w:rsidRPr="006743B3">
                          <w:rPr>
                            <w:sz w:val="26"/>
                            <w:szCs w:val="26"/>
                            <w:lang w:val="uk-UA"/>
                          </w:rPr>
                          <w:softHyphen/>
                          <w:t>нами;</w:t>
                        </w:r>
                      </w:p>
                    </w:txbxContent>
                  </v:textbox>
                </v:rect>
                <v:rect id="Rectangle 680" o:spid="_x0000_s1106" style="position:absolute;left:2806;top:80493;width:57213;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" fillcolor="#dbe5f1 [660]" strokecolor="red" strokeweight="1.5pt">
                  <v:textbox>
                    <w:txbxContent>
                      <w:p w:rsidR="00BC685B" w:rsidRPr="006743B3" w:rsidRDefault="00BC685B" w:rsidP="006C6812">
                        <w:pPr>
                          <w:jc w:val="both"/>
                          <w:rPr>
                            <w:sz w:val="26"/>
                            <w:szCs w:val="26"/>
                          </w:rPr>
                        </w:pPr>
                        <w:r w:rsidRPr="006743B3">
                          <w:rPr>
                            <w:sz w:val="26"/>
                            <w:szCs w:val="26"/>
                            <w:lang w:val="uk-UA"/>
                          </w:rPr>
                          <w:t>5) кримінальні правопорушення у сфері службової діяльності – зловживання владою або службовим становищем; службове підроблення; службова недбалість тощо.</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2" o:spid="_x0000_s1107" type="#_x0000_t67" style="position:absolute;left:7794;top:3788;width:1830;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" adj="16269" fillcolor="red" strokecolor="red">
                  <v:fill color2="#fcc" focus="100%" type="gradient"/>
                  <v:textbox style="layout-flow:vertical-ideographic"/>
                </v:shape>
                <v:shape id="AutoShape 683" o:spid="_x0000_s1108" type="#_x0000_t67" style="position:absolute;left:14231;top:3780;width:1838;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" adj="16269" fillcolor="red" strokecolor="red">
                  <v:fill color2="#fcc" focus="100%" type="gradient"/>
                  <v:textbox style="layout-flow:vertical-ideographic"/>
                </v:shape>
                <v:shape id="AutoShape 684" o:spid="_x0000_s1109" type="#_x0000_t67" style="position:absolute;left:20943;top:3780;width:1839;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" adj="16269" fillcolor="red" strokecolor="red">
                  <v:fill color2="#fcc" focus="100%" type="gradient"/>
                  <v:textbox style="layout-flow:vertical-ideographic"/>
                </v:shape>
                <v:shape id="AutoShape 685" o:spid="_x0000_s1110" type="#_x0000_t67" style="position:absolute;left:33915;top:3788;width:1830;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" adj="16269" fillcolor="red" strokecolor="red">
                  <v:fill color2="#fcc" focus="100%" type="gradient"/>
                  <v:textbox style="layout-flow:vertical-ideographic"/>
                </v:shape>
                <v:shape id="AutoShape 686" o:spid="_x0000_s1111" type="#_x0000_t67" style="position:absolute;left:27607;top:3780;width:1830;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" adj="16269" fillcolor="red" strokecolor="red">
                  <v:fill color2="#fcc" focus="100%" type="gradient"/>
                  <v:textbox style="layout-flow:vertical-ideographic"/>
                </v:shape>
                <v:shape id="AutoShape 687" o:spid="_x0000_s1112" type="#_x0000_t67" style="position:absolute;left:40247;top:3788;width:1805;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" adj="16269" fillcolor="red" strokecolor="red">
                  <v:fill color2="#fcc" focus="100%" type="gradient"/>
                  <v:textbox style="layout-flow:vertical-ideographic"/>
                </v:shape>
                <v:shape id="AutoShape 688" o:spid="_x0000_s1113" type="#_x0000_t67" style="position:absolute;left:53299;top:3788;width:1830;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" adj="16269" fillcolor="red" strokecolor="red">
                  <v:fill color2="#fcc" focus="100%" type="gradient"/>
                  <v:textbox style="layout-flow:vertical-ideographic"/>
                </v:shape>
                <v:shape id="AutoShape 689" o:spid="_x0000_s1114" type="#_x0000_t67" style="position:absolute;left:46805;top:3788;width:1830;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" adj="16269" fillcolor="red" strokecolor="red">
                  <v:fill color2="#fcc" focus="100%" type="gradient"/>
                  <v:textbox style="layout-flow:vertical-ideographic"/>
                </v:shape>
                <v:rect id="Rectangle 671" o:spid="_x0000_s1115" style="position:absolute;left:2967;top:16351;width:57052;height:2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" fillcolor="#dbe5f1 [660]" strokecolor="red" strokeweight="1.5pt">
                  <v:textbox>
                    <w:txbxContent>
                      <w:p w:rsidR="00BC685B" w:rsidRPr="001A5C05" w:rsidRDefault="00BC685B" w:rsidP="006C6812">
                        <w:pPr>
                          <w:jc w:val="both"/>
                          <w:rPr>
                            <w:sz w:val="26"/>
                            <w:szCs w:val="26"/>
                          </w:rPr>
                        </w:pPr>
                        <w:r w:rsidRPr="001A5C05">
                          <w:rPr>
                            <w:sz w:val="26"/>
                            <w:szCs w:val="26"/>
                            <w:lang w:val="uk-UA"/>
                          </w:rPr>
                          <w:t>1) кримінальні правопорушення проти життя та здоров'я особи – неналежне виконання професійних обов'язків, що спричинило зараження особи вірусом імунодефіциту людини чи іншої невиліковної інфекційної хвороби; розголошення відомостей про проведення медичного огляду на виявлення зараження вірусом імунодефі</w:t>
                        </w:r>
                        <w:r w:rsidRPr="001A5C05">
                          <w:rPr>
                            <w:sz w:val="26"/>
                            <w:szCs w:val="26"/>
                            <w:lang w:val="uk-UA"/>
                          </w:rPr>
                          <w:softHyphen/>
                          <w:t>циту особи чи іншої невиліковної хвороби; незаконне проведення аборту або стерелізації; незаконна лікувальна діяльність; ненадання допомоги хворому медичним працівником; неналежне виконання професійних обов'язків медичним або фармацевтичним працівником; порушення прав пацієнта; незаконне прове</w:t>
                        </w:r>
                        <w:r w:rsidRPr="001A5C05">
                          <w:rPr>
                            <w:sz w:val="26"/>
                            <w:szCs w:val="26"/>
                            <w:lang w:val="uk-UA"/>
                          </w:rPr>
                          <w:softHyphen/>
                          <w:t>дення дослідів над людиною; порушення встановленого законом порядку трансплантації анатомічних матеріалів людини; насильницьке донорство; неза</w:t>
                        </w:r>
                        <w:r w:rsidRPr="001A5C05">
                          <w:rPr>
                            <w:sz w:val="26"/>
                            <w:szCs w:val="26"/>
                            <w:lang w:val="uk-UA"/>
                          </w:rPr>
                          <w:softHyphen/>
                          <w:t>конне розголошення лікарської таємниці;</w:t>
                        </w:r>
                      </w:p>
                    </w:txbxContent>
                  </v:textbox>
                </v:rect>
                <v:shape id="AutoShape 690" o:spid="_x0000_s1116" type="#_x0000_t32" style="position:absolute;left:81;top:11725;width:20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" strokecolor="red" strokeweight="2.25pt"/>
                <v:shape id="AutoShape 692" o:spid="_x0000_s1117" type="#_x0000_t32" style="position:absolute;left:158;top:11725;width:0;height:71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" strokecolor="red" strokeweight="2.25pt"/>
                <v:shape id="AutoShape 693" o:spid="_x0000_s1118" type="#_x0000_t32" style="position:absolute;left:285;top:30368;width:2648;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" strokecolor="red" strokeweight="2.25pt">
                  <v:stroke endarrow="block"/>
                </v:shape>
                <v:shape id="AutoShape 694" o:spid="_x0000_s1119" type="#_x0000_t32" style="position:absolute;left:81;top:45280;width:2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" strokecolor="red" strokeweight="2.25pt">
                  <v:stroke endarrow="block"/>
                </v:shape>
                <v:shape id="AutoShape 695" o:spid="_x0000_s1120" type="#_x0000_t32" style="position:absolute;left:102;top:66783;width:2648;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" strokecolor="red" strokeweight="2.25pt">
                  <v:stroke endarrow="block"/>
                </v:shape>
                <v:shape id="AutoShape 696" o:spid="_x0000_s1121" type="#_x0000_t32" style="position:absolute;left:81;top:83528;width:2300;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" strokecolor="red" strokeweight="2.25pt">
                  <v:stroke endarrow="block"/>
                </v:shape>
                <v:shape id="AutoShape 697" o:spid="_x0000_s1122" type="#_x0000_t32" style="position:absolute;left:285;top:52532;width:2356;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" strokecolor="red" strokeweight="2.25pt">
                  <v:stroke endarrow="block"/>
                </v:shape>
                <w10:anchorlock/>
              </v:group>
            </w:pict>
          </mc:Fallback>
        </mc:AlternateContent>
      </w:r>
    </w:p>
    <w:p w:rsidR="00BD338F" w:rsidRPr="00250B9F" w:rsidRDefault="009A3E4B" w:rsidP="00D2799E">
      <w:pPr>
        <w:tabs>
          <w:tab w:val="left" w:pos="900"/>
          <w:tab w:val="left" w:pos="1080"/>
        </w:tabs>
        <w:spacing w:line="360" w:lineRule="auto"/>
        <w:jc w:val="both"/>
        <w:rPr>
          <w:sz w:val="28"/>
          <w:szCs w:val="28"/>
          <w:lang w:val="uk-UA"/>
        </w:rPr>
      </w:pPr>
      <w:r>
        <w:rPr>
          <w:noProof/>
          <w:sz w:val="28"/>
          <w:szCs w:val="28"/>
        </w:rPr>
        <w:lastRenderedPageBreak/>
        <mc:AlternateContent>
          <mc:Choice Requires="wps">
            <w:drawing>
              <wp:anchor distT="0" distB="0" distL="114300" distR="114300" simplePos="0" relativeHeight="251645952" behindDoc="0" locked="0" layoutInCell="1" allowOverlap="1" wp14:anchorId="0B7BF320" wp14:editId="2D2AB9E4">
                <wp:simplePos x="0" y="0"/>
                <wp:positionH relativeFrom="column">
                  <wp:posOffset>395347</wp:posOffset>
                </wp:positionH>
                <wp:positionV relativeFrom="paragraph">
                  <wp:posOffset>8430441</wp:posOffset>
                </wp:positionV>
                <wp:extent cx="5368298" cy="291210"/>
                <wp:effectExtent l="0" t="0" r="22860" b="13970"/>
                <wp:wrapNone/>
                <wp:docPr id="33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8298" cy="291210"/>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7644E1">
                            <w:pPr>
                              <w:jc w:val="both"/>
                              <w:rPr>
                                <w:lang w:val="uk-UA"/>
                              </w:rPr>
                            </w:pPr>
                            <w:r w:rsidRPr="009A3E4B">
                              <w:rPr>
                                <w:lang w:val="uk-UA"/>
                              </w:rPr>
                              <w:t>незаконне розголошення лікарської таємниці (ст. 145).</w:t>
                            </w:r>
                          </w:p>
                          <w:p w:rsidR="00BC685B" w:rsidRPr="007644E1" w:rsidRDefault="00BC685B" w:rsidP="007644E1">
                            <w:pPr>
                              <w:rPr>
                                <w:sz w:val="20"/>
                                <w:szCs w:val="20"/>
                                <w:lang w:val="uk-UA"/>
                              </w:rPr>
                            </w:pPr>
                          </w:p>
                          <w:p w:rsidR="00BC685B" w:rsidRPr="00E835DE" w:rsidRDefault="00BC685B" w:rsidP="006C6812">
                            <w:pPr>
                              <w:rPr>
                                <w:sz w:val="22"/>
                                <w:szCs w:val="2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BF320" id="Rectangle 57" o:spid="_x0000_s1123" style="position:absolute;left:0;text-align:left;margin-left:31.15pt;margin-top:663.8pt;width:422.7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" fillcolor="#fbd4b4 [1305]" strokecolor="#548dd4 [1951]">
                <v:textbox>
                  <w:txbxContent>
                    <w:p w:rsidR="00BC685B" w:rsidRPr="009A3E4B" w:rsidRDefault="00BC685B" w:rsidP="007644E1">
                      <w:pPr>
                        <w:jc w:val="both"/>
                        <w:rPr>
                          <w:lang w:val="uk-UA"/>
                        </w:rPr>
                      </w:pPr>
                      <w:r w:rsidRPr="009A3E4B">
                        <w:rPr>
                          <w:lang w:val="uk-UA"/>
                        </w:rPr>
                        <w:t>незаконне розголошення лікарської таємниці (ст. 145).</w:t>
                      </w:r>
                    </w:p>
                    <w:p w:rsidR="00BC685B" w:rsidRPr="007644E1" w:rsidRDefault="00BC685B" w:rsidP="007644E1">
                      <w:pPr>
                        <w:rPr>
                          <w:sz w:val="20"/>
                          <w:szCs w:val="20"/>
                          <w:lang w:val="uk-UA"/>
                        </w:rPr>
                      </w:pPr>
                    </w:p>
                    <w:p w:rsidR="00BC685B" w:rsidRPr="00E835DE" w:rsidRDefault="00BC685B" w:rsidP="006C6812">
                      <w:pPr>
                        <w:rPr>
                          <w:sz w:val="22"/>
                          <w:szCs w:val="22"/>
                          <w:lang w:val="uk-UA"/>
                        </w:rPr>
                      </w:pPr>
                    </w:p>
                  </w:txbxContent>
                </v:textbox>
              </v:rect>
            </w:pict>
          </mc:Fallback>
        </mc:AlternateContent>
      </w:r>
      <w:r>
        <w:rPr>
          <w:noProof/>
          <w:sz w:val="28"/>
          <w:szCs w:val="28"/>
        </w:rPr>
        <mc:AlternateContent>
          <mc:Choice Requires="wpc">
            <w:drawing>
              <wp:inline distT="0" distB="0" distL="0" distR="0" wp14:anchorId="44BCC00F" wp14:editId="1820CE0D">
                <wp:extent cx="6120130" cy="8828315"/>
                <wp:effectExtent l="0" t="0" r="0" b="0"/>
                <wp:docPr id="338"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2" name="AutoShape 55"/>
                        <wps:cNvSpPr>
                          <a:spLocks noChangeArrowheads="1"/>
                        </wps:cNvSpPr>
                        <wps:spPr bwMode="auto">
                          <a:xfrm>
                            <a:off x="228300" y="35997"/>
                            <a:ext cx="5829750" cy="525625"/>
                          </a:xfrm>
                          <a:prstGeom prst="flowChartAlternateProcess">
                            <a:avLst/>
                          </a:prstGeom>
                          <a:gradFill rotWithShape="0">
                            <a:gsLst>
                              <a:gs pos="0">
                                <a:srgbClr val="548DD4"/>
                              </a:gs>
                              <a:gs pos="100000">
                                <a:srgbClr val="548DD4">
                                  <a:gamma/>
                                  <a:tint val="20000"/>
                                  <a:invGamma/>
                                </a:srgbClr>
                              </a:gs>
                            </a:gsLst>
                            <a:lin ang="2700000" scaled="1"/>
                          </a:gradFill>
                          <a:ln w="19050">
                            <a:solidFill>
                              <a:srgbClr val="000000"/>
                            </a:solidFill>
                            <a:miter lim="800000"/>
                            <a:headEnd/>
                            <a:tailEnd/>
                          </a:ln>
                        </wps:spPr>
                        <wps:txbx>
                          <w:txbxContent>
                            <w:p w:rsidR="00BC685B" w:rsidRPr="006743B3" w:rsidRDefault="00BC685B" w:rsidP="009A3E4B">
                              <w:pPr>
                                <w:jc w:val="center"/>
                                <w:rPr>
                                  <w:sz w:val="26"/>
                                  <w:szCs w:val="26"/>
                                  <w:lang w:val="uk-UA"/>
                                </w:rPr>
                              </w:pPr>
                              <w:r w:rsidRPr="006743B3">
                                <w:rPr>
                                  <w:color w:val="222222"/>
                                  <w:sz w:val="26"/>
                                  <w:szCs w:val="26"/>
                                  <w:lang w:val="uk-UA"/>
                                </w:rPr>
                                <w:t>Класифікація і види кримінальних правопорушень, за які медичні працівники можуть бути притягнуті до кримінальної відповідальності</w:t>
                              </w:r>
                            </w:p>
                          </w:txbxContent>
                        </wps:txbx>
                        <wps:bodyPr rot="0" vert="horz" wrap="square" lIns="91440" tIns="45720" rIns="91440" bIns="45720" anchor="t" anchorCtr="0" upright="1">
                          <a:noAutofit/>
                        </wps:bodyPr>
                      </wps:wsp>
                      <wps:wsp>
                        <wps:cNvPr id="323" name="Oval 56"/>
                        <wps:cNvSpPr>
                          <a:spLocks noChangeArrowheads="1"/>
                        </wps:cNvSpPr>
                        <wps:spPr bwMode="auto">
                          <a:xfrm>
                            <a:off x="994968" y="639564"/>
                            <a:ext cx="4259984" cy="900427"/>
                          </a:xfrm>
                          <a:prstGeom prst="ellipse">
                            <a:avLst/>
                          </a:prstGeom>
                          <a:gradFill rotWithShape="0">
                            <a:gsLst>
                              <a:gs pos="0">
                                <a:srgbClr val="95B3D7"/>
                              </a:gs>
                              <a:gs pos="100000">
                                <a:srgbClr val="95B3D7">
                                  <a:gamma/>
                                  <a:tint val="20000"/>
                                  <a:invGamma/>
                                </a:srgbClr>
                              </a:gs>
                            </a:gsLst>
                            <a:lin ang="5400000" scaled="1"/>
                          </a:gradFill>
                          <a:ln w="19050">
                            <a:solidFill>
                              <a:srgbClr val="000000"/>
                            </a:solidFill>
                            <a:round/>
                            <a:headEnd/>
                            <a:tailEnd/>
                          </a:ln>
                        </wps:spPr>
                        <wps:txbx>
                          <w:txbxContent>
                            <w:p w:rsidR="00BC685B" w:rsidRPr="006C6812" w:rsidRDefault="00BC685B" w:rsidP="009A3E4B">
                              <w:pPr>
                                <w:jc w:val="center"/>
                                <w:rPr>
                                  <w:color w:val="242424"/>
                                  <w:lang w:val="uk-UA"/>
                                </w:rPr>
                              </w:pPr>
                              <w:r w:rsidRPr="006C6812">
                                <w:rPr>
                                  <w:lang w:val="uk-UA"/>
                                </w:rPr>
                                <w:t xml:space="preserve">Медичний працівник з позиції кримінального права розглядається </w:t>
                              </w:r>
                              <w:r>
                                <w:rPr>
                                  <w:lang w:val="uk-UA"/>
                                </w:rPr>
                                <w:t>з урахуванням двох особливостей</w:t>
                              </w:r>
                              <w:r w:rsidRPr="006C6812">
                                <w:rPr>
                                  <w:lang w:val="uk-UA"/>
                                </w:rPr>
                                <w:t xml:space="preserve"> </w:t>
                              </w:r>
                            </w:p>
                            <w:p w:rsidR="00BC685B" w:rsidRPr="006C6812" w:rsidRDefault="00BC685B" w:rsidP="009A3E4B">
                              <w:pPr>
                                <w:jc w:val="center"/>
                              </w:pPr>
                            </w:p>
                          </w:txbxContent>
                        </wps:txbx>
                        <wps:bodyPr rot="0" vert="horz" wrap="square" lIns="91440" tIns="45720" rIns="91440" bIns="45720" anchor="t" anchorCtr="0" upright="1">
                          <a:noAutofit/>
                        </wps:bodyPr>
                      </wps:wsp>
                      <wps:wsp>
                        <wps:cNvPr id="324" name="AutoShape 698"/>
                        <wps:cNvSpPr>
                          <a:spLocks noChangeArrowheads="1"/>
                        </wps:cNvSpPr>
                        <wps:spPr bwMode="auto">
                          <a:xfrm>
                            <a:off x="3510791" y="1695932"/>
                            <a:ext cx="2547259" cy="1295220"/>
                          </a:xfrm>
                          <a:prstGeom prst="flowChartAlternateProcess">
                            <a:avLst/>
                          </a:prstGeom>
                          <a:solidFill>
                            <a:srgbClr val="C6D9F1"/>
                          </a:solidFill>
                          <a:ln w="19050">
                            <a:solidFill>
                              <a:srgbClr val="FF0000"/>
                            </a:solidFill>
                            <a:miter lim="800000"/>
                            <a:headEnd/>
                            <a:tailEnd/>
                          </a:ln>
                        </wps:spPr>
                        <wps:txbx>
                          <w:txbxContent>
                            <w:p w:rsidR="00BC685B" w:rsidRPr="008A7B03" w:rsidRDefault="00BC685B" w:rsidP="009A3E4B">
                              <w:pPr>
                                <w:jc w:val="both"/>
                                <w:rPr>
                                  <w:color w:val="242424"/>
                                  <w:lang w:val="uk-UA"/>
                                </w:rPr>
                              </w:pPr>
                              <w:r w:rsidRPr="008A7B03">
                                <w:rPr>
                                  <w:lang w:val="uk-UA"/>
                                </w:rPr>
                                <w:t>Друга зводиться до сприйняття медичного працівника як спеціального суб'єкта вчинення кримінального правопорушення, пов'язаного з фактом здобуття медичної освіти.</w:t>
                              </w:r>
                            </w:p>
                            <w:p w:rsidR="00BC685B" w:rsidRDefault="00BC685B" w:rsidP="009A3E4B">
                              <w:pPr>
                                <w:jc w:val="center"/>
                              </w:pPr>
                            </w:p>
                          </w:txbxContent>
                        </wps:txbx>
                        <wps:bodyPr rot="0" vert="horz" wrap="square" lIns="91440" tIns="45720" rIns="91440" bIns="45720" anchor="t" anchorCtr="0" upright="1">
                          <a:noAutofit/>
                        </wps:bodyPr>
                      </wps:wsp>
                      <wps:wsp>
                        <wps:cNvPr id="325" name="AutoShape 723"/>
                        <wps:cNvSpPr>
                          <a:spLocks noChangeArrowheads="1"/>
                        </wps:cNvSpPr>
                        <wps:spPr bwMode="auto">
                          <a:xfrm>
                            <a:off x="116002" y="1695932"/>
                            <a:ext cx="2522746" cy="1295226"/>
                          </a:xfrm>
                          <a:prstGeom prst="flowChartAlternateProcess">
                            <a:avLst/>
                          </a:prstGeom>
                          <a:solidFill>
                            <a:srgbClr val="C6D9F1"/>
                          </a:solidFill>
                          <a:ln w="19050">
                            <a:solidFill>
                              <a:srgbClr val="FF0000"/>
                            </a:solidFill>
                            <a:miter lim="800000"/>
                            <a:headEnd/>
                            <a:tailEnd/>
                          </a:ln>
                        </wps:spPr>
                        <wps:txbx>
                          <w:txbxContent>
                            <w:p w:rsidR="00BC685B" w:rsidRPr="008A7B03" w:rsidRDefault="00BC685B" w:rsidP="009A3E4B">
                              <w:pPr>
                                <w:jc w:val="both"/>
                                <w:rPr>
                                  <w:color w:val="242424"/>
                                  <w:lang w:val="uk-UA"/>
                                </w:rPr>
                              </w:pPr>
                              <w:r w:rsidRPr="008A7B03">
                                <w:rPr>
                                  <w:lang w:val="uk-UA"/>
                                </w:rPr>
                                <w:t>Перша полягає у сприйнятті  медика як загального суб'єкта вчинення кримінального правопорушення.</w:t>
                              </w:r>
                            </w:p>
                            <w:p w:rsidR="00BC685B" w:rsidRDefault="00BC685B" w:rsidP="009A3E4B">
                              <w:pPr>
                                <w:jc w:val="center"/>
                              </w:pPr>
                            </w:p>
                          </w:txbxContent>
                        </wps:txbx>
                        <wps:bodyPr rot="0" vert="horz" wrap="square" lIns="91440" tIns="45720" rIns="91440" bIns="45720" anchor="t" anchorCtr="0" upright="1">
                          <a:noAutofit/>
                        </wps:bodyPr>
                      </wps:wsp>
                      <wps:wsp>
                        <wps:cNvPr id="329" name="AutoShape 729"/>
                        <wps:cNvSpPr>
                          <a:spLocks noChangeArrowheads="1"/>
                        </wps:cNvSpPr>
                        <wps:spPr bwMode="auto">
                          <a:xfrm rot="10800000">
                            <a:off x="5420105" y="561658"/>
                            <a:ext cx="509223" cy="781518"/>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flip="none" rotWithShape="1">
                            <a:gsLst>
                              <a:gs pos="0">
                                <a:srgbClr val="548DD4"/>
                              </a:gs>
                              <a:gs pos="100000">
                                <a:srgbClr val="548DD4">
                                  <a:gamma/>
                                  <a:tint val="20000"/>
                                  <a:invGamma/>
                                </a:srgbClr>
                              </a:gs>
                            </a:gsLst>
                            <a:lin ang="0" scaled="1"/>
                            <a:tileRect/>
                          </a:gradFill>
                          <a:ln w="9525">
                            <a:solidFill>
                              <a:srgbClr val="C00000"/>
                            </a:solidFill>
                            <a:miter lim="800000"/>
                            <a:headEnd/>
                            <a:tailEnd/>
                          </a:ln>
                        </wps:spPr>
                        <wps:bodyPr rot="0" vert="horz" wrap="square" lIns="91440" tIns="45720" rIns="91440" bIns="45720" anchor="t" anchorCtr="0" upright="1">
                          <a:noAutofit/>
                        </wps:bodyPr>
                      </wps:wsp>
                      <wps:wsp>
                        <wps:cNvPr id="330" name="AutoShape 743"/>
                        <wps:cNvSpPr>
                          <a:spLocks noChangeArrowheads="1"/>
                        </wps:cNvSpPr>
                        <wps:spPr bwMode="auto">
                          <a:xfrm rot="10800000" flipH="1">
                            <a:off x="306019" y="561658"/>
                            <a:ext cx="580465" cy="781518"/>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548DD4"/>
                              </a:gs>
                              <a:gs pos="100000">
                                <a:srgbClr val="548DD4">
                                  <a:gamma/>
                                  <a:tint val="20000"/>
                                  <a:invGamma/>
                                </a:srgbClr>
                              </a:gs>
                            </a:gsLst>
                            <a:lin ang="0" scaled="1"/>
                          </a:gradFill>
                          <a:ln w="9525">
                            <a:solidFill>
                              <a:srgbClr val="C00000"/>
                            </a:solidFill>
                            <a:miter lim="800000"/>
                            <a:headEnd/>
                            <a:tailEnd/>
                          </a:ln>
                        </wps:spPr>
                        <wps:bodyPr rot="0" vert="horz" wrap="square" lIns="91440" tIns="45720" rIns="91440" bIns="45720" anchor="t" anchorCtr="0" upright="1">
                          <a:noAutofit/>
                        </wps:bodyPr>
                      </wps:wsp>
                      <wps:wsp>
                        <wps:cNvPr id="331" name="AutoShape 760"/>
                        <wps:cNvSpPr>
                          <a:spLocks noChangeArrowheads="1"/>
                        </wps:cNvSpPr>
                        <wps:spPr bwMode="auto">
                          <a:xfrm>
                            <a:off x="2996435" y="2228465"/>
                            <a:ext cx="457410" cy="247679"/>
                          </a:xfrm>
                          <a:prstGeom prst="rightArrow">
                            <a:avLst>
                              <a:gd name="adj1" fmla="val 50000"/>
                              <a:gd name="adj2" fmla="val 46772"/>
                            </a:avLst>
                          </a:prstGeom>
                          <a:gradFill rotWithShape="0">
                            <a:gsLst>
                              <a:gs pos="0">
                                <a:srgbClr val="FF0000"/>
                              </a:gs>
                              <a:gs pos="100000">
                                <a:srgbClr val="FF0000">
                                  <a:gamma/>
                                  <a:tint val="2000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32" name="AutoShape 761"/>
                        <wps:cNvSpPr>
                          <a:spLocks noChangeArrowheads="1"/>
                        </wps:cNvSpPr>
                        <wps:spPr bwMode="auto">
                          <a:xfrm>
                            <a:off x="2701691" y="2228326"/>
                            <a:ext cx="417741" cy="247665"/>
                          </a:xfrm>
                          <a:prstGeom prst="leftArrow">
                            <a:avLst>
                              <a:gd name="adj1" fmla="val 50000"/>
                              <a:gd name="adj2" fmla="val 40187"/>
                            </a:avLst>
                          </a:prstGeom>
                          <a:gradFill rotWithShape="0">
                            <a:gsLst>
                              <a:gs pos="0">
                                <a:srgbClr val="FF0000"/>
                              </a:gs>
                              <a:gs pos="100000">
                                <a:srgbClr val="FF0000">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337" name="Rectangle 766"/>
                        <wps:cNvSpPr>
                          <a:spLocks noChangeArrowheads="1"/>
                        </wps:cNvSpPr>
                        <wps:spPr bwMode="auto">
                          <a:xfrm>
                            <a:off x="2996435" y="1540010"/>
                            <a:ext cx="156248" cy="872648"/>
                          </a:xfrm>
                          <a:prstGeom prst="rect">
                            <a:avLst/>
                          </a:prstGeom>
                          <a:gradFill rotWithShape="0">
                            <a:gsLst>
                              <a:gs pos="0">
                                <a:srgbClr val="FF0000"/>
                              </a:gs>
                              <a:gs pos="100000">
                                <a:srgbClr val="FF0000">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wps:wsp>
                        <wps:cNvPr id="593" name="Rectangle 57"/>
                        <wps:cNvSpPr>
                          <a:spLocks noChangeArrowheads="1"/>
                        </wps:cNvSpPr>
                        <wps:spPr bwMode="auto">
                          <a:xfrm>
                            <a:off x="397314" y="3080792"/>
                            <a:ext cx="5368298" cy="528785"/>
                          </a:xfrm>
                          <a:prstGeom prst="rect">
                            <a:avLst/>
                          </a:pr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5400000" scaled="1"/>
                            <a:tileRect/>
                          </a:gradFill>
                          <a:ln w="12700">
                            <a:solidFill>
                              <a:schemeClr val="accent6">
                                <a:lumMod val="75000"/>
                              </a:schemeClr>
                            </a:solidFill>
                            <a:miter lim="800000"/>
                            <a:headEnd/>
                            <a:tailEnd/>
                          </a:ln>
                        </wps:spPr>
                        <wps:txbx>
                          <w:txbxContent>
                            <w:p w:rsidR="00BC685B" w:rsidRPr="006743B3" w:rsidRDefault="00BC685B" w:rsidP="009A3E4B">
                              <w:pPr>
                                <w:pStyle w:val="a8"/>
                                <w:spacing w:before="0" w:beforeAutospacing="0" w:after="0" w:afterAutospacing="0"/>
                                <w:jc w:val="both"/>
                                <w:rPr>
                                  <w:sz w:val="28"/>
                                  <w:szCs w:val="28"/>
                                  <w:lang w:val="uk-UA"/>
                                </w:rPr>
                              </w:pPr>
                              <w:r w:rsidRPr="006743B3">
                                <w:rPr>
                                  <w:sz w:val="28"/>
                                  <w:szCs w:val="28"/>
                                  <w:lang w:val="uk-UA"/>
                                </w:rPr>
                                <w:t>До кримінальних  правопорушень, які пов'язані з професійною діяльністю медичних працівників відносяться:</w:t>
                              </w:r>
                            </w:p>
                            <w:p w:rsidR="00BC685B" w:rsidRPr="006743B3" w:rsidRDefault="00BC685B" w:rsidP="009A3E4B">
                              <w:pPr>
                                <w:pStyle w:val="a8"/>
                                <w:spacing w:before="0" w:beforeAutospacing="0" w:after="0" w:afterAutospacing="0"/>
                                <w:rPr>
                                  <w:sz w:val="28"/>
                                  <w:szCs w:val="28"/>
                                </w:rPr>
                              </w:pPr>
                              <w:r w:rsidRPr="006743B3">
                                <w:rPr>
                                  <w:sz w:val="28"/>
                                  <w:szCs w:val="28"/>
                                  <w:lang w:val="uk-UA"/>
                                </w:rPr>
                                <w:t> </w:t>
                              </w:r>
                            </w:p>
                          </w:txbxContent>
                        </wps:txbx>
                        <wps:bodyPr rot="0" vert="horz" wrap="square" lIns="91440" tIns="45720" rIns="91440" bIns="45720" anchor="t" anchorCtr="0" upright="1">
                          <a:noAutofit/>
                        </wps:bodyPr>
                      </wps:wsp>
                      <wps:wsp>
                        <wps:cNvPr id="539" name="Rectangle 57"/>
                        <wps:cNvSpPr>
                          <a:spLocks noChangeArrowheads="1"/>
                        </wps:cNvSpPr>
                        <wps:spPr bwMode="auto">
                          <a:xfrm>
                            <a:off x="410443" y="3749263"/>
                            <a:ext cx="5374907" cy="649523"/>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jc w:val="both"/>
                                <w:rPr>
                                  <w:lang w:val="uk-UA"/>
                                </w:rPr>
                              </w:pPr>
                              <w:r w:rsidRPr="009A3E4B">
                                <w:rPr>
                                  <w:lang w:val="uk-UA"/>
                                </w:rPr>
                                <w:t>неналежне виконання професійних обов'язків, що спричинило зараження особи вірусом імунодефіциту людини чи іншої невиліковної інфекційної хвороби (ст. 131);</w:t>
                              </w:r>
                            </w:p>
                          </w:txbxContent>
                        </wps:txbx>
                        <wps:bodyPr rot="0" vert="horz" wrap="square" lIns="91440" tIns="45720" rIns="91440" bIns="45720" anchor="t" anchorCtr="0" upright="1">
                          <a:noAutofit/>
                        </wps:bodyPr>
                      </wps:wsp>
                      <wps:wsp>
                        <wps:cNvPr id="540" name="Rectangle 57"/>
                        <wps:cNvSpPr>
                          <a:spLocks noChangeArrowheads="1"/>
                        </wps:cNvSpPr>
                        <wps:spPr bwMode="auto">
                          <a:xfrm>
                            <a:off x="412765" y="5163261"/>
                            <a:ext cx="5379761" cy="313610"/>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jc w:val="both"/>
                                <w:rPr>
                                  <w:lang w:val="uk-UA"/>
                                </w:rPr>
                              </w:pPr>
                              <w:r w:rsidRPr="009A3E4B">
                                <w:rPr>
                                  <w:lang w:val="uk-UA"/>
                                </w:rPr>
                                <w:t>незаконне проведення аборту</w:t>
                              </w:r>
                              <w:r>
                                <w:rPr>
                                  <w:lang w:val="uk-UA"/>
                                </w:rPr>
                                <w:t xml:space="preserve"> або стерелізації</w:t>
                              </w:r>
                              <w:r w:rsidRPr="009A3E4B">
                                <w:rPr>
                                  <w:lang w:val="uk-UA"/>
                                </w:rPr>
                                <w:t xml:space="preserve"> (ст. 134);</w:t>
                              </w:r>
                            </w:p>
                          </w:txbxContent>
                        </wps:txbx>
                        <wps:bodyPr rot="0" vert="horz" wrap="square" lIns="91440" tIns="45720" rIns="91440" bIns="45720" anchor="t" anchorCtr="0" upright="1">
                          <a:noAutofit/>
                        </wps:bodyPr>
                      </wps:wsp>
                      <wps:wsp>
                        <wps:cNvPr id="594" name="Rectangle 57"/>
                        <wps:cNvSpPr>
                          <a:spLocks noChangeArrowheads="1"/>
                        </wps:cNvSpPr>
                        <wps:spPr bwMode="auto">
                          <a:xfrm>
                            <a:off x="412765" y="4468969"/>
                            <a:ext cx="5374907" cy="615805"/>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pStyle w:val="a8"/>
                                <w:spacing w:before="0" w:beforeAutospacing="0" w:after="0" w:afterAutospacing="0"/>
                              </w:pPr>
                              <w:r w:rsidRPr="009A3E4B">
                                <w:rPr>
                                  <w:lang w:val="uk-UA"/>
                                </w:rPr>
                                <w:t>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 </w:t>
                              </w:r>
                            </w:p>
                          </w:txbxContent>
                        </wps:txbx>
                        <wps:bodyPr rot="0" vert="horz" wrap="square" lIns="91440" tIns="45720" rIns="91440" bIns="45720" anchor="t" anchorCtr="0" upright="1">
                          <a:noAutofit/>
                        </wps:bodyPr>
                      </wps:wsp>
                      <wps:wsp>
                        <wps:cNvPr id="595" name="Rectangle 57"/>
                        <wps:cNvSpPr>
                          <a:spLocks noChangeArrowheads="1"/>
                        </wps:cNvSpPr>
                        <wps:spPr bwMode="auto">
                          <a:xfrm>
                            <a:off x="412765" y="5886042"/>
                            <a:ext cx="5368298" cy="330815"/>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pStyle w:val="a8"/>
                                <w:spacing w:before="0" w:beforeAutospacing="0" w:after="0" w:afterAutospacing="0"/>
                              </w:pPr>
                              <w:r w:rsidRPr="009A3E4B">
                                <w:rPr>
                                  <w:lang w:val="uk-UA"/>
                                </w:rPr>
                                <w:t>ненадання допомоги хворому медичним працівником (ст. 139); </w:t>
                              </w:r>
                            </w:p>
                          </w:txbxContent>
                        </wps:txbx>
                        <wps:bodyPr rot="0" vert="horz" wrap="square" lIns="91440" tIns="45720" rIns="91440" bIns="45720" anchor="t" anchorCtr="0" upright="1">
                          <a:noAutofit/>
                        </wps:bodyPr>
                      </wps:wsp>
                      <wps:wsp>
                        <wps:cNvPr id="596" name="Rectangle 57"/>
                        <wps:cNvSpPr>
                          <a:spLocks noChangeArrowheads="1"/>
                        </wps:cNvSpPr>
                        <wps:spPr bwMode="auto">
                          <a:xfrm>
                            <a:off x="419374" y="5545050"/>
                            <a:ext cx="5368298" cy="283647"/>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jc w:val="both"/>
                                <w:rPr>
                                  <w:lang w:val="uk-UA"/>
                                </w:rPr>
                              </w:pPr>
                              <w:r w:rsidRPr="009A3E4B">
                                <w:rPr>
                                  <w:lang w:val="uk-UA"/>
                                </w:rPr>
                                <w:t>незаконна лікувальна діяльність (ст. 138); </w:t>
                              </w:r>
                            </w:p>
                          </w:txbxContent>
                        </wps:txbx>
                        <wps:bodyPr rot="0" vert="horz" wrap="square" lIns="91440" tIns="45720" rIns="91440" bIns="45720" anchor="t" anchorCtr="0" upright="1">
                          <a:noAutofit/>
                        </wps:bodyPr>
                      </wps:wsp>
                      <wps:wsp>
                        <wps:cNvPr id="597" name="Rectangle 57"/>
                        <wps:cNvSpPr>
                          <a:spLocks noChangeArrowheads="1"/>
                        </wps:cNvSpPr>
                        <wps:spPr bwMode="auto">
                          <a:xfrm>
                            <a:off x="412765" y="6276200"/>
                            <a:ext cx="5358310" cy="466068"/>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jc w:val="both"/>
                                <w:rPr>
                                  <w:lang w:val="uk-UA"/>
                                </w:rPr>
                              </w:pPr>
                              <w:r w:rsidRPr="009A3E4B">
                                <w:rPr>
                                  <w:lang w:val="uk-UA"/>
                                </w:rPr>
                                <w:t>неналежне виконання професійних обов'язків медичним або фармацевтичним працівником (ст. 140);</w:t>
                              </w:r>
                            </w:p>
                            <w:p w:rsidR="00BC685B" w:rsidRDefault="00BC685B" w:rsidP="009A3E4B">
                              <w:pPr>
                                <w:pStyle w:val="a8"/>
                                <w:spacing w:before="0" w:beforeAutospacing="0" w:after="0" w:afterAutospacing="0"/>
                              </w:pPr>
                              <w:r>
                                <w:rPr>
                                  <w:sz w:val="28"/>
                                  <w:szCs w:val="28"/>
                                  <w:lang w:val="uk-UA"/>
                                </w:rPr>
                                <w:t> </w:t>
                              </w:r>
                            </w:p>
                          </w:txbxContent>
                        </wps:txbx>
                        <wps:bodyPr rot="0" vert="horz" wrap="square" lIns="91440" tIns="45720" rIns="91440" bIns="45720" anchor="t" anchorCtr="0" upright="1">
                          <a:noAutofit/>
                        </wps:bodyPr>
                      </wps:wsp>
                      <wps:wsp>
                        <wps:cNvPr id="598" name="Rectangle 57"/>
                        <wps:cNvSpPr>
                          <a:spLocks noChangeArrowheads="1"/>
                        </wps:cNvSpPr>
                        <wps:spPr bwMode="auto">
                          <a:xfrm>
                            <a:off x="415309" y="6817969"/>
                            <a:ext cx="5365754" cy="277910"/>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pStyle w:val="a8"/>
                                <w:spacing w:before="0" w:beforeAutospacing="0" w:after="0" w:afterAutospacing="0"/>
                              </w:pPr>
                              <w:r w:rsidRPr="009A3E4B">
                                <w:rPr>
                                  <w:lang w:val="uk-UA"/>
                                </w:rPr>
                                <w:t>порушення прав пацієнта (ст. 141); </w:t>
                              </w:r>
                            </w:p>
                          </w:txbxContent>
                        </wps:txbx>
                        <wps:bodyPr rot="0" vert="horz" wrap="square" lIns="91440" tIns="45720" rIns="91440" bIns="45720" anchor="t" anchorCtr="0" upright="1">
                          <a:noAutofit/>
                        </wps:bodyPr>
                      </wps:wsp>
                      <wps:wsp>
                        <wps:cNvPr id="599" name="Rectangle 57"/>
                        <wps:cNvSpPr>
                          <a:spLocks noChangeArrowheads="1"/>
                        </wps:cNvSpPr>
                        <wps:spPr bwMode="auto">
                          <a:xfrm>
                            <a:off x="412765" y="7182275"/>
                            <a:ext cx="5379761" cy="255950"/>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pStyle w:val="a8"/>
                                <w:spacing w:before="0" w:beforeAutospacing="0" w:after="0" w:afterAutospacing="0"/>
                              </w:pPr>
                              <w:r w:rsidRPr="009A3E4B">
                                <w:rPr>
                                  <w:lang w:val="uk-UA"/>
                                </w:rPr>
                                <w:t>незаконне проведення дослідів над людиною (ст. 142); </w:t>
                              </w:r>
                            </w:p>
                          </w:txbxContent>
                        </wps:txbx>
                        <wps:bodyPr rot="0" vert="horz" wrap="square" lIns="91440" tIns="45720" rIns="91440" bIns="45720" anchor="t" anchorCtr="0" upright="1">
                          <a:noAutofit/>
                        </wps:bodyPr>
                      </wps:wsp>
                      <wps:wsp>
                        <wps:cNvPr id="601" name="Rectangle 57"/>
                        <wps:cNvSpPr>
                          <a:spLocks noChangeArrowheads="1"/>
                        </wps:cNvSpPr>
                        <wps:spPr bwMode="auto">
                          <a:xfrm>
                            <a:off x="402771" y="8047177"/>
                            <a:ext cx="5379761" cy="299983"/>
                          </a:xfrm>
                          <a:prstGeom prst="rect">
                            <a:avLst/>
                          </a:prstGeom>
                          <a:solidFill>
                            <a:schemeClr val="accent6">
                              <a:lumMod val="40000"/>
                              <a:lumOff val="60000"/>
                            </a:schemeClr>
                          </a:solidFill>
                          <a:ln w="9525">
                            <a:solidFill>
                              <a:schemeClr val="accent1"/>
                            </a:solidFill>
                            <a:miter lim="800000"/>
                            <a:headEnd/>
                            <a:tailEnd/>
                          </a:ln>
                        </wps:spPr>
                        <wps:txbx>
                          <w:txbxContent>
                            <w:p w:rsidR="00BC685B" w:rsidRPr="009A3E4B" w:rsidRDefault="00BC685B" w:rsidP="009A3E4B">
                              <w:pPr>
                                <w:jc w:val="both"/>
                                <w:rPr>
                                  <w:lang w:val="uk-UA"/>
                                </w:rPr>
                              </w:pPr>
                              <w:r w:rsidRPr="009A3E4B">
                                <w:rPr>
                                  <w:lang w:val="uk-UA"/>
                                </w:rPr>
                                <w:t>насильницьке донорство (ст. 144);</w:t>
                              </w:r>
                            </w:p>
                            <w:p w:rsidR="00BC685B" w:rsidRDefault="00BC685B" w:rsidP="009A3E4B">
                              <w:pPr>
                                <w:pStyle w:val="a8"/>
                                <w:spacing w:before="0" w:beforeAutospacing="0" w:after="0" w:afterAutospacing="0"/>
                              </w:pPr>
                            </w:p>
                          </w:txbxContent>
                        </wps:txbx>
                        <wps:bodyPr rot="0" vert="horz" wrap="square" lIns="91440" tIns="45720" rIns="91440" bIns="45720" anchor="t" anchorCtr="0" upright="1">
                          <a:noAutofit/>
                        </wps:bodyPr>
                      </wps:wsp>
                      <wps:wsp>
                        <wps:cNvPr id="602" name="Rectangle 57"/>
                        <wps:cNvSpPr>
                          <a:spLocks noChangeArrowheads="1"/>
                        </wps:cNvSpPr>
                        <wps:spPr bwMode="auto">
                          <a:xfrm>
                            <a:off x="397314" y="7521276"/>
                            <a:ext cx="5395212" cy="448578"/>
                          </a:xfrm>
                          <a:prstGeom prst="rect">
                            <a:avLst/>
                          </a:prstGeom>
                          <a:solidFill>
                            <a:schemeClr val="accent6">
                              <a:lumMod val="40000"/>
                              <a:lumOff val="60000"/>
                            </a:schemeClr>
                          </a:solidFill>
                          <a:ln w="9525">
                            <a:solidFill>
                              <a:schemeClr val="tx2">
                                <a:lumMod val="60000"/>
                                <a:lumOff val="40000"/>
                              </a:schemeClr>
                            </a:solidFill>
                            <a:miter lim="800000"/>
                            <a:headEnd/>
                            <a:tailEnd/>
                          </a:ln>
                        </wps:spPr>
                        <wps:txbx>
                          <w:txbxContent>
                            <w:p w:rsidR="00BC685B" w:rsidRPr="009A3E4B" w:rsidRDefault="00BC685B" w:rsidP="009A3E4B">
                              <w:pPr>
                                <w:pStyle w:val="a8"/>
                                <w:spacing w:before="0" w:beforeAutospacing="0" w:after="0" w:afterAutospacing="0"/>
                              </w:pPr>
                              <w:r w:rsidRPr="009A3E4B">
                                <w:rPr>
                                  <w:lang w:val="uk-UA"/>
                                </w:rPr>
                                <w:t xml:space="preserve">порушення встановленого законом порядку трансплантації </w:t>
                              </w:r>
                              <w:r>
                                <w:rPr>
                                  <w:lang w:val="uk-UA"/>
                                </w:rPr>
                                <w:t>анатомічних матеріалів</w:t>
                              </w:r>
                              <w:r w:rsidRPr="009A3E4B">
                                <w:rPr>
                                  <w:lang w:val="uk-UA"/>
                                </w:rPr>
                                <w:t xml:space="preserve"> людини (ст. 143);</w:t>
                              </w:r>
                            </w:p>
                          </w:txbxContent>
                        </wps:txbx>
                        <wps:bodyPr rot="0" vert="horz" wrap="square" lIns="91440" tIns="45720" rIns="91440" bIns="45720" anchor="t" anchorCtr="0" upright="1">
                          <a:noAutofit/>
                        </wps:bodyPr>
                      </wps:wsp>
                      <wps:wsp>
                        <wps:cNvPr id="28" name="Прямая соединительная линия 28"/>
                        <wps:cNvCnPr>
                          <a:stCxn id="593" idx="1"/>
                        </wps:cNvCnPr>
                        <wps:spPr>
                          <a:xfrm flipH="1" flipV="1">
                            <a:off x="116002" y="3341914"/>
                            <a:ext cx="281312" cy="3082"/>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6" name="Прямая соединительная линия 36"/>
                        <wps:cNvCnPr/>
                        <wps:spPr>
                          <a:xfrm flipH="1">
                            <a:off x="116002" y="3450772"/>
                            <a:ext cx="281312"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37" name="Прямая соединительная линия 37"/>
                        <wps:cNvCnPr/>
                        <wps:spPr>
                          <a:xfrm>
                            <a:off x="116002" y="3341725"/>
                            <a:ext cx="0" cy="5236218"/>
                          </a:xfrm>
                          <a:prstGeom prst="line">
                            <a:avLst/>
                          </a:prstGeom>
                          <a:ln w="19050">
                            <a:solidFill>
                              <a:srgbClr val="0070C0"/>
                            </a:solidFill>
                          </a:ln>
                        </wps:spPr>
                        <wps:style>
                          <a:lnRef idx="1">
                            <a:schemeClr val="accent2"/>
                          </a:lnRef>
                          <a:fillRef idx="0">
                            <a:schemeClr val="accent2"/>
                          </a:fillRef>
                          <a:effectRef idx="0">
                            <a:schemeClr val="accent2"/>
                          </a:effectRef>
                          <a:fontRef idx="minor">
                            <a:schemeClr val="tx1"/>
                          </a:fontRef>
                        </wps:style>
                        <wps:bodyPr/>
                      </wps:wsp>
                      <wps:wsp>
                        <wps:cNvPr id="600" name="Прямая соединительная линия 600"/>
                        <wps:cNvCnPr/>
                        <wps:spPr>
                          <a:xfrm>
                            <a:off x="228300" y="3345006"/>
                            <a:ext cx="0" cy="5235575"/>
                          </a:xfrm>
                          <a:prstGeom prst="line">
                            <a:avLst/>
                          </a:prstGeom>
                          <a:ln w="19050">
                            <a:solidFill>
                              <a:srgbClr val="0070C0"/>
                            </a:solidFill>
                          </a:ln>
                        </wps:spPr>
                        <wps:style>
                          <a:lnRef idx="1">
                            <a:schemeClr val="accent2"/>
                          </a:lnRef>
                          <a:fillRef idx="0">
                            <a:schemeClr val="accent2"/>
                          </a:fillRef>
                          <a:effectRef idx="0">
                            <a:schemeClr val="accent2"/>
                          </a:effectRef>
                          <a:fontRef idx="minor">
                            <a:schemeClr val="tx1"/>
                          </a:fontRef>
                        </wps:style>
                        <wps:bodyPr/>
                      </wps:wsp>
                      <wps:wsp>
                        <wps:cNvPr id="111" name="Прямая соединительная линия 111"/>
                        <wps:cNvCnPr>
                          <a:stCxn id="593" idx="3"/>
                        </wps:cNvCnPr>
                        <wps:spPr>
                          <a:xfrm>
                            <a:off x="5765612" y="3344996"/>
                            <a:ext cx="292438" cy="0"/>
                          </a:xfrm>
                          <a:prstGeom prst="line">
                            <a:avLst/>
                          </a:prstGeom>
                          <a:ln w="19050">
                            <a:solidFill>
                              <a:srgbClr val="0070C0"/>
                            </a:solidFill>
                          </a:ln>
                        </wps:spPr>
                        <wps:style>
                          <a:lnRef idx="1">
                            <a:schemeClr val="accent2"/>
                          </a:lnRef>
                          <a:fillRef idx="0">
                            <a:schemeClr val="accent2"/>
                          </a:fillRef>
                          <a:effectRef idx="0">
                            <a:schemeClr val="accent2"/>
                          </a:effectRef>
                          <a:fontRef idx="minor">
                            <a:schemeClr val="tx1"/>
                          </a:fontRef>
                        </wps:style>
                        <wps:bodyPr/>
                      </wps:wsp>
                      <wps:wsp>
                        <wps:cNvPr id="174" name="Прямая соединительная линия 174"/>
                        <wps:cNvCnPr/>
                        <wps:spPr>
                          <a:xfrm>
                            <a:off x="5765612" y="3450581"/>
                            <a:ext cx="292438"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76" name="Прямая соединительная линия 176"/>
                        <wps:cNvCnPr/>
                        <wps:spPr>
                          <a:xfrm>
                            <a:off x="6055225" y="3340699"/>
                            <a:ext cx="0" cy="4888253"/>
                          </a:xfrm>
                          <a:prstGeom prst="line">
                            <a:avLst/>
                          </a:prstGeom>
                          <a:ln w="19050">
                            <a:solidFill>
                              <a:srgbClr val="0070C0"/>
                            </a:solidFill>
                          </a:ln>
                        </wps:spPr>
                        <wps:style>
                          <a:lnRef idx="1">
                            <a:schemeClr val="accent2"/>
                          </a:lnRef>
                          <a:fillRef idx="0">
                            <a:schemeClr val="accent2"/>
                          </a:fillRef>
                          <a:effectRef idx="0">
                            <a:schemeClr val="accent2"/>
                          </a:effectRef>
                          <a:fontRef idx="minor">
                            <a:schemeClr val="tx1"/>
                          </a:fontRef>
                        </wps:style>
                        <wps:bodyPr/>
                      </wps:wsp>
                      <wps:wsp>
                        <wps:cNvPr id="177" name="Прямая со стрелкой 177"/>
                        <wps:cNvCnPr/>
                        <wps:spPr>
                          <a:xfrm>
                            <a:off x="124161" y="4073794"/>
                            <a:ext cx="286282"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78" name="Прямая со стрелкой 178"/>
                        <wps:cNvCnPr/>
                        <wps:spPr>
                          <a:xfrm>
                            <a:off x="228300" y="3972646"/>
                            <a:ext cx="174471" cy="1"/>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605" name="Прямая соединительная линия 605"/>
                        <wps:cNvCnPr/>
                        <wps:spPr>
                          <a:xfrm>
                            <a:off x="5951485" y="3341357"/>
                            <a:ext cx="0" cy="488759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185" name="Прямая со стрелкой 185"/>
                        <wps:cNvCnPr>
                          <a:endCxn id="594" idx="3"/>
                        </wps:cNvCnPr>
                        <wps:spPr>
                          <a:xfrm flipH="1">
                            <a:off x="5787672" y="4776331"/>
                            <a:ext cx="270378" cy="541"/>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86" name="Прямая со стрелкой 186"/>
                        <wps:cNvCnPr/>
                        <wps:spPr>
                          <a:xfrm flipH="1">
                            <a:off x="5781063" y="4642642"/>
                            <a:ext cx="158958"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606" name="Прямая со стрелкой 606"/>
                        <wps:cNvCnPr/>
                        <wps:spPr>
                          <a:xfrm>
                            <a:off x="116002" y="6061076"/>
                            <a:ext cx="296545"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07" name="Прямая со стрелкой 607"/>
                        <wps:cNvCnPr/>
                        <wps:spPr>
                          <a:xfrm>
                            <a:off x="114385" y="5333560"/>
                            <a:ext cx="288386"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08" name="Прямая со стрелкой 608"/>
                        <wps:cNvCnPr/>
                        <wps:spPr>
                          <a:xfrm>
                            <a:off x="122829" y="6971352"/>
                            <a:ext cx="296545"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09" name="Прямая со стрелкой 609"/>
                        <wps:cNvCnPr/>
                        <wps:spPr>
                          <a:xfrm>
                            <a:off x="109469" y="7758853"/>
                            <a:ext cx="270228" cy="0"/>
                          </a:xfrm>
                          <a:prstGeom prst="straightConnector1">
                            <a:avLst/>
                          </a:prstGeom>
                          <a:noFill/>
                          <a:ln w="19050" cap="flat" cmpd="sng" algn="ctr">
                            <a:solidFill>
                              <a:srgbClr val="0070C0"/>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wps:wsp>
                        <wps:cNvPr id="610" name="Прямая со стрелкой 610"/>
                        <wps:cNvCnPr/>
                        <wps:spPr>
                          <a:xfrm>
                            <a:off x="109469" y="8580581"/>
                            <a:ext cx="285466"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13" name="Прямая со стрелкой 613"/>
                        <wps:cNvCnPr/>
                        <wps:spPr>
                          <a:xfrm>
                            <a:off x="223324" y="5240991"/>
                            <a:ext cx="173990" cy="0"/>
                          </a:xfrm>
                          <a:prstGeom prst="straightConnector1">
                            <a:avLst/>
                          </a:prstGeom>
                          <a:noFill/>
                          <a:ln w="19050" cap="flat" cmpd="sng" algn="ctr">
                            <a:solidFill>
                              <a:srgbClr val="C0504D">
                                <a:shade val="95000"/>
                                <a:satMod val="105000"/>
                              </a:srgbClr>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wps:wsp>
                        <wps:cNvPr id="614" name="Прямая со стрелкой 614"/>
                        <wps:cNvCnPr/>
                        <wps:spPr>
                          <a:xfrm>
                            <a:off x="236453" y="5977024"/>
                            <a:ext cx="173990" cy="0"/>
                          </a:xfrm>
                          <a:prstGeom prst="straightConnector1">
                            <a:avLst/>
                          </a:prstGeom>
                          <a:noFill/>
                          <a:ln w="19050" cap="flat" cmpd="sng" algn="ctr">
                            <a:solidFill>
                              <a:srgbClr val="C0504D">
                                <a:shade val="95000"/>
                                <a:satMod val="105000"/>
                              </a:srgbClr>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wps:wsp>
                        <wps:cNvPr id="615" name="Прямая со стрелкой 615"/>
                        <wps:cNvCnPr/>
                        <wps:spPr>
                          <a:xfrm>
                            <a:off x="223324" y="6869687"/>
                            <a:ext cx="189223" cy="0"/>
                          </a:xfrm>
                          <a:prstGeom prst="straightConnector1">
                            <a:avLst/>
                          </a:prstGeom>
                          <a:noFill/>
                          <a:ln w="19050" cap="flat" cmpd="sng" algn="ctr">
                            <a:solidFill>
                              <a:srgbClr val="C0504D">
                                <a:shade val="95000"/>
                                <a:satMod val="105000"/>
                              </a:srgbClr>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wps:wsp>
                        <wps:cNvPr id="616" name="Прямая со стрелкой 616"/>
                        <wps:cNvCnPr/>
                        <wps:spPr>
                          <a:xfrm>
                            <a:off x="228300" y="7672878"/>
                            <a:ext cx="154814" cy="0"/>
                          </a:xfrm>
                          <a:prstGeom prst="straightConnector1">
                            <a:avLst/>
                          </a:prstGeom>
                          <a:noFill/>
                          <a:ln w="19050" cap="flat" cmpd="sng" algn="ctr">
                            <a:solidFill>
                              <a:srgbClr val="C0504D">
                                <a:shade val="95000"/>
                                <a:satMod val="105000"/>
                              </a:srgbClr>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wps:wsp>
                        <wps:cNvPr id="617" name="Прямая со стрелкой 617"/>
                        <wps:cNvCnPr/>
                        <wps:spPr>
                          <a:xfrm>
                            <a:off x="220945" y="8492260"/>
                            <a:ext cx="173990" cy="0"/>
                          </a:xfrm>
                          <a:prstGeom prst="straightConnector1">
                            <a:avLst/>
                          </a:prstGeom>
                          <a:noFill/>
                          <a:ln w="19050" cap="flat" cmpd="sng" algn="ctr">
                            <a:solidFill>
                              <a:srgbClr val="C0504D">
                                <a:shade val="95000"/>
                                <a:satMod val="105000"/>
                              </a:srgbClr>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wps:wsp>
                        <wps:cNvPr id="618" name="Прямая со стрелкой 618"/>
                        <wps:cNvCnPr/>
                        <wps:spPr>
                          <a:xfrm flipH="1">
                            <a:off x="5792527" y="5718806"/>
                            <a:ext cx="269875"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19" name="Прямая со стрелкой 619"/>
                        <wps:cNvCnPr/>
                        <wps:spPr>
                          <a:xfrm flipH="1">
                            <a:off x="5792735" y="7331459"/>
                            <a:ext cx="269875" cy="0"/>
                          </a:xfrm>
                          <a:prstGeom prst="straightConnector1">
                            <a:avLst/>
                          </a:prstGeom>
                          <a:noFill/>
                          <a:ln w="19050" cap="flat" cmpd="sng" algn="ctr">
                            <a:solidFill>
                              <a:srgbClr val="0070C0"/>
                            </a:solidFill>
                            <a:prstDash val="solid"/>
                            <a:tailEnd type="triangle"/>
                          </a:ln>
                          <a:effectLst/>
                        </wps:spPr>
                        <wps:style>
                          <a:lnRef idx="1">
                            <a:schemeClr val="accent2"/>
                          </a:lnRef>
                          <a:fillRef idx="0">
                            <a:schemeClr val="accent2"/>
                          </a:fillRef>
                          <a:effectRef idx="0">
                            <a:schemeClr val="accent2"/>
                          </a:effectRef>
                          <a:fontRef idx="minor">
                            <a:schemeClr val="tx1"/>
                          </a:fontRef>
                        </wps:style>
                        <wps:bodyPr/>
                      </wps:wsp>
                      <wps:wsp>
                        <wps:cNvPr id="620" name="Прямая со стрелкой 620"/>
                        <wps:cNvCnPr/>
                        <wps:spPr>
                          <a:xfrm flipH="1">
                            <a:off x="5771075" y="6504502"/>
                            <a:ext cx="269875"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21" name="Прямая со стрелкой 621"/>
                        <wps:cNvCnPr/>
                        <wps:spPr>
                          <a:xfrm flipH="1">
                            <a:off x="5792527" y="8229414"/>
                            <a:ext cx="269875" cy="0"/>
                          </a:xfrm>
                          <a:prstGeom prst="straightConnector1">
                            <a:avLst/>
                          </a:prstGeom>
                          <a:ln w="19050">
                            <a:solidFill>
                              <a:srgbClr val="0070C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22" name="Прямая со стрелкой 622"/>
                        <wps:cNvCnPr/>
                        <wps:spPr>
                          <a:xfrm flipH="1">
                            <a:off x="5792526" y="6358353"/>
                            <a:ext cx="165359"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623" name="Прямая со стрелкой 623"/>
                        <wps:cNvCnPr/>
                        <wps:spPr>
                          <a:xfrm flipH="1">
                            <a:off x="5792526" y="5615211"/>
                            <a:ext cx="158750"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624" name="Прямая со стрелкой 624"/>
                        <wps:cNvCnPr/>
                        <wps:spPr>
                          <a:xfrm flipH="1">
                            <a:off x="5792735" y="7241092"/>
                            <a:ext cx="158750"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625" name="Прямая со стрелкой 625"/>
                        <wps:cNvCnPr/>
                        <wps:spPr>
                          <a:xfrm flipH="1">
                            <a:off x="5792735" y="8139420"/>
                            <a:ext cx="158750" cy="0"/>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c:wpc>
                  </a:graphicData>
                </a:graphic>
              </wp:inline>
            </w:drawing>
          </mc:Choice>
          <mc:Fallback>
            <w:pict>
              <v:group w14:anchorId="44BCC00F" id="Полотно 53" o:spid="_x0000_s1124" editas="canvas" style="width:481.9pt;height:695.15pt;mso-position-horizontal-relative:char;mso-position-vertical-relative:line" coordsize="61201,8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">
                <v:shape id="_x0000_s1125" type="#_x0000_t75" style="position:absolute;width:61201;height:88277;visibility:visible;mso-wrap-style:square">
                  <v:fill o:detectmouseclick="t"/>
                  <v:path o:connecttype="none"/>
                </v:shape>
                <v:shape id="AutoShape 55" o:spid="_x0000_s1126" type="#_x0000_t176" style="position:absolute;left:2283;top:359;width:58297;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" fillcolor="#548dd4" strokeweight="1.5pt">
                  <v:fill color2="#dde8f6" angle="45" focus="100%" type="gradient"/>
                  <v:textbox>
                    <w:txbxContent>
                      <w:p w:rsidR="00BC685B" w:rsidRPr="006743B3" w:rsidRDefault="00BC685B" w:rsidP="009A3E4B">
                        <w:pPr>
                          <w:jc w:val="center"/>
                          <w:rPr>
                            <w:sz w:val="26"/>
                            <w:szCs w:val="26"/>
                            <w:lang w:val="uk-UA"/>
                          </w:rPr>
                        </w:pPr>
                        <w:r w:rsidRPr="006743B3">
                          <w:rPr>
                            <w:color w:val="222222"/>
                            <w:sz w:val="26"/>
                            <w:szCs w:val="26"/>
                            <w:lang w:val="uk-UA"/>
                          </w:rPr>
                          <w:t>Класифікація і види кримінальних правопорушень, за які медичні працівники можуть бути притягнуті до кримінальної відповідальності</w:t>
                        </w:r>
                      </w:p>
                    </w:txbxContent>
                  </v:textbox>
                </v:shape>
                <v:oval id="Oval 56" o:spid="_x0000_s1127" style="position:absolute;left:9949;top:6395;width:42600;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" fillcolor="#95b3d7" strokeweight="1.5pt">
                  <v:fill color2="#eaf0f7" focus="100%" type="gradient"/>
                  <v:textbox>
                    <w:txbxContent>
                      <w:p w:rsidR="00BC685B" w:rsidRPr="006C6812" w:rsidRDefault="00BC685B" w:rsidP="009A3E4B">
                        <w:pPr>
                          <w:jc w:val="center"/>
                          <w:rPr>
                            <w:color w:val="242424"/>
                            <w:lang w:val="uk-UA"/>
                          </w:rPr>
                        </w:pPr>
                        <w:r w:rsidRPr="006C6812">
                          <w:rPr>
                            <w:lang w:val="uk-UA"/>
                          </w:rPr>
                          <w:t xml:space="preserve">Медичний працівник з позиції кримінального права розглядається </w:t>
                        </w:r>
                        <w:r>
                          <w:rPr>
                            <w:lang w:val="uk-UA"/>
                          </w:rPr>
                          <w:t>з урахуванням двох особливостей</w:t>
                        </w:r>
                        <w:r w:rsidRPr="006C6812">
                          <w:rPr>
                            <w:lang w:val="uk-UA"/>
                          </w:rPr>
                          <w:t xml:space="preserve"> </w:t>
                        </w:r>
                      </w:p>
                      <w:p w:rsidR="00BC685B" w:rsidRPr="006C6812" w:rsidRDefault="00BC685B" w:rsidP="009A3E4B">
                        <w:pPr>
                          <w:jc w:val="center"/>
                        </w:pPr>
                      </w:p>
                    </w:txbxContent>
                  </v:textbox>
                </v:oval>
                <v:shape id="AutoShape 698" o:spid="_x0000_s1128" type="#_x0000_t176" style="position:absolute;left:35107;top:16959;width:25473;height:1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" fillcolor="#c6d9f1" strokecolor="red" strokeweight="1.5pt">
                  <v:textbox>
                    <w:txbxContent>
                      <w:p w:rsidR="00BC685B" w:rsidRPr="008A7B03" w:rsidRDefault="00BC685B" w:rsidP="009A3E4B">
                        <w:pPr>
                          <w:jc w:val="both"/>
                          <w:rPr>
                            <w:color w:val="242424"/>
                            <w:lang w:val="uk-UA"/>
                          </w:rPr>
                        </w:pPr>
                        <w:r w:rsidRPr="008A7B03">
                          <w:rPr>
                            <w:lang w:val="uk-UA"/>
                          </w:rPr>
                          <w:t>Друга зводиться до сприйняття медичного працівника як спеціального суб'єкта вчинення кримінального правопорушення, пов'язаного з фактом здобуття медичної освіти.</w:t>
                        </w:r>
                      </w:p>
                      <w:p w:rsidR="00BC685B" w:rsidRDefault="00BC685B" w:rsidP="009A3E4B">
                        <w:pPr>
                          <w:jc w:val="center"/>
                        </w:pPr>
                      </w:p>
                    </w:txbxContent>
                  </v:textbox>
                </v:shape>
                <v:shape id="AutoShape 723" o:spid="_x0000_s1129" type="#_x0000_t176" style="position:absolute;left:1160;top:16959;width:25227;height:1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" fillcolor="#c6d9f1" strokecolor="red" strokeweight="1.5pt">
                  <v:textbox>
                    <w:txbxContent>
                      <w:p w:rsidR="00BC685B" w:rsidRPr="008A7B03" w:rsidRDefault="00BC685B" w:rsidP="009A3E4B">
                        <w:pPr>
                          <w:jc w:val="both"/>
                          <w:rPr>
                            <w:color w:val="242424"/>
                            <w:lang w:val="uk-UA"/>
                          </w:rPr>
                        </w:pPr>
                        <w:r w:rsidRPr="008A7B03">
                          <w:rPr>
                            <w:lang w:val="uk-UA"/>
                          </w:rPr>
                          <w:t>Перша полягає у сприйнятті  медика як загального суб'єкта вчинення кримінального правопорушення.</w:t>
                        </w:r>
                      </w:p>
                      <w:p w:rsidR="00BC685B" w:rsidRDefault="00BC685B" w:rsidP="009A3E4B">
                        <w:pPr>
                          <w:jc w:val="center"/>
                        </w:pPr>
                      </w:p>
                    </w:txbxContent>
                  </v:textbox>
                </v:shape>
                <v:shape id="AutoShape 729" o:spid="_x0000_s1130" style="position:absolute;left:54201;top:5616;width:5092;height:781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" path="m21600,6079l15126,r,2912l12427,2912c5564,2912,,7052,,12158r,9442l6474,21600r,-9442c6474,10550,9139,9246,12427,9246r2699,l15126,12158,21600,6079xe" fillcolor="#548dd4" strokecolor="#c00000">
                  <v:fill color2="#dde8f6" rotate="t" angle="90" focus="100%" type="gradient"/>
                  <v:stroke joinstyle="miter"/>
                  <v:path o:connecttype="custom" o:connectlocs="356598,0;356598,439893;76313,781518;509223,219947" o:connectangles="270,90,90,0" textboxrect="12427,2912,18227,9246"/>
                </v:shape>
                <v:shape id="AutoShape 743" o:spid="_x0000_s1131" style="position:absolute;left:3060;top:5616;width:5804;height:7815;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" path="m21600,6079l15126,r,2912l12427,2912c5564,2912,,7052,,12158r,9442l6474,21600r,-9442c6474,10550,9139,9246,12427,9246r2699,l15126,12158,21600,6079xe" fillcolor="#548dd4" strokecolor="#c00000">
                  <v:fill color2="#dde8f6" angle="90" focus="100%" type="gradient"/>
                  <v:stroke joinstyle="miter"/>
                  <v:path o:connecttype="custom" o:connectlocs="406487,0;406487,439893;86989,781518;580465,219947" o:connectangles="270,90,90,0" textboxrect="12427,2912,18227,9246"/>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60" o:spid="_x0000_s1132" type="#_x0000_t13" style="position:absolute;left:29964;top:22284;width:457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" adj="16130" fillcolor="red">
                  <v:fill color2="#fcc" focus="100%" type="gradient"/>
                </v:shape>
                <v:shape id="AutoShape 761" o:spid="_x0000_s1133" type="#_x0000_t66" style="position:absolute;left:27016;top:22283;width:417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" adj="5146" fillcolor="red">
                  <v:fill color2="#fcc" angle="45" focus="100%" type="gradient"/>
                </v:shape>
                <v:rect id="Rectangle 766" o:spid="_x0000_s1134" style="position:absolute;left:29964;top:15400;width:1562;height: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" fillcolor="red">
                  <v:fill color2="#fcc" angle="45" focus="100%" type="gradient"/>
                </v:rect>
                <v:rect id="_x0000_s1135" style="position:absolute;left:3973;top:30807;width:53683;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" fillcolor="#5282be [2406]" strokecolor="#e36c0a [2409]" strokeweight="1pt">
                  <v:fill color2="#5282be [2406]" rotate="t" colors="0 #9bb6e5;.5 #c2d1ed;1 #e1e8f6" focus="100%" type="gradient"/>
                  <v:textbox>
                    <w:txbxContent>
                      <w:p w:rsidR="00BC685B" w:rsidRPr="006743B3" w:rsidRDefault="00BC685B" w:rsidP="009A3E4B">
                        <w:pPr>
                          <w:pStyle w:val="a8"/>
                          <w:spacing w:before="0" w:beforeAutospacing="0" w:after="0" w:afterAutospacing="0"/>
                          <w:jc w:val="both"/>
                          <w:rPr>
                            <w:sz w:val="28"/>
                            <w:szCs w:val="28"/>
                            <w:lang w:val="uk-UA"/>
                          </w:rPr>
                        </w:pPr>
                        <w:r w:rsidRPr="006743B3">
                          <w:rPr>
                            <w:sz w:val="28"/>
                            <w:szCs w:val="28"/>
                            <w:lang w:val="uk-UA"/>
                          </w:rPr>
                          <w:t>До кримінальних  правопорушень, які пов'язані з професійною діяльністю медичних працівників відносяться:</w:t>
                        </w:r>
                      </w:p>
                      <w:p w:rsidR="00BC685B" w:rsidRPr="006743B3" w:rsidRDefault="00BC685B" w:rsidP="009A3E4B">
                        <w:pPr>
                          <w:pStyle w:val="a8"/>
                          <w:spacing w:before="0" w:beforeAutospacing="0" w:after="0" w:afterAutospacing="0"/>
                          <w:rPr>
                            <w:sz w:val="28"/>
                            <w:szCs w:val="28"/>
                          </w:rPr>
                        </w:pPr>
                        <w:r w:rsidRPr="006743B3">
                          <w:rPr>
                            <w:sz w:val="28"/>
                            <w:szCs w:val="28"/>
                            <w:lang w:val="uk-UA"/>
                          </w:rPr>
                          <w:t> </w:t>
                        </w:r>
                      </w:p>
                    </w:txbxContent>
                  </v:textbox>
                </v:rect>
                <v:rect id="_x0000_s1136" style="position:absolute;left:4104;top:37492;width:53749;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" fillcolor="#fbd4b4 [1305]" strokecolor="#548dd4 [1951]">
                  <v:textbox>
                    <w:txbxContent>
                      <w:p w:rsidR="00BC685B" w:rsidRPr="009A3E4B" w:rsidRDefault="00BC685B" w:rsidP="009A3E4B">
                        <w:pPr>
                          <w:jc w:val="both"/>
                          <w:rPr>
                            <w:lang w:val="uk-UA"/>
                          </w:rPr>
                        </w:pPr>
                        <w:r w:rsidRPr="009A3E4B">
                          <w:rPr>
                            <w:lang w:val="uk-UA"/>
                          </w:rPr>
                          <w:t>неналежне виконання професійних обов'язків, що спричинило зараження особи вірусом імунодефіциту людини чи іншої невиліковної інфекційної хвороби (ст. 131);</w:t>
                        </w:r>
                      </w:p>
                    </w:txbxContent>
                  </v:textbox>
                </v:rect>
                <v:rect id="_x0000_s1137" style="position:absolute;left:4127;top:51632;width:53798;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" fillcolor="#fbd4b4 [1305]" strokecolor="#548dd4 [1951]">
                  <v:textbox>
                    <w:txbxContent>
                      <w:p w:rsidR="00BC685B" w:rsidRPr="009A3E4B" w:rsidRDefault="00BC685B" w:rsidP="009A3E4B">
                        <w:pPr>
                          <w:jc w:val="both"/>
                          <w:rPr>
                            <w:lang w:val="uk-UA"/>
                          </w:rPr>
                        </w:pPr>
                        <w:r w:rsidRPr="009A3E4B">
                          <w:rPr>
                            <w:lang w:val="uk-UA"/>
                          </w:rPr>
                          <w:t>незаконне проведення аборту</w:t>
                        </w:r>
                        <w:r>
                          <w:rPr>
                            <w:lang w:val="uk-UA"/>
                          </w:rPr>
                          <w:t xml:space="preserve"> або стерелізації</w:t>
                        </w:r>
                        <w:r w:rsidRPr="009A3E4B">
                          <w:rPr>
                            <w:lang w:val="uk-UA"/>
                          </w:rPr>
                          <w:t xml:space="preserve"> (ст. 134);</w:t>
                        </w:r>
                      </w:p>
                    </w:txbxContent>
                  </v:textbox>
                </v:rect>
                <v:rect id="_x0000_s1138" style="position:absolute;left:4127;top:44689;width:53749;height:6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" fillcolor="#fbd4b4 [1305]" strokecolor="#548dd4 [1951]">
                  <v:textbox>
                    <w:txbxContent>
                      <w:p w:rsidR="00BC685B" w:rsidRPr="009A3E4B" w:rsidRDefault="00BC685B" w:rsidP="009A3E4B">
                        <w:pPr>
                          <w:pStyle w:val="a8"/>
                          <w:spacing w:before="0" w:beforeAutospacing="0" w:after="0" w:afterAutospacing="0"/>
                        </w:pPr>
                        <w:r w:rsidRPr="009A3E4B">
                          <w:rPr>
                            <w:lang w:val="uk-UA"/>
                          </w:rPr>
                          <w:t>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 </w:t>
                        </w:r>
                      </w:p>
                    </w:txbxContent>
                  </v:textbox>
                </v:rect>
                <v:rect id="_x0000_s1139" style="position:absolute;left:4127;top:58860;width:5368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" fillcolor="#fbd4b4 [1305]" strokecolor="#548dd4 [1951]">
                  <v:textbox>
                    <w:txbxContent>
                      <w:p w:rsidR="00BC685B" w:rsidRPr="009A3E4B" w:rsidRDefault="00BC685B" w:rsidP="009A3E4B">
                        <w:pPr>
                          <w:pStyle w:val="a8"/>
                          <w:spacing w:before="0" w:beforeAutospacing="0" w:after="0" w:afterAutospacing="0"/>
                        </w:pPr>
                        <w:r w:rsidRPr="009A3E4B">
                          <w:rPr>
                            <w:lang w:val="uk-UA"/>
                          </w:rPr>
                          <w:t>ненадання допомоги хворому медичним працівником (ст. 139); </w:t>
                        </w:r>
                      </w:p>
                    </w:txbxContent>
                  </v:textbox>
                </v:rect>
                <v:rect id="_x0000_s1140" style="position:absolute;left:4193;top:55450;width:53683;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" fillcolor="#fbd4b4 [1305]" strokecolor="#548dd4 [1951]">
                  <v:textbox>
                    <w:txbxContent>
                      <w:p w:rsidR="00BC685B" w:rsidRPr="009A3E4B" w:rsidRDefault="00BC685B" w:rsidP="009A3E4B">
                        <w:pPr>
                          <w:jc w:val="both"/>
                          <w:rPr>
                            <w:lang w:val="uk-UA"/>
                          </w:rPr>
                        </w:pPr>
                        <w:r w:rsidRPr="009A3E4B">
                          <w:rPr>
                            <w:lang w:val="uk-UA"/>
                          </w:rPr>
                          <w:t>незаконна лікувальна діяльність (ст. 138); </w:t>
                        </w:r>
                      </w:p>
                    </w:txbxContent>
                  </v:textbox>
                </v:rect>
                <v:rect id="_x0000_s1141" style="position:absolute;left:4127;top:62762;width:53583;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" fillcolor="#fbd4b4 [1305]" strokecolor="#548dd4 [1951]">
                  <v:textbox>
                    <w:txbxContent>
                      <w:p w:rsidR="00BC685B" w:rsidRPr="009A3E4B" w:rsidRDefault="00BC685B" w:rsidP="009A3E4B">
                        <w:pPr>
                          <w:jc w:val="both"/>
                          <w:rPr>
                            <w:lang w:val="uk-UA"/>
                          </w:rPr>
                        </w:pPr>
                        <w:r w:rsidRPr="009A3E4B">
                          <w:rPr>
                            <w:lang w:val="uk-UA"/>
                          </w:rPr>
                          <w:t>неналежне виконання професійних обов'язків медичним або фармацевтичним працівником (ст. 140);</w:t>
                        </w:r>
                      </w:p>
                      <w:p w:rsidR="00BC685B" w:rsidRDefault="00BC685B" w:rsidP="009A3E4B">
                        <w:pPr>
                          <w:pStyle w:val="a8"/>
                          <w:spacing w:before="0" w:beforeAutospacing="0" w:after="0" w:afterAutospacing="0"/>
                        </w:pPr>
                        <w:r>
                          <w:rPr>
                            <w:sz w:val="28"/>
                            <w:szCs w:val="28"/>
                            <w:lang w:val="uk-UA"/>
                          </w:rPr>
                          <w:t> </w:t>
                        </w:r>
                      </w:p>
                    </w:txbxContent>
                  </v:textbox>
                </v:rect>
                <v:rect id="_x0000_s1142" style="position:absolute;left:4153;top:68179;width:53657;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" fillcolor="#fbd4b4 [1305]" strokecolor="#548dd4 [1951]">
                  <v:textbox>
                    <w:txbxContent>
                      <w:p w:rsidR="00BC685B" w:rsidRPr="009A3E4B" w:rsidRDefault="00BC685B" w:rsidP="009A3E4B">
                        <w:pPr>
                          <w:pStyle w:val="a8"/>
                          <w:spacing w:before="0" w:beforeAutospacing="0" w:after="0" w:afterAutospacing="0"/>
                        </w:pPr>
                        <w:r w:rsidRPr="009A3E4B">
                          <w:rPr>
                            <w:lang w:val="uk-UA"/>
                          </w:rPr>
                          <w:t>порушення прав пацієнта (ст. 141); </w:t>
                        </w:r>
                      </w:p>
                    </w:txbxContent>
                  </v:textbox>
                </v:rect>
                <v:rect id="_x0000_s1143" style="position:absolute;left:4127;top:71822;width:53798;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" fillcolor="#fbd4b4 [1305]" strokecolor="#548dd4 [1951]">
                  <v:textbox>
                    <w:txbxContent>
                      <w:p w:rsidR="00BC685B" w:rsidRPr="009A3E4B" w:rsidRDefault="00BC685B" w:rsidP="009A3E4B">
                        <w:pPr>
                          <w:pStyle w:val="a8"/>
                          <w:spacing w:before="0" w:beforeAutospacing="0" w:after="0" w:afterAutospacing="0"/>
                        </w:pPr>
                        <w:r w:rsidRPr="009A3E4B">
                          <w:rPr>
                            <w:lang w:val="uk-UA"/>
                          </w:rPr>
                          <w:t>незаконне проведення дослідів над людиною (ст. 142); </w:t>
                        </w:r>
                      </w:p>
                    </w:txbxContent>
                  </v:textbox>
                </v:rect>
                <v:rect id="_x0000_s1144" style="position:absolute;left:4027;top:80471;width:53798;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" fillcolor="#fbd4b4 [1305]" strokecolor="#4f81bd [3204]">
                  <v:textbox>
                    <w:txbxContent>
                      <w:p w:rsidR="00BC685B" w:rsidRPr="009A3E4B" w:rsidRDefault="00BC685B" w:rsidP="009A3E4B">
                        <w:pPr>
                          <w:jc w:val="both"/>
                          <w:rPr>
                            <w:lang w:val="uk-UA"/>
                          </w:rPr>
                        </w:pPr>
                        <w:r w:rsidRPr="009A3E4B">
                          <w:rPr>
                            <w:lang w:val="uk-UA"/>
                          </w:rPr>
                          <w:t>насильницьке донорство (ст. 144);</w:t>
                        </w:r>
                      </w:p>
                      <w:p w:rsidR="00BC685B" w:rsidRDefault="00BC685B" w:rsidP="009A3E4B">
                        <w:pPr>
                          <w:pStyle w:val="a8"/>
                          <w:spacing w:before="0" w:beforeAutospacing="0" w:after="0" w:afterAutospacing="0"/>
                        </w:pPr>
                      </w:p>
                    </w:txbxContent>
                  </v:textbox>
                </v:rect>
                <v:rect id="_x0000_s1145" style="position:absolute;left:3973;top:75212;width:53952;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" fillcolor="#fbd4b4 [1305]" strokecolor="#548dd4 [1951]">
                  <v:textbox>
                    <w:txbxContent>
                      <w:p w:rsidR="00BC685B" w:rsidRPr="009A3E4B" w:rsidRDefault="00BC685B" w:rsidP="009A3E4B">
                        <w:pPr>
                          <w:pStyle w:val="a8"/>
                          <w:spacing w:before="0" w:beforeAutospacing="0" w:after="0" w:afterAutospacing="0"/>
                        </w:pPr>
                        <w:r w:rsidRPr="009A3E4B">
                          <w:rPr>
                            <w:lang w:val="uk-UA"/>
                          </w:rPr>
                          <w:t xml:space="preserve">порушення встановленого законом порядку трансплантації </w:t>
                        </w:r>
                        <w:r>
                          <w:rPr>
                            <w:lang w:val="uk-UA"/>
                          </w:rPr>
                          <w:t>анатомічних матеріалів</w:t>
                        </w:r>
                        <w:r w:rsidRPr="009A3E4B">
                          <w:rPr>
                            <w:lang w:val="uk-UA"/>
                          </w:rPr>
                          <w:t xml:space="preserve"> людини (ст. 143);</w:t>
                        </w:r>
                      </w:p>
                    </w:txbxContent>
                  </v:textbox>
                </v:rect>
                <v:line id="Прямая соединительная линия 28" o:spid="_x0000_s1146" style="position:absolute;flip:x y;visibility:visible;mso-wrap-style:square" from="1160,33419" to="3973,3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" strokecolor="#bc4542 [3045]" strokeweight="1.5pt"/>
                <v:line id="Прямая соединительная линия 36" o:spid="_x0000_s1147" style="position:absolute;flip:x;visibility:visible;mso-wrap-style:square" from="1160,34507" to="3973,3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" strokecolor="#bc4542 [3045]" strokeweight="1.5pt"/>
                <v:line id="Прямая соединительная линия 37" o:spid="_x0000_s1148" style="position:absolute;visibility:visible;mso-wrap-style:square" from="1160,33417" to="1160,8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" strokecolor="#0070c0" strokeweight="1.5pt"/>
                <v:line id="Прямая соединительная линия 600" o:spid="_x0000_s1149" style="position:absolute;visibility:visible;mso-wrap-style:square" from="2283,33450" to="2283,8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" strokecolor="#0070c0" strokeweight="1.5pt"/>
                <v:line id="Прямая соединительная линия 111" o:spid="_x0000_s1150" style="position:absolute;visibility:visible;mso-wrap-style:square" from="57656,33449" to="60580,3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" strokecolor="#0070c0" strokeweight="1.5pt"/>
                <v:line id="Прямая соединительная линия 174" o:spid="_x0000_s1151" style="position:absolute;visibility:visible;mso-wrap-style:square" from="57656,34505" to="60580,3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" strokecolor="#bc4542 [3045]" strokeweight="1.5pt"/>
                <v:line id="Прямая соединительная линия 176" o:spid="_x0000_s1152" style="position:absolute;visibility:visible;mso-wrap-style:square" from="60552,33406" to="60552,8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" strokecolor="#0070c0" strokeweight="1.5pt"/>
                <v:shape id="Прямая со стрелкой 177" o:spid="_x0000_s1153" type="#_x0000_t32" style="position:absolute;left:1241;top:40737;width:2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" strokecolor="#0070c0" strokeweight="1.5pt">
                  <v:stroke endarrow="block"/>
                </v:shape>
                <v:shape id="Прямая со стрелкой 178" o:spid="_x0000_s1154" type="#_x0000_t32" style="position:absolute;left:2283;top:39726;width:1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" strokecolor="#bc4542 [3045]" strokeweight="1.5pt">
                  <v:stroke endarrow="block"/>
                </v:shape>
                <v:line id="Прямая соединительная линия 605" o:spid="_x0000_s1155" style="position:absolute;visibility:visible;mso-wrap-style:square" from="59514,33413" to="59514,8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" strokecolor="#bc4542 [3045]" strokeweight="1.5pt"/>
                <v:shape id="Прямая со стрелкой 185" o:spid="_x0000_s1156" type="#_x0000_t32" style="position:absolute;left:57876;top:47763;width:2704;height: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" strokecolor="#0070c0" strokeweight="1.5pt">
                  <v:stroke endarrow="block"/>
                </v:shape>
                <v:shape id="Прямая со стрелкой 186" o:spid="_x0000_s1157" type="#_x0000_t32" style="position:absolute;left:57810;top:46426;width:15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" strokecolor="#bc4542 [3045]" strokeweight="1.5pt">
                  <v:stroke endarrow="block"/>
                </v:shape>
                <v:shape id="Прямая со стрелкой 606" o:spid="_x0000_s1158" type="#_x0000_t32" style="position:absolute;left:1160;top:60610;width:2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" strokecolor="#0070c0" strokeweight="1.5pt">
                  <v:stroke endarrow="block"/>
                </v:shape>
                <v:shape id="Прямая со стрелкой 607" o:spid="_x0000_s1159" type="#_x0000_t32" style="position:absolute;left:1143;top:53335;width:28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" strokecolor="#0070c0" strokeweight="1.5pt">
                  <v:stroke endarrow="block"/>
                </v:shape>
                <v:shape id="Прямая со стрелкой 608" o:spid="_x0000_s1160" type="#_x0000_t32" style="position:absolute;left:1228;top:69713;width:2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" strokecolor="#0070c0" strokeweight="1.5pt">
                  <v:stroke endarrow="block"/>
                </v:shape>
                <v:shape id="Прямая со стрелкой 609" o:spid="_x0000_s1161" type="#_x0000_t32" style="position:absolute;left:1094;top:77588;width:2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" strokecolor="#0070c0" strokeweight="1.5pt">
                  <v:stroke endarrow="block"/>
                </v:shape>
                <v:shape id="Прямая со стрелкой 610" o:spid="_x0000_s1162" type="#_x0000_t32" style="position:absolute;left:1094;top:85805;width:2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" strokecolor="#0070c0" strokeweight="1.5pt">
                  <v:stroke endarrow="block"/>
                </v:shape>
                <v:shape id="Прямая со стрелкой 613" o:spid="_x0000_s1163" type="#_x0000_t32" style="position:absolute;left:2233;top:52409;width:1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" strokecolor="#be4b48" strokeweight="1.5pt">
                  <v:stroke endarrow="block"/>
                </v:shape>
                <v:shape id="Прямая со стрелкой 614" o:spid="_x0000_s1164" type="#_x0000_t32" style="position:absolute;left:2364;top:59770;width:1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" strokecolor="#be4b48" strokeweight="1.5pt">
                  <v:stroke endarrow="block"/>
                </v:shape>
                <v:shape id="Прямая со стрелкой 615" o:spid="_x0000_s1165" type="#_x0000_t32" style="position:absolute;left:2233;top:68696;width:1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" strokecolor="#be4b48" strokeweight="1.5pt">
                  <v:stroke endarrow="block"/>
                </v:shape>
                <v:shape id="Прямая со стрелкой 616" o:spid="_x0000_s1166" type="#_x0000_t32" style="position:absolute;left:2283;top:76728;width:1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" strokecolor="#be4b48" strokeweight="1.5pt">
                  <v:stroke endarrow="block"/>
                </v:shape>
                <v:shape id="Прямая со стрелкой 617" o:spid="_x0000_s1167" type="#_x0000_t32" style="position:absolute;left:2209;top:84922;width:1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" strokecolor="#be4b48" strokeweight="1.5pt">
                  <v:stroke endarrow="block"/>
                </v:shape>
                <v:shape id="Прямая со стрелкой 618" o:spid="_x0000_s1168" type="#_x0000_t32" style="position:absolute;left:57925;top:57188;width:26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" strokecolor="#0070c0" strokeweight="1.5pt">
                  <v:stroke endarrow="block"/>
                </v:shape>
                <v:shape id="Прямая со стрелкой 619" o:spid="_x0000_s1169" type="#_x0000_t32" style="position:absolute;left:57927;top:73314;width:26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" strokecolor="#0070c0" strokeweight="1.5pt">
                  <v:stroke endarrow="block"/>
                </v:shape>
                <v:shape id="Прямая со стрелкой 620" o:spid="_x0000_s1170" type="#_x0000_t32" style="position:absolute;left:57710;top:65045;width:26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" strokecolor="#0070c0" strokeweight="1.5pt">
                  <v:stroke endarrow="block"/>
                </v:shape>
                <v:shape id="Прямая со стрелкой 621" o:spid="_x0000_s1171" type="#_x0000_t32" style="position:absolute;left:57925;top:82294;width:26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" strokecolor="#0070c0" strokeweight="1.5pt">
                  <v:stroke endarrow="block"/>
                </v:shape>
                <v:shape id="Прямая со стрелкой 622" o:spid="_x0000_s1172" type="#_x0000_t32" style="position:absolute;left:57925;top:63583;width:16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" strokecolor="#bc4542 [3045]" strokeweight="1.5pt">
                  <v:stroke endarrow="block"/>
                </v:shape>
                <v:shape id="Прямая со стрелкой 623" o:spid="_x0000_s1173" type="#_x0000_t32" style="position:absolute;left:57925;top:56152;width:15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" strokecolor="#bc4542 [3045]" strokeweight="1.5pt">
                  <v:stroke endarrow="block"/>
                </v:shape>
                <v:shape id="Прямая со стрелкой 624" o:spid="_x0000_s1174" type="#_x0000_t32" style="position:absolute;left:57927;top:72410;width:15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" strokecolor="#bc4542 [3045]" strokeweight="1.5pt">
                  <v:stroke endarrow="block"/>
                </v:shape>
                <v:shape id="Прямая со стрелкой 625" o:spid="_x0000_s1175" type="#_x0000_t32" style="position:absolute;left:57927;top:81394;width:15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" strokecolor="#bc4542 [3045]" strokeweight="1.5pt">
                  <v:stroke endarrow="block"/>
                </v:shape>
                <w10:anchorlock/>
              </v:group>
            </w:pict>
          </mc:Fallback>
        </mc:AlternateContent>
      </w:r>
    </w:p>
    <w:p w:rsidR="00D953C8" w:rsidRPr="00D113C2" w:rsidRDefault="008C5B35" w:rsidP="0007027D">
      <w:pPr>
        <w:tabs>
          <w:tab w:val="left" w:pos="900"/>
          <w:tab w:val="left" w:pos="1080"/>
        </w:tabs>
        <w:spacing w:line="360" w:lineRule="auto"/>
        <w:jc w:val="both"/>
        <w:rPr>
          <w:color w:val="000000"/>
          <w:lang w:val="uk-UA"/>
        </w:rPr>
      </w:pPr>
      <w:r>
        <w:rPr>
          <w:noProof/>
          <w:sz w:val="28"/>
          <w:szCs w:val="28"/>
        </w:rPr>
        <w:lastRenderedPageBreak/>
        <mc:AlternateContent>
          <mc:Choice Requires="wpc">
            <w:drawing>
              <wp:inline distT="0" distB="0" distL="0" distR="0">
                <wp:extent cx="6205855" cy="9168714"/>
                <wp:effectExtent l="19050" t="95250" r="23495" b="13970"/>
                <wp:docPr id="748" name="Полотно 7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AutoShape 750"/>
                        <wps:cNvSpPr>
                          <a:spLocks noChangeArrowheads="1"/>
                        </wps:cNvSpPr>
                        <wps:spPr bwMode="auto">
                          <a:xfrm>
                            <a:off x="142477" y="6"/>
                            <a:ext cx="6063377" cy="1076440"/>
                          </a:xfrm>
                          <a:prstGeom prst="flowChartAlternateProcess">
                            <a:avLst/>
                          </a:prstGeom>
                          <a:gradFill rotWithShape="0">
                            <a:gsLst>
                              <a:gs pos="0">
                                <a:srgbClr val="548DD4"/>
                              </a:gs>
                              <a:gs pos="100000">
                                <a:srgbClr val="548DD4">
                                  <a:gamma/>
                                  <a:tint val="20000"/>
                                  <a:invGamma/>
                                </a:srgbClr>
                              </a:gs>
                            </a:gsLst>
                            <a:lin ang="5400000" scaled="1"/>
                          </a:gradFill>
                          <a:ln w="38100">
                            <a:solidFill>
                              <a:srgbClr val="F2F2F2"/>
                            </a:solidFill>
                            <a:miter lim="800000"/>
                            <a:headEnd/>
                            <a:tailEnd/>
                          </a:ln>
                          <a:effectLst>
                            <a:outerShdw dist="107763" dir="13500000" algn="ctr" rotWithShape="0">
                              <a:srgbClr val="8DB3E2">
                                <a:alpha val="50000"/>
                              </a:srgbClr>
                            </a:outerShdw>
                          </a:effectLst>
                        </wps:spPr>
                        <wps:txbx>
                          <w:txbxContent>
                            <w:p w:rsidR="00BC685B" w:rsidRPr="00435A21" w:rsidRDefault="00BC685B" w:rsidP="000246F4">
                              <w:pPr>
                                <w:jc w:val="both"/>
                                <w:rPr>
                                  <w:sz w:val="28"/>
                                  <w:szCs w:val="26"/>
                                </w:rPr>
                              </w:pPr>
                              <w:r w:rsidRPr="00435A21">
                                <w:rPr>
                                  <w:sz w:val="28"/>
                                  <w:szCs w:val="26"/>
                                  <w:lang w:val="uk-UA"/>
                                </w:rPr>
                                <w:t>Аналіз складів кримінальних правопорушень, що вчиняються медичними працівниками, надає змогу виокремити такі ознаки, які слугують основою</w:t>
                              </w:r>
                              <w:r>
                                <w:rPr>
                                  <w:sz w:val="28"/>
                                  <w:szCs w:val="26"/>
                                  <w:lang w:val="uk-UA"/>
                                </w:rPr>
                                <w:t xml:space="preserve"> їх</w:t>
                              </w:r>
                              <w:r w:rsidRPr="00435A21">
                                <w:rPr>
                                  <w:sz w:val="28"/>
                                  <w:szCs w:val="26"/>
                                  <w:lang w:val="uk-UA"/>
                                </w:rPr>
                                <w:t xml:space="preserve"> поділу на певні класифік</w:t>
                              </w:r>
                              <w:r>
                                <w:rPr>
                                  <w:sz w:val="28"/>
                                  <w:szCs w:val="26"/>
                                  <w:lang w:val="uk-UA"/>
                                </w:rPr>
                                <w:t xml:space="preserve">аційні групи.  </w:t>
                              </w:r>
                              <w:r w:rsidRPr="00435A21">
                                <w:rPr>
                                  <w:sz w:val="28"/>
                                  <w:szCs w:val="26"/>
                                  <w:lang w:val="uk-UA"/>
                                </w:rPr>
                                <w:t>Так, кримінальні правопорушення, що вчиняються ме</w:t>
                              </w:r>
                              <w:r>
                                <w:rPr>
                                  <w:sz w:val="28"/>
                                  <w:szCs w:val="26"/>
                                  <w:lang w:val="uk-UA"/>
                                </w:rPr>
                                <w:t>дичними працівниками, можуть бут</w:t>
                              </w:r>
                              <w:r w:rsidRPr="00435A21">
                                <w:rPr>
                                  <w:sz w:val="28"/>
                                  <w:szCs w:val="26"/>
                                  <w:lang w:val="uk-UA"/>
                                </w:rPr>
                                <w:t>и поділені:</w:t>
                              </w:r>
                            </w:p>
                          </w:txbxContent>
                        </wps:txbx>
                        <wps:bodyPr rot="0" vert="horz" wrap="square" lIns="91440" tIns="45720" rIns="91440" bIns="45720" anchor="t" anchorCtr="0" upright="1">
                          <a:noAutofit/>
                        </wps:bodyPr>
                      </wps:wsp>
                      <wps:wsp>
                        <wps:cNvPr id="66" name="Rectangle 751"/>
                        <wps:cNvSpPr>
                          <a:spLocks noChangeArrowheads="1"/>
                        </wps:cNvSpPr>
                        <wps:spPr bwMode="auto">
                          <a:xfrm>
                            <a:off x="178905" y="1323970"/>
                            <a:ext cx="2086347" cy="837790"/>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rPr>
                                  <w:sz w:val="28"/>
                                  <w:szCs w:val="26"/>
                                  <w:lang w:val="uk-UA"/>
                                </w:rPr>
                              </w:pPr>
                              <w:r w:rsidRPr="00435A21">
                                <w:rPr>
                                  <w:i/>
                                  <w:iCs/>
                                  <w:color w:val="000000"/>
                                  <w:sz w:val="28"/>
                                  <w:szCs w:val="26"/>
                                  <w:lang w:val="uk-UA"/>
                                </w:rPr>
                                <w:t>1) за сферою реалізації злочинних дій</w:t>
                              </w:r>
                              <w:r w:rsidRPr="00435A21">
                                <w:rPr>
                                  <w:color w:val="000000"/>
                                  <w:sz w:val="28"/>
                                  <w:szCs w:val="26"/>
                                  <w:lang w:val="uk-UA"/>
                                </w:rPr>
                                <w:t xml:space="preserve"> ті, що вчиняються у сфері</w:t>
                              </w:r>
                              <w:r w:rsidRPr="00435A21">
                                <w:rPr>
                                  <w:sz w:val="28"/>
                                  <w:szCs w:val="26"/>
                                  <w:lang w:val="uk-UA"/>
                                </w:rPr>
                                <w:t>:</w:t>
                              </w:r>
                            </w:p>
                            <w:p w:rsidR="00BC685B" w:rsidRPr="006C6812" w:rsidRDefault="00BC685B" w:rsidP="000246F4">
                              <w:pPr>
                                <w:rPr>
                                  <w:lang w:val="uk-UA"/>
                                </w:rPr>
                              </w:pPr>
                            </w:p>
                          </w:txbxContent>
                        </wps:txbx>
                        <wps:bodyPr rot="0" vert="horz" wrap="square" lIns="91440" tIns="45720" rIns="91440" bIns="45720" anchor="t" anchorCtr="0" upright="1">
                          <a:noAutofit/>
                        </wps:bodyPr>
                      </wps:wsp>
                      <wps:wsp>
                        <wps:cNvPr id="67" name="Rectangle 752"/>
                        <wps:cNvSpPr>
                          <a:spLocks noChangeArrowheads="1"/>
                        </wps:cNvSpPr>
                        <wps:spPr bwMode="auto">
                          <a:xfrm>
                            <a:off x="142478" y="3026551"/>
                            <a:ext cx="2064168" cy="758171"/>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rPr>
                                  <w:color w:val="000000"/>
                                  <w:sz w:val="28"/>
                                  <w:szCs w:val="26"/>
                                  <w:lang w:val="uk-UA"/>
                                </w:rPr>
                              </w:pPr>
                              <w:r w:rsidRPr="00435A21">
                                <w:rPr>
                                  <w:i/>
                                  <w:color w:val="000000"/>
                                  <w:sz w:val="28"/>
                                  <w:szCs w:val="26"/>
                                  <w:lang w:val="uk-UA"/>
                                </w:rPr>
                                <w:t>2) за ознаками суб'єкта кримінального правопорушення</w:t>
                              </w:r>
                              <w:r w:rsidRPr="00435A21">
                                <w:rPr>
                                  <w:i/>
                                  <w:iCs/>
                                  <w:color w:val="000000"/>
                                  <w:sz w:val="28"/>
                                  <w:szCs w:val="26"/>
                                  <w:lang w:val="uk-UA"/>
                                </w:rPr>
                                <w:t>:</w:t>
                              </w:r>
                            </w:p>
                            <w:p w:rsidR="00BC685B" w:rsidRPr="007644E1" w:rsidRDefault="00BC685B" w:rsidP="000246F4">
                              <w:pPr>
                                <w:rPr>
                                  <w:szCs w:val="22"/>
                                </w:rPr>
                              </w:pPr>
                            </w:p>
                          </w:txbxContent>
                        </wps:txbx>
                        <wps:bodyPr rot="0" vert="horz" wrap="square" lIns="91440" tIns="45720" rIns="91440" bIns="45720" anchor="t" anchorCtr="0" upright="1">
                          <a:noAutofit/>
                        </wps:bodyPr>
                      </wps:wsp>
                      <wps:wsp>
                        <wps:cNvPr id="69" name="Rectangle 73"/>
                        <wps:cNvSpPr>
                          <a:spLocks noChangeArrowheads="1"/>
                        </wps:cNvSpPr>
                        <wps:spPr bwMode="auto">
                          <a:xfrm>
                            <a:off x="178905" y="6450420"/>
                            <a:ext cx="2064168" cy="837938"/>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jc w:val="both"/>
                                <w:rPr>
                                  <w:sz w:val="28"/>
                                  <w:szCs w:val="26"/>
                                  <w:lang w:val="uk-UA"/>
                                </w:rPr>
                              </w:pPr>
                              <w:r w:rsidRPr="00435A21">
                                <w:rPr>
                                  <w:i/>
                                  <w:iCs/>
                                  <w:color w:val="000000"/>
                                  <w:sz w:val="28"/>
                                  <w:szCs w:val="26"/>
                                  <w:lang w:val="uk-UA"/>
                                </w:rPr>
                                <w:t>3)за ознаками об'єкта кримінального правопорушення:</w:t>
                              </w:r>
                            </w:p>
                          </w:txbxContent>
                        </wps:txbx>
                        <wps:bodyPr rot="0" vert="horz" wrap="square" lIns="91440" tIns="45720" rIns="91440" bIns="45720" anchor="t" anchorCtr="0" upright="1">
                          <a:noAutofit/>
                        </wps:bodyPr>
                      </wps:wsp>
                      <wps:wsp>
                        <wps:cNvPr id="70" name="Rectangle 767"/>
                        <wps:cNvSpPr>
                          <a:spLocks noChangeArrowheads="1"/>
                        </wps:cNvSpPr>
                        <wps:spPr bwMode="auto">
                          <a:xfrm>
                            <a:off x="2844687" y="1337704"/>
                            <a:ext cx="3361168" cy="314755"/>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rPr>
                                  <w:sz w:val="28"/>
                                </w:rPr>
                              </w:pPr>
                              <w:r w:rsidRPr="00435A21">
                                <w:rPr>
                                  <w:color w:val="000000"/>
                                  <w:sz w:val="28"/>
                                  <w:lang w:val="uk-UA"/>
                                </w:rPr>
                                <w:t>медичного обслуговування;</w:t>
                              </w:r>
                            </w:p>
                          </w:txbxContent>
                        </wps:txbx>
                        <wps:bodyPr rot="0" vert="horz" wrap="square" lIns="91440" tIns="45720" rIns="91440" bIns="45720" anchor="t" anchorCtr="0" upright="1">
                          <a:noAutofit/>
                        </wps:bodyPr>
                      </wps:wsp>
                      <wps:wsp>
                        <wps:cNvPr id="71" name="Rectangle 768"/>
                        <wps:cNvSpPr>
                          <a:spLocks noChangeArrowheads="1"/>
                        </wps:cNvSpPr>
                        <wps:spPr bwMode="auto">
                          <a:xfrm>
                            <a:off x="2846307" y="3456665"/>
                            <a:ext cx="3359548" cy="1355639"/>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jc w:val="both"/>
                                <w:rPr>
                                  <w:color w:val="000000"/>
                                  <w:sz w:val="28"/>
                                  <w:szCs w:val="26"/>
                                  <w:lang w:val="uk-UA"/>
                                </w:rPr>
                              </w:pPr>
                              <w:r w:rsidRPr="00435A21">
                                <w:rPr>
                                  <w:color w:val="000000"/>
                                  <w:sz w:val="28"/>
                                  <w:szCs w:val="26"/>
                                  <w:lang w:val="uk-UA"/>
                                </w:rPr>
                                <w:t>залежно від рівня кваліфікації медичного працівника кримінальні правопорушення мо</w:t>
                              </w:r>
                              <w:r w:rsidRPr="00435A21">
                                <w:rPr>
                                  <w:color w:val="000000"/>
                                  <w:sz w:val="28"/>
                                  <w:szCs w:val="26"/>
                                  <w:lang w:val="uk-UA"/>
                                </w:rPr>
                                <w:softHyphen/>
                                <w:t>жуть диференціюватися на ті, що вчиняються лікарями, молодшим медич</w:t>
                              </w:r>
                              <w:r w:rsidRPr="00435A21">
                                <w:rPr>
                                  <w:color w:val="000000"/>
                                  <w:sz w:val="28"/>
                                  <w:szCs w:val="26"/>
                                  <w:lang w:val="uk-UA"/>
                                </w:rPr>
                                <w:softHyphen/>
                                <w:t>ним персоналом, лікарями-інтернами, науковими співробітниками;</w:t>
                              </w:r>
                            </w:p>
                            <w:p w:rsidR="00BC685B" w:rsidRPr="007644E1" w:rsidRDefault="00BC685B" w:rsidP="000246F4"/>
                          </w:txbxContent>
                        </wps:txbx>
                        <wps:bodyPr rot="0" vert="horz" wrap="square" lIns="91440" tIns="45720" rIns="91440" bIns="45720" anchor="t" anchorCtr="0" upright="1">
                          <a:noAutofit/>
                        </wps:bodyPr>
                      </wps:wsp>
                      <wps:wsp>
                        <wps:cNvPr id="72" name="Rectangle 769"/>
                        <wps:cNvSpPr>
                          <a:spLocks noChangeArrowheads="1"/>
                        </wps:cNvSpPr>
                        <wps:spPr bwMode="auto">
                          <a:xfrm>
                            <a:off x="2845497" y="2599477"/>
                            <a:ext cx="3360358" cy="788933"/>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rPr>
                                  <w:sz w:val="28"/>
                                  <w:szCs w:val="26"/>
                                </w:rPr>
                              </w:pPr>
                              <w:r w:rsidRPr="00435A21">
                                <w:rPr>
                                  <w:color w:val="000000"/>
                                  <w:sz w:val="28"/>
                                  <w:szCs w:val="26"/>
                                  <w:lang w:val="uk-UA"/>
                                </w:rPr>
                                <w:t>обігу наркотич</w:t>
                              </w:r>
                              <w:r w:rsidRPr="00435A21">
                                <w:rPr>
                                  <w:color w:val="000000"/>
                                  <w:sz w:val="28"/>
                                  <w:szCs w:val="26"/>
                                  <w:lang w:val="uk-UA"/>
                                </w:rPr>
                                <w:softHyphen/>
                                <w:t>них засобів, психотропних речовин, їх аналогів або прекурсорів;</w:t>
                              </w:r>
                            </w:p>
                          </w:txbxContent>
                        </wps:txbx>
                        <wps:bodyPr rot="0" vert="horz" wrap="square" lIns="91440" tIns="45720" rIns="91440" bIns="45720" anchor="t" anchorCtr="0" upright="1">
                          <a:noAutofit/>
                        </wps:bodyPr>
                      </wps:wsp>
                      <wps:wsp>
                        <wps:cNvPr id="73" name="Rectangle 770"/>
                        <wps:cNvSpPr>
                          <a:spLocks noChangeArrowheads="1"/>
                        </wps:cNvSpPr>
                        <wps:spPr bwMode="auto">
                          <a:xfrm>
                            <a:off x="2845497" y="2161625"/>
                            <a:ext cx="3360358" cy="337878"/>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rPr>
                                  <w:sz w:val="28"/>
                                  <w:szCs w:val="26"/>
                                </w:rPr>
                              </w:pPr>
                              <w:r w:rsidRPr="00435A21">
                                <w:rPr>
                                  <w:color w:val="000000"/>
                                  <w:sz w:val="28"/>
                                  <w:szCs w:val="26"/>
                                  <w:lang w:val="uk-UA"/>
                                </w:rPr>
                                <w:t>екології;</w:t>
                              </w:r>
                            </w:p>
                          </w:txbxContent>
                        </wps:txbx>
                        <wps:bodyPr rot="0" vert="horz" wrap="square" lIns="91440" tIns="45720" rIns="91440" bIns="45720" anchor="t" anchorCtr="0" upright="1">
                          <a:noAutofit/>
                        </wps:bodyPr>
                      </wps:wsp>
                      <wps:wsp>
                        <wps:cNvPr id="74" name="Rectangle 771"/>
                        <wps:cNvSpPr>
                          <a:spLocks noChangeArrowheads="1"/>
                        </wps:cNvSpPr>
                        <wps:spPr bwMode="auto">
                          <a:xfrm>
                            <a:off x="2845497" y="1731925"/>
                            <a:ext cx="3360358" cy="337878"/>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rPr>
                                  <w:sz w:val="28"/>
                                  <w:szCs w:val="26"/>
                                </w:rPr>
                              </w:pPr>
                              <w:r w:rsidRPr="00435A21">
                                <w:rPr>
                                  <w:color w:val="000000"/>
                                  <w:sz w:val="28"/>
                                  <w:szCs w:val="26"/>
                                  <w:lang w:val="uk-UA"/>
                                </w:rPr>
                                <w:t>службової діяльності;</w:t>
                              </w:r>
                            </w:p>
                          </w:txbxContent>
                        </wps:txbx>
                        <wps:bodyPr rot="0" vert="horz" wrap="square" lIns="91440" tIns="45720" rIns="91440" bIns="45720" anchor="t" anchorCtr="0" upright="1">
                          <a:noAutofit/>
                        </wps:bodyPr>
                      </wps:wsp>
                      <wps:wsp>
                        <wps:cNvPr id="75" name="AutoShape 772"/>
                        <wps:cNvCnPr>
                          <a:cxnSpLocks noChangeShapeType="1"/>
                        </wps:cNvCnPr>
                        <wps:spPr bwMode="auto">
                          <a:xfrm>
                            <a:off x="2265874" y="1480250"/>
                            <a:ext cx="294115" cy="8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773"/>
                        <wps:cNvCnPr>
                          <a:cxnSpLocks noChangeShapeType="1"/>
                        </wps:cNvCnPr>
                        <wps:spPr bwMode="auto">
                          <a:xfrm>
                            <a:off x="2539495" y="1480976"/>
                            <a:ext cx="809" cy="14454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775"/>
                        <wps:cNvCnPr>
                          <a:cxnSpLocks noChangeShapeType="1"/>
                        </wps:cNvCnPr>
                        <wps:spPr bwMode="auto">
                          <a:xfrm>
                            <a:off x="2527352" y="2924947"/>
                            <a:ext cx="235573" cy="16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793"/>
                        <wps:cNvCnPr>
                          <a:cxnSpLocks noChangeShapeType="1"/>
                        </wps:cNvCnPr>
                        <wps:spPr bwMode="auto">
                          <a:xfrm>
                            <a:off x="2539495" y="2365146"/>
                            <a:ext cx="234764" cy="16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794"/>
                        <wps:cNvCnPr>
                          <a:cxnSpLocks noChangeShapeType="1"/>
                        </wps:cNvCnPr>
                        <wps:spPr bwMode="auto">
                          <a:xfrm>
                            <a:off x="2539495" y="1873091"/>
                            <a:ext cx="234764" cy="8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795"/>
                        <wps:cNvCnPr>
                          <a:cxnSpLocks noChangeShapeType="1"/>
                        </wps:cNvCnPr>
                        <wps:spPr bwMode="auto">
                          <a:xfrm>
                            <a:off x="2438487" y="1481070"/>
                            <a:ext cx="306002" cy="8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796"/>
                        <wps:cNvCnPr>
                          <a:cxnSpLocks noChangeShapeType="1"/>
                        </wps:cNvCnPr>
                        <wps:spPr bwMode="auto">
                          <a:xfrm flipV="1">
                            <a:off x="0" y="608509"/>
                            <a:ext cx="72957" cy="8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797"/>
                        <wps:cNvCnPr>
                          <a:cxnSpLocks noChangeShapeType="1"/>
                        </wps:cNvCnPr>
                        <wps:spPr bwMode="auto">
                          <a:xfrm>
                            <a:off x="14572" y="609329"/>
                            <a:ext cx="810" cy="627370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798"/>
                        <wps:cNvSpPr>
                          <a:spLocks noChangeArrowheads="1"/>
                        </wps:cNvSpPr>
                        <wps:spPr bwMode="auto">
                          <a:xfrm>
                            <a:off x="2845497" y="5534812"/>
                            <a:ext cx="3360358" cy="1754215"/>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0246F4">
                              <w:pPr>
                                <w:jc w:val="both"/>
                                <w:rPr>
                                  <w:sz w:val="28"/>
                                  <w:szCs w:val="26"/>
                                  <w:lang w:val="uk-UA"/>
                                </w:rPr>
                              </w:pPr>
                              <w:r w:rsidRPr="00435A21">
                                <w:rPr>
                                  <w:color w:val="000000"/>
                                  <w:sz w:val="28"/>
                                  <w:szCs w:val="26"/>
                                  <w:lang w:val="uk-UA"/>
                                </w:rPr>
                                <w:t>залежно від наявності чи відсутності медичної освіти – на кримінальні правопорушення, що вчиняються уповноваженими на надання медичної допомоги особами та на кримінальні правопорушення, що вчиняються особами, що не мають належної медичної освіти.</w:t>
                              </w:r>
                            </w:p>
                            <w:p w:rsidR="00BC685B" w:rsidRPr="007644E1" w:rsidRDefault="00BC685B" w:rsidP="000246F4">
                              <w:pPr>
                                <w:rPr>
                                  <w:szCs w:val="22"/>
                                </w:rPr>
                              </w:pPr>
                            </w:p>
                          </w:txbxContent>
                        </wps:txbx>
                        <wps:bodyPr rot="0" vert="horz" wrap="square" lIns="91440" tIns="45720" rIns="91440" bIns="45720" anchor="t" anchorCtr="0" upright="1">
                          <a:noAutofit/>
                        </wps:bodyPr>
                      </wps:wsp>
                      <wps:wsp>
                        <wps:cNvPr id="85" name="Rectangle 799"/>
                        <wps:cNvSpPr>
                          <a:spLocks noChangeArrowheads="1"/>
                        </wps:cNvSpPr>
                        <wps:spPr bwMode="auto">
                          <a:xfrm>
                            <a:off x="2845497" y="7400857"/>
                            <a:ext cx="3360358" cy="1754795"/>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rsidP="00B43202">
                              <w:pPr>
                                <w:jc w:val="both"/>
                                <w:rPr>
                                  <w:sz w:val="28"/>
                                  <w:szCs w:val="26"/>
                                  <w:lang w:val="uk-UA"/>
                                </w:rPr>
                              </w:pPr>
                              <w:r w:rsidRPr="00435A21">
                                <w:rPr>
                                  <w:color w:val="000000"/>
                                  <w:sz w:val="28"/>
                                  <w:szCs w:val="26"/>
                                  <w:lang w:val="uk-UA"/>
                                </w:rPr>
                                <w:t>залежно від особи потерпілого мо</w:t>
                              </w:r>
                              <w:r w:rsidRPr="00435A21">
                                <w:rPr>
                                  <w:color w:val="000000"/>
                                  <w:sz w:val="28"/>
                                  <w:szCs w:val="26"/>
                                  <w:lang w:val="uk-UA"/>
                                </w:rPr>
                                <w:softHyphen/>
                                <w:t>жуть поділятися на кримінальні правопорушення, що вчиняються відносно пацієнтів (осіб, які потребують медичної допомоги) і сторонніх осіб (не потребують медичної допомоги - насильницьке донорство, проведення дослідів над людиною).</w:t>
                              </w:r>
                            </w:p>
                            <w:p w:rsidR="00BC685B" w:rsidRPr="007644E1" w:rsidRDefault="00BC685B" w:rsidP="00B43202">
                              <w:pPr>
                                <w:rPr>
                                  <w:szCs w:val="22"/>
                                </w:rPr>
                              </w:pPr>
                            </w:p>
                            <w:p w:rsidR="00BC685B" w:rsidRPr="008D1168" w:rsidRDefault="00BC685B" w:rsidP="000246F4">
                              <w:pPr>
                                <w:jc w:val="both"/>
                                <w:rPr>
                                  <w:lang w:val="uk-UA"/>
                                </w:rPr>
                              </w:pPr>
                            </w:p>
                            <w:p w:rsidR="00BC685B" w:rsidRPr="007644E1" w:rsidRDefault="00BC685B" w:rsidP="000246F4">
                              <w:pPr>
                                <w:rPr>
                                  <w:szCs w:val="22"/>
                                </w:rPr>
                              </w:pPr>
                            </w:p>
                          </w:txbxContent>
                        </wps:txbx>
                        <wps:bodyPr rot="0" vert="horz" wrap="square" lIns="91440" tIns="45720" rIns="91440" bIns="45720" anchor="t" anchorCtr="0" upright="1">
                          <a:noAutofit/>
                        </wps:bodyPr>
                      </wps:wsp>
                      <wps:wsp>
                        <wps:cNvPr id="86" name="Rectangle 801"/>
                        <wps:cNvSpPr>
                          <a:spLocks noChangeArrowheads="1"/>
                        </wps:cNvSpPr>
                        <wps:spPr bwMode="auto">
                          <a:xfrm>
                            <a:off x="2846307" y="4884815"/>
                            <a:ext cx="3359548" cy="552158"/>
                          </a:xfrm>
                          <a:prstGeom prst="rect">
                            <a:avLst/>
                          </a:prstGeom>
                          <a:solidFill>
                            <a:schemeClr val="tx2">
                              <a:lumMod val="20000"/>
                              <a:lumOff val="80000"/>
                            </a:schemeClr>
                          </a:solidFill>
                          <a:ln w="19050">
                            <a:solidFill>
                              <a:srgbClr val="000000"/>
                            </a:solidFill>
                            <a:miter lim="800000"/>
                            <a:headEnd/>
                            <a:tailEnd/>
                          </a:ln>
                        </wps:spPr>
                        <wps:txbx>
                          <w:txbxContent>
                            <w:p w:rsidR="00BC685B" w:rsidRPr="00435A21" w:rsidRDefault="00BC685B">
                              <w:pPr>
                                <w:rPr>
                                  <w:sz w:val="28"/>
                                  <w:szCs w:val="26"/>
                                  <w:lang w:val="uk-UA"/>
                                </w:rPr>
                              </w:pPr>
                              <w:r w:rsidRPr="00435A21">
                                <w:rPr>
                                  <w:sz w:val="28"/>
                                  <w:szCs w:val="26"/>
                                  <w:lang w:val="uk-UA"/>
                                </w:rPr>
                                <w:t xml:space="preserve">залежно </w:t>
                              </w:r>
                              <w:r w:rsidRPr="00435A21">
                                <w:rPr>
                                  <w:sz w:val="28"/>
                                  <w:szCs w:val="26"/>
                                </w:rPr>
                                <w:t>в</w:t>
                              </w:r>
                              <w:r w:rsidRPr="00435A21">
                                <w:rPr>
                                  <w:sz w:val="28"/>
                                  <w:szCs w:val="26"/>
                                  <w:lang w:val="uk-UA"/>
                                </w:rPr>
                                <w:t>ід обсягу повноважень – на професійні і службові;</w:t>
                              </w:r>
                            </w:p>
                          </w:txbxContent>
                        </wps:txbx>
                        <wps:bodyPr rot="0" vert="horz" wrap="square" lIns="91440" tIns="45720" rIns="91440" bIns="45720" anchor="t" anchorCtr="0" upright="1">
                          <a:noAutofit/>
                        </wps:bodyPr>
                      </wps:wsp>
                      <wps:wsp>
                        <wps:cNvPr id="87" name="AutoShape 802"/>
                        <wps:cNvCnPr>
                          <a:cxnSpLocks noChangeShapeType="1"/>
                          <a:stCxn id="67" idx="3"/>
                        </wps:cNvCnPr>
                        <wps:spPr bwMode="auto">
                          <a:xfrm flipV="1">
                            <a:off x="2206646" y="3405203"/>
                            <a:ext cx="353343" cy="21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803"/>
                        <wps:cNvCnPr>
                          <a:cxnSpLocks noChangeShapeType="1"/>
                        </wps:cNvCnPr>
                        <wps:spPr bwMode="auto">
                          <a:xfrm flipH="1">
                            <a:off x="2538696" y="3402264"/>
                            <a:ext cx="12951" cy="295256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804"/>
                        <wps:cNvCnPr>
                          <a:cxnSpLocks noChangeShapeType="1"/>
                        </wps:cNvCnPr>
                        <wps:spPr bwMode="auto">
                          <a:xfrm>
                            <a:off x="2540304" y="4031861"/>
                            <a:ext cx="235573" cy="16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805"/>
                        <wps:cNvCnPr>
                          <a:cxnSpLocks noChangeShapeType="1"/>
                        </wps:cNvCnPr>
                        <wps:spPr bwMode="auto">
                          <a:xfrm>
                            <a:off x="2540304" y="6354825"/>
                            <a:ext cx="248929"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806"/>
                        <wps:cNvCnPr>
                          <a:cxnSpLocks noChangeShapeType="1"/>
                        </wps:cNvCnPr>
                        <wps:spPr bwMode="auto">
                          <a:xfrm>
                            <a:off x="2540304" y="5133199"/>
                            <a:ext cx="236383" cy="8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836"/>
                        <wps:cNvCnPr>
                          <a:cxnSpLocks noChangeShapeType="1"/>
                        </wps:cNvCnPr>
                        <wps:spPr bwMode="auto">
                          <a:xfrm flipV="1">
                            <a:off x="2238533" y="6857960"/>
                            <a:ext cx="288819" cy="41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838"/>
                        <wps:cNvCnPr>
                          <a:cxnSpLocks noChangeShapeType="1"/>
                        </wps:cNvCnPr>
                        <wps:spPr bwMode="auto">
                          <a:xfrm>
                            <a:off x="2526542" y="6848700"/>
                            <a:ext cx="0" cy="13711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840"/>
                        <wps:cNvCnPr>
                          <a:cxnSpLocks noChangeShapeType="1"/>
                        </wps:cNvCnPr>
                        <wps:spPr bwMode="auto">
                          <a:xfrm>
                            <a:off x="2526542" y="8217403"/>
                            <a:ext cx="235573" cy="24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841"/>
                        <wps:cNvCnPr>
                          <a:cxnSpLocks noChangeShapeType="1"/>
                        </wps:cNvCnPr>
                        <wps:spPr bwMode="auto">
                          <a:xfrm flipV="1">
                            <a:off x="0" y="1729453"/>
                            <a:ext cx="149763" cy="24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843"/>
                        <wps:cNvCnPr>
                          <a:cxnSpLocks noChangeShapeType="1"/>
                        </wps:cNvCnPr>
                        <wps:spPr bwMode="auto">
                          <a:xfrm flipV="1">
                            <a:off x="14572" y="3415849"/>
                            <a:ext cx="127906" cy="3662"/>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846"/>
                        <wps:cNvCnPr>
                          <a:cxnSpLocks noChangeShapeType="1"/>
                        </wps:cNvCnPr>
                        <wps:spPr bwMode="auto">
                          <a:xfrm>
                            <a:off x="0" y="6890741"/>
                            <a:ext cx="149763"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48" o:spid="_x0000_s1176" editas="canvas" style="width:488.65pt;height:721.95pt;mso-position-horizontal-relative:char;mso-position-vertical-relative:line" coordsize="62058,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">
                <v:shape id="_x0000_s1177" type="#_x0000_t75" style="position:absolute;width:62058;height:91681;visibility:visible;mso-wrap-style:square">
                  <v:fill o:detectmouseclick="t"/>
                  <v:path o:connecttype="none"/>
                </v:shape>
                <v:shape id="AutoShape 750" o:spid="_x0000_s1178" type="#_x0000_t176" style="position:absolute;left:1424;width:60634;height:1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" fillcolor="#548dd4" strokecolor="#f2f2f2" strokeweight="3pt">
                  <v:fill color2="#dde8f6" focus="100%" type="gradient"/>
                  <v:shadow on="t" color="#8db3e2" opacity=".5" offset="-6pt,-6pt"/>
                  <v:textbox>
                    <w:txbxContent>
                      <w:p w:rsidR="00BC685B" w:rsidRPr="00435A21" w:rsidRDefault="00BC685B" w:rsidP="000246F4">
                        <w:pPr>
                          <w:jc w:val="both"/>
                          <w:rPr>
                            <w:sz w:val="28"/>
                            <w:szCs w:val="26"/>
                          </w:rPr>
                        </w:pPr>
                        <w:r w:rsidRPr="00435A21">
                          <w:rPr>
                            <w:sz w:val="28"/>
                            <w:szCs w:val="26"/>
                            <w:lang w:val="uk-UA"/>
                          </w:rPr>
                          <w:t>Аналіз складів кримінальних правопорушень, що вчиняються медичними працівниками, надає змогу виокремити такі ознаки, які слугують основою</w:t>
                        </w:r>
                        <w:r>
                          <w:rPr>
                            <w:sz w:val="28"/>
                            <w:szCs w:val="26"/>
                            <w:lang w:val="uk-UA"/>
                          </w:rPr>
                          <w:t xml:space="preserve"> їх</w:t>
                        </w:r>
                        <w:r w:rsidRPr="00435A21">
                          <w:rPr>
                            <w:sz w:val="28"/>
                            <w:szCs w:val="26"/>
                            <w:lang w:val="uk-UA"/>
                          </w:rPr>
                          <w:t xml:space="preserve"> поділу на певні класифік</w:t>
                        </w:r>
                        <w:r>
                          <w:rPr>
                            <w:sz w:val="28"/>
                            <w:szCs w:val="26"/>
                            <w:lang w:val="uk-UA"/>
                          </w:rPr>
                          <w:t xml:space="preserve">аційні групи.  </w:t>
                        </w:r>
                        <w:r w:rsidRPr="00435A21">
                          <w:rPr>
                            <w:sz w:val="28"/>
                            <w:szCs w:val="26"/>
                            <w:lang w:val="uk-UA"/>
                          </w:rPr>
                          <w:t>Так, кримінальні правопорушення, що вчиняються ме</w:t>
                        </w:r>
                        <w:r>
                          <w:rPr>
                            <w:sz w:val="28"/>
                            <w:szCs w:val="26"/>
                            <w:lang w:val="uk-UA"/>
                          </w:rPr>
                          <w:t>дичними працівниками, можуть бут</w:t>
                        </w:r>
                        <w:r w:rsidRPr="00435A21">
                          <w:rPr>
                            <w:sz w:val="28"/>
                            <w:szCs w:val="26"/>
                            <w:lang w:val="uk-UA"/>
                          </w:rPr>
                          <w:t>и поділені:</w:t>
                        </w:r>
                      </w:p>
                    </w:txbxContent>
                  </v:textbox>
                </v:shape>
                <v:rect id="Rectangle 751" o:spid="_x0000_s1179" style="position:absolute;left:1789;top:13239;width:20863;height: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" fillcolor="#c6d9f1 [671]" strokeweight="1.5pt">
                  <v:textbox>
                    <w:txbxContent>
                      <w:p w:rsidR="00BC685B" w:rsidRPr="00435A21" w:rsidRDefault="00BC685B" w:rsidP="000246F4">
                        <w:pPr>
                          <w:rPr>
                            <w:sz w:val="28"/>
                            <w:szCs w:val="26"/>
                            <w:lang w:val="uk-UA"/>
                          </w:rPr>
                        </w:pPr>
                        <w:r w:rsidRPr="00435A21">
                          <w:rPr>
                            <w:i/>
                            <w:iCs/>
                            <w:color w:val="000000"/>
                            <w:sz w:val="28"/>
                            <w:szCs w:val="26"/>
                            <w:lang w:val="uk-UA"/>
                          </w:rPr>
                          <w:t>1) за сферою реалізації злочинних дій</w:t>
                        </w:r>
                        <w:r w:rsidRPr="00435A21">
                          <w:rPr>
                            <w:color w:val="000000"/>
                            <w:sz w:val="28"/>
                            <w:szCs w:val="26"/>
                            <w:lang w:val="uk-UA"/>
                          </w:rPr>
                          <w:t xml:space="preserve"> ті, що вчиняються у сфері</w:t>
                        </w:r>
                        <w:r w:rsidRPr="00435A21">
                          <w:rPr>
                            <w:sz w:val="28"/>
                            <w:szCs w:val="26"/>
                            <w:lang w:val="uk-UA"/>
                          </w:rPr>
                          <w:t>:</w:t>
                        </w:r>
                      </w:p>
                      <w:p w:rsidR="00BC685B" w:rsidRPr="006C6812" w:rsidRDefault="00BC685B" w:rsidP="000246F4">
                        <w:pPr>
                          <w:rPr>
                            <w:lang w:val="uk-UA"/>
                          </w:rPr>
                        </w:pPr>
                      </w:p>
                    </w:txbxContent>
                  </v:textbox>
                </v:rect>
                <v:rect id="Rectangle 752" o:spid="_x0000_s1180" style="position:absolute;left:1424;top:30265;width:20642;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" fillcolor="#c6d9f1 [671]" strokeweight="1.5pt">
                  <v:textbox>
                    <w:txbxContent>
                      <w:p w:rsidR="00BC685B" w:rsidRPr="00435A21" w:rsidRDefault="00BC685B" w:rsidP="000246F4">
                        <w:pPr>
                          <w:rPr>
                            <w:color w:val="000000"/>
                            <w:sz w:val="28"/>
                            <w:szCs w:val="26"/>
                            <w:lang w:val="uk-UA"/>
                          </w:rPr>
                        </w:pPr>
                        <w:r w:rsidRPr="00435A21">
                          <w:rPr>
                            <w:i/>
                            <w:color w:val="000000"/>
                            <w:sz w:val="28"/>
                            <w:szCs w:val="26"/>
                            <w:lang w:val="uk-UA"/>
                          </w:rPr>
                          <w:t>2) за ознаками суб'єкта кримінального правопорушення</w:t>
                        </w:r>
                        <w:r w:rsidRPr="00435A21">
                          <w:rPr>
                            <w:i/>
                            <w:iCs/>
                            <w:color w:val="000000"/>
                            <w:sz w:val="28"/>
                            <w:szCs w:val="26"/>
                            <w:lang w:val="uk-UA"/>
                          </w:rPr>
                          <w:t>:</w:t>
                        </w:r>
                      </w:p>
                      <w:p w:rsidR="00BC685B" w:rsidRPr="007644E1" w:rsidRDefault="00BC685B" w:rsidP="000246F4">
                        <w:pPr>
                          <w:rPr>
                            <w:szCs w:val="22"/>
                          </w:rPr>
                        </w:pPr>
                      </w:p>
                    </w:txbxContent>
                  </v:textbox>
                </v:rect>
                <v:rect id="Rectangle 73" o:spid="_x0000_s1181" style="position:absolute;left:1789;top:64504;width:20641;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" fillcolor="#c6d9f1 [671]" strokeweight="1.5pt">
                  <v:textbox>
                    <w:txbxContent>
                      <w:p w:rsidR="00BC685B" w:rsidRPr="00435A21" w:rsidRDefault="00BC685B" w:rsidP="000246F4">
                        <w:pPr>
                          <w:jc w:val="both"/>
                          <w:rPr>
                            <w:sz w:val="28"/>
                            <w:szCs w:val="26"/>
                            <w:lang w:val="uk-UA"/>
                          </w:rPr>
                        </w:pPr>
                        <w:r w:rsidRPr="00435A21">
                          <w:rPr>
                            <w:i/>
                            <w:iCs/>
                            <w:color w:val="000000"/>
                            <w:sz w:val="28"/>
                            <w:szCs w:val="26"/>
                            <w:lang w:val="uk-UA"/>
                          </w:rPr>
                          <w:t>3)за ознаками об'єкта кримінального правопорушення:</w:t>
                        </w:r>
                      </w:p>
                    </w:txbxContent>
                  </v:textbox>
                </v:rect>
                <v:rect id="Rectangle 767" o:spid="_x0000_s1182" style="position:absolute;left:28446;top:13377;width:33612;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" fillcolor="#c6d9f1 [671]" strokeweight="1.5pt">
                  <v:textbox>
                    <w:txbxContent>
                      <w:p w:rsidR="00BC685B" w:rsidRPr="00435A21" w:rsidRDefault="00BC685B" w:rsidP="000246F4">
                        <w:pPr>
                          <w:rPr>
                            <w:sz w:val="28"/>
                          </w:rPr>
                        </w:pPr>
                        <w:r w:rsidRPr="00435A21">
                          <w:rPr>
                            <w:color w:val="000000"/>
                            <w:sz w:val="28"/>
                            <w:lang w:val="uk-UA"/>
                          </w:rPr>
                          <w:t>медичного обслуговування;</w:t>
                        </w:r>
                      </w:p>
                    </w:txbxContent>
                  </v:textbox>
                </v:rect>
                <v:rect id="Rectangle 768" o:spid="_x0000_s1183" style="position:absolute;left:28463;top:34566;width:33595;height:1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" fillcolor="#c6d9f1 [671]" strokeweight="1.5pt">
                  <v:textbox>
                    <w:txbxContent>
                      <w:p w:rsidR="00BC685B" w:rsidRPr="00435A21" w:rsidRDefault="00BC685B" w:rsidP="000246F4">
                        <w:pPr>
                          <w:jc w:val="both"/>
                          <w:rPr>
                            <w:color w:val="000000"/>
                            <w:sz w:val="28"/>
                            <w:szCs w:val="26"/>
                            <w:lang w:val="uk-UA"/>
                          </w:rPr>
                        </w:pPr>
                        <w:r w:rsidRPr="00435A21">
                          <w:rPr>
                            <w:color w:val="000000"/>
                            <w:sz w:val="28"/>
                            <w:szCs w:val="26"/>
                            <w:lang w:val="uk-UA"/>
                          </w:rPr>
                          <w:t>залежно від рівня кваліфікації медичного працівника кримінальні правопорушення мо</w:t>
                        </w:r>
                        <w:r w:rsidRPr="00435A21">
                          <w:rPr>
                            <w:color w:val="000000"/>
                            <w:sz w:val="28"/>
                            <w:szCs w:val="26"/>
                            <w:lang w:val="uk-UA"/>
                          </w:rPr>
                          <w:softHyphen/>
                          <w:t>жуть диференціюватися на ті, що вчиняються лікарями, молодшим медич</w:t>
                        </w:r>
                        <w:r w:rsidRPr="00435A21">
                          <w:rPr>
                            <w:color w:val="000000"/>
                            <w:sz w:val="28"/>
                            <w:szCs w:val="26"/>
                            <w:lang w:val="uk-UA"/>
                          </w:rPr>
                          <w:softHyphen/>
                          <w:t>ним персоналом, лікарями-інтернами, науковими співробітниками;</w:t>
                        </w:r>
                      </w:p>
                      <w:p w:rsidR="00BC685B" w:rsidRPr="007644E1" w:rsidRDefault="00BC685B" w:rsidP="000246F4"/>
                    </w:txbxContent>
                  </v:textbox>
                </v:rect>
                <v:rect id="Rectangle 769" o:spid="_x0000_s1184" style="position:absolute;left:28454;top:25994;width:33604;height:7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" fillcolor="#c6d9f1 [671]" strokeweight="1.5pt">
                  <v:textbox>
                    <w:txbxContent>
                      <w:p w:rsidR="00BC685B" w:rsidRPr="00435A21" w:rsidRDefault="00BC685B" w:rsidP="000246F4">
                        <w:pPr>
                          <w:rPr>
                            <w:sz w:val="28"/>
                            <w:szCs w:val="26"/>
                          </w:rPr>
                        </w:pPr>
                        <w:r w:rsidRPr="00435A21">
                          <w:rPr>
                            <w:color w:val="000000"/>
                            <w:sz w:val="28"/>
                            <w:szCs w:val="26"/>
                            <w:lang w:val="uk-UA"/>
                          </w:rPr>
                          <w:t>обігу наркотич</w:t>
                        </w:r>
                        <w:r w:rsidRPr="00435A21">
                          <w:rPr>
                            <w:color w:val="000000"/>
                            <w:sz w:val="28"/>
                            <w:szCs w:val="26"/>
                            <w:lang w:val="uk-UA"/>
                          </w:rPr>
                          <w:softHyphen/>
                          <w:t>них засобів, психотропних речовин, їх аналогів або прекурсорів;</w:t>
                        </w:r>
                      </w:p>
                    </w:txbxContent>
                  </v:textbox>
                </v:rect>
                <v:rect id="Rectangle 770" o:spid="_x0000_s1185" style="position:absolute;left:28454;top:21616;width:33604;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" fillcolor="#c6d9f1 [671]" strokeweight="1.5pt">
                  <v:textbox>
                    <w:txbxContent>
                      <w:p w:rsidR="00BC685B" w:rsidRPr="00435A21" w:rsidRDefault="00BC685B" w:rsidP="000246F4">
                        <w:pPr>
                          <w:rPr>
                            <w:sz w:val="28"/>
                            <w:szCs w:val="26"/>
                          </w:rPr>
                        </w:pPr>
                        <w:r w:rsidRPr="00435A21">
                          <w:rPr>
                            <w:color w:val="000000"/>
                            <w:sz w:val="28"/>
                            <w:szCs w:val="26"/>
                            <w:lang w:val="uk-UA"/>
                          </w:rPr>
                          <w:t>екології;</w:t>
                        </w:r>
                      </w:p>
                    </w:txbxContent>
                  </v:textbox>
                </v:rect>
                <v:rect id="Rectangle 771" o:spid="_x0000_s1186" style="position:absolute;left:28454;top:17319;width:33604;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" fillcolor="#c6d9f1 [671]" strokeweight="1.5pt">
                  <v:textbox>
                    <w:txbxContent>
                      <w:p w:rsidR="00BC685B" w:rsidRPr="00435A21" w:rsidRDefault="00BC685B" w:rsidP="000246F4">
                        <w:pPr>
                          <w:rPr>
                            <w:sz w:val="28"/>
                            <w:szCs w:val="26"/>
                          </w:rPr>
                        </w:pPr>
                        <w:r w:rsidRPr="00435A21">
                          <w:rPr>
                            <w:color w:val="000000"/>
                            <w:sz w:val="28"/>
                            <w:szCs w:val="26"/>
                            <w:lang w:val="uk-UA"/>
                          </w:rPr>
                          <w:t>службової діяльності;</w:t>
                        </w:r>
                      </w:p>
                    </w:txbxContent>
                  </v:textbox>
                </v:rect>
                <v:shape id="AutoShape 772" o:spid="_x0000_s1187" type="#_x0000_t32" style="position:absolute;left:22658;top:14802;width:294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" strokeweight="2.25pt"/>
                <v:shape id="AutoShape 773" o:spid="_x0000_s1188" type="#_x0000_t32" style="position:absolute;left:25394;top:14809;width:9;height:14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" strokeweight="2.25pt"/>
                <v:shape id="AutoShape 775" o:spid="_x0000_s1189" type="#_x0000_t32" style="position:absolute;left:25273;top:29249;width:235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" strokeweight="2.25pt">
                  <v:stroke endarrow="block"/>
                </v:shape>
                <v:shape id="AutoShape 793" o:spid="_x0000_s1190" type="#_x0000_t32" style="position:absolute;left:25394;top:23651;width:2348;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" strokeweight="2.25pt">
                  <v:stroke endarrow="block"/>
                </v:shape>
                <v:shape id="AutoShape 794" o:spid="_x0000_s1191" type="#_x0000_t32" style="position:absolute;left:25394;top:18730;width:2348;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" strokeweight="2.25pt">
                  <v:stroke endarrow="block"/>
                </v:shape>
                <v:shape id="AutoShape 795" o:spid="_x0000_s1192" type="#_x0000_t32" style="position:absolute;left:24384;top:14810;width:306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" strokeweight="2.25pt">
                  <v:stroke endarrow="block"/>
                </v:shape>
                <v:shape id="AutoShape 796" o:spid="_x0000_s1193" type="#_x0000_t32" style="position:absolute;top:6085;width:729;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" strokeweight="2.25pt"/>
                <v:shape id="AutoShape 797" o:spid="_x0000_s1194" type="#_x0000_t32" style="position:absolute;left:145;top:6093;width:8;height:62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" strokeweight="2.25pt"/>
                <v:rect id="Rectangle 798" o:spid="_x0000_s1195" style="position:absolute;left:28454;top:55348;width:33604;height:17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" fillcolor="#c6d9f1 [671]" strokeweight="1.5pt">
                  <v:textbox>
                    <w:txbxContent>
                      <w:p w:rsidR="00BC685B" w:rsidRPr="00435A21" w:rsidRDefault="00BC685B" w:rsidP="000246F4">
                        <w:pPr>
                          <w:jc w:val="both"/>
                          <w:rPr>
                            <w:sz w:val="28"/>
                            <w:szCs w:val="26"/>
                            <w:lang w:val="uk-UA"/>
                          </w:rPr>
                        </w:pPr>
                        <w:r w:rsidRPr="00435A21">
                          <w:rPr>
                            <w:color w:val="000000"/>
                            <w:sz w:val="28"/>
                            <w:szCs w:val="26"/>
                            <w:lang w:val="uk-UA"/>
                          </w:rPr>
                          <w:t>залежно від наявності чи відсутності медичної освіти – на кримінальні правопорушення, що вчиняються уповноваженими на надання медичної допомоги особами та на кримінальні правопорушення, що вчиняються особами, що не мають належної медичної освіти.</w:t>
                        </w:r>
                      </w:p>
                      <w:p w:rsidR="00BC685B" w:rsidRPr="007644E1" w:rsidRDefault="00BC685B" w:rsidP="000246F4">
                        <w:pPr>
                          <w:rPr>
                            <w:szCs w:val="22"/>
                          </w:rPr>
                        </w:pPr>
                      </w:p>
                    </w:txbxContent>
                  </v:textbox>
                </v:rect>
                <v:rect id="Rectangle 799" o:spid="_x0000_s1196" style="position:absolute;left:28454;top:74008;width:33604;height:1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" fillcolor="#c6d9f1 [671]" strokeweight="1.5pt">
                  <v:textbox>
                    <w:txbxContent>
                      <w:p w:rsidR="00BC685B" w:rsidRPr="00435A21" w:rsidRDefault="00BC685B" w:rsidP="00B43202">
                        <w:pPr>
                          <w:jc w:val="both"/>
                          <w:rPr>
                            <w:sz w:val="28"/>
                            <w:szCs w:val="26"/>
                            <w:lang w:val="uk-UA"/>
                          </w:rPr>
                        </w:pPr>
                        <w:r w:rsidRPr="00435A21">
                          <w:rPr>
                            <w:color w:val="000000"/>
                            <w:sz w:val="28"/>
                            <w:szCs w:val="26"/>
                            <w:lang w:val="uk-UA"/>
                          </w:rPr>
                          <w:t>залежно від особи потерпілого мо</w:t>
                        </w:r>
                        <w:r w:rsidRPr="00435A21">
                          <w:rPr>
                            <w:color w:val="000000"/>
                            <w:sz w:val="28"/>
                            <w:szCs w:val="26"/>
                            <w:lang w:val="uk-UA"/>
                          </w:rPr>
                          <w:softHyphen/>
                          <w:t>жуть поділятися на кримінальні правопорушення, що вчиняються відносно пацієнтів (осіб, які потребують медичної допомоги) і сторонніх осіб (не потребують медичної допомоги - насильницьке донорство, проведення дослідів над людиною).</w:t>
                        </w:r>
                      </w:p>
                      <w:p w:rsidR="00BC685B" w:rsidRPr="007644E1" w:rsidRDefault="00BC685B" w:rsidP="00B43202">
                        <w:pPr>
                          <w:rPr>
                            <w:szCs w:val="22"/>
                          </w:rPr>
                        </w:pPr>
                      </w:p>
                      <w:p w:rsidR="00BC685B" w:rsidRPr="008D1168" w:rsidRDefault="00BC685B" w:rsidP="000246F4">
                        <w:pPr>
                          <w:jc w:val="both"/>
                          <w:rPr>
                            <w:lang w:val="uk-UA"/>
                          </w:rPr>
                        </w:pPr>
                      </w:p>
                      <w:p w:rsidR="00BC685B" w:rsidRPr="007644E1" w:rsidRDefault="00BC685B" w:rsidP="000246F4">
                        <w:pPr>
                          <w:rPr>
                            <w:szCs w:val="22"/>
                          </w:rPr>
                        </w:pPr>
                      </w:p>
                    </w:txbxContent>
                  </v:textbox>
                </v:rect>
                <v:rect id="Rectangle 801" o:spid="_x0000_s1197" style="position:absolute;left:28463;top:48848;width:33595;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" fillcolor="#c6d9f1 [671]" strokeweight="1.5pt">
                  <v:textbox>
                    <w:txbxContent>
                      <w:p w:rsidR="00BC685B" w:rsidRPr="00435A21" w:rsidRDefault="00BC685B">
                        <w:pPr>
                          <w:rPr>
                            <w:sz w:val="28"/>
                            <w:szCs w:val="26"/>
                            <w:lang w:val="uk-UA"/>
                          </w:rPr>
                        </w:pPr>
                        <w:r w:rsidRPr="00435A21">
                          <w:rPr>
                            <w:sz w:val="28"/>
                            <w:szCs w:val="26"/>
                            <w:lang w:val="uk-UA"/>
                          </w:rPr>
                          <w:t xml:space="preserve">залежно </w:t>
                        </w:r>
                        <w:r w:rsidRPr="00435A21">
                          <w:rPr>
                            <w:sz w:val="28"/>
                            <w:szCs w:val="26"/>
                          </w:rPr>
                          <w:t>в</w:t>
                        </w:r>
                        <w:r w:rsidRPr="00435A21">
                          <w:rPr>
                            <w:sz w:val="28"/>
                            <w:szCs w:val="26"/>
                            <w:lang w:val="uk-UA"/>
                          </w:rPr>
                          <w:t>ід обсягу повноважень – на професійні і службові;</w:t>
                        </w:r>
                      </w:p>
                    </w:txbxContent>
                  </v:textbox>
                </v:rect>
                <v:shape id="AutoShape 802" o:spid="_x0000_s1198" type="#_x0000_t32" style="position:absolute;left:22066;top:34052;width:353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" strokeweight="2.25pt"/>
                <v:shape id="AutoShape 803" o:spid="_x0000_s1199" type="#_x0000_t32" style="position:absolute;left:25386;top:34022;width:130;height:29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" strokeweight="2.25pt"/>
                <v:shape id="AutoShape 804" o:spid="_x0000_s1200" type="#_x0000_t32" style="position:absolute;left:25403;top:40318;width:2355;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" strokeweight="2.25pt">
                  <v:stroke endarrow="block"/>
                </v:shape>
                <v:shape id="AutoShape 805" o:spid="_x0000_s1201" type="#_x0000_t32" style="position:absolute;left:25403;top:63548;width:2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" strokeweight="2.25pt">
                  <v:stroke endarrow="block"/>
                </v:shape>
                <v:shape id="AutoShape 806" o:spid="_x0000_s1202" type="#_x0000_t32" style="position:absolute;left:25403;top:51331;width:236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" strokeweight="2.25pt">
                  <v:stroke endarrow="block"/>
                </v:shape>
                <v:shape id="AutoShape 836" o:spid="_x0000_s1203" type="#_x0000_t32" style="position:absolute;left:22385;top:68579;width:288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" strokeweight="2.25pt"/>
                <v:shape id="AutoShape 838" o:spid="_x0000_s1204" type="#_x0000_t32" style="position:absolute;left:25265;top:68487;width:0;height:13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" strokeweight="2.25pt"/>
                <v:shape id="AutoShape 840" o:spid="_x0000_s1205" type="#_x0000_t32" style="position:absolute;left:25265;top:82174;width:2356;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" strokeweight="2.25pt">
                  <v:stroke endarrow="block"/>
                </v:shape>
                <v:shape id="AutoShape 841" o:spid="_x0000_s1206" type="#_x0000_t32" style="position:absolute;top:17294;width:1497;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" strokeweight="2.25pt">
                  <v:stroke endarrow="block"/>
                </v:shape>
                <v:shape id="AutoShape 843" o:spid="_x0000_s1207" type="#_x0000_t32" style="position:absolute;left:145;top:34158;width:1279;height: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" strokeweight="2.25pt">
                  <v:stroke endarrow="block"/>
                </v:shape>
                <v:shape id="AutoShape 846" o:spid="_x0000_s1208" type="#_x0000_t32" style="position:absolute;top:68907;width:1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" strokeweight="2.25pt">
                  <v:stroke endarrow="block"/>
                </v:shape>
                <w10:anchorlock/>
              </v:group>
            </w:pict>
          </mc:Fallback>
        </mc:AlternateContent>
      </w:r>
    </w:p>
    <w:p w:rsidR="007C1492" w:rsidRDefault="007C1492" w:rsidP="00322451">
      <w:pPr>
        <w:tabs>
          <w:tab w:val="left" w:pos="900"/>
          <w:tab w:val="left" w:pos="1080"/>
        </w:tabs>
        <w:spacing w:line="360" w:lineRule="auto"/>
        <w:ind w:firstLine="720"/>
        <w:jc w:val="both"/>
        <w:rPr>
          <w:sz w:val="28"/>
          <w:szCs w:val="28"/>
          <w:lang w:val="uk-UA"/>
        </w:rPr>
      </w:pPr>
      <w:r w:rsidRPr="00250B9F">
        <w:rPr>
          <w:sz w:val="28"/>
          <w:szCs w:val="28"/>
          <w:lang w:val="uk-UA"/>
        </w:rPr>
        <w:lastRenderedPageBreak/>
        <w:t>2.2. Аналіз стану та тенденції скоєння кримінальних правопорушень у сфері медичної діяльності</w:t>
      </w:r>
    </w:p>
    <w:p w:rsidR="00322451" w:rsidRDefault="00322451" w:rsidP="006D668D">
      <w:pPr>
        <w:tabs>
          <w:tab w:val="left" w:pos="900"/>
          <w:tab w:val="left" w:pos="1080"/>
        </w:tabs>
        <w:spacing w:line="360" w:lineRule="auto"/>
        <w:ind w:firstLine="720"/>
        <w:jc w:val="both"/>
        <w:rPr>
          <w:sz w:val="28"/>
          <w:szCs w:val="28"/>
          <w:lang w:val="uk-UA"/>
        </w:rPr>
      </w:pPr>
    </w:p>
    <w:p w:rsidR="00322451" w:rsidRPr="00322451" w:rsidRDefault="00322451" w:rsidP="006D668D">
      <w:pPr>
        <w:tabs>
          <w:tab w:val="left" w:pos="900"/>
          <w:tab w:val="left" w:pos="1080"/>
        </w:tabs>
        <w:spacing w:line="360" w:lineRule="auto"/>
        <w:ind w:firstLine="720"/>
        <w:jc w:val="both"/>
        <w:rPr>
          <w:rStyle w:val="5"/>
          <w:b w:val="0"/>
          <w:bCs w:val="0"/>
          <w:i w:val="0"/>
          <w:iCs w:val="0"/>
          <w:lang w:val="uk-UA"/>
        </w:rPr>
      </w:pPr>
    </w:p>
    <w:p w:rsidR="00AB7548" w:rsidRPr="00250B9F" w:rsidRDefault="00AB7548" w:rsidP="00AB7548">
      <w:pPr>
        <w:tabs>
          <w:tab w:val="left" w:pos="900"/>
          <w:tab w:val="left" w:pos="1080"/>
        </w:tabs>
        <w:spacing w:line="360" w:lineRule="auto"/>
        <w:jc w:val="center"/>
        <w:rPr>
          <w:rStyle w:val="5"/>
          <w:bCs w:val="0"/>
          <w:iCs w:val="0"/>
          <w:lang w:val="uk-UA"/>
        </w:rPr>
      </w:pPr>
      <w:r w:rsidRPr="00250B9F">
        <w:rPr>
          <w:sz w:val="28"/>
          <w:szCs w:val="28"/>
          <w:lang w:val="uk-UA"/>
        </w:rPr>
        <w:t>Стан та динаміка скоєння кримінальних правопорушень у сфері медичної діяльності упродовж 2013 р. – 8 міс. 2020 р.</w:t>
      </w:r>
    </w:p>
    <w:p w:rsidR="00C6698A" w:rsidRDefault="00C6698A" w:rsidP="007C0D68">
      <w:pPr>
        <w:tabs>
          <w:tab w:val="left" w:pos="900"/>
          <w:tab w:val="left" w:pos="1080"/>
        </w:tabs>
        <w:spacing w:line="360" w:lineRule="auto"/>
        <w:jc w:val="both"/>
        <w:rPr>
          <w:rStyle w:val="5"/>
          <w:b w:val="0"/>
          <w:i w:val="0"/>
          <w:lang w:val="uk-UA"/>
        </w:rPr>
      </w:pPr>
    </w:p>
    <w:p w:rsidR="00AD7F62" w:rsidRPr="007C0D68" w:rsidRDefault="00AD7F62" w:rsidP="007C0D68">
      <w:pPr>
        <w:tabs>
          <w:tab w:val="left" w:pos="900"/>
          <w:tab w:val="left" w:pos="1080"/>
        </w:tabs>
        <w:spacing w:line="360" w:lineRule="auto"/>
        <w:jc w:val="both"/>
        <w:rPr>
          <w:noProof/>
          <w:sz w:val="18"/>
          <w:szCs w:val="18"/>
        </w:rPr>
      </w:pPr>
    </w:p>
    <w:tbl>
      <w:tblPr>
        <w:tblStyle w:val="aa"/>
        <w:tblW w:w="9923" w:type="dxa"/>
        <w:tblInd w:w="-147" w:type="dxa"/>
        <w:tblLook w:val="04A0" w:firstRow="1" w:lastRow="0" w:firstColumn="1" w:lastColumn="0" w:noHBand="0" w:noVBand="1"/>
      </w:tblPr>
      <w:tblGrid>
        <w:gridCol w:w="410"/>
        <w:gridCol w:w="2626"/>
        <w:gridCol w:w="756"/>
        <w:gridCol w:w="756"/>
        <w:gridCol w:w="756"/>
        <w:gridCol w:w="756"/>
        <w:gridCol w:w="756"/>
        <w:gridCol w:w="756"/>
        <w:gridCol w:w="756"/>
        <w:gridCol w:w="756"/>
        <w:gridCol w:w="865"/>
      </w:tblGrid>
      <w:tr w:rsidR="00AD7F62" w:rsidRPr="007C0D68" w:rsidTr="007C0D68">
        <w:trPr>
          <w:trHeight w:val="950"/>
        </w:trPr>
        <w:tc>
          <w:tcPr>
            <w:tcW w:w="410" w:type="dxa"/>
            <w:noWrap/>
            <w:hideMark/>
          </w:tcPr>
          <w:p w:rsidR="00AD7F62" w:rsidRPr="007C0D68" w:rsidRDefault="00AD7F62" w:rsidP="007C0D68">
            <w:pPr>
              <w:tabs>
                <w:tab w:val="left" w:pos="900"/>
                <w:tab w:val="left" w:pos="1080"/>
              </w:tabs>
              <w:jc w:val="center"/>
              <w:rPr>
                <w:noProof/>
                <w:sz w:val="18"/>
                <w:szCs w:val="18"/>
              </w:rPr>
            </w:pPr>
          </w:p>
          <w:p w:rsidR="00E8636D" w:rsidRPr="007C0D68" w:rsidRDefault="00E8636D"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w:t>
            </w:r>
          </w:p>
        </w:tc>
        <w:tc>
          <w:tcPr>
            <w:tcW w:w="2626" w:type="dxa"/>
            <w:noWrap/>
            <w:hideMark/>
          </w:tcPr>
          <w:p w:rsidR="00AD7F62" w:rsidRPr="007C0D68" w:rsidRDefault="00AD7F62" w:rsidP="007C0D68">
            <w:pPr>
              <w:tabs>
                <w:tab w:val="left" w:pos="900"/>
                <w:tab w:val="left" w:pos="1080"/>
              </w:tabs>
              <w:jc w:val="center"/>
              <w:rPr>
                <w:noProof/>
                <w:sz w:val="18"/>
                <w:szCs w:val="18"/>
              </w:rPr>
            </w:pPr>
          </w:p>
          <w:p w:rsidR="00E8636D" w:rsidRPr="007C0D68" w:rsidRDefault="00E8636D"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Стаття</w:t>
            </w:r>
          </w:p>
        </w:tc>
        <w:tc>
          <w:tcPr>
            <w:tcW w:w="756" w:type="dxa"/>
            <w:noWrap/>
            <w:hideMark/>
          </w:tcPr>
          <w:p w:rsidR="00AD7F62" w:rsidRPr="007C0D68" w:rsidRDefault="00AD7F62" w:rsidP="007C0D68">
            <w:pPr>
              <w:tabs>
                <w:tab w:val="left" w:pos="900"/>
                <w:tab w:val="left" w:pos="1080"/>
              </w:tabs>
              <w:jc w:val="both"/>
              <w:rPr>
                <w:noProof/>
                <w:sz w:val="18"/>
                <w:szCs w:val="18"/>
              </w:rPr>
            </w:pPr>
          </w:p>
          <w:p w:rsidR="00E8636D" w:rsidRPr="007C0D68" w:rsidRDefault="00E8636D"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2013</w:t>
            </w:r>
            <w:r w:rsidRPr="007C0D68">
              <w:rPr>
                <w:noProof/>
                <w:sz w:val="18"/>
                <w:szCs w:val="18"/>
                <w:lang w:val="uk-UA"/>
              </w:rPr>
              <w:t xml:space="preserve"> </w:t>
            </w:r>
            <w:r w:rsidRPr="007C0D68">
              <w:rPr>
                <w:noProof/>
                <w:sz w:val="18"/>
                <w:szCs w:val="18"/>
              </w:rPr>
              <w:t>р.</w:t>
            </w:r>
          </w:p>
        </w:tc>
        <w:tc>
          <w:tcPr>
            <w:tcW w:w="756" w:type="dxa"/>
            <w:noWrap/>
            <w:hideMark/>
          </w:tcPr>
          <w:p w:rsidR="00AD7F62" w:rsidRPr="007C0D68" w:rsidRDefault="00AD7F62" w:rsidP="007C0D68">
            <w:pPr>
              <w:tabs>
                <w:tab w:val="left" w:pos="900"/>
                <w:tab w:val="left" w:pos="1080"/>
              </w:tabs>
              <w:jc w:val="both"/>
              <w:rPr>
                <w:noProof/>
                <w:sz w:val="18"/>
                <w:szCs w:val="18"/>
              </w:rPr>
            </w:pPr>
          </w:p>
          <w:p w:rsidR="00E8636D" w:rsidRPr="007C0D68" w:rsidRDefault="00E8636D"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2014</w:t>
            </w:r>
            <w:r w:rsidRPr="007C0D68">
              <w:rPr>
                <w:noProof/>
                <w:sz w:val="18"/>
                <w:szCs w:val="18"/>
                <w:lang w:val="uk-UA"/>
              </w:rPr>
              <w:t xml:space="preserve"> </w:t>
            </w:r>
            <w:r w:rsidRPr="007C0D68">
              <w:rPr>
                <w:noProof/>
                <w:sz w:val="18"/>
                <w:szCs w:val="18"/>
              </w:rPr>
              <w:t>р.</w:t>
            </w:r>
          </w:p>
        </w:tc>
        <w:tc>
          <w:tcPr>
            <w:tcW w:w="756" w:type="dxa"/>
            <w:noWrap/>
            <w:hideMark/>
          </w:tcPr>
          <w:p w:rsidR="00AD7F62" w:rsidRPr="007C0D68" w:rsidRDefault="00AD7F62" w:rsidP="007C0D68">
            <w:pPr>
              <w:tabs>
                <w:tab w:val="left" w:pos="900"/>
                <w:tab w:val="left" w:pos="1080"/>
              </w:tabs>
              <w:jc w:val="both"/>
              <w:rPr>
                <w:noProof/>
                <w:sz w:val="18"/>
                <w:szCs w:val="18"/>
              </w:rPr>
            </w:pPr>
          </w:p>
          <w:p w:rsidR="00E8636D" w:rsidRPr="007C0D68" w:rsidRDefault="00E8636D"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2015</w:t>
            </w:r>
            <w:r w:rsidRPr="007C0D68">
              <w:rPr>
                <w:noProof/>
                <w:sz w:val="18"/>
                <w:szCs w:val="18"/>
                <w:lang w:val="uk-UA"/>
              </w:rPr>
              <w:t xml:space="preserve"> </w:t>
            </w:r>
            <w:r w:rsidRPr="007C0D68">
              <w:rPr>
                <w:noProof/>
                <w:sz w:val="18"/>
                <w:szCs w:val="18"/>
              </w:rPr>
              <w:t>р.</w:t>
            </w:r>
          </w:p>
        </w:tc>
        <w:tc>
          <w:tcPr>
            <w:tcW w:w="756" w:type="dxa"/>
            <w:noWrap/>
            <w:hideMark/>
          </w:tcPr>
          <w:p w:rsidR="00AD7F62" w:rsidRPr="007C0D68" w:rsidRDefault="00AD7F62" w:rsidP="007C0D68">
            <w:pPr>
              <w:tabs>
                <w:tab w:val="left" w:pos="900"/>
                <w:tab w:val="left" w:pos="1080"/>
              </w:tabs>
              <w:jc w:val="both"/>
              <w:rPr>
                <w:noProof/>
                <w:sz w:val="18"/>
                <w:szCs w:val="18"/>
              </w:rPr>
            </w:pPr>
          </w:p>
          <w:p w:rsidR="00E8636D" w:rsidRPr="007C0D68" w:rsidRDefault="00E8636D"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2016</w:t>
            </w:r>
            <w:r w:rsidRPr="007C0D68">
              <w:rPr>
                <w:noProof/>
                <w:sz w:val="18"/>
                <w:szCs w:val="18"/>
                <w:lang w:val="uk-UA"/>
              </w:rPr>
              <w:t xml:space="preserve"> </w:t>
            </w:r>
            <w:r w:rsidRPr="007C0D68">
              <w:rPr>
                <w:noProof/>
                <w:sz w:val="18"/>
                <w:szCs w:val="18"/>
              </w:rPr>
              <w:t>р.</w:t>
            </w:r>
          </w:p>
        </w:tc>
        <w:tc>
          <w:tcPr>
            <w:tcW w:w="756" w:type="dxa"/>
            <w:noWrap/>
            <w:hideMark/>
          </w:tcPr>
          <w:p w:rsidR="00AD7F62" w:rsidRPr="007C0D68" w:rsidRDefault="00AD7F62" w:rsidP="007C0D68">
            <w:pPr>
              <w:tabs>
                <w:tab w:val="left" w:pos="900"/>
                <w:tab w:val="left" w:pos="1080"/>
              </w:tabs>
              <w:jc w:val="both"/>
              <w:rPr>
                <w:noProof/>
                <w:sz w:val="18"/>
                <w:szCs w:val="18"/>
              </w:rPr>
            </w:pPr>
          </w:p>
          <w:p w:rsidR="00E8636D" w:rsidRPr="007C0D68" w:rsidRDefault="00E8636D"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2017</w:t>
            </w:r>
            <w:r w:rsidRPr="007C0D68">
              <w:rPr>
                <w:noProof/>
                <w:sz w:val="18"/>
                <w:szCs w:val="18"/>
                <w:lang w:val="uk-UA"/>
              </w:rPr>
              <w:t xml:space="preserve"> </w:t>
            </w:r>
            <w:r w:rsidRPr="007C0D68">
              <w:rPr>
                <w:noProof/>
                <w:sz w:val="18"/>
                <w:szCs w:val="18"/>
              </w:rPr>
              <w:t>р.</w:t>
            </w:r>
          </w:p>
        </w:tc>
        <w:tc>
          <w:tcPr>
            <w:tcW w:w="756" w:type="dxa"/>
            <w:noWrap/>
            <w:hideMark/>
          </w:tcPr>
          <w:p w:rsidR="00AD7F62" w:rsidRPr="007C0D68" w:rsidRDefault="00AD7F62" w:rsidP="007C0D68">
            <w:pPr>
              <w:tabs>
                <w:tab w:val="left" w:pos="900"/>
                <w:tab w:val="left" w:pos="1080"/>
              </w:tabs>
              <w:jc w:val="both"/>
              <w:rPr>
                <w:noProof/>
                <w:sz w:val="18"/>
                <w:szCs w:val="18"/>
              </w:rPr>
            </w:pPr>
          </w:p>
          <w:p w:rsidR="00E8636D" w:rsidRPr="007C0D68" w:rsidRDefault="00E8636D"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2018р.</w:t>
            </w:r>
          </w:p>
        </w:tc>
        <w:tc>
          <w:tcPr>
            <w:tcW w:w="756" w:type="dxa"/>
            <w:noWrap/>
            <w:hideMark/>
          </w:tcPr>
          <w:p w:rsidR="00AD7F62" w:rsidRPr="007C0D68" w:rsidRDefault="00AD7F62" w:rsidP="007C0D68">
            <w:pPr>
              <w:tabs>
                <w:tab w:val="left" w:pos="900"/>
                <w:tab w:val="left" w:pos="1080"/>
              </w:tabs>
              <w:jc w:val="both"/>
              <w:rPr>
                <w:noProof/>
                <w:sz w:val="18"/>
                <w:szCs w:val="18"/>
              </w:rPr>
            </w:pPr>
          </w:p>
          <w:p w:rsidR="00E8636D" w:rsidRPr="007C0D68" w:rsidRDefault="00E8636D"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2019</w:t>
            </w:r>
            <w:r w:rsidRPr="007C0D68">
              <w:rPr>
                <w:noProof/>
                <w:sz w:val="18"/>
                <w:szCs w:val="18"/>
                <w:lang w:val="uk-UA"/>
              </w:rPr>
              <w:t xml:space="preserve"> </w:t>
            </w:r>
            <w:r w:rsidRPr="007C0D68">
              <w:rPr>
                <w:noProof/>
                <w:sz w:val="18"/>
                <w:szCs w:val="18"/>
              </w:rPr>
              <w:t>р.</w:t>
            </w:r>
          </w:p>
        </w:tc>
        <w:tc>
          <w:tcPr>
            <w:tcW w:w="756" w:type="dxa"/>
            <w:noWrap/>
            <w:hideMark/>
          </w:tcPr>
          <w:p w:rsidR="00AD7F62" w:rsidRPr="007C0D68" w:rsidRDefault="00AD7F62"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8</w:t>
            </w:r>
            <w:r w:rsidRPr="007C0D68">
              <w:rPr>
                <w:noProof/>
                <w:sz w:val="18"/>
                <w:szCs w:val="18"/>
                <w:lang w:val="uk-UA"/>
              </w:rPr>
              <w:t xml:space="preserve"> </w:t>
            </w:r>
            <w:r w:rsidRPr="007C0D68">
              <w:rPr>
                <w:noProof/>
                <w:sz w:val="18"/>
                <w:szCs w:val="18"/>
              </w:rPr>
              <w:t>міс</w:t>
            </w:r>
            <w:r w:rsidRPr="007C0D68">
              <w:rPr>
                <w:noProof/>
                <w:sz w:val="18"/>
                <w:szCs w:val="18"/>
                <w:lang w:val="uk-UA"/>
              </w:rPr>
              <w:t>.</w:t>
            </w:r>
          </w:p>
          <w:p w:rsidR="00AD7F62" w:rsidRPr="007C0D68" w:rsidRDefault="00AD7F62" w:rsidP="007C0D68">
            <w:pPr>
              <w:tabs>
                <w:tab w:val="left" w:pos="900"/>
                <w:tab w:val="left" w:pos="1080"/>
              </w:tabs>
              <w:jc w:val="both"/>
              <w:rPr>
                <w:noProof/>
                <w:sz w:val="18"/>
                <w:szCs w:val="18"/>
              </w:rPr>
            </w:pPr>
            <w:r w:rsidRPr="007C0D68">
              <w:rPr>
                <w:noProof/>
                <w:sz w:val="18"/>
                <w:szCs w:val="18"/>
              </w:rPr>
              <w:t>2020 р.</w:t>
            </w:r>
          </w:p>
        </w:tc>
        <w:tc>
          <w:tcPr>
            <w:tcW w:w="839" w:type="dxa"/>
            <w:noWrap/>
            <w:hideMark/>
          </w:tcPr>
          <w:p w:rsidR="007C0D68" w:rsidRPr="007C0D68" w:rsidRDefault="007C0D68" w:rsidP="007C0D68">
            <w:pPr>
              <w:tabs>
                <w:tab w:val="left" w:pos="900"/>
                <w:tab w:val="left" w:pos="1080"/>
              </w:tabs>
              <w:jc w:val="both"/>
              <w:rPr>
                <w:noProof/>
                <w:sz w:val="18"/>
                <w:szCs w:val="18"/>
              </w:rPr>
            </w:pPr>
          </w:p>
          <w:p w:rsidR="00AD7F62" w:rsidRPr="007C0D68" w:rsidRDefault="00AD7F62" w:rsidP="007C0D68">
            <w:pPr>
              <w:tabs>
                <w:tab w:val="left" w:pos="900"/>
                <w:tab w:val="left" w:pos="1080"/>
              </w:tabs>
              <w:jc w:val="both"/>
              <w:rPr>
                <w:noProof/>
                <w:sz w:val="18"/>
                <w:szCs w:val="18"/>
              </w:rPr>
            </w:pPr>
            <w:r w:rsidRPr="007C0D68">
              <w:rPr>
                <w:noProof/>
                <w:sz w:val="18"/>
                <w:szCs w:val="18"/>
              </w:rPr>
              <w:t>Разом 2013-8</w:t>
            </w:r>
            <w:r w:rsidRPr="007C0D68">
              <w:rPr>
                <w:noProof/>
                <w:sz w:val="18"/>
                <w:szCs w:val="18"/>
                <w:lang w:val="uk-UA"/>
              </w:rPr>
              <w:t xml:space="preserve"> </w:t>
            </w:r>
            <w:r w:rsidRPr="007C0D68">
              <w:rPr>
                <w:noProof/>
                <w:sz w:val="18"/>
                <w:szCs w:val="18"/>
              </w:rPr>
              <w:t>міс.2020 рр.</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lang w:val="uk-UA"/>
              </w:rPr>
              <w:t>1</w:t>
            </w:r>
          </w:p>
        </w:tc>
        <w:tc>
          <w:tcPr>
            <w:tcW w:w="2626"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зараження особи вірусом імунодефіциту людини чи іншої невиліковної інфекційної хвороби, ст. 131</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839" w:type="dxa"/>
            <w:noWrap/>
            <w:hideMark/>
          </w:tcPr>
          <w:p w:rsidR="00AD7F62" w:rsidRPr="007C0D68" w:rsidRDefault="00AD7F62"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15</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2</w:t>
            </w:r>
          </w:p>
        </w:tc>
        <w:tc>
          <w:tcPr>
            <w:tcW w:w="2626"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839"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8</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3</w:t>
            </w:r>
          </w:p>
        </w:tc>
        <w:tc>
          <w:tcPr>
            <w:tcW w:w="2626"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незаконне проведення аборту та стерелізації ,</w:t>
            </w:r>
            <w:r w:rsidRPr="007C0D68">
              <w:rPr>
                <w:noProof/>
                <w:sz w:val="18"/>
                <w:szCs w:val="18"/>
                <w:lang w:val="uk-UA"/>
              </w:rPr>
              <w:t xml:space="preserve"> </w:t>
            </w:r>
            <w:r w:rsidRPr="007C0D68">
              <w:rPr>
                <w:noProof/>
                <w:sz w:val="18"/>
                <w:szCs w:val="18"/>
              </w:rPr>
              <w:t>ст. 134</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839"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18</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4</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незаконна лікувальна діяльність, ст. 138</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7</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8</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8</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6</w:t>
            </w:r>
          </w:p>
        </w:tc>
        <w:tc>
          <w:tcPr>
            <w:tcW w:w="839"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47</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5</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ненадання допомоги хворому медичним працівником, ст. 139</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47</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26</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39</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46</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39</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27</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55</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46</w:t>
            </w:r>
          </w:p>
        </w:tc>
        <w:tc>
          <w:tcPr>
            <w:tcW w:w="839"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325</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6</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неналежне виконання професійних обов’язків медичним або фармацевтичним працівником</w:t>
            </w:r>
            <w:r w:rsidRPr="007C0D68">
              <w:rPr>
                <w:noProof/>
                <w:sz w:val="18"/>
                <w:szCs w:val="18"/>
                <w:lang w:val="uk-UA"/>
              </w:rPr>
              <w:t xml:space="preserve">, </w:t>
            </w:r>
            <w:r w:rsidR="00AD7F62" w:rsidRPr="007C0D68">
              <w:rPr>
                <w:noProof/>
                <w:sz w:val="18"/>
                <w:szCs w:val="18"/>
              </w:rPr>
              <w:t>ст.140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656</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436</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549</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642</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725</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655</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669</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492</w:t>
            </w:r>
          </w:p>
        </w:tc>
        <w:tc>
          <w:tcPr>
            <w:tcW w:w="839"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4824</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7</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порушення прав пацієнта , ст. 141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839"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6</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8</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незаконне проведення дослідів над людиною, ст. 142</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4D03C1"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839"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9</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порушення встановленого законом порядку трансплантації анатомічних матеріалів людини,</w:t>
            </w:r>
            <w:r w:rsidRPr="007C0D68">
              <w:rPr>
                <w:noProof/>
                <w:sz w:val="18"/>
                <w:szCs w:val="18"/>
                <w:lang w:val="uk-UA"/>
              </w:rPr>
              <w:t xml:space="preserve"> </w:t>
            </w:r>
            <w:r w:rsidRPr="007C0D68">
              <w:rPr>
                <w:noProof/>
                <w:sz w:val="18"/>
                <w:szCs w:val="18"/>
              </w:rPr>
              <w:t>ст. 143</w:t>
            </w:r>
          </w:p>
        </w:tc>
        <w:tc>
          <w:tcPr>
            <w:tcW w:w="756" w:type="dxa"/>
            <w:noWrap/>
            <w:hideMark/>
          </w:tcPr>
          <w:p w:rsidR="00983727" w:rsidRPr="007C0D68" w:rsidRDefault="00983727"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9</w:t>
            </w:r>
          </w:p>
        </w:tc>
        <w:tc>
          <w:tcPr>
            <w:tcW w:w="756" w:type="dxa"/>
            <w:noWrap/>
            <w:hideMark/>
          </w:tcPr>
          <w:p w:rsidR="00983727" w:rsidRPr="007C0D68" w:rsidRDefault="00983727"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983727" w:rsidRPr="007C0D68" w:rsidRDefault="00983727"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5</w:t>
            </w:r>
          </w:p>
        </w:tc>
        <w:tc>
          <w:tcPr>
            <w:tcW w:w="756" w:type="dxa"/>
            <w:noWrap/>
            <w:hideMark/>
          </w:tcPr>
          <w:p w:rsidR="00983727" w:rsidRPr="007C0D68" w:rsidRDefault="00983727"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983727" w:rsidRPr="007C0D68" w:rsidRDefault="00983727"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983727" w:rsidRPr="007C0D68" w:rsidRDefault="00983727"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983727" w:rsidRPr="007C0D68" w:rsidRDefault="00983727"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7C0D68" w:rsidRDefault="007C0D68"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839" w:type="dxa"/>
            <w:noWrap/>
            <w:hideMark/>
          </w:tcPr>
          <w:p w:rsidR="007C0D68" w:rsidRDefault="007C0D68"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24</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10</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насильницьке донорство. ст. 144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w:t>
            </w:r>
          </w:p>
        </w:tc>
        <w:tc>
          <w:tcPr>
            <w:tcW w:w="839"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1</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11</w:t>
            </w:r>
          </w:p>
        </w:tc>
        <w:tc>
          <w:tcPr>
            <w:tcW w:w="2626" w:type="dxa"/>
            <w:noWrap/>
            <w:hideMark/>
          </w:tcPr>
          <w:p w:rsidR="00AD7F62" w:rsidRPr="007C0D68" w:rsidRDefault="004D03C1" w:rsidP="007C0D68">
            <w:pPr>
              <w:tabs>
                <w:tab w:val="left" w:pos="900"/>
                <w:tab w:val="left" w:pos="1080"/>
              </w:tabs>
              <w:jc w:val="both"/>
              <w:rPr>
                <w:noProof/>
                <w:sz w:val="18"/>
                <w:szCs w:val="18"/>
              </w:rPr>
            </w:pPr>
            <w:r w:rsidRPr="007C0D68">
              <w:rPr>
                <w:noProof/>
                <w:sz w:val="18"/>
                <w:szCs w:val="18"/>
              </w:rPr>
              <w:t>незаконне розголошення лікарської таємниці, ст. 145</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2</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9</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3</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10</w:t>
            </w:r>
          </w:p>
        </w:tc>
        <w:tc>
          <w:tcPr>
            <w:tcW w:w="756"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5</w:t>
            </w:r>
          </w:p>
        </w:tc>
        <w:tc>
          <w:tcPr>
            <w:tcW w:w="839" w:type="dxa"/>
            <w:noWrap/>
            <w:hideMark/>
          </w:tcPr>
          <w:p w:rsidR="004D03C1" w:rsidRPr="007C0D68" w:rsidRDefault="004D03C1" w:rsidP="007C0D68">
            <w:pPr>
              <w:tabs>
                <w:tab w:val="left" w:pos="900"/>
                <w:tab w:val="left" w:pos="1080"/>
              </w:tabs>
              <w:jc w:val="center"/>
              <w:rPr>
                <w:noProof/>
                <w:sz w:val="18"/>
                <w:szCs w:val="18"/>
              </w:rPr>
            </w:pPr>
          </w:p>
          <w:p w:rsidR="00AD7F62" w:rsidRPr="007C0D68" w:rsidRDefault="00AD7F62" w:rsidP="007C0D68">
            <w:pPr>
              <w:tabs>
                <w:tab w:val="left" w:pos="900"/>
                <w:tab w:val="left" w:pos="1080"/>
              </w:tabs>
              <w:jc w:val="center"/>
              <w:rPr>
                <w:noProof/>
                <w:sz w:val="18"/>
                <w:szCs w:val="18"/>
              </w:rPr>
            </w:pPr>
            <w:r w:rsidRPr="007C0D68">
              <w:rPr>
                <w:noProof/>
                <w:sz w:val="18"/>
                <w:szCs w:val="18"/>
              </w:rPr>
              <w:t>40</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p>
        </w:tc>
        <w:tc>
          <w:tcPr>
            <w:tcW w:w="2626"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Разом</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733</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476</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604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703</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787</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694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754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554</w:t>
            </w:r>
          </w:p>
        </w:tc>
        <w:tc>
          <w:tcPr>
            <w:tcW w:w="839"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5309</w:t>
            </w:r>
          </w:p>
        </w:tc>
      </w:tr>
      <w:tr w:rsidR="004D03C1" w:rsidRPr="007C0D68" w:rsidTr="007C0D68">
        <w:trPr>
          <w:trHeight w:val="460"/>
        </w:trPr>
        <w:tc>
          <w:tcPr>
            <w:tcW w:w="410" w:type="dxa"/>
            <w:noWrap/>
            <w:hideMark/>
          </w:tcPr>
          <w:p w:rsidR="00AD7F62" w:rsidRPr="007C0D68" w:rsidRDefault="00AD7F62" w:rsidP="007C0D68">
            <w:pPr>
              <w:tabs>
                <w:tab w:val="left" w:pos="900"/>
                <w:tab w:val="left" w:pos="1080"/>
              </w:tabs>
              <w:jc w:val="both"/>
              <w:rPr>
                <w:noProof/>
                <w:sz w:val="18"/>
                <w:szCs w:val="18"/>
              </w:rPr>
            </w:pPr>
          </w:p>
        </w:tc>
        <w:tc>
          <w:tcPr>
            <w:tcW w:w="2626"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Загальна кількість кримінальних правопорушень в Україні</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563560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529139</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565182</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592604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523911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487133</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444130</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312507</w:t>
            </w:r>
          </w:p>
        </w:tc>
        <w:tc>
          <w:tcPr>
            <w:tcW w:w="839"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4018166</w:t>
            </w:r>
          </w:p>
        </w:tc>
      </w:tr>
      <w:tr w:rsidR="004D03C1" w:rsidRPr="007C0D68" w:rsidTr="007C0D68">
        <w:trPr>
          <w:trHeight w:val="507"/>
        </w:trPr>
        <w:tc>
          <w:tcPr>
            <w:tcW w:w="410" w:type="dxa"/>
            <w:noWrap/>
            <w:hideMark/>
          </w:tcPr>
          <w:p w:rsidR="00AD7F62" w:rsidRPr="007C0D68" w:rsidRDefault="00AD7F62" w:rsidP="007C0D68">
            <w:pPr>
              <w:tabs>
                <w:tab w:val="left" w:pos="900"/>
                <w:tab w:val="left" w:pos="1080"/>
              </w:tabs>
              <w:jc w:val="both"/>
              <w:rPr>
                <w:noProof/>
                <w:sz w:val="18"/>
                <w:szCs w:val="18"/>
              </w:rPr>
            </w:pPr>
          </w:p>
        </w:tc>
        <w:tc>
          <w:tcPr>
            <w:tcW w:w="2626" w:type="dxa"/>
            <w:noWrap/>
            <w:hideMark/>
          </w:tcPr>
          <w:p w:rsidR="00AD7F62" w:rsidRPr="007C0D68" w:rsidRDefault="00AD7F62" w:rsidP="007C0D68">
            <w:pPr>
              <w:tabs>
                <w:tab w:val="left" w:pos="900"/>
                <w:tab w:val="left" w:pos="1080"/>
              </w:tabs>
              <w:jc w:val="both"/>
              <w:rPr>
                <w:noProof/>
                <w:sz w:val="18"/>
                <w:szCs w:val="18"/>
              </w:rPr>
            </w:pPr>
            <w:r w:rsidRPr="007C0D68">
              <w:rPr>
                <w:noProof/>
                <w:sz w:val="18"/>
                <w:szCs w:val="18"/>
              </w:rPr>
              <w:t>Питома вага</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0,13</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0,09</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0,11</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0,12</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0,15</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0,14</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0,17</w:t>
            </w:r>
          </w:p>
        </w:tc>
        <w:tc>
          <w:tcPr>
            <w:tcW w:w="756"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0,18</w:t>
            </w:r>
          </w:p>
        </w:tc>
        <w:tc>
          <w:tcPr>
            <w:tcW w:w="839" w:type="dxa"/>
            <w:noWrap/>
            <w:hideMark/>
          </w:tcPr>
          <w:p w:rsidR="00AD7F62" w:rsidRPr="007C0D68" w:rsidRDefault="00AD7F62" w:rsidP="007C0D68">
            <w:pPr>
              <w:tabs>
                <w:tab w:val="left" w:pos="900"/>
                <w:tab w:val="left" w:pos="1080"/>
              </w:tabs>
              <w:jc w:val="center"/>
              <w:rPr>
                <w:noProof/>
                <w:sz w:val="18"/>
                <w:szCs w:val="18"/>
              </w:rPr>
            </w:pPr>
            <w:r w:rsidRPr="007C0D68">
              <w:rPr>
                <w:noProof/>
                <w:sz w:val="18"/>
                <w:szCs w:val="18"/>
              </w:rPr>
              <w:t>0,13</w:t>
            </w:r>
          </w:p>
        </w:tc>
      </w:tr>
    </w:tbl>
    <w:p w:rsidR="00AB3667" w:rsidRPr="00250B9F" w:rsidRDefault="00AB3667" w:rsidP="00AB7548">
      <w:pPr>
        <w:tabs>
          <w:tab w:val="left" w:pos="900"/>
          <w:tab w:val="left" w:pos="1080"/>
        </w:tabs>
        <w:spacing w:line="360" w:lineRule="auto"/>
        <w:jc w:val="both"/>
        <w:rPr>
          <w:rStyle w:val="5"/>
          <w:b w:val="0"/>
          <w:i w:val="0"/>
          <w:lang w:val="uk-UA"/>
        </w:rPr>
      </w:pPr>
    </w:p>
    <w:p w:rsidR="000618AF" w:rsidRDefault="000618AF" w:rsidP="007C0D68">
      <w:pPr>
        <w:tabs>
          <w:tab w:val="left" w:pos="900"/>
          <w:tab w:val="left" w:pos="1080"/>
        </w:tabs>
        <w:spacing w:line="360" w:lineRule="auto"/>
        <w:rPr>
          <w:sz w:val="28"/>
          <w:szCs w:val="28"/>
          <w:lang w:val="uk-UA"/>
        </w:rPr>
      </w:pPr>
    </w:p>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lastRenderedPageBreak/>
        <w:t>Відносна поширеність</w:t>
      </w:r>
      <w:r w:rsidR="00550A3A" w:rsidRPr="008E01AB">
        <w:rPr>
          <w:sz w:val="28"/>
          <w:szCs w:val="28"/>
          <w:lang w:val="uk-UA"/>
        </w:rPr>
        <w:t xml:space="preserve"> кримінальних правопорушень у сфері медичної діяльності</w:t>
      </w:r>
      <w:r w:rsidRPr="008E01AB">
        <w:rPr>
          <w:sz w:val="28"/>
          <w:szCs w:val="28"/>
          <w:lang w:val="uk-UA"/>
        </w:rPr>
        <w:t xml:space="preserve"> за 2013–2019 рр.</w:t>
      </w:r>
    </w:p>
    <w:p w:rsidR="008A29D4" w:rsidRDefault="008A29D4" w:rsidP="008A29D4">
      <w:pPr>
        <w:tabs>
          <w:tab w:val="left" w:pos="900"/>
          <w:tab w:val="left" w:pos="1080"/>
        </w:tabs>
        <w:spacing w:line="360" w:lineRule="auto"/>
        <w:ind w:firstLine="720"/>
        <w:jc w:val="center"/>
        <w:rPr>
          <w:sz w:val="28"/>
          <w:szCs w:val="28"/>
          <w:lang w:val="uk-UA"/>
        </w:rPr>
      </w:pPr>
    </w:p>
    <w:p w:rsidR="00433E47" w:rsidRPr="008A29D4" w:rsidRDefault="00433E47" w:rsidP="008A29D4">
      <w:pPr>
        <w:tabs>
          <w:tab w:val="left" w:pos="900"/>
          <w:tab w:val="left" w:pos="1080"/>
        </w:tabs>
        <w:spacing w:line="360" w:lineRule="auto"/>
        <w:ind w:firstLine="720"/>
        <w:jc w:val="center"/>
        <w:rPr>
          <w:sz w:val="28"/>
          <w:szCs w:val="28"/>
          <w:lang w:val="uk-UA"/>
        </w:rPr>
      </w:pPr>
    </w:p>
    <w:tbl>
      <w:tblPr>
        <w:tblW w:w="95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1"/>
        <w:gridCol w:w="2829"/>
        <w:gridCol w:w="3096"/>
        <w:gridCol w:w="2489"/>
      </w:tblGrid>
      <w:tr w:rsidR="008A29D4" w:rsidRPr="004E4880" w:rsidTr="004E4880">
        <w:trPr>
          <w:trHeight w:val="1511"/>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Рік</w:t>
            </w:r>
          </w:p>
        </w:tc>
        <w:tc>
          <w:tcPr>
            <w:tcW w:w="2829" w:type="dxa"/>
            <w:vAlign w:val="center"/>
          </w:tcPr>
          <w:p w:rsidR="008A29D4" w:rsidRPr="008E01AB" w:rsidRDefault="008A29D4" w:rsidP="00D07C4D">
            <w:pPr>
              <w:tabs>
                <w:tab w:val="left" w:pos="900"/>
                <w:tab w:val="left" w:pos="1080"/>
              </w:tabs>
              <w:spacing w:line="360" w:lineRule="auto"/>
              <w:jc w:val="both"/>
              <w:rPr>
                <w:sz w:val="28"/>
                <w:szCs w:val="28"/>
                <w:lang w:val="uk-UA"/>
              </w:rPr>
            </w:pPr>
            <w:r w:rsidRPr="008E01AB">
              <w:rPr>
                <w:sz w:val="28"/>
                <w:szCs w:val="28"/>
                <w:lang w:val="uk-UA"/>
              </w:rPr>
              <w:t>Обліковано кримінальних правопорушень всього</w:t>
            </w:r>
          </w:p>
        </w:tc>
        <w:tc>
          <w:tcPr>
            <w:tcW w:w="3096"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 xml:space="preserve">Всього </w:t>
            </w:r>
            <w:r w:rsidR="00D07C4D" w:rsidRPr="008E01AB">
              <w:rPr>
                <w:sz w:val="28"/>
                <w:szCs w:val="28"/>
                <w:lang w:val="uk-UA"/>
              </w:rPr>
              <w:t>зареєстровано кримінальних правопорушень у сфері медичної діяльності</w:t>
            </w:r>
          </w:p>
        </w:tc>
        <w:tc>
          <w:tcPr>
            <w:tcW w:w="2489"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Питома вага (%)</w:t>
            </w:r>
          </w:p>
        </w:tc>
      </w:tr>
      <w:tr w:rsidR="008A29D4" w:rsidRPr="004E4880" w:rsidTr="004E4880">
        <w:trPr>
          <w:trHeight w:val="170"/>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2013 р.</w:t>
            </w:r>
          </w:p>
        </w:tc>
        <w:tc>
          <w:tcPr>
            <w:tcW w:w="2829" w:type="dxa"/>
            <w:vAlign w:val="center"/>
          </w:tcPr>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t>563560</w:t>
            </w:r>
          </w:p>
        </w:tc>
        <w:tc>
          <w:tcPr>
            <w:tcW w:w="3096" w:type="dxa"/>
            <w:vAlign w:val="center"/>
          </w:tcPr>
          <w:p w:rsidR="008A29D4" w:rsidRPr="008E01AB" w:rsidRDefault="00D07C4D" w:rsidP="008A29D4">
            <w:pPr>
              <w:tabs>
                <w:tab w:val="left" w:pos="900"/>
                <w:tab w:val="left" w:pos="1080"/>
              </w:tabs>
              <w:spacing w:line="360" w:lineRule="auto"/>
              <w:ind w:firstLine="720"/>
              <w:jc w:val="center"/>
              <w:rPr>
                <w:sz w:val="28"/>
                <w:szCs w:val="28"/>
                <w:lang w:val="uk-UA"/>
              </w:rPr>
            </w:pPr>
            <w:r w:rsidRPr="008E01AB">
              <w:rPr>
                <w:sz w:val="28"/>
                <w:szCs w:val="28"/>
                <w:lang w:val="uk-UA"/>
              </w:rPr>
              <w:t>733</w:t>
            </w:r>
          </w:p>
        </w:tc>
        <w:tc>
          <w:tcPr>
            <w:tcW w:w="2489" w:type="dxa"/>
            <w:vAlign w:val="center"/>
          </w:tcPr>
          <w:p w:rsidR="008A29D4" w:rsidRPr="008E01AB" w:rsidRDefault="008A29D4" w:rsidP="0061765F">
            <w:pPr>
              <w:tabs>
                <w:tab w:val="left" w:pos="900"/>
                <w:tab w:val="left" w:pos="1080"/>
              </w:tabs>
              <w:spacing w:line="360" w:lineRule="auto"/>
              <w:ind w:firstLine="720"/>
              <w:jc w:val="center"/>
              <w:rPr>
                <w:sz w:val="28"/>
                <w:szCs w:val="28"/>
                <w:lang w:val="uk-UA"/>
              </w:rPr>
            </w:pPr>
            <w:r w:rsidRPr="008E01AB">
              <w:rPr>
                <w:sz w:val="28"/>
                <w:szCs w:val="28"/>
                <w:lang w:val="uk-UA"/>
              </w:rPr>
              <w:t>0,</w:t>
            </w:r>
            <w:r w:rsidR="0061765F" w:rsidRPr="008E01AB">
              <w:rPr>
                <w:sz w:val="28"/>
                <w:szCs w:val="28"/>
                <w:lang w:val="uk-UA"/>
              </w:rPr>
              <w:t>13</w:t>
            </w:r>
          </w:p>
        </w:tc>
      </w:tr>
      <w:tr w:rsidR="008A29D4" w:rsidRPr="004E4880" w:rsidTr="004E4880">
        <w:trPr>
          <w:trHeight w:val="170"/>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2014 р.</w:t>
            </w:r>
          </w:p>
        </w:tc>
        <w:tc>
          <w:tcPr>
            <w:tcW w:w="2829" w:type="dxa"/>
            <w:vAlign w:val="center"/>
          </w:tcPr>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t>529139</w:t>
            </w:r>
          </w:p>
        </w:tc>
        <w:tc>
          <w:tcPr>
            <w:tcW w:w="3096" w:type="dxa"/>
            <w:vAlign w:val="center"/>
          </w:tcPr>
          <w:p w:rsidR="008A29D4" w:rsidRPr="008E01AB" w:rsidRDefault="00D07C4D" w:rsidP="008A29D4">
            <w:pPr>
              <w:tabs>
                <w:tab w:val="left" w:pos="900"/>
                <w:tab w:val="left" w:pos="1080"/>
              </w:tabs>
              <w:spacing w:line="360" w:lineRule="auto"/>
              <w:ind w:firstLine="720"/>
              <w:jc w:val="center"/>
              <w:rPr>
                <w:sz w:val="28"/>
                <w:szCs w:val="28"/>
                <w:lang w:val="uk-UA"/>
              </w:rPr>
            </w:pPr>
            <w:r w:rsidRPr="008E01AB">
              <w:rPr>
                <w:sz w:val="28"/>
                <w:szCs w:val="28"/>
                <w:lang w:val="uk-UA"/>
              </w:rPr>
              <w:t>476</w:t>
            </w:r>
          </w:p>
        </w:tc>
        <w:tc>
          <w:tcPr>
            <w:tcW w:w="2489" w:type="dxa"/>
            <w:vAlign w:val="center"/>
          </w:tcPr>
          <w:p w:rsidR="008A29D4" w:rsidRPr="008E01AB" w:rsidRDefault="008A29D4" w:rsidP="0061765F">
            <w:pPr>
              <w:tabs>
                <w:tab w:val="left" w:pos="900"/>
                <w:tab w:val="left" w:pos="1080"/>
              </w:tabs>
              <w:spacing w:line="360" w:lineRule="auto"/>
              <w:ind w:firstLine="720"/>
              <w:jc w:val="center"/>
              <w:rPr>
                <w:sz w:val="28"/>
                <w:szCs w:val="28"/>
                <w:lang w:val="uk-UA"/>
              </w:rPr>
            </w:pPr>
            <w:r w:rsidRPr="008E01AB">
              <w:rPr>
                <w:sz w:val="28"/>
                <w:szCs w:val="28"/>
                <w:lang w:val="uk-UA"/>
              </w:rPr>
              <w:t>0,</w:t>
            </w:r>
            <w:r w:rsidR="0061765F" w:rsidRPr="008E01AB">
              <w:rPr>
                <w:sz w:val="28"/>
                <w:szCs w:val="28"/>
                <w:lang w:val="uk-UA"/>
              </w:rPr>
              <w:t>0</w:t>
            </w:r>
            <w:r w:rsidR="00550A3A" w:rsidRPr="008E01AB">
              <w:rPr>
                <w:sz w:val="28"/>
                <w:szCs w:val="28"/>
                <w:lang w:val="uk-UA"/>
              </w:rPr>
              <w:t>9</w:t>
            </w:r>
          </w:p>
        </w:tc>
      </w:tr>
      <w:tr w:rsidR="008A29D4" w:rsidRPr="004E4880" w:rsidTr="004E4880">
        <w:trPr>
          <w:trHeight w:val="170"/>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2015 р.</w:t>
            </w:r>
          </w:p>
        </w:tc>
        <w:tc>
          <w:tcPr>
            <w:tcW w:w="2829" w:type="dxa"/>
            <w:vAlign w:val="center"/>
          </w:tcPr>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t>565182</w:t>
            </w:r>
          </w:p>
        </w:tc>
        <w:tc>
          <w:tcPr>
            <w:tcW w:w="3096" w:type="dxa"/>
            <w:vAlign w:val="center"/>
          </w:tcPr>
          <w:p w:rsidR="008A29D4" w:rsidRPr="008E01AB" w:rsidRDefault="0061765F" w:rsidP="008A29D4">
            <w:pPr>
              <w:tabs>
                <w:tab w:val="left" w:pos="900"/>
                <w:tab w:val="left" w:pos="1080"/>
              </w:tabs>
              <w:spacing w:line="360" w:lineRule="auto"/>
              <w:ind w:firstLine="720"/>
              <w:jc w:val="center"/>
              <w:rPr>
                <w:sz w:val="28"/>
                <w:szCs w:val="28"/>
                <w:lang w:val="uk-UA"/>
              </w:rPr>
            </w:pPr>
            <w:r w:rsidRPr="008E01AB">
              <w:rPr>
                <w:sz w:val="28"/>
                <w:szCs w:val="28"/>
                <w:lang w:val="uk-UA"/>
              </w:rPr>
              <w:t>604</w:t>
            </w:r>
          </w:p>
        </w:tc>
        <w:tc>
          <w:tcPr>
            <w:tcW w:w="2489" w:type="dxa"/>
            <w:vAlign w:val="center"/>
          </w:tcPr>
          <w:p w:rsidR="008A29D4" w:rsidRPr="008E01AB" w:rsidRDefault="008A29D4" w:rsidP="0061765F">
            <w:pPr>
              <w:tabs>
                <w:tab w:val="left" w:pos="900"/>
                <w:tab w:val="left" w:pos="1080"/>
              </w:tabs>
              <w:spacing w:line="360" w:lineRule="auto"/>
              <w:ind w:firstLine="720"/>
              <w:jc w:val="center"/>
              <w:rPr>
                <w:sz w:val="28"/>
                <w:szCs w:val="28"/>
                <w:lang w:val="uk-UA"/>
              </w:rPr>
            </w:pPr>
            <w:r w:rsidRPr="008E01AB">
              <w:rPr>
                <w:sz w:val="28"/>
                <w:szCs w:val="28"/>
                <w:lang w:val="uk-UA"/>
              </w:rPr>
              <w:t>0,</w:t>
            </w:r>
            <w:r w:rsidR="0061765F" w:rsidRPr="008E01AB">
              <w:rPr>
                <w:sz w:val="28"/>
                <w:szCs w:val="28"/>
                <w:lang w:val="uk-UA"/>
              </w:rPr>
              <w:t>1</w:t>
            </w:r>
            <w:r w:rsidR="00550A3A" w:rsidRPr="008E01AB">
              <w:rPr>
                <w:sz w:val="28"/>
                <w:szCs w:val="28"/>
                <w:lang w:val="uk-UA"/>
              </w:rPr>
              <w:t>1</w:t>
            </w:r>
          </w:p>
        </w:tc>
      </w:tr>
      <w:tr w:rsidR="008A29D4" w:rsidRPr="004E4880" w:rsidTr="004E4880">
        <w:trPr>
          <w:trHeight w:val="170"/>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2016 р.</w:t>
            </w:r>
          </w:p>
        </w:tc>
        <w:tc>
          <w:tcPr>
            <w:tcW w:w="2829" w:type="dxa"/>
            <w:vAlign w:val="center"/>
          </w:tcPr>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t>592604</w:t>
            </w:r>
          </w:p>
        </w:tc>
        <w:tc>
          <w:tcPr>
            <w:tcW w:w="3096" w:type="dxa"/>
            <w:vAlign w:val="center"/>
          </w:tcPr>
          <w:p w:rsidR="008A29D4" w:rsidRPr="008E01AB" w:rsidRDefault="0061765F" w:rsidP="008A29D4">
            <w:pPr>
              <w:tabs>
                <w:tab w:val="left" w:pos="900"/>
                <w:tab w:val="left" w:pos="1080"/>
              </w:tabs>
              <w:spacing w:line="360" w:lineRule="auto"/>
              <w:ind w:firstLine="720"/>
              <w:jc w:val="center"/>
              <w:rPr>
                <w:sz w:val="28"/>
                <w:szCs w:val="28"/>
                <w:lang w:val="uk-UA"/>
              </w:rPr>
            </w:pPr>
            <w:r w:rsidRPr="008E01AB">
              <w:rPr>
                <w:sz w:val="28"/>
                <w:szCs w:val="28"/>
                <w:lang w:val="uk-UA"/>
              </w:rPr>
              <w:t>703</w:t>
            </w:r>
          </w:p>
        </w:tc>
        <w:tc>
          <w:tcPr>
            <w:tcW w:w="2489" w:type="dxa"/>
            <w:vAlign w:val="center"/>
          </w:tcPr>
          <w:p w:rsidR="008A29D4" w:rsidRPr="008E01AB" w:rsidRDefault="008A29D4" w:rsidP="0061765F">
            <w:pPr>
              <w:tabs>
                <w:tab w:val="left" w:pos="900"/>
                <w:tab w:val="left" w:pos="1080"/>
              </w:tabs>
              <w:spacing w:line="360" w:lineRule="auto"/>
              <w:ind w:firstLine="720"/>
              <w:jc w:val="center"/>
              <w:rPr>
                <w:sz w:val="28"/>
                <w:szCs w:val="28"/>
                <w:lang w:val="uk-UA"/>
              </w:rPr>
            </w:pPr>
            <w:r w:rsidRPr="008E01AB">
              <w:rPr>
                <w:sz w:val="28"/>
                <w:szCs w:val="28"/>
                <w:lang w:val="uk-UA"/>
              </w:rPr>
              <w:t>0,</w:t>
            </w:r>
            <w:r w:rsidR="0061765F" w:rsidRPr="008E01AB">
              <w:rPr>
                <w:sz w:val="28"/>
                <w:szCs w:val="28"/>
                <w:lang w:val="uk-UA"/>
              </w:rPr>
              <w:t>1</w:t>
            </w:r>
            <w:r w:rsidR="00550A3A" w:rsidRPr="008E01AB">
              <w:rPr>
                <w:sz w:val="28"/>
                <w:szCs w:val="28"/>
                <w:lang w:val="uk-UA"/>
              </w:rPr>
              <w:t>2</w:t>
            </w:r>
          </w:p>
        </w:tc>
      </w:tr>
      <w:tr w:rsidR="008A29D4" w:rsidRPr="004E4880" w:rsidTr="004E4880">
        <w:trPr>
          <w:trHeight w:val="170"/>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2017 р.</w:t>
            </w:r>
          </w:p>
        </w:tc>
        <w:tc>
          <w:tcPr>
            <w:tcW w:w="2829" w:type="dxa"/>
            <w:vAlign w:val="center"/>
          </w:tcPr>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t>523911</w:t>
            </w:r>
          </w:p>
        </w:tc>
        <w:tc>
          <w:tcPr>
            <w:tcW w:w="3096" w:type="dxa"/>
            <w:vAlign w:val="center"/>
          </w:tcPr>
          <w:p w:rsidR="008A29D4" w:rsidRPr="008E01AB" w:rsidRDefault="0061765F" w:rsidP="008A29D4">
            <w:pPr>
              <w:tabs>
                <w:tab w:val="left" w:pos="900"/>
                <w:tab w:val="left" w:pos="1080"/>
              </w:tabs>
              <w:spacing w:line="360" w:lineRule="auto"/>
              <w:ind w:firstLine="720"/>
              <w:jc w:val="center"/>
              <w:rPr>
                <w:sz w:val="28"/>
                <w:szCs w:val="28"/>
                <w:lang w:val="uk-UA"/>
              </w:rPr>
            </w:pPr>
            <w:r w:rsidRPr="008E01AB">
              <w:rPr>
                <w:sz w:val="28"/>
                <w:szCs w:val="28"/>
                <w:lang w:val="uk-UA"/>
              </w:rPr>
              <w:t>787</w:t>
            </w:r>
          </w:p>
        </w:tc>
        <w:tc>
          <w:tcPr>
            <w:tcW w:w="2489" w:type="dxa"/>
            <w:vAlign w:val="center"/>
          </w:tcPr>
          <w:p w:rsidR="008A29D4" w:rsidRPr="008E01AB" w:rsidRDefault="008A29D4" w:rsidP="0061765F">
            <w:pPr>
              <w:tabs>
                <w:tab w:val="left" w:pos="900"/>
                <w:tab w:val="left" w:pos="1080"/>
              </w:tabs>
              <w:spacing w:line="360" w:lineRule="auto"/>
              <w:ind w:firstLine="720"/>
              <w:jc w:val="center"/>
              <w:rPr>
                <w:sz w:val="28"/>
                <w:szCs w:val="28"/>
                <w:lang w:val="uk-UA"/>
              </w:rPr>
            </w:pPr>
            <w:r w:rsidRPr="008E01AB">
              <w:rPr>
                <w:sz w:val="28"/>
                <w:szCs w:val="28"/>
                <w:lang w:val="uk-UA"/>
              </w:rPr>
              <w:t>0,</w:t>
            </w:r>
            <w:r w:rsidR="0061765F" w:rsidRPr="008E01AB">
              <w:rPr>
                <w:sz w:val="28"/>
                <w:szCs w:val="28"/>
                <w:lang w:val="uk-UA"/>
              </w:rPr>
              <w:t>15</w:t>
            </w:r>
          </w:p>
        </w:tc>
      </w:tr>
      <w:tr w:rsidR="008A29D4" w:rsidRPr="004E4880" w:rsidTr="004E4880">
        <w:trPr>
          <w:trHeight w:val="170"/>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2018 р.</w:t>
            </w:r>
          </w:p>
        </w:tc>
        <w:tc>
          <w:tcPr>
            <w:tcW w:w="2829" w:type="dxa"/>
            <w:vAlign w:val="center"/>
          </w:tcPr>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t>487133</w:t>
            </w:r>
          </w:p>
        </w:tc>
        <w:tc>
          <w:tcPr>
            <w:tcW w:w="3096" w:type="dxa"/>
            <w:vAlign w:val="center"/>
          </w:tcPr>
          <w:p w:rsidR="008A29D4" w:rsidRPr="008E01AB" w:rsidRDefault="0061765F" w:rsidP="008A29D4">
            <w:pPr>
              <w:tabs>
                <w:tab w:val="left" w:pos="900"/>
                <w:tab w:val="left" w:pos="1080"/>
              </w:tabs>
              <w:spacing w:line="360" w:lineRule="auto"/>
              <w:ind w:firstLine="720"/>
              <w:jc w:val="center"/>
              <w:rPr>
                <w:sz w:val="28"/>
                <w:szCs w:val="28"/>
                <w:lang w:val="uk-UA"/>
              </w:rPr>
            </w:pPr>
            <w:r w:rsidRPr="008E01AB">
              <w:rPr>
                <w:sz w:val="28"/>
                <w:szCs w:val="28"/>
                <w:lang w:val="uk-UA"/>
              </w:rPr>
              <w:t>694</w:t>
            </w:r>
          </w:p>
        </w:tc>
        <w:tc>
          <w:tcPr>
            <w:tcW w:w="2489" w:type="dxa"/>
            <w:vAlign w:val="center"/>
          </w:tcPr>
          <w:p w:rsidR="008A29D4" w:rsidRPr="008E01AB" w:rsidRDefault="008A29D4" w:rsidP="0061765F">
            <w:pPr>
              <w:tabs>
                <w:tab w:val="left" w:pos="900"/>
                <w:tab w:val="left" w:pos="1080"/>
              </w:tabs>
              <w:spacing w:line="360" w:lineRule="auto"/>
              <w:ind w:firstLine="720"/>
              <w:jc w:val="center"/>
              <w:rPr>
                <w:sz w:val="28"/>
                <w:szCs w:val="28"/>
                <w:lang w:val="uk-UA"/>
              </w:rPr>
            </w:pPr>
            <w:r w:rsidRPr="008E01AB">
              <w:rPr>
                <w:sz w:val="28"/>
                <w:szCs w:val="28"/>
                <w:lang w:val="uk-UA"/>
              </w:rPr>
              <w:t>0,</w:t>
            </w:r>
            <w:r w:rsidR="0061765F" w:rsidRPr="008E01AB">
              <w:rPr>
                <w:sz w:val="28"/>
                <w:szCs w:val="28"/>
                <w:lang w:val="uk-UA"/>
              </w:rPr>
              <w:t>14</w:t>
            </w:r>
          </w:p>
        </w:tc>
      </w:tr>
      <w:tr w:rsidR="008A29D4" w:rsidRPr="004E4880" w:rsidTr="004E4880">
        <w:trPr>
          <w:trHeight w:val="311"/>
        </w:trPr>
        <w:tc>
          <w:tcPr>
            <w:tcW w:w="1121" w:type="dxa"/>
            <w:vAlign w:val="center"/>
          </w:tcPr>
          <w:p w:rsidR="008A29D4" w:rsidRPr="008E01AB" w:rsidRDefault="008A29D4" w:rsidP="00D07C4D">
            <w:pPr>
              <w:tabs>
                <w:tab w:val="left" w:pos="900"/>
                <w:tab w:val="left" w:pos="1080"/>
              </w:tabs>
              <w:spacing w:line="360" w:lineRule="auto"/>
              <w:rPr>
                <w:sz w:val="28"/>
                <w:szCs w:val="28"/>
                <w:lang w:val="uk-UA"/>
              </w:rPr>
            </w:pPr>
            <w:r w:rsidRPr="008E01AB">
              <w:rPr>
                <w:sz w:val="28"/>
                <w:szCs w:val="28"/>
                <w:lang w:val="uk-UA"/>
              </w:rPr>
              <w:t>2019 р.</w:t>
            </w:r>
          </w:p>
        </w:tc>
        <w:tc>
          <w:tcPr>
            <w:tcW w:w="2829" w:type="dxa"/>
            <w:vAlign w:val="center"/>
          </w:tcPr>
          <w:p w:rsidR="008A29D4" w:rsidRPr="008E01AB" w:rsidRDefault="008A29D4" w:rsidP="008A29D4">
            <w:pPr>
              <w:tabs>
                <w:tab w:val="left" w:pos="900"/>
                <w:tab w:val="left" w:pos="1080"/>
              </w:tabs>
              <w:spacing w:line="360" w:lineRule="auto"/>
              <w:ind w:firstLine="720"/>
              <w:jc w:val="center"/>
              <w:rPr>
                <w:sz w:val="28"/>
                <w:szCs w:val="28"/>
                <w:lang w:val="uk-UA"/>
              </w:rPr>
            </w:pPr>
            <w:r w:rsidRPr="008E01AB">
              <w:rPr>
                <w:sz w:val="28"/>
                <w:szCs w:val="28"/>
                <w:lang w:val="uk-UA"/>
              </w:rPr>
              <w:t>444130</w:t>
            </w:r>
          </w:p>
        </w:tc>
        <w:tc>
          <w:tcPr>
            <w:tcW w:w="3096" w:type="dxa"/>
            <w:vAlign w:val="center"/>
          </w:tcPr>
          <w:p w:rsidR="008A29D4" w:rsidRPr="008E01AB" w:rsidRDefault="0061765F" w:rsidP="00550A3A">
            <w:pPr>
              <w:tabs>
                <w:tab w:val="left" w:pos="900"/>
                <w:tab w:val="left" w:pos="1080"/>
              </w:tabs>
              <w:spacing w:line="360" w:lineRule="auto"/>
              <w:ind w:firstLine="720"/>
              <w:jc w:val="center"/>
              <w:rPr>
                <w:sz w:val="28"/>
                <w:szCs w:val="28"/>
                <w:lang w:val="uk-UA"/>
              </w:rPr>
            </w:pPr>
            <w:r w:rsidRPr="008E01AB">
              <w:rPr>
                <w:sz w:val="28"/>
                <w:szCs w:val="28"/>
                <w:lang w:val="uk-UA"/>
              </w:rPr>
              <w:t>7</w:t>
            </w:r>
            <w:r w:rsidR="00550A3A" w:rsidRPr="008E01AB">
              <w:rPr>
                <w:sz w:val="28"/>
                <w:szCs w:val="28"/>
                <w:lang w:val="uk-UA"/>
              </w:rPr>
              <w:t>54</w:t>
            </w:r>
          </w:p>
        </w:tc>
        <w:tc>
          <w:tcPr>
            <w:tcW w:w="2489" w:type="dxa"/>
            <w:vAlign w:val="center"/>
          </w:tcPr>
          <w:p w:rsidR="008A29D4" w:rsidRPr="008E01AB" w:rsidRDefault="008A29D4" w:rsidP="0061765F">
            <w:pPr>
              <w:tabs>
                <w:tab w:val="left" w:pos="900"/>
                <w:tab w:val="left" w:pos="1080"/>
              </w:tabs>
              <w:spacing w:line="360" w:lineRule="auto"/>
              <w:ind w:firstLine="720"/>
              <w:jc w:val="center"/>
              <w:rPr>
                <w:sz w:val="28"/>
                <w:szCs w:val="28"/>
                <w:lang w:val="uk-UA"/>
              </w:rPr>
            </w:pPr>
            <w:r w:rsidRPr="008E01AB">
              <w:rPr>
                <w:sz w:val="28"/>
                <w:szCs w:val="28"/>
                <w:lang w:val="uk-UA"/>
              </w:rPr>
              <w:t>0,</w:t>
            </w:r>
            <w:r w:rsidR="0061765F" w:rsidRPr="008E01AB">
              <w:rPr>
                <w:sz w:val="28"/>
                <w:szCs w:val="28"/>
                <w:lang w:val="uk-UA"/>
              </w:rPr>
              <w:t>1</w:t>
            </w:r>
            <w:r w:rsidR="00550A3A" w:rsidRPr="008E01AB">
              <w:rPr>
                <w:sz w:val="28"/>
                <w:szCs w:val="28"/>
                <w:lang w:val="uk-UA"/>
              </w:rPr>
              <w:t>7</w:t>
            </w:r>
          </w:p>
        </w:tc>
      </w:tr>
      <w:tr w:rsidR="006174D6" w:rsidRPr="004E4880" w:rsidTr="004E4880">
        <w:trPr>
          <w:trHeight w:val="614"/>
        </w:trPr>
        <w:tc>
          <w:tcPr>
            <w:tcW w:w="1121" w:type="dxa"/>
            <w:vAlign w:val="center"/>
          </w:tcPr>
          <w:p w:rsidR="006174D6" w:rsidRPr="008E01AB" w:rsidRDefault="006174D6" w:rsidP="00D07C4D">
            <w:pPr>
              <w:tabs>
                <w:tab w:val="left" w:pos="900"/>
                <w:tab w:val="left" w:pos="1080"/>
              </w:tabs>
              <w:spacing w:line="360" w:lineRule="auto"/>
              <w:rPr>
                <w:sz w:val="28"/>
                <w:szCs w:val="28"/>
                <w:lang w:val="uk-UA"/>
              </w:rPr>
            </w:pPr>
            <w:r w:rsidRPr="008E01AB">
              <w:rPr>
                <w:sz w:val="28"/>
                <w:szCs w:val="28"/>
                <w:lang w:val="uk-UA"/>
              </w:rPr>
              <w:t>8 міс.</w:t>
            </w:r>
          </w:p>
          <w:p w:rsidR="006174D6" w:rsidRPr="008E01AB" w:rsidRDefault="006174D6" w:rsidP="00D07C4D">
            <w:pPr>
              <w:tabs>
                <w:tab w:val="left" w:pos="900"/>
                <w:tab w:val="left" w:pos="1080"/>
              </w:tabs>
              <w:spacing w:line="360" w:lineRule="auto"/>
              <w:rPr>
                <w:sz w:val="28"/>
                <w:szCs w:val="28"/>
                <w:lang w:val="uk-UA"/>
              </w:rPr>
            </w:pPr>
            <w:r w:rsidRPr="008E01AB">
              <w:rPr>
                <w:sz w:val="28"/>
                <w:szCs w:val="28"/>
                <w:lang w:val="uk-UA"/>
              </w:rPr>
              <w:t>2020 р.</w:t>
            </w:r>
          </w:p>
        </w:tc>
        <w:tc>
          <w:tcPr>
            <w:tcW w:w="2829" w:type="dxa"/>
            <w:vAlign w:val="center"/>
          </w:tcPr>
          <w:p w:rsidR="006174D6" w:rsidRPr="008E01AB" w:rsidRDefault="004D73B4" w:rsidP="008A29D4">
            <w:pPr>
              <w:tabs>
                <w:tab w:val="left" w:pos="900"/>
                <w:tab w:val="left" w:pos="1080"/>
              </w:tabs>
              <w:spacing w:line="360" w:lineRule="auto"/>
              <w:ind w:firstLine="720"/>
              <w:jc w:val="center"/>
              <w:rPr>
                <w:sz w:val="28"/>
                <w:szCs w:val="28"/>
                <w:lang w:val="uk-UA"/>
              </w:rPr>
            </w:pPr>
            <w:r w:rsidRPr="008E01AB">
              <w:rPr>
                <w:sz w:val="28"/>
                <w:szCs w:val="28"/>
                <w:lang w:val="uk-UA"/>
              </w:rPr>
              <w:t>312507</w:t>
            </w:r>
          </w:p>
        </w:tc>
        <w:tc>
          <w:tcPr>
            <w:tcW w:w="3096" w:type="dxa"/>
            <w:vAlign w:val="center"/>
          </w:tcPr>
          <w:p w:rsidR="006174D6" w:rsidRPr="008E01AB" w:rsidRDefault="006174D6" w:rsidP="008A29D4">
            <w:pPr>
              <w:tabs>
                <w:tab w:val="left" w:pos="900"/>
                <w:tab w:val="left" w:pos="1080"/>
              </w:tabs>
              <w:spacing w:line="360" w:lineRule="auto"/>
              <w:ind w:firstLine="720"/>
              <w:jc w:val="center"/>
              <w:rPr>
                <w:sz w:val="28"/>
                <w:szCs w:val="28"/>
                <w:lang w:val="uk-UA"/>
              </w:rPr>
            </w:pPr>
            <w:r w:rsidRPr="008E01AB">
              <w:rPr>
                <w:sz w:val="28"/>
                <w:szCs w:val="28"/>
                <w:lang w:val="uk-UA"/>
              </w:rPr>
              <w:t>554</w:t>
            </w:r>
          </w:p>
        </w:tc>
        <w:tc>
          <w:tcPr>
            <w:tcW w:w="2489" w:type="dxa"/>
            <w:vAlign w:val="center"/>
          </w:tcPr>
          <w:p w:rsidR="006174D6" w:rsidRPr="008E01AB" w:rsidRDefault="00550A3A" w:rsidP="0061765F">
            <w:pPr>
              <w:tabs>
                <w:tab w:val="left" w:pos="900"/>
                <w:tab w:val="left" w:pos="1080"/>
              </w:tabs>
              <w:spacing w:line="360" w:lineRule="auto"/>
              <w:ind w:firstLine="720"/>
              <w:jc w:val="center"/>
              <w:rPr>
                <w:sz w:val="28"/>
                <w:szCs w:val="28"/>
                <w:lang w:val="uk-UA"/>
              </w:rPr>
            </w:pPr>
            <w:r w:rsidRPr="008E01AB">
              <w:rPr>
                <w:sz w:val="28"/>
                <w:szCs w:val="28"/>
                <w:lang w:val="uk-UA"/>
              </w:rPr>
              <w:t>0,18</w:t>
            </w:r>
          </w:p>
        </w:tc>
      </w:tr>
    </w:tbl>
    <w:p w:rsidR="00550A3A" w:rsidRDefault="00550A3A" w:rsidP="00AB7548">
      <w:pPr>
        <w:tabs>
          <w:tab w:val="left" w:pos="900"/>
          <w:tab w:val="left" w:pos="1080"/>
        </w:tabs>
        <w:spacing w:line="360" w:lineRule="auto"/>
        <w:ind w:firstLine="720"/>
        <w:jc w:val="center"/>
        <w:rPr>
          <w:sz w:val="28"/>
          <w:szCs w:val="28"/>
          <w:lang w:val="uk-UA"/>
        </w:rPr>
      </w:pPr>
    </w:p>
    <w:p w:rsidR="00AB7548" w:rsidRDefault="00AB7548" w:rsidP="00AB7548">
      <w:pPr>
        <w:tabs>
          <w:tab w:val="left" w:pos="900"/>
          <w:tab w:val="left" w:pos="1080"/>
        </w:tabs>
        <w:spacing w:line="360" w:lineRule="auto"/>
        <w:ind w:firstLine="720"/>
        <w:jc w:val="center"/>
        <w:rPr>
          <w:sz w:val="28"/>
          <w:szCs w:val="28"/>
          <w:lang w:val="uk-UA"/>
        </w:rPr>
      </w:pPr>
      <w:r w:rsidRPr="00250B9F">
        <w:rPr>
          <w:sz w:val="28"/>
          <w:szCs w:val="28"/>
          <w:lang w:val="uk-UA"/>
        </w:rPr>
        <w:t>Динаміка кримінальних правопорушень у сфері медичної діяльності в Україні упродовж 2013 р. – 8 міс. 2020 р.</w:t>
      </w:r>
    </w:p>
    <w:p w:rsidR="004E4880" w:rsidRDefault="004E4880" w:rsidP="00AB7548">
      <w:pPr>
        <w:tabs>
          <w:tab w:val="left" w:pos="900"/>
          <w:tab w:val="left" w:pos="1080"/>
        </w:tabs>
        <w:spacing w:line="360" w:lineRule="auto"/>
        <w:ind w:firstLine="720"/>
        <w:jc w:val="center"/>
        <w:rPr>
          <w:sz w:val="28"/>
          <w:szCs w:val="28"/>
          <w:lang w:val="uk-UA"/>
        </w:rPr>
      </w:pPr>
    </w:p>
    <w:p w:rsidR="004E4880" w:rsidRPr="00250B9F" w:rsidRDefault="004E4880" w:rsidP="00AB7548">
      <w:pPr>
        <w:tabs>
          <w:tab w:val="left" w:pos="900"/>
          <w:tab w:val="left" w:pos="1080"/>
        </w:tabs>
        <w:spacing w:line="360" w:lineRule="auto"/>
        <w:ind w:firstLine="720"/>
        <w:jc w:val="center"/>
        <w:rPr>
          <w:rStyle w:val="5"/>
          <w:b w:val="0"/>
          <w:i w:val="0"/>
          <w:lang w:val="uk-UA"/>
        </w:rPr>
      </w:pPr>
    </w:p>
    <w:p w:rsidR="00AB7548" w:rsidRPr="00250B9F" w:rsidRDefault="000D65D7" w:rsidP="00AB7548">
      <w:pPr>
        <w:tabs>
          <w:tab w:val="left" w:pos="900"/>
          <w:tab w:val="left" w:pos="1080"/>
        </w:tabs>
        <w:spacing w:line="360" w:lineRule="auto"/>
        <w:jc w:val="both"/>
        <w:rPr>
          <w:rStyle w:val="5"/>
          <w:b w:val="0"/>
          <w:i w:val="0"/>
          <w:lang w:val="uk-UA"/>
        </w:rPr>
      </w:pPr>
      <w:r>
        <w:rPr>
          <w:noProof/>
          <w:sz w:val="27"/>
          <w:szCs w:val="27"/>
        </w:rPr>
        <w:drawing>
          <wp:inline distT="0" distB="0" distL="0" distR="0">
            <wp:extent cx="5994400" cy="2268011"/>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5B35" w:rsidRDefault="008C5B35" w:rsidP="008C5B35">
      <w:pPr>
        <w:tabs>
          <w:tab w:val="left" w:pos="900"/>
          <w:tab w:val="left" w:pos="1080"/>
        </w:tabs>
        <w:spacing w:line="360" w:lineRule="auto"/>
        <w:ind w:firstLine="720"/>
        <w:jc w:val="center"/>
        <w:rPr>
          <w:sz w:val="28"/>
          <w:szCs w:val="28"/>
          <w:lang w:val="uk-UA"/>
        </w:rPr>
      </w:pPr>
      <w:r w:rsidRPr="00250B9F">
        <w:rPr>
          <w:sz w:val="28"/>
          <w:szCs w:val="28"/>
          <w:lang w:val="uk-UA"/>
        </w:rPr>
        <w:lastRenderedPageBreak/>
        <w:t xml:space="preserve">Динаміка кримінальних правопорушень у сфері медичної діяльності </w:t>
      </w:r>
      <w:r w:rsidR="00B136D8">
        <w:rPr>
          <w:sz w:val="28"/>
          <w:szCs w:val="28"/>
          <w:lang w:val="uk-UA"/>
        </w:rPr>
        <w:t xml:space="preserve">(ст. </w:t>
      </w:r>
      <w:r>
        <w:rPr>
          <w:sz w:val="28"/>
          <w:szCs w:val="28"/>
          <w:lang w:val="uk-UA"/>
        </w:rPr>
        <w:t xml:space="preserve">131, 132, </w:t>
      </w:r>
      <w:r w:rsidRPr="00250B9F">
        <w:rPr>
          <w:sz w:val="28"/>
          <w:szCs w:val="28"/>
          <w:lang w:val="uk-UA"/>
        </w:rPr>
        <w:t>134</w:t>
      </w:r>
      <w:r>
        <w:rPr>
          <w:sz w:val="28"/>
          <w:szCs w:val="28"/>
          <w:lang w:val="uk-UA"/>
        </w:rPr>
        <w:t>, 138-145</w:t>
      </w:r>
      <w:r w:rsidRPr="00250B9F">
        <w:rPr>
          <w:sz w:val="28"/>
          <w:szCs w:val="28"/>
          <w:lang w:val="uk-UA"/>
        </w:rPr>
        <w:t xml:space="preserve"> КК України)</w:t>
      </w:r>
      <w:r w:rsidRPr="008C5B35">
        <w:rPr>
          <w:sz w:val="28"/>
          <w:szCs w:val="28"/>
          <w:lang w:val="uk-UA"/>
        </w:rPr>
        <w:t xml:space="preserve"> </w:t>
      </w:r>
      <w:r>
        <w:rPr>
          <w:sz w:val="28"/>
          <w:szCs w:val="28"/>
          <w:lang w:val="uk-UA"/>
        </w:rPr>
        <w:t xml:space="preserve">в Україні упродовж 2013 р. </w:t>
      </w:r>
      <w:r w:rsidR="004E4880">
        <w:rPr>
          <w:sz w:val="28"/>
          <w:szCs w:val="28"/>
          <w:lang w:val="uk-UA"/>
        </w:rPr>
        <w:t xml:space="preserve">– 2019 </w:t>
      </w:r>
      <w:r w:rsidRPr="00250B9F">
        <w:rPr>
          <w:sz w:val="28"/>
          <w:szCs w:val="28"/>
          <w:lang w:val="uk-UA"/>
        </w:rPr>
        <w:t>р.</w:t>
      </w:r>
    </w:p>
    <w:p w:rsidR="004E4880" w:rsidRDefault="004E4880" w:rsidP="008C5B35">
      <w:pPr>
        <w:tabs>
          <w:tab w:val="left" w:pos="900"/>
          <w:tab w:val="left" w:pos="1080"/>
        </w:tabs>
        <w:spacing w:line="360" w:lineRule="auto"/>
        <w:ind w:firstLine="720"/>
        <w:jc w:val="center"/>
        <w:rPr>
          <w:sz w:val="28"/>
          <w:szCs w:val="28"/>
          <w:lang w:val="uk-UA"/>
        </w:rPr>
      </w:pPr>
    </w:p>
    <w:p w:rsidR="004E4880" w:rsidRPr="00250B9F" w:rsidRDefault="004E4880" w:rsidP="008C5B35">
      <w:pPr>
        <w:tabs>
          <w:tab w:val="left" w:pos="900"/>
          <w:tab w:val="left" w:pos="1080"/>
        </w:tabs>
        <w:spacing w:line="360" w:lineRule="auto"/>
        <w:ind w:firstLine="720"/>
        <w:jc w:val="center"/>
        <w:rPr>
          <w:rStyle w:val="5"/>
          <w:b w:val="0"/>
          <w:i w:val="0"/>
          <w:lang w:val="uk-UA"/>
        </w:rPr>
      </w:pPr>
    </w:p>
    <w:tbl>
      <w:tblPr>
        <w:tblStyle w:val="aa"/>
        <w:tblW w:w="9563" w:type="dxa"/>
        <w:tblLook w:val="04A0" w:firstRow="1" w:lastRow="0" w:firstColumn="1" w:lastColumn="0" w:noHBand="0" w:noVBand="1"/>
      </w:tblPr>
      <w:tblGrid>
        <w:gridCol w:w="1129"/>
        <w:gridCol w:w="3134"/>
        <w:gridCol w:w="2579"/>
        <w:gridCol w:w="2721"/>
      </w:tblGrid>
      <w:tr w:rsidR="008C5B35" w:rsidTr="00B136D8">
        <w:trPr>
          <w:trHeight w:val="1307"/>
        </w:trPr>
        <w:tc>
          <w:tcPr>
            <w:tcW w:w="112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Роки</w:t>
            </w:r>
          </w:p>
        </w:tc>
        <w:tc>
          <w:tcPr>
            <w:tcW w:w="3134" w:type="dxa"/>
          </w:tcPr>
          <w:p w:rsidR="008C5B35" w:rsidRPr="00B136D8" w:rsidRDefault="008C5B35" w:rsidP="008C5B35">
            <w:pPr>
              <w:tabs>
                <w:tab w:val="left" w:pos="900"/>
                <w:tab w:val="left" w:pos="1080"/>
              </w:tabs>
              <w:jc w:val="both"/>
              <w:rPr>
                <w:sz w:val="28"/>
                <w:szCs w:val="28"/>
                <w:lang w:val="uk-UA"/>
              </w:rPr>
            </w:pPr>
            <w:r w:rsidRPr="00B136D8">
              <w:rPr>
                <w:sz w:val="28"/>
                <w:szCs w:val="28"/>
                <w:lang w:val="uk-UA"/>
              </w:rPr>
              <w:t>Показники кількості кримінальних правопорушень за ст. ст. 131, 132, 134, 138-145 КК України</w:t>
            </w:r>
          </w:p>
        </w:tc>
        <w:tc>
          <w:tcPr>
            <w:tcW w:w="2579" w:type="dxa"/>
          </w:tcPr>
          <w:p w:rsidR="008C5B35" w:rsidRPr="00B136D8" w:rsidRDefault="008C5B35" w:rsidP="008C5B35">
            <w:pPr>
              <w:tabs>
                <w:tab w:val="left" w:pos="900"/>
                <w:tab w:val="left" w:pos="1080"/>
              </w:tabs>
              <w:jc w:val="center"/>
              <w:rPr>
                <w:sz w:val="28"/>
                <w:szCs w:val="28"/>
                <w:lang w:val="uk-UA"/>
              </w:rPr>
            </w:pPr>
            <w:r w:rsidRPr="00B136D8">
              <w:rPr>
                <w:sz w:val="28"/>
                <w:szCs w:val="28"/>
                <w:lang w:val="uk-UA"/>
              </w:rPr>
              <w:t>Приріст до           2013 р., %</w:t>
            </w:r>
          </w:p>
          <w:p w:rsidR="008C5B35" w:rsidRPr="00B136D8" w:rsidRDefault="008C5B35" w:rsidP="008C5B35">
            <w:pPr>
              <w:tabs>
                <w:tab w:val="left" w:pos="900"/>
                <w:tab w:val="left" w:pos="1080"/>
              </w:tabs>
              <w:jc w:val="center"/>
              <w:rPr>
                <w:sz w:val="28"/>
                <w:szCs w:val="28"/>
                <w:lang w:val="uk-UA"/>
              </w:rPr>
            </w:pPr>
            <w:r w:rsidRPr="00B136D8">
              <w:rPr>
                <w:sz w:val="28"/>
                <w:szCs w:val="28"/>
                <w:lang w:val="uk-UA"/>
              </w:rPr>
              <w:t>(+,–)</w:t>
            </w:r>
          </w:p>
        </w:tc>
        <w:tc>
          <w:tcPr>
            <w:tcW w:w="2721" w:type="dxa"/>
          </w:tcPr>
          <w:p w:rsidR="008C5B35" w:rsidRPr="00B136D8" w:rsidRDefault="008C5B35" w:rsidP="008C5B35">
            <w:pPr>
              <w:tabs>
                <w:tab w:val="left" w:pos="900"/>
                <w:tab w:val="left" w:pos="1080"/>
              </w:tabs>
              <w:jc w:val="center"/>
              <w:rPr>
                <w:sz w:val="28"/>
                <w:szCs w:val="28"/>
                <w:lang w:val="uk-UA"/>
              </w:rPr>
            </w:pPr>
            <w:r w:rsidRPr="00B136D8">
              <w:rPr>
                <w:sz w:val="28"/>
                <w:szCs w:val="28"/>
                <w:lang w:val="uk-UA"/>
              </w:rPr>
              <w:t>Приріст до попереднього року, %</w:t>
            </w:r>
          </w:p>
          <w:p w:rsidR="008C5B35" w:rsidRPr="00B136D8" w:rsidRDefault="008C5B35" w:rsidP="008C5B35">
            <w:pPr>
              <w:tabs>
                <w:tab w:val="left" w:pos="900"/>
                <w:tab w:val="left" w:pos="1080"/>
              </w:tabs>
              <w:jc w:val="center"/>
              <w:rPr>
                <w:sz w:val="28"/>
                <w:szCs w:val="28"/>
                <w:lang w:val="uk-UA"/>
              </w:rPr>
            </w:pPr>
            <w:r w:rsidRPr="00B136D8">
              <w:rPr>
                <w:sz w:val="28"/>
                <w:szCs w:val="28"/>
                <w:lang w:val="uk-UA"/>
              </w:rPr>
              <w:t>(+,–)</w:t>
            </w:r>
          </w:p>
        </w:tc>
      </w:tr>
      <w:tr w:rsidR="008C5B35" w:rsidTr="00B136D8">
        <w:trPr>
          <w:trHeight w:val="380"/>
        </w:trPr>
        <w:tc>
          <w:tcPr>
            <w:tcW w:w="1129" w:type="dxa"/>
          </w:tcPr>
          <w:p w:rsidR="008C5B35" w:rsidRPr="00B136D8" w:rsidRDefault="008C5B35" w:rsidP="007C1492">
            <w:pPr>
              <w:tabs>
                <w:tab w:val="left" w:pos="900"/>
                <w:tab w:val="left" w:pos="1080"/>
              </w:tabs>
              <w:spacing w:line="360" w:lineRule="auto"/>
              <w:jc w:val="both"/>
              <w:rPr>
                <w:sz w:val="28"/>
                <w:szCs w:val="28"/>
                <w:lang w:val="uk-UA"/>
              </w:rPr>
            </w:pPr>
            <w:r w:rsidRPr="00B136D8">
              <w:rPr>
                <w:sz w:val="28"/>
                <w:szCs w:val="28"/>
                <w:lang w:val="uk-UA"/>
              </w:rPr>
              <w:t>2013 р.</w:t>
            </w:r>
          </w:p>
        </w:tc>
        <w:tc>
          <w:tcPr>
            <w:tcW w:w="3134"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733</w:t>
            </w:r>
          </w:p>
        </w:tc>
        <w:tc>
          <w:tcPr>
            <w:tcW w:w="257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w:t>
            </w:r>
          </w:p>
        </w:tc>
        <w:tc>
          <w:tcPr>
            <w:tcW w:w="2721"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w:t>
            </w:r>
          </w:p>
        </w:tc>
      </w:tr>
      <w:tr w:rsidR="008C5B35" w:rsidTr="00B136D8">
        <w:trPr>
          <w:trHeight w:val="380"/>
        </w:trPr>
        <w:tc>
          <w:tcPr>
            <w:tcW w:w="1129" w:type="dxa"/>
          </w:tcPr>
          <w:p w:rsidR="008C5B35" w:rsidRPr="00B136D8" w:rsidRDefault="008C5B35" w:rsidP="007C1492">
            <w:pPr>
              <w:tabs>
                <w:tab w:val="left" w:pos="900"/>
                <w:tab w:val="left" w:pos="1080"/>
              </w:tabs>
              <w:spacing w:line="360" w:lineRule="auto"/>
              <w:jc w:val="both"/>
              <w:rPr>
                <w:sz w:val="28"/>
                <w:szCs w:val="28"/>
                <w:lang w:val="uk-UA"/>
              </w:rPr>
            </w:pPr>
            <w:r w:rsidRPr="00B136D8">
              <w:rPr>
                <w:sz w:val="28"/>
                <w:szCs w:val="28"/>
                <w:lang w:val="uk-UA"/>
              </w:rPr>
              <w:t>2014 р.</w:t>
            </w:r>
          </w:p>
        </w:tc>
        <w:tc>
          <w:tcPr>
            <w:tcW w:w="3134"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476</w:t>
            </w:r>
          </w:p>
        </w:tc>
        <w:tc>
          <w:tcPr>
            <w:tcW w:w="257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- 35,1</w:t>
            </w:r>
          </w:p>
        </w:tc>
        <w:tc>
          <w:tcPr>
            <w:tcW w:w="2721"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- 35,1</w:t>
            </w:r>
          </w:p>
        </w:tc>
      </w:tr>
      <w:tr w:rsidR="008C5B35" w:rsidTr="00B136D8">
        <w:trPr>
          <w:trHeight w:val="391"/>
        </w:trPr>
        <w:tc>
          <w:tcPr>
            <w:tcW w:w="1129" w:type="dxa"/>
          </w:tcPr>
          <w:p w:rsidR="008C5B35" w:rsidRPr="00B136D8" w:rsidRDefault="008C5B35" w:rsidP="008C5B35">
            <w:pPr>
              <w:tabs>
                <w:tab w:val="left" w:pos="900"/>
                <w:tab w:val="left" w:pos="1080"/>
              </w:tabs>
              <w:spacing w:line="360" w:lineRule="auto"/>
              <w:jc w:val="both"/>
              <w:rPr>
                <w:sz w:val="28"/>
                <w:szCs w:val="28"/>
                <w:lang w:val="uk-UA"/>
              </w:rPr>
            </w:pPr>
            <w:r w:rsidRPr="00B136D8">
              <w:rPr>
                <w:sz w:val="28"/>
                <w:szCs w:val="28"/>
                <w:lang w:val="uk-UA"/>
              </w:rPr>
              <w:t>2015 р.</w:t>
            </w:r>
          </w:p>
        </w:tc>
        <w:tc>
          <w:tcPr>
            <w:tcW w:w="3134"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604</w:t>
            </w:r>
          </w:p>
        </w:tc>
        <w:tc>
          <w:tcPr>
            <w:tcW w:w="257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- 17,6</w:t>
            </w:r>
          </w:p>
        </w:tc>
        <w:tc>
          <w:tcPr>
            <w:tcW w:w="2721"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26,9</w:t>
            </w:r>
          </w:p>
        </w:tc>
      </w:tr>
      <w:tr w:rsidR="008C5B35" w:rsidTr="00B136D8">
        <w:trPr>
          <w:trHeight w:val="380"/>
        </w:trPr>
        <w:tc>
          <w:tcPr>
            <w:tcW w:w="1129" w:type="dxa"/>
          </w:tcPr>
          <w:p w:rsidR="008C5B35" w:rsidRPr="00B136D8" w:rsidRDefault="008C5B35" w:rsidP="008C5B35">
            <w:pPr>
              <w:tabs>
                <w:tab w:val="left" w:pos="900"/>
                <w:tab w:val="left" w:pos="1080"/>
              </w:tabs>
              <w:spacing w:line="360" w:lineRule="auto"/>
              <w:jc w:val="both"/>
              <w:rPr>
                <w:sz w:val="28"/>
                <w:szCs w:val="28"/>
                <w:lang w:val="uk-UA"/>
              </w:rPr>
            </w:pPr>
            <w:r w:rsidRPr="00B136D8">
              <w:rPr>
                <w:sz w:val="28"/>
                <w:szCs w:val="28"/>
                <w:lang w:val="uk-UA"/>
              </w:rPr>
              <w:t>2016 р.</w:t>
            </w:r>
          </w:p>
        </w:tc>
        <w:tc>
          <w:tcPr>
            <w:tcW w:w="3134"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703</w:t>
            </w:r>
          </w:p>
        </w:tc>
        <w:tc>
          <w:tcPr>
            <w:tcW w:w="257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- 4,1</w:t>
            </w:r>
          </w:p>
        </w:tc>
        <w:tc>
          <w:tcPr>
            <w:tcW w:w="2721"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16,4</w:t>
            </w:r>
          </w:p>
        </w:tc>
      </w:tr>
      <w:tr w:rsidR="008C5B35" w:rsidTr="00B136D8">
        <w:trPr>
          <w:trHeight w:val="391"/>
        </w:trPr>
        <w:tc>
          <w:tcPr>
            <w:tcW w:w="1129" w:type="dxa"/>
          </w:tcPr>
          <w:p w:rsidR="008C5B35" w:rsidRPr="00B136D8" w:rsidRDefault="008C5B35" w:rsidP="008C5B35">
            <w:pPr>
              <w:tabs>
                <w:tab w:val="left" w:pos="900"/>
                <w:tab w:val="left" w:pos="1080"/>
              </w:tabs>
              <w:spacing w:line="360" w:lineRule="auto"/>
              <w:jc w:val="both"/>
              <w:rPr>
                <w:sz w:val="28"/>
                <w:szCs w:val="28"/>
                <w:lang w:val="uk-UA"/>
              </w:rPr>
            </w:pPr>
            <w:r w:rsidRPr="00B136D8">
              <w:rPr>
                <w:sz w:val="28"/>
                <w:szCs w:val="28"/>
                <w:lang w:val="uk-UA"/>
              </w:rPr>
              <w:t>2017 р.</w:t>
            </w:r>
          </w:p>
        </w:tc>
        <w:tc>
          <w:tcPr>
            <w:tcW w:w="3134"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787</w:t>
            </w:r>
          </w:p>
        </w:tc>
        <w:tc>
          <w:tcPr>
            <w:tcW w:w="257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7,4</w:t>
            </w:r>
          </w:p>
        </w:tc>
        <w:tc>
          <w:tcPr>
            <w:tcW w:w="2721"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12</w:t>
            </w:r>
          </w:p>
        </w:tc>
      </w:tr>
      <w:tr w:rsidR="008C5B35" w:rsidTr="00B136D8">
        <w:trPr>
          <w:trHeight w:val="380"/>
        </w:trPr>
        <w:tc>
          <w:tcPr>
            <w:tcW w:w="1129" w:type="dxa"/>
          </w:tcPr>
          <w:p w:rsidR="008C5B35" w:rsidRPr="00B136D8" w:rsidRDefault="008C5B35" w:rsidP="008C5B35">
            <w:pPr>
              <w:tabs>
                <w:tab w:val="left" w:pos="900"/>
                <w:tab w:val="left" w:pos="1080"/>
              </w:tabs>
              <w:spacing w:line="360" w:lineRule="auto"/>
              <w:jc w:val="both"/>
              <w:rPr>
                <w:sz w:val="28"/>
                <w:szCs w:val="28"/>
                <w:lang w:val="uk-UA"/>
              </w:rPr>
            </w:pPr>
            <w:r w:rsidRPr="00B136D8">
              <w:rPr>
                <w:sz w:val="28"/>
                <w:szCs w:val="28"/>
                <w:lang w:val="uk-UA"/>
              </w:rPr>
              <w:t>2018 р.</w:t>
            </w:r>
          </w:p>
        </w:tc>
        <w:tc>
          <w:tcPr>
            <w:tcW w:w="3134"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694</w:t>
            </w:r>
          </w:p>
        </w:tc>
        <w:tc>
          <w:tcPr>
            <w:tcW w:w="257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- 5,3</w:t>
            </w:r>
          </w:p>
        </w:tc>
        <w:tc>
          <w:tcPr>
            <w:tcW w:w="2721"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- 11,9</w:t>
            </w:r>
          </w:p>
        </w:tc>
      </w:tr>
      <w:tr w:rsidR="008C5B35" w:rsidTr="00B136D8">
        <w:trPr>
          <w:trHeight w:val="324"/>
        </w:trPr>
        <w:tc>
          <w:tcPr>
            <w:tcW w:w="1129" w:type="dxa"/>
          </w:tcPr>
          <w:p w:rsidR="008C5B35" w:rsidRPr="00B136D8" w:rsidRDefault="008C5B35" w:rsidP="008C5B35">
            <w:pPr>
              <w:tabs>
                <w:tab w:val="left" w:pos="900"/>
                <w:tab w:val="left" w:pos="1080"/>
              </w:tabs>
              <w:spacing w:line="360" w:lineRule="auto"/>
              <w:jc w:val="both"/>
              <w:rPr>
                <w:sz w:val="28"/>
                <w:szCs w:val="28"/>
                <w:lang w:val="uk-UA"/>
              </w:rPr>
            </w:pPr>
            <w:r w:rsidRPr="00B136D8">
              <w:rPr>
                <w:sz w:val="28"/>
                <w:szCs w:val="28"/>
                <w:lang w:val="uk-UA"/>
              </w:rPr>
              <w:t>2019 р.</w:t>
            </w:r>
          </w:p>
        </w:tc>
        <w:tc>
          <w:tcPr>
            <w:tcW w:w="3134"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754</w:t>
            </w:r>
          </w:p>
        </w:tc>
        <w:tc>
          <w:tcPr>
            <w:tcW w:w="2579"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2,9</w:t>
            </w:r>
          </w:p>
        </w:tc>
        <w:tc>
          <w:tcPr>
            <w:tcW w:w="2721" w:type="dxa"/>
          </w:tcPr>
          <w:p w:rsidR="008C5B35" w:rsidRPr="00B136D8" w:rsidRDefault="008C5B35" w:rsidP="008C5B35">
            <w:pPr>
              <w:tabs>
                <w:tab w:val="left" w:pos="900"/>
                <w:tab w:val="left" w:pos="1080"/>
              </w:tabs>
              <w:spacing w:line="360" w:lineRule="auto"/>
              <w:jc w:val="center"/>
              <w:rPr>
                <w:sz w:val="28"/>
                <w:szCs w:val="28"/>
                <w:lang w:val="uk-UA"/>
              </w:rPr>
            </w:pPr>
            <w:r w:rsidRPr="00B136D8">
              <w:rPr>
                <w:sz w:val="28"/>
                <w:szCs w:val="28"/>
                <w:lang w:val="uk-UA"/>
              </w:rPr>
              <w:t>8,7</w:t>
            </w:r>
          </w:p>
        </w:tc>
      </w:tr>
    </w:tbl>
    <w:p w:rsidR="00AB7548" w:rsidRDefault="00AB7548" w:rsidP="007C1492">
      <w:pPr>
        <w:tabs>
          <w:tab w:val="left" w:pos="900"/>
          <w:tab w:val="left" w:pos="1080"/>
        </w:tabs>
        <w:spacing w:line="360" w:lineRule="auto"/>
        <w:ind w:firstLine="720"/>
        <w:jc w:val="both"/>
        <w:rPr>
          <w:sz w:val="28"/>
          <w:szCs w:val="28"/>
          <w:lang w:val="uk-UA"/>
        </w:rPr>
      </w:pPr>
    </w:p>
    <w:p w:rsidR="008C5B35" w:rsidRDefault="001B7848" w:rsidP="00642922">
      <w:pPr>
        <w:tabs>
          <w:tab w:val="left" w:pos="900"/>
          <w:tab w:val="left" w:pos="1080"/>
        </w:tabs>
        <w:spacing w:line="360" w:lineRule="auto"/>
        <w:jc w:val="both"/>
        <w:rPr>
          <w:sz w:val="28"/>
          <w:szCs w:val="28"/>
          <w:lang w:val="uk-UA"/>
        </w:rPr>
      </w:pPr>
      <w:r>
        <w:rPr>
          <w:noProof/>
          <w:sz w:val="28"/>
          <w:szCs w:val="28"/>
        </w:rPr>
        <w:drawing>
          <wp:inline distT="0" distB="0" distL="0" distR="0" wp14:anchorId="66ADDC5C" wp14:editId="36EBB40D">
            <wp:extent cx="6010382" cy="1943735"/>
            <wp:effectExtent l="0" t="0" r="9525" b="18415"/>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5B35" w:rsidRDefault="001B7848" w:rsidP="00642922">
      <w:pPr>
        <w:tabs>
          <w:tab w:val="left" w:pos="900"/>
          <w:tab w:val="left" w:pos="1080"/>
        </w:tabs>
        <w:spacing w:line="360" w:lineRule="auto"/>
        <w:jc w:val="both"/>
        <w:rPr>
          <w:sz w:val="28"/>
          <w:szCs w:val="28"/>
          <w:lang w:val="uk-UA"/>
        </w:rPr>
      </w:pPr>
      <w:r>
        <w:rPr>
          <w:noProof/>
          <w:sz w:val="28"/>
          <w:szCs w:val="28"/>
        </w:rPr>
        <w:drawing>
          <wp:inline distT="0" distB="0" distL="0" distR="0" wp14:anchorId="5935B679" wp14:editId="7CA63644">
            <wp:extent cx="6010275" cy="2245360"/>
            <wp:effectExtent l="0" t="0" r="9525" b="2540"/>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B7548" w:rsidRDefault="00AB7548" w:rsidP="001B56C7">
      <w:pPr>
        <w:tabs>
          <w:tab w:val="left" w:pos="900"/>
          <w:tab w:val="left" w:pos="1080"/>
        </w:tabs>
        <w:spacing w:line="360" w:lineRule="auto"/>
        <w:ind w:firstLine="720"/>
        <w:jc w:val="center"/>
        <w:rPr>
          <w:sz w:val="28"/>
          <w:szCs w:val="28"/>
          <w:lang w:val="uk-UA"/>
        </w:rPr>
      </w:pPr>
      <w:r w:rsidRPr="00250B9F">
        <w:rPr>
          <w:sz w:val="28"/>
          <w:szCs w:val="28"/>
          <w:lang w:val="uk-UA"/>
        </w:rPr>
        <w:lastRenderedPageBreak/>
        <w:t xml:space="preserve">Динаміка кримінальних правопорушень за окремими статтями (ст. 131, ст. 132, ст. 134 КК України) в Україні </w:t>
      </w:r>
      <w:r w:rsidR="001B56C7">
        <w:rPr>
          <w:sz w:val="28"/>
          <w:szCs w:val="28"/>
          <w:lang w:val="uk-UA"/>
        </w:rPr>
        <w:t>упродовж</w:t>
      </w:r>
      <w:r w:rsidRPr="00250B9F">
        <w:rPr>
          <w:sz w:val="28"/>
          <w:szCs w:val="28"/>
          <w:lang w:val="uk-UA"/>
        </w:rPr>
        <w:t xml:space="preserve"> 2013 р. – 2019 р.</w:t>
      </w:r>
    </w:p>
    <w:p w:rsidR="004E4880" w:rsidRDefault="004E4880" w:rsidP="00AB7548">
      <w:pPr>
        <w:tabs>
          <w:tab w:val="left" w:pos="900"/>
          <w:tab w:val="left" w:pos="1080"/>
        </w:tabs>
        <w:spacing w:line="360" w:lineRule="auto"/>
        <w:ind w:firstLine="720"/>
        <w:jc w:val="center"/>
        <w:rPr>
          <w:sz w:val="28"/>
          <w:szCs w:val="28"/>
          <w:lang w:val="uk-UA"/>
        </w:rPr>
      </w:pPr>
    </w:p>
    <w:p w:rsidR="004E4880" w:rsidRPr="00250B9F" w:rsidRDefault="004E4880" w:rsidP="00AB7548">
      <w:pPr>
        <w:tabs>
          <w:tab w:val="left" w:pos="900"/>
          <w:tab w:val="left" w:pos="1080"/>
        </w:tabs>
        <w:spacing w:line="360" w:lineRule="auto"/>
        <w:ind w:firstLine="720"/>
        <w:jc w:val="center"/>
        <w:rPr>
          <w:rStyle w:val="5"/>
          <w:b w:val="0"/>
          <w:i w:val="0"/>
          <w:lang w:val="uk-UA"/>
        </w:rPr>
      </w:pPr>
    </w:p>
    <w:p w:rsidR="00AB7548" w:rsidRPr="00250B9F" w:rsidRDefault="000D65D7" w:rsidP="00322451">
      <w:pPr>
        <w:tabs>
          <w:tab w:val="left" w:pos="900"/>
          <w:tab w:val="left" w:pos="1080"/>
        </w:tabs>
        <w:spacing w:line="360" w:lineRule="auto"/>
        <w:jc w:val="both"/>
        <w:rPr>
          <w:rStyle w:val="5"/>
          <w:b w:val="0"/>
          <w:i w:val="0"/>
          <w:lang w:val="uk-UA"/>
        </w:rPr>
      </w:pPr>
      <w:r>
        <w:rPr>
          <w:noProof/>
          <w:sz w:val="27"/>
          <w:szCs w:val="27"/>
        </w:rPr>
        <w:drawing>
          <wp:inline distT="0" distB="0" distL="0" distR="0" wp14:anchorId="0B930C19" wp14:editId="2343CF62">
            <wp:extent cx="6105525" cy="6793865"/>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7548" w:rsidRPr="00250B9F" w:rsidRDefault="00AB7548" w:rsidP="007C1492">
      <w:pPr>
        <w:tabs>
          <w:tab w:val="left" w:pos="900"/>
          <w:tab w:val="left" w:pos="1080"/>
        </w:tabs>
        <w:spacing w:line="360" w:lineRule="auto"/>
        <w:ind w:firstLine="720"/>
        <w:jc w:val="both"/>
        <w:rPr>
          <w:rStyle w:val="5"/>
          <w:b w:val="0"/>
          <w:i w:val="0"/>
          <w:lang w:val="uk-UA"/>
        </w:rPr>
      </w:pPr>
    </w:p>
    <w:p w:rsidR="00AB7548" w:rsidRPr="00250B9F" w:rsidRDefault="00AB7548" w:rsidP="007C1492">
      <w:pPr>
        <w:tabs>
          <w:tab w:val="left" w:pos="900"/>
          <w:tab w:val="left" w:pos="1080"/>
        </w:tabs>
        <w:spacing w:line="360" w:lineRule="auto"/>
        <w:ind w:firstLine="720"/>
        <w:jc w:val="both"/>
        <w:rPr>
          <w:rStyle w:val="5"/>
          <w:b w:val="0"/>
          <w:i w:val="0"/>
          <w:lang w:val="uk-UA"/>
        </w:rPr>
      </w:pPr>
    </w:p>
    <w:p w:rsidR="00AB7548" w:rsidRPr="00250B9F" w:rsidRDefault="00AB7548" w:rsidP="007C1492">
      <w:pPr>
        <w:tabs>
          <w:tab w:val="left" w:pos="900"/>
          <w:tab w:val="left" w:pos="1080"/>
        </w:tabs>
        <w:spacing w:line="360" w:lineRule="auto"/>
        <w:ind w:firstLine="720"/>
        <w:jc w:val="both"/>
        <w:rPr>
          <w:rStyle w:val="5"/>
          <w:b w:val="0"/>
          <w:i w:val="0"/>
          <w:lang w:val="uk-UA"/>
        </w:rPr>
      </w:pPr>
    </w:p>
    <w:p w:rsidR="00157253" w:rsidRDefault="00157253" w:rsidP="00CB5B87">
      <w:pPr>
        <w:tabs>
          <w:tab w:val="left" w:pos="900"/>
          <w:tab w:val="left" w:pos="1080"/>
        </w:tabs>
        <w:spacing w:line="360" w:lineRule="auto"/>
        <w:rPr>
          <w:sz w:val="28"/>
          <w:szCs w:val="28"/>
          <w:lang w:val="uk-UA"/>
        </w:rPr>
      </w:pPr>
    </w:p>
    <w:p w:rsidR="00AD6062" w:rsidRDefault="00AD6062" w:rsidP="001B56C7">
      <w:pPr>
        <w:tabs>
          <w:tab w:val="left" w:pos="900"/>
          <w:tab w:val="left" w:pos="1080"/>
        </w:tabs>
        <w:spacing w:line="360" w:lineRule="auto"/>
        <w:ind w:firstLine="720"/>
        <w:jc w:val="center"/>
        <w:rPr>
          <w:sz w:val="28"/>
          <w:szCs w:val="28"/>
          <w:lang w:val="uk-UA"/>
        </w:rPr>
      </w:pPr>
      <w:r w:rsidRPr="00250B9F">
        <w:rPr>
          <w:sz w:val="28"/>
          <w:szCs w:val="28"/>
          <w:lang w:val="uk-UA"/>
        </w:rPr>
        <w:lastRenderedPageBreak/>
        <w:t>Динаміка кримінальних правопорушень за окремими статтями (ст. 13</w:t>
      </w:r>
      <w:r w:rsidR="00E70633" w:rsidRPr="00250B9F">
        <w:rPr>
          <w:sz w:val="28"/>
          <w:szCs w:val="28"/>
          <w:lang w:val="uk-UA"/>
        </w:rPr>
        <w:t>8</w:t>
      </w:r>
      <w:r w:rsidRPr="00250B9F">
        <w:rPr>
          <w:sz w:val="28"/>
          <w:szCs w:val="28"/>
          <w:lang w:val="uk-UA"/>
        </w:rPr>
        <w:t>, ст. 13</w:t>
      </w:r>
      <w:r w:rsidR="00E70633" w:rsidRPr="00250B9F">
        <w:rPr>
          <w:sz w:val="28"/>
          <w:szCs w:val="28"/>
          <w:lang w:val="uk-UA"/>
        </w:rPr>
        <w:t>9</w:t>
      </w:r>
      <w:r w:rsidRPr="00250B9F">
        <w:rPr>
          <w:sz w:val="28"/>
          <w:szCs w:val="28"/>
          <w:lang w:val="uk-UA"/>
        </w:rPr>
        <w:t>, ст. 1</w:t>
      </w:r>
      <w:r w:rsidR="00E70633" w:rsidRPr="00250B9F">
        <w:rPr>
          <w:sz w:val="28"/>
          <w:szCs w:val="28"/>
          <w:lang w:val="uk-UA"/>
        </w:rPr>
        <w:t>41</w:t>
      </w:r>
      <w:r w:rsidRPr="00250B9F">
        <w:rPr>
          <w:sz w:val="28"/>
          <w:szCs w:val="28"/>
          <w:lang w:val="uk-UA"/>
        </w:rPr>
        <w:t xml:space="preserve"> КК України) в Україні упродовж 2013 р. – 2019 р.</w:t>
      </w:r>
    </w:p>
    <w:p w:rsidR="004E4880" w:rsidRDefault="004E4880" w:rsidP="00AD6062">
      <w:pPr>
        <w:tabs>
          <w:tab w:val="left" w:pos="900"/>
          <w:tab w:val="left" w:pos="1080"/>
        </w:tabs>
        <w:spacing w:line="360" w:lineRule="auto"/>
        <w:ind w:firstLine="720"/>
        <w:jc w:val="center"/>
        <w:rPr>
          <w:sz w:val="28"/>
          <w:szCs w:val="28"/>
          <w:lang w:val="uk-UA"/>
        </w:rPr>
      </w:pPr>
    </w:p>
    <w:p w:rsidR="004E4880" w:rsidRPr="00250B9F" w:rsidRDefault="004E4880" w:rsidP="00AD6062">
      <w:pPr>
        <w:tabs>
          <w:tab w:val="left" w:pos="900"/>
          <w:tab w:val="left" w:pos="1080"/>
        </w:tabs>
        <w:spacing w:line="360" w:lineRule="auto"/>
        <w:ind w:firstLine="720"/>
        <w:jc w:val="center"/>
        <w:rPr>
          <w:rStyle w:val="5"/>
          <w:b w:val="0"/>
          <w:i w:val="0"/>
          <w:lang w:val="uk-UA"/>
        </w:rPr>
      </w:pPr>
    </w:p>
    <w:p w:rsidR="00E70633" w:rsidRDefault="000D65D7" w:rsidP="00CB5B87">
      <w:pPr>
        <w:tabs>
          <w:tab w:val="left" w:pos="900"/>
          <w:tab w:val="left" w:pos="1080"/>
        </w:tabs>
        <w:spacing w:line="360" w:lineRule="auto"/>
        <w:jc w:val="both"/>
        <w:rPr>
          <w:sz w:val="27"/>
          <w:szCs w:val="27"/>
          <w:lang w:val="uk-UA"/>
        </w:rPr>
      </w:pPr>
      <w:r>
        <w:rPr>
          <w:noProof/>
          <w:sz w:val="27"/>
          <w:szCs w:val="27"/>
        </w:rPr>
        <w:drawing>
          <wp:inline distT="0" distB="0" distL="0" distR="0">
            <wp:extent cx="5822315" cy="2680138"/>
            <wp:effectExtent l="0" t="0" r="0" b="635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5B87" w:rsidRDefault="00CB5B87" w:rsidP="00CB5B87">
      <w:pPr>
        <w:tabs>
          <w:tab w:val="left" w:pos="900"/>
          <w:tab w:val="left" w:pos="1080"/>
        </w:tabs>
        <w:spacing w:line="360" w:lineRule="auto"/>
        <w:jc w:val="both"/>
        <w:rPr>
          <w:sz w:val="27"/>
          <w:szCs w:val="27"/>
          <w:lang w:val="uk-UA"/>
        </w:rPr>
      </w:pPr>
    </w:p>
    <w:p w:rsidR="00CB5B87" w:rsidRPr="00CB5B87" w:rsidRDefault="00CB5B87" w:rsidP="00CB5B87">
      <w:pPr>
        <w:tabs>
          <w:tab w:val="left" w:pos="900"/>
          <w:tab w:val="left" w:pos="1080"/>
        </w:tabs>
        <w:spacing w:line="360" w:lineRule="auto"/>
        <w:jc w:val="both"/>
        <w:rPr>
          <w:sz w:val="27"/>
          <w:szCs w:val="27"/>
          <w:lang w:val="uk-UA"/>
        </w:rPr>
      </w:pPr>
    </w:p>
    <w:p w:rsidR="004E4880" w:rsidRDefault="00AD6062" w:rsidP="00AD6062">
      <w:pPr>
        <w:tabs>
          <w:tab w:val="left" w:pos="900"/>
          <w:tab w:val="left" w:pos="1080"/>
        </w:tabs>
        <w:spacing w:line="360" w:lineRule="auto"/>
        <w:ind w:firstLine="720"/>
        <w:jc w:val="center"/>
        <w:rPr>
          <w:noProof/>
          <w:sz w:val="27"/>
          <w:szCs w:val="27"/>
        </w:rPr>
      </w:pPr>
      <w:r w:rsidRPr="00250B9F">
        <w:rPr>
          <w:sz w:val="28"/>
          <w:szCs w:val="28"/>
          <w:lang w:val="uk-UA"/>
        </w:rPr>
        <w:t>Динаміка кримінальних правопорушень у сфері медичної діяльності за окремими статтями (ст.</w:t>
      </w:r>
      <w:r w:rsidR="00E70633" w:rsidRPr="00250B9F">
        <w:rPr>
          <w:sz w:val="28"/>
          <w:szCs w:val="28"/>
          <w:lang w:val="uk-UA"/>
        </w:rPr>
        <w:t xml:space="preserve"> 142</w:t>
      </w:r>
      <w:r w:rsidRPr="00250B9F">
        <w:rPr>
          <w:sz w:val="28"/>
          <w:szCs w:val="28"/>
          <w:lang w:val="uk-UA"/>
        </w:rPr>
        <w:t>, ст. 1</w:t>
      </w:r>
      <w:r w:rsidR="00E70633" w:rsidRPr="00250B9F">
        <w:rPr>
          <w:sz w:val="28"/>
          <w:szCs w:val="28"/>
          <w:lang w:val="uk-UA"/>
        </w:rPr>
        <w:t>43</w:t>
      </w:r>
      <w:r w:rsidRPr="00250B9F">
        <w:rPr>
          <w:sz w:val="28"/>
          <w:szCs w:val="28"/>
          <w:lang w:val="uk-UA"/>
        </w:rPr>
        <w:t>, ст. 1</w:t>
      </w:r>
      <w:r w:rsidR="00E70633" w:rsidRPr="00250B9F">
        <w:rPr>
          <w:sz w:val="28"/>
          <w:szCs w:val="28"/>
          <w:lang w:val="uk-UA"/>
        </w:rPr>
        <w:t>4</w:t>
      </w:r>
      <w:r w:rsidRPr="00250B9F">
        <w:rPr>
          <w:sz w:val="28"/>
          <w:szCs w:val="28"/>
          <w:lang w:val="uk-UA"/>
        </w:rPr>
        <w:t>4</w:t>
      </w:r>
      <w:r w:rsidR="00E70633" w:rsidRPr="00250B9F">
        <w:rPr>
          <w:sz w:val="28"/>
          <w:szCs w:val="28"/>
          <w:lang w:val="uk-UA"/>
        </w:rPr>
        <w:t>, ст. 145</w:t>
      </w:r>
      <w:r w:rsidRPr="00250B9F">
        <w:rPr>
          <w:sz w:val="28"/>
          <w:szCs w:val="28"/>
          <w:lang w:val="uk-UA"/>
        </w:rPr>
        <w:t xml:space="preserve"> КК України) в Україні упродовж 2013 р. – 2019 р.</w:t>
      </w:r>
      <w:r w:rsidR="006A6907" w:rsidRPr="006A6907">
        <w:rPr>
          <w:noProof/>
          <w:sz w:val="27"/>
          <w:szCs w:val="27"/>
        </w:rPr>
        <w:t xml:space="preserve"> </w:t>
      </w:r>
    </w:p>
    <w:p w:rsidR="004E4880" w:rsidRDefault="004E4880" w:rsidP="00AD6062">
      <w:pPr>
        <w:tabs>
          <w:tab w:val="left" w:pos="900"/>
          <w:tab w:val="left" w:pos="1080"/>
        </w:tabs>
        <w:spacing w:line="360" w:lineRule="auto"/>
        <w:ind w:firstLine="720"/>
        <w:jc w:val="center"/>
        <w:rPr>
          <w:noProof/>
          <w:sz w:val="27"/>
          <w:szCs w:val="27"/>
        </w:rPr>
      </w:pPr>
    </w:p>
    <w:p w:rsidR="00322451" w:rsidRDefault="00322451" w:rsidP="00AD6062">
      <w:pPr>
        <w:tabs>
          <w:tab w:val="left" w:pos="900"/>
          <w:tab w:val="left" w:pos="1080"/>
        </w:tabs>
        <w:spacing w:line="360" w:lineRule="auto"/>
        <w:ind w:firstLine="720"/>
        <w:jc w:val="center"/>
        <w:rPr>
          <w:noProof/>
          <w:sz w:val="27"/>
          <w:szCs w:val="27"/>
        </w:rPr>
      </w:pPr>
    </w:p>
    <w:p w:rsidR="00E70633" w:rsidRPr="001B56C7" w:rsidRDefault="00CB5B87" w:rsidP="001B56C7">
      <w:pPr>
        <w:tabs>
          <w:tab w:val="left" w:pos="900"/>
          <w:tab w:val="left" w:pos="1080"/>
        </w:tabs>
        <w:spacing w:line="360" w:lineRule="auto"/>
        <w:rPr>
          <w:rStyle w:val="5"/>
          <w:b w:val="0"/>
          <w:bCs w:val="0"/>
          <w:i w:val="0"/>
          <w:iCs w:val="0"/>
          <w:noProof/>
          <w:sz w:val="27"/>
          <w:szCs w:val="27"/>
        </w:rPr>
      </w:pPr>
      <w:r>
        <w:rPr>
          <w:noProof/>
          <w:sz w:val="27"/>
          <w:szCs w:val="27"/>
        </w:rPr>
        <w:drawing>
          <wp:inline distT="0" distB="0" distL="0" distR="0" wp14:anchorId="3518CA35" wp14:editId="13122813">
            <wp:extent cx="5943600" cy="265176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70633" w:rsidRDefault="00E70633" w:rsidP="00E70633">
      <w:pPr>
        <w:tabs>
          <w:tab w:val="left" w:pos="900"/>
          <w:tab w:val="left" w:pos="1080"/>
        </w:tabs>
        <w:spacing w:line="360" w:lineRule="auto"/>
        <w:ind w:firstLine="720"/>
        <w:jc w:val="center"/>
        <w:rPr>
          <w:sz w:val="28"/>
          <w:szCs w:val="28"/>
          <w:lang w:val="uk-UA"/>
        </w:rPr>
      </w:pPr>
      <w:r w:rsidRPr="00250B9F">
        <w:rPr>
          <w:sz w:val="28"/>
          <w:szCs w:val="28"/>
          <w:lang w:val="uk-UA"/>
        </w:rPr>
        <w:lastRenderedPageBreak/>
        <w:t>Динаміка кримінальних правопорушень у сфері медичної діяльності за ст. 140 КК України упродовж 2013 р. – 2019 р.</w:t>
      </w:r>
    </w:p>
    <w:p w:rsidR="004E4880" w:rsidRDefault="004E4880" w:rsidP="00E70633">
      <w:pPr>
        <w:tabs>
          <w:tab w:val="left" w:pos="900"/>
          <w:tab w:val="left" w:pos="1080"/>
        </w:tabs>
        <w:spacing w:line="360" w:lineRule="auto"/>
        <w:ind w:firstLine="720"/>
        <w:jc w:val="center"/>
        <w:rPr>
          <w:sz w:val="28"/>
          <w:szCs w:val="28"/>
          <w:lang w:val="uk-UA"/>
        </w:rPr>
      </w:pPr>
    </w:p>
    <w:p w:rsidR="004E4880" w:rsidRPr="00250B9F" w:rsidRDefault="004E4880" w:rsidP="00E70633">
      <w:pPr>
        <w:tabs>
          <w:tab w:val="left" w:pos="900"/>
          <w:tab w:val="left" w:pos="1080"/>
        </w:tabs>
        <w:spacing w:line="360" w:lineRule="auto"/>
        <w:ind w:firstLine="720"/>
        <w:jc w:val="center"/>
        <w:rPr>
          <w:rStyle w:val="5"/>
          <w:b w:val="0"/>
          <w:i w:val="0"/>
          <w:lang w:val="uk-UA"/>
        </w:rPr>
      </w:pPr>
    </w:p>
    <w:p w:rsidR="00E70633" w:rsidRPr="00250B9F" w:rsidRDefault="000D65D7" w:rsidP="00E70633">
      <w:pPr>
        <w:tabs>
          <w:tab w:val="left" w:pos="900"/>
          <w:tab w:val="left" w:pos="1080"/>
        </w:tabs>
        <w:spacing w:line="360" w:lineRule="auto"/>
        <w:jc w:val="both"/>
        <w:rPr>
          <w:rStyle w:val="5"/>
          <w:b w:val="0"/>
          <w:i w:val="0"/>
          <w:lang w:val="uk-UA"/>
        </w:rPr>
      </w:pPr>
      <w:r>
        <w:rPr>
          <w:noProof/>
          <w:sz w:val="27"/>
          <w:szCs w:val="27"/>
        </w:rPr>
        <w:drawing>
          <wp:inline distT="0" distB="0" distL="0" distR="0" wp14:anchorId="03593D86" wp14:editId="119A017E">
            <wp:extent cx="6073775" cy="6180881"/>
            <wp:effectExtent l="0" t="0" r="3175"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0633" w:rsidRPr="00250B9F" w:rsidRDefault="00E70633" w:rsidP="007C1492">
      <w:pPr>
        <w:tabs>
          <w:tab w:val="left" w:pos="900"/>
          <w:tab w:val="left" w:pos="1080"/>
        </w:tabs>
        <w:spacing w:line="360" w:lineRule="auto"/>
        <w:ind w:firstLine="720"/>
        <w:jc w:val="both"/>
        <w:rPr>
          <w:rStyle w:val="5"/>
          <w:b w:val="0"/>
          <w:i w:val="0"/>
          <w:lang w:val="uk-UA"/>
        </w:rPr>
      </w:pPr>
    </w:p>
    <w:p w:rsidR="00E70633" w:rsidRPr="00250B9F" w:rsidRDefault="00E70633" w:rsidP="007C1492">
      <w:pPr>
        <w:tabs>
          <w:tab w:val="left" w:pos="900"/>
          <w:tab w:val="left" w:pos="1080"/>
        </w:tabs>
        <w:spacing w:line="360" w:lineRule="auto"/>
        <w:ind w:firstLine="720"/>
        <w:jc w:val="both"/>
        <w:rPr>
          <w:rStyle w:val="5"/>
          <w:b w:val="0"/>
          <w:i w:val="0"/>
          <w:lang w:val="uk-UA"/>
        </w:rPr>
      </w:pPr>
    </w:p>
    <w:p w:rsidR="00E70633" w:rsidRPr="00250B9F" w:rsidRDefault="00E70633" w:rsidP="007C1492">
      <w:pPr>
        <w:tabs>
          <w:tab w:val="left" w:pos="900"/>
          <w:tab w:val="left" w:pos="1080"/>
        </w:tabs>
        <w:spacing w:line="360" w:lineRule="auto"/>
        <w:ind w:firstLine="720"/>
        <w:jc w:val="both"/>
        <w:rPr>
          <w:rStyle w:val="5"/>
          <w:b w:val="0"/>
          <w:i w:val="0"/>
          <w:lang w:val="uk-UA"/>
        </w:rPr>
      </w:pPr>
    </w:p>
    <w:p w:rsidR="00E70633" w:rsidRPr="00250B9F" w:rsidRDefault="00E70633" w:rsidP="007C1492">
      <w:pPr>
        <w:tabs>
          <w:tab w:val="left" w:pos="900"/>
          <w:tab w:val="left" w:pos="1080"/>
        </w:tabs>
        <w:spacing w:line="360" w:lineRule="auto"/>
        <w:ind w:firstLine="720"/>
        <w:jc w:val="both"/>
        <w:rPr>
          <w:rStyle w:val="5"/>
          <w:b w:val="0"/>
          <w:i w:val="0"/>
          <w:lang w:val="uk-UA"/>
        </w:rPr>
      </w:pPr>
    </w:p>
    <w:p w:rsidR="00E70633" w:rsidRDefault="00E70633" w:rsidP="007C1492">
      <w:pPr>
        <w:tabs>
          <w:tab w:val="left" w:pos="900"/>
          <w:tab w:val="left" w:pos="1080"/>
        </w:tabs>
        <w:spacing w:line="360" w:lineRule="auto"/>
        <w:ind w:firstLine="720"/>
        <w:jc w:val="both"/>
        <w:rPr>
          <w:rStyle w:val="5"/>
          <w:b w:val="0"/>
          <w:i w:val="0"/>
          <w:lang w:val="uk-UA"/>
        </w:rPr>
      </w:pPr>
    </w:p>
    <w:p w:rsidR="00A74CA4" w:rsidRPr="00250B9F" w:rsidRDefault="00A74CA4" w:rsidP="00AA4953">
      <w:pPr>
        <w:tabs>
          <w:tab w:val="left" w:pos="900"/>
          <w:tab w:val="left" w:pos="1080"/>
        </w:tabs>
        <w:spacing w:line="360" w:lineRule="auto"/>
        <w:rPr>
          <w:sz w:val="28"/>
          <w:szCs w:val="28"/>
          <w:lang w:val="uk-UA"/>
        </w:rPr>
      </w:pPr>
    </w:p>
    <w:p w:rsidR="00E70633" w:rsidRPr="00250B9F" w:rsidRDefault="009C40D3" w:rsidP="00DB637F">
      <w:pPr>
        <w:tabs>
          <w:tab w:val="left" w:pos="900"/>
          <w:tab w:val="left" w:pos="1080"/>
        </w:tabs>
        <w:spacing w:line="360" w:lineRule="auto"/>
        <w:ind w:firstLine="720"/>
        <w:jc w:val="center"/>
        <w:rPr>
          <w:sz w:val="28"/>
          <w:szCs w:val="28"/>
          <w:lang w:val="uk-UA"/>
        </w:rPr>
      </w:pPr>
      <w:r w:rsidRPr="00250B9F">
        <w:rPr>
          <w:sz w:val="28"/>
          <w:szCs w:val="28"/>
          <w:lang w:val="uk-UA"/>
        </w:rPr>
        <w:lastRenderedPageBreak/>
        <w:t xml:space="preserve">Динаміка кількості вручених повідомлень про підозру по кримінальним правопорушенням у сфері медичної діяльності в Україні </w:t>
      </w:r>
      <w:r w:rsidR="001B56C7">
        <w:rPr>
          <w:sz w:val="28"/>
          <w:szCs w:val="28"/>
          <w:lang w:val="uk-UA"/>
        </w:rPr>
        <w:t>за</w:t>
      </w:r>
      <w:r w:rsidR="00154786" w:rsidRPr="00250B9F">
        <w:rPr>
          <w:sz w:val="28"/>
          <w:szCs w:val="28"/>
          <w:lang w:val="uk-UA"/>
        </w:rPr>
        <w:t xml:space="preserve"> 2013 р. – 2019</w:t>
      </w:r>
      <w:r w:rsidRPr="00250B9F">
        <w:rPr>
          <w:sz w:val="28"/>
          <w:szCs w:val="28"/>
          <w:lang w:val="uk-UA"/>
        </w:rPr>
        <w:t xml:space="preserve"> р.</w:t>
      </w:r>
    </w:p>
    <w:p w:rsidR="00A74CA4" w:rsidRDefault="00A74CA4" w:rsidP="00154786">
      <w:pPr>
        <w:tabs>
          <w:tab w:val="left" w:pos="900"/>
          <w:tab w:val="left" w:pos="1080"/>
        </w:tabs>
        <w:spacing w:line="360" w:lineRule="auto"/>
        <w:ind w:firstLine="720"/>
        <w:jc w:val="center"/>
        <w:rPr>
          <w:rStyle w:val="5"/>
          <w:b w:val="0"/>
          <w:i w:val="0"/>
          <w:lang w:val="uk-UA"/>
        </w:rPr>
      </w:pPr>
    </w:p>
    <w:p w:rsidR="004E4880" w:rsidRPr="00250B9F" w:rsidRDefault="004E4880" w:rsidP="00154786">
      <w:pPr>
        <w:tabs>
          <w:tab w:val="left" w:pos="900"/>
          <w:tab w:val="left" w:pos="1080"/>
        </w:tabs>
        <w:spacing w:line="360" w:lineRule="auto"/>
        <w:ind w:firstLine="720"/>
        <w:jc w:val="center"/>
        <w:rPr>
          <w:rStyle w:val="5"/>
          <w:b w:val="0"/>
          <w:i w:val="0"/>
          <w:lang w:val="uk-UA"/>
        </w:rPr>
      </w:pPr>
    </w:p>
    <w:p w:rsidR="009C40D3" w:rsidRPr="00250B9F" w:rsidRDefault="000D65D7" w:rsidP="009C40D3">
      <w:pPr>
        <w:tabs>
          <w:tab w:val="left" w:pos="900"/>
          <w:tab w:val="left" w:pos="1080"/>
        </w:tabs>
        <w:spacing w:line="360" w:lineRule="auto"/>
        <w:jc w:val="both"/>
        <w:rPr>
          <w:rStyle w:val="5"/>
          <w:b w:val="0"/>
          <w:i w:val="0"/>
          <w:lang w:val="uk-UA"/>
        </w:rPr>
      </w:pPr>
      <w:r>
        <w:rPr>
          <w:bCs/>
          <w:iCs/>
          <w:noProof/>
          <w:sz w:val="28"/>
          <w:szCs w:val="28"/>
        </w:rPr>
        <w:drawing>
          <wp:inline distT="0" distB="0" distL="0" distR="0">
            <wp:extent cx="6091355" cy="5584371"/>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6464" t="19756" r="55826" b="23108"/>
                    <a:stretch>
                      <a:fillRect/>
                    </a:stretch>
                  </pic:blipFill>
                  <pic:spPr bwMode="auto">
                    <a:xfrm>
                      <a:off x="0" y="0"/>
                      <a:ext cx="6131243" cy="5620939"/>
                    </a:xfrm>
                    <a:prstGeom prst="rect">
                      <a:avLst/>
                    </a:prstGeom>
                    <a:noFill/>
                    <a:ln w="9525">
                      <a:noFill/>
                      <a:miter lim="800000"/>
                      <a:headEnd/>
                      <a:tailEnd/>
                    </a:ln>
                  </pic:spPr>
                </pic:pic>
              </a:graphicData>
            </a:graphic>
          </wp:inline>
        </w:drawing>
      </w:r>
    </w:p>
    <w:p w:rsidR="009C40D3" w:rsidRPr="00250B9F" w:rsidRDefault="009C40D3" w:rsidP="007C1492">
      <w:pPr>
        <w:tabs>
          <w:tab w:val="left" w:pos="900"/>
          <w:tab w:val="left" w:pos="1080"/>
        </w:tabs>
        <w:spacing w:line="360" w:lineRule="auto"/>
        <w:ind w:firstLine="720"/>
        <w:jc w:val="both"/>
        <w:rPr>
          <w:rStyle w:val="5"/>
          <w:b w:val="0"/>
          <w:i w:val="0"/>
          <w:lang w:val="uk-UA"/>
        </w:rPr>
      </w:pPr>
    </w:p>
    <w:p w:rsidR="009C40D3" w:rsidRPr="00250B9F" w:rsidRDefault="009C40D3" w:rsidP="007C1492">
      <w:pPr>
        <w:tabs>
          <w:tab w:val="left" w:pos="900"/>
          <w:tab w:val="left" w:pos="1080"/>
        </w:tabs>
        <w:spacing w:line="360" w:lineRule="auto"/>
        <w:ind w:firstLine="720"/>
        <w:jc w:val="both"/>
        <w:rPr>
          <w:rStyle w:val="5"/>
          <w:b w:val="0"/>
          <w:i w:val="0"/>
          <w:lang w:val="uk-UA"/>
        </w:rPr>
      </w:pPr>
    </w:p>
    <w:p w:rsidR="009C40D3" w:rsidRPr="00250B9F" w:rsidRDefault="009C40D3" w:rsidP="007C1492">
      <w:pPr>
        <w:tabs>
          <w:tab w:val="left" w:pos="900"/>
          <w:tab w:val="left" w:pos="1080"/>
        </w:tabs>
        <w:spacing w:line="360" w:lineRule="auto"/>
        <w:ind w:firstLine="720"/>
        <w:jc w:val="both"/>
        <w:rPr>
          <w:rStyle w:val="5"/>
          <w:b w:val="0"/>
          <w:i w:val="0"/>
          <w:lang w:val="uk-UA"/>
        </w:rPr>
      </w:pPr>
    </w:p>
    <w:p w:rsidR="009C40D3" w:rsidRPr="00250B9F" w:rsidRDefault="009C40D3" w:rsidP="007C1492">
      <w:pPr>
        <w:tabs>
          <w:tab w:val="left" w:pos="900"/>
          <w:tab w:val="left" w:pos="1080"/>
        </w:tabs>
        <w:spacing w:line="360" w:lineRule="auto"/>
        <w:ind w:firstLine="720"/>
        <w:jc w:val="both"/>
        <w:rPr>
          <w:rStyle w:val="5"/>
          <w:b w:val="0"/>
          <w:i w:val="0"/>
          <w:lang w:val="uk-UA"/>
        </w:rPr>
      </w:pPr>
    </w:p>
    <w:p w:rsidR="009C40D3" w:rsidRPr="00250B9F" w:rsidRDefault="009C40D3" w:rsidP="007C1492">
      <w:pPr>
        <w:tabs>
          <w:tab w:val="left" w:pos="900"/>
          <w:tab w:val="left" w:pos="1080"/>
        </w:tabs>
        <w:spacing w:line="360" w:lineRule="auto"/>
        <w:ind w:firstLine="720"/>
        <w:jc w:val="both"/>
        <w:rPr>
          <w:rStyle w:val="5"/>
          <w:b w:val="0"/>
          <w:i w:val="0"/>
          <w:lang w:val="uk-UA"/>
        </w:rPr>
      </w:pPr>
    </w:p>
    <w:p w:rsidR="009C40D3" w:rsidRPr="00250B9F" w:rsidRDefault="009C40D3" w:rsidP="007C1492">
      <w:pPr>
        <w:tabs>
          <w:tab w:val="left" w:pos="900"/>
          <w:tab w:val="left" w:pos="1080"/>
        </w:tabs>
        <w:spacing w:line="360" w:lineRule="auto"/>
        <w:ind w:firstLine="720"/>
        <w:jc w:val="both"/>
        <w:rPr>
          <w:rStyle w:val="5"/>
          <w:b w:val="0"/>
          <w:i w:val="0"/>
          <w:lang w:val="uk-UA"/>
        </w:rPr>
      </w:pPr>
    </w:p>
    <w:p w:rsidR="008E01AB" w:rsidRPr="00250B9F" w:rsidRDefault="008E01AB" w:rsidP="00D51DD2">
      <w:pPr>
        <w:tabs>
          <w:tab w:val="left" w:pos="900"/>
          <w:tab w:val="left" w:pos="1080"/>
        </w:tabs>
        <w:spacing w:line="360" w:lineRule="auto"/>
        <w:jc w:val="both"/>
        <w:rPr>
          <w:rStyle w:val="5"/>
          <w:b w:val="0"/>
          <w:i w:val="0"/>
          <w:lang w:val="uk-UA"/>
        </w:rPr>
      </w:pPr>
    </w:p>
    <w:p w:rsidR="00EC59FD" w:rsidRDefault="00EC59FD" w:rsidP="00AA4953">
      <w:pPr>
        <w:tabs>
          <w:tab w:val="left" w:pos="900"/>
          <w:tab w:val="left" w:pos="1080"/>
        </w:tabs>
        <w:spacing w:line="360" w:lineRule="auto"/>
        <w:ind w:firstLine="720"/>
        <w:jc w:val="both"/>
        <w:rPr>
          <w:sz w:val="28"/>
          <w:szCs w:val="28"/>
          <w:lang w:val="uk-UA"/>
        </w:rPr>
      </w:pPr>
      <w:r w:rsidRPr="00250B9F">
        <w:rPr>
          <w:sz w:val="28"/>
          <w:szCs w:val="28"/>
          <w:lang w:val="uk-UA"/>
        </w:rPr>
        <w:lastRenderedPageBreak/>
        <w:t xml:space="preserve">Динаміка кількості вручених повідомлень про підозру по кримінальним правопорушенням у сфері медичної діяльності в Україні </w:t>
      </w:r>
      <w:r w:rsidR="001B56C7">
        <w:rPr>
          <w:sz w:val="28"/>
          <w:szCs w:val="28"/>
          <w:lang w:val="uk-UA"/>
        </w:rPr>
        <w:t xml:space="preserve">за </w:t>
      </w:r>
      <w:r w:rsidRPr="00250B9F">
        <w:rPr>
          <w:sz w:val="28"/>
          <w:szCs w:val="28"/>
          <w:lang w:val="uk-UA"/>
        </w:rPr>
        <w:t>2013 р. – 2019 р.</w:t>
      </w:r>
    </w:p>
    <w:p w:rsidR="00AA4953" w:rsidRDefault="00AA4953" w:rsidP="000A1EA2">
      <w:pPr>
        <w:tabs>
          <w:tab w:val="left" w:pos="900"/>
          <w:tab w:val="left" w:pos="1080"/>
        </w:tabs>
        <w:spacing w:line="360" w:lineRule="auto"/>
        <w:jc w:val="both"/>
        <w:rPr>
          <w:rStyle w:val="5"/>
          <w:b w:val="0"/>
          <w:i w:val="0"/>
          <w:lang w:val="uk-UA"/>
        </w:rPr>
      </w:pPr>
    </w:p>
    <w:p w:rsidR="000A1EA2" w:rsidRPr="00250B9F" w:rsidRDefault="000A1EA2" w:rsidP="000A1EA2">
      <w:pPr>
        <w:tabs>
          <w:tab w:val="left" w:pos="900"/>
          <w:tab w:val="left" w:pos="1080"/>
        </w:tabs>
        <w:spacing w:line="360" w:lineRule="auto"/>
        <w:jc w:val="both"/>
        <w:rPr>
          <w:rStyle w:val="5"/>
          <w:b w:val="0"/>
          <w:i w:val="0"/>
          <w:lang w:val="uk-UA"/>
        </w:rPr>
      </w:pPr>
    </w:p>
    <w:p w:rsidR="00EC59FD" w:rsidRPr="00250B9F" w:rsidRDefault="000D65D7" w:rsidP="00AA4953">
      <w:pPr>
        <w:tabs>
          <w:tab w:val="left" w:pos="900"/>
          <w:tab w:val="left" w:pos="1080"/>
        </w:tabs>
        <w:spacing w:line="360" w:lineRule="auto"/>
        <w:jc w:val="both"/>
        <w:rPr>
          <w:rStyle w:val="5"/>
          <w:b w:val="0"/>
          <w:i w:val="0"/>
          <w:lang w:val="uk-UA"/>
        </w:rPr>
      </w:pPr>
      <w:r>
        <w:rPr>
          <w:noProof/>
          <w:sz w:val="27"/>
          <w:szCs w:val="27"/>
        </w:rPr>
        <w:drawing>
          <wp:inline distT="0" distB="0" distL="0" distR="0" wp14:anchorId="1877FB3F" wp14:editId="4DEE4C18">
            <wp:extent cx="6149975" cy="740156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59FD" w:rsidRPr="00250B9F" w:rsidRDefault="00EC59FD" w:rsidP="007C1492">
      <w:pPr>
        <w:tabs>
          <w:tab w:val="left" w:pos="900"/>
          <w:tab w:val="left" w:pos="1080"/>
        </w:tabs>
        <w:spacing w:line="360" w:lineRule="auto"/>
        <w:ind w:firstLine="720"/>
        <w:jc w:val="both"/>
        <w:rPr>
          <w:rStyle w:val="5"/>
          <w:b w:val="0"/>
          <w:i w:val="0"/>
          <w:lang w:val="uk-UA"/>
        </w:rPr>
      </w:pPr>
    </w:p>
    <w:p w:rsidR="003148E7" w:rsidRDefault="003148E7" w:rsidP="00AA4953">
      <w:pPr>
        <w:tabs>
          <w:tab w:val="left" w:pos="900"/>
          <w:tab w:val="left" w:pos="1080"/>
        </w:tabs>
        <w:spacing w:line="360" w:lineRule="auto"/>
        <w:ind w:right="-1" w:firstLine="720"/>
        <w:jc w:val="both"/>
        <w:rPr>
          <w:rStyle w:val="5"/>
          <w:b w:val="0"/>
          <w:i w:val="0"/>
          <w:lang w:val="uk-UA"/>
        </w:rPr>
      </w:pPr>
    </w:p>
    <w:p w:rsidR="003148E7" w:rsidRPr="00AA4953" w:rsidRDefault="003148E7" w:rsidP="00711C52">
      <w:pPr>
        <w:spacing w:line="360" w:lineRule="auto"/>
        <w:jc w:val="center"/>
        <w:rPr>
          <w:sz w:val="28"/>
          <w:szCs w:val="28"/>
          <w:lang w:val="uk-UA"/>
        </w:rPr>
      </w:pPr>
      <w:r w:rsidRPr="00711C52">
        <w:rPr>
          <w:sz w:val="28"/>
          <w:szCs w:val="28"/>
          <w:lang w:val="uk-UA"/>
        </w:rPr>
        <w:br w:type="page"/>
      </w:r>
      <w:r w:rsidR="00711C52">
        <w:rPr>
          <w:sz w:val="28"/>
          <w:szCs w:val="28"/>
          <w:lang w:val="uk-UA"/>
        </w:rPr>
        <w:lastRenderedPageBreak/>
        <w:t xml:space="preserve">             </w:t>
      </w:r>
      <w:r w:rsidRPr="00AA4953">
        <w:rPr>
          <w:sz w:val="28"/>
          <w:szCs w:val="28"/>
          <w:lang w:val="uk-UA"/>
        </w:rPr>
        <w:t xml:space="preserve">Структура кримінальних правопорушень у сфері медичної діяльності в Україні упродовж 2013 р. – </w:t>
      </w:r>
      <w:r w:rsidR="003E7FE6" w:rsidRPr="00AA4953">
        <w:rPr>
          <w:sz w:val="28"/>
          <w:szCs w:val="28"/>
          <w:lang w:val="uk-UA"/>
        </w:rPr>
        <w:t xml:space="preserve"> 8 міс. 2020</w:t>
      </w:r>
      <w:r w:rsidRPr="00AA4953">
        <w:rPr>
          <w:sz w:val="28"/>
          <w:szCs w:val="28"/>
          <w:lang w:val="uk-UA"/>
        </w:rPr>
        <w:t xml:space="preserve"> р.</w:t>
      </w:r>
    </w:p>
    <w:p w:rsidR="004E4880" w:rsidRDefault="004E4880" w:rsidP="00711C52">
      <w:pPr>
        <w:spacing w:line="360" w:lineRule="auto"/>
        <w:jc w:val="center"/>
        <w:rPr>
          <w:sz w:val="28"/>
          <w:szCs w:val="28"/>
          <w:lang w:val="uk-UA"/>
        </w:rPr>
      </w:pPr>
    </w:p>
    <w:p w:rsidR="003148E7" w:rsidRDefault="003148E7">
      <w:pPr>
        <w:rPr>
          <w:rStyle w:val="5"/>
          <w:b w:val="0"/>
          <w:i w:val="0"/>
          <w:lang w:val="uk-UA"/>
        </w:rPr>
      </w:pPr>
    </w:p>
    <w:p w:rsidR="003148E7" w:rsidRDefault="003148E7">
      <w:pPr>
        <w:rPr>
          <w:rStyle w:val="5"/>
          <w:b w:val="0"/>
          <w:i w:val="0"/>
          <w:lang w:val="uk-UA"/>
        </w:rPr>
      </w:pPr>
    </w:p>
    <w:p w:rsidR="003148E7" w:rsidRDefault="00C82354">
      <w:pPr>
        <w:rPr>
          <w:rStyle w:val="5"/>
          <w:b w:val="0"/>
          <w:i w:val="0"/>
          <w:lang w:val="uk-UA"/>
        </w:rPr>
      </w:pPr>
      <w:r>
        <w:rPr>
          <w:bCs/>
          <w:iCs/>
          <w:noProof/>
          <w:sz w:val="28"/>
          <w:szCs w:val="28"/>
        </w:rPr>
        <w:drawing>
          <wp:inline distT="0" distB="0" distL="0" distR="0" wp14:anchorId="513D61B6" wp14:editId="3ADA71C9">
            <wp:extent cx="5994400" cy="6515100"/>
            <wp:effectExtent l="0" t="0" r="635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48E7" w:rsidRDefault="003148E7">
      <w:pPr>
        <w:rPr>
          <w:rStyle w:val="5"/>
          <w:b w:val="0"/>
          <w:i w:val="0"/>
          <w:lang w:val="uk-UA"/>
        </w:rPr>
      </w:pPr>
    </w:p>
    <w:p w:rsidR="003148E7" w:rsidRDefault="003148E7">
      <w:pPr>
        <w:rPr>
          <w:rStyle w:val="5"/>
          <w:b w:val="0"/>
          <w:i w:val="0"/>
          <w:lang w:val="uk-UA"/>
        </w:rPr>
      </w:pPr>
    </w:p>
    <w:p w:rsidR="003148E7" w:rsidRDefault="003148E7">
      <w:pPr>
        <w:rPr>
          <w:rStyle w:val="5"/>
          <w:b w:val="0"/>
          <w:i w:val="0"/>
          <w:lang w:val="uk-UA"/>
        </w:rPr>
      </w:pPr>
    </w:p>
    <w:p w:rsidR="003148E7" w:rsidRDefault="003148E7">
      <w:pPr>
        <w:rPr>
          <w:rStyle w:val="5"/>
          <w:b w:val="0"/>
          <w:i w:val="0"/>
          <w:lang w:val="uk-UA"/>
        </w:rPr>
      </w:pPr>
    </w:p>
    <w:p w:rsidR="003148E7" w:rsidRDefault="003148E7">
      <w:pPr>
        <w:rPr>
          <w:rStyle w:val="5"/>
          <w:b w:val="0"/>
          <w:i w:val="0"/>
          <w:lang w:val="uk-UA"/>
        </w:rPr>
      </w:pPr>
    </w:p>
    <w:p w:rsidR="00C82EC0" w:rsidRPr="00250B9F" w:rsidRDefault="00C82EC0" w:rsidP="00C82EC0">
      <w:pPr>
        <w:tabs>
          <w:tab w:val="left" w:pos="900"/>
          <w:tab w:val="left" w:pos="1080"/>
        </w:tabs>
        <w:spacing w:line="360" w:lineRule="auto"/>
        <w:ind w:firstLine="720"/>
        <w:jc w:val="both"/>
        <w:rPr>
          <w:sz w:val="28"/>
          <w:szCs w:val="28"/>
          <w:lang w:val="uk-UA"/>
        </w:rPr>
      </w:pPr>
      <w:r w:rsidRPr="00250B9F">
        <w:rPr>
          <w:rStyle w:val="5"/>
          <w:b w:val="0"/>
          <w:i w:val="0"/>
          <w:lang w:val="uk-UA"/>
        </w:rPr>
        <w:lastRenderedPageBreak/>
        <w:t xml:space="preserve">2.3. Аналіз географії розповсюдження </w:t>
      </w:r>
      <w:r w:rsidRPr="00250B9F">
        <w:rPr>
          <w:sz w:val="28"/>
          <w:szCs w:val="28"/>
          <w:lang w:val="uk-UA"/>
        </w:rPr>
        <w:t>кримінальних правопорушень у сфері медичної діяльності</w:t>
      </w:r>
    </w:p>
    <w:p w:rsidR="00C82EC0" w:rsidRDefault="004E4880" w:rsidP="004E4880">
      <w:pPr>
        <w:tabs>
          <w:tab w:val="left" w:pos="1785"/>
        </w:tabs>
        <w:spacing w:line="360" w:lineRule="auto"/>
        <w:jc w:val="both"/>
        <w:rPr>
          <w:rStyle w:val="5"/>
          <w:b w:val="0"/>
          <w:i w:val="0"/>
          <w:lang w:val="uk-UA"/>
        </w:rPr>
      </w:pPr>
      <w:r>
        <w:rPr>
          <w:rStyle w:val="5"/>
          <w:b w:val="0"/>
          <w:i w:val="0"/>
          <w:lang w:val="uk-UA"/>
        </w:rPr>
        <w:tab/>
      </w:r>
    </w:p>
    <w:p w:rsidR="004E4880" w:rsidRPr="00250B9F" w:rsidRDefault="004E4880" w:rsidP="004E4880">
      <w:pPr>
        <w:tabs>
          <w:tab w:val="left" w:pos="1785"/>
        </w:tabs>
        <w:spacing w:line="360" w:lineRule="auto"/>
        <w:jc w:val="both"/>
        <w:rPr>
          <w:rStyle w:val="5"/>
          <w:b w:val="0"/>
          <w:i w:val="0"/>
          <w:lang w:val="uk-UA"/>
        </w:rPr>
      </w:pPr>
    </w:p>
    <w:p w:rsidR="00C82EC0" w:rsidRPr="00250B9F" w:rsidRDefault="00293676" w:rsidP="00C82EC0">
      <w:pPr>
        <w:tabs>
          <w:tab w:val="left" w:pos="900"/>
          <w:tab w:val="left" w:pos="1080"/>
        </w:tabs>
        <w:spacing w:line="360" w:lineRule="auto"/>
        <w:ind w:firstLine="720"/>
        <w:jc w:val="center"/>
        <w:rPr>
          <w:sz w:val="28"/>
          <w:szCs w:val="28"/>
          <w:lang w:val="uk-UA"/>
        </w:rPr>
      </w:pPr>
      <w:r w:rsidRPr="00250B9F">
        <w:rPr>
          <w:rStyle w:val="5"/>
          <w:b w:val="0"/>
          <w:i w:val="0"/>
          <w:lang w:val="uk-UA"/>
        </w:rPr>
        <w:t>Географія</w:t>
      </w:r>
      <w:r w:rsidR="00C82EC0" w:rsidRPr="00250B9F">
        <w:rPr>
          <w:rStyle w:val="5"/>
          <w:b w:val="0"/>
          <w:i w:val="0"/>
          <w:lang w:val="uk-UA"/>
        </w:rPr>
        <w:t xml:space="preserve"> розповсюдження </w:t>
      </w:r>
      <w:r w:rsidR="00C82EC0" w:rsidRPr="00250B9F">
        <w:rPr>
          <w:sz w:val="28"/>
          <w:szCs w:val="28"/>
          <w:lang w:val="uk-UA"/>
        </w:rPr>
        <w:t xml:space="preserve">кримінальних правопорушень у сфері медичної діяльності </w:t>
      </w:r>
      <w:r w:rsidR="00C82EC0" w:rsidRPr="00250B9F">
        <w:rPr>
          <w:rStyle w:val="5"/>
          <w:b w:val="0"/>
          <w:i w:val="0"/>
          <w:lang w:val="uk-UA"/>
        </w:rPr>
        <w:t xml:space="preserve">за даними проаналізованих 42 </w:t>
      </w:r>
      <w:r w:rsidR="0007168B">
        <w:rPr>
          <w:rStyle w:val="5"/>
          <w:b w:val="0"/>
          <w:i w:val="0"/>
          <w:lang w:val="uk-UA"/>
        </w:rPr>
        <w:t>судових справ</w:t>
      </w:r>
      <w:r w:rsidR="006D2F11" w:rsidRPr="00250B9F">
        <w:rPr>
          <w:rStyle w:val="5"/>
          <w:b w:val="0"/>
          <w:i w:val="0"/>
          <w:lang w:val="uk-UA"/>
        </w:rPr>
        <w:t xml:space="preserve"> за областями</w:t>
      </w:r>
    </w:p>
    <w:p w:rsidR="00C82EC0" w:rsidRDefault="00C82EC0" w:rsidP="00925447">
      <w:pPr>
        <w:tabs>
          <w:tab w:val="left" w:pos="900"/>
          <w:tab w:val="left" w:pos="1080"/>
        </w:tabs>
        <w:spacing w:line="360" w:lineRule="auto"/>
        <w:jc w:val="both"/>
        <w:rPr>
          <w:rStyle w:val="5"/>
          <w:b w:val="0"/>
          <w:i w:val="0"/>
          <w:lang w:val="uk-UA"/>
        </w:rPr>
      </w:pPr>
    </w:p>
    <w:p w:rsidR="004E4880" w:rsidRPr="00250B9F" w:rsidRDefault="004E4880" w:rsidP="00925447">
      <w:pPr>
        <w:tabs>
          <w:tab w:val="left" w:pos="900"/>
          <w:tab w:val="left" w:pos="1080"/>
        </w:tabs>
        <w:spacing w:line="360" w:lineRule="auto"/>
        <w:jc w:val="both"/>
        <w:rPr>
          <w:rStyle w:val="5"/>
          <w:b w:val="0"/>
          <w:i w:val="0"/>
          <w:lang w:val="uk-UA"/>
        </w:rPr>
      </w:pPr>
    </w:p>
    <w:p w:rsidR="00EC59FD" w:rsidRPr="00250B9F" w:rsidRDefault="000D65D7" w:rsidP="00925447">
      <w:pPr>
        <w:tabs>
          <w:tab w:val="left" w:pos="900"/>
          <w:tab w:val="left" w:pos="1080"/>
        </w:tabs>
        <w:spacing w:line="360" w:lineRule="auto"/>
        <w:jc w:val="both"/>
        <w:rPr>
          <w:rStyle w:val="5"/>
          <w:b w:val="0"/>
          <w:i w:val="0"/>
          <w:lang w:val="uk-UA"/>
        </w:rPr>
      </w:pPr>
      <w:r>
        <w:rPr>
          <w:b/>
          <w:i/>
          <w:noProof/>
          <w:sz w:val="28"/>
          <w:szCs w:val="28"/>
        </w:rPr>
        <w:drawing>
          <wp:inline distT="0" distB="0" distL="0" distR="0">
            <wp:extent cx="6126480" cy="605790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59FD" w:rsidRPr="00250B9F" w:rsidRDefault="00EC59FD" w:rsidP="007C1492">
      <w:pPr>
        <w:tabs>
          <w:tab w:val="left" w:pos="900"/>
          <w:tab w:val="left" w:pos="1080"/>
        </w:tabs>
        <w:spacing w:line="360" w:lineRule="auto"/>
        <w:ind w:firstLine="720"/>
        <w:jc w:val="both"/>
        <w:rPr>
          <w:rStyle w:val="5"/>
          <w:b w:val="0"/>
          <w:i w:val="0"/>
          <w:lang w:val="uk-UA"/>
        </w:rPr>
      </w:pPr>
    </w:p>
    <w:p w:rsidR="007C1492" w:rsidRDefault="00293676" w:rsidP="006D2F11">
      <w:pPr>
        <w:tabs>
          <w:tab w:val="left" w:pos="900"/>
          <w:tab w:val="left" w:pos="1080"/>
        </w:tabs>
        <w:spacing w:line="360" w:lineRule="auto"/>
        <w:ind w:firstLine="720"/>
        <w:jc w:val="center"/>
        <w:rPr>
          <w:rStyle w:val="5"/>
          <w:b w:val="0"/>
          <w:i w:val="0"/>
          <w:lang w:val="uk-UA"/>
        </w:rPr>
      </w:pPr>
      <w:r w:rsidRPr="00250B9F">
        <w:rPr>
          <w:rStyle w:val="5"/>
          <w:b w:val="0"/>
          <w:i w:val="0"/>
          <w:lang w:val="uk-UA"/>
        </w:rPr>
        <w:lastRenderedPageBreak/>
        <w:t>Г</w:t>
      </w:r>
      <w:r w:rsidR="006D2F11" w:rsidRPr="00250B9F">
        <w:rPr>
          <w:rStyle w:val="5"/>
          <w:b w:val="0"/>
          <w:i w:val="0"/>
          <w:lang w:val="uk-UA"/>
        </w:rPr>
        <w:t>еографі</w:t>
      </w:r>
      <w:r w:rsidRPr="00250B9F">
        <w:rPr>
          <w:rStyle w:val="5"/>
          <w:b w:val="0"/>
          <w:i w:val="0"/>
          <w:lang w:val="uk-UA"/>
        </w:rPr>
        <w:t>я</w:t>
      </w:r>
      <w:r w:rsidR="006D2F11" w:rsidRPr="00250B9F">
        <w:rPr>
          <w:rStyle w:val="5"/>
          <w:b w:val="0"/>
          <w:i w:val="0"/>
          <w:lang w:val="uk-UA"/>
        </w:rPr>
        <w:t xml:space="preserve"> розповсюдження </w:t>
      </w:r>
      <w:r w:rsidR="006D2F11" w:rsidRPr="00250B9F">
        <w:rPr>
          <w:sz w:val="28"/>
          <w:szCs w:val="28"/>
          <w:lang w:val="uk-UA"/>
        </w:rPr>
        <w:t xml:space="preserve">кримінальних правопорушень у сфері медичної діяльності </w:t>
      </w:r>
      <w:r w:rsidR="006D2F11" w:rsidRPr="00250B9F">
        <w:rPr>
          <w:rStyle w:val="5"/>
          <w:b w:val="0"/>
          <w:i w:val="0"/>
          <w:lang w:val="uk-UA"/>
        </w:rPr>
        <w:t xml:space="preserve">за даними проаналізованих 42 </w:t>
      </w:r>
      <w:r w:rsidR="0007168B">
        <w:rPr>
          <w:rStyle w:val="5"/>
          <w:b w:val="0"/>
          <w:i w:val="0"/>
          <w:lang w:val="uk-UA"/>
        </w:rPr>
        <w:t>судових справ</w:t>
      </w:r>
      <w:r w:rsidR="006D2F11" w:rsidRPr="00250B9F">
        <w:rPr>
          <w:rStyle w:val="5"/>
          <w:b w:val="0"/>
          <w:i w:val="0"/>
          <w:lang w:val="uk-UA"/>
        </w:rPr>
        <w:t xml:space="preserve"> за містами</w:t>
      </w:r>
    </w:p>
    <w:p w:rsidR="004E4880" w:rsidRDefault="004E4880" w:rsidP="006D2F11">
      <w:pPr>
        <w:tabs>
          <w:tab w:val="left" w:pos="900"/>
          <w:tab w:val="left" w:pos="1080"/>
        </w:tabs>
        <w:spacing w:line="360" w:lineRule="auto"/>
        <w:ind w:firstLine="720"/>
        <w:jc w:val="center"/>
        <w:rPr>
          <w:rStyle w:val="5"/>
          <w:b w:val="0"/>
          <w:i w:val="0"/>
          <w:lang w:val="uk-UA"/>
        </w:rPr>
      </w:pPr>
    </w:p>
    <w:p w:rsidR="004E4880" w:rsidRPr="00250B9F" w:rsidRDefault="004E4880" w:rsidP="006D2F11">
      <w:pPr>
        <w:tabs>
          <w:tab w:val="left" w:pos="900"/>
          <w:tab w:val="left" w:pos="1080"/>
        </w:tabs>
        <w:spacing w:line="360" w:lineRule="auto"/>
        <w:ind w:firstLine="720"/>
        <w:jc w:val="center"/>
        <w:rPr>
          <w:sz w:val="28"/>
          <w:szCs w:val="28"/>
          <w:lang w:val="uk-UA"/>
        </w:rPr>
      </w:pPr>
    </w:p>
    <w:p w:rsidR="00C82EC0" w:rsidRPr="00250B9F" w:rsidRDefault="000D65D7" w:rsidP="006D2F11">
      <w:pPr>
        <w:tabs>
          <w:tab w:val="left" w:pos="900"/>
          <w:tab w:val="left" w:pos="1080"/>
        </w:tabs>
        <w:spacing w:line="360" w:lineRule="auto"/>
        <w:jc w:val="both"/>
        <w:rPr>
          <w:sz w:val="28"/>
          <w:szCs w:val="28"/>
          <w:lang w:val="uk-UA"/>
        </w:rPr>
      </w:pPr>
      <w:r>
        <w:rPr>
          <w:b/>
          <w:i/>
          <w:noProof/>
          <w:sz w:val="28"/>
          <w:szCs w:val="28"/>
        </w:rPr>
        <w:drawing>
          <wp:inline distT="0" distB="0" distL="0" distR="0">
            <wp:extent cx="5930265" cy="582930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A74CA4" w:rsidRPr="00250B9F" w:rsidRDefault="00A74CA4" w:rsidP="00864DDD">
      <w:pPr>
        <w:tabs>
          <w:tab w:val="left" w:pos="900"/>
          <w:tab w:val="left" w:pos="1080"/>
        </w:tabs>
        <w:spacing w:line="360" w:lineRule="auto"/>
        <w:rPr>
          <w:rStyle w:val="5"/>
          <w:b w:val="0"/>
          <w:i w:val="0"/>
          <w:lang w:val="uk-UA"/>
        </w:rPr>
      </w:pPr>
    </w:p>
    <w:p w:rsidR="004E4880" w:rsidRDefault="00293676" w:rsidP="001A3499">
      <w:pPr>
        <w:tabs>
          <w:tab w:val="left" w:pos="900"/>
          <w:tab w:val="left" w:pos="1080"/>
        </w:tabs>
        <w:spacing w:line="360" w:lineRule="auto"/>
        <w:jc w:val="center"/>
        <w:rPr>
          <w:sz w:val="28"/>
          <w:szCs w:val="28"/>
          <w:lang w:val="uk-UA"/>
        </w:rPr>
      </w:pPr>
      <w:r w:rsidRPr="00250B9F">
        <w:rPr>
          <w:rStyle w:val="5"/>
          <w:b w:val="0"/>
          <w:i w:val="0"/>
          <w:lang w:val="uk-UA"/>
        </w:rPr>
        <w:lastRenderedPageBreak/>
        <w:t xml:space="preserve">Аналіз географії розповсюдження </w:t>
      </w:r>
      <w:r w:rsidRPr="00250B9F">
        <w:rPr>
          <w:sz w:val="28"/>
          <w:szCs w:val="28"/>
          <w:lang w:val="uk-UA"/>
        </w:rPr>
        <w:t xml:space="preserve">кримінальних правопорушень у сфері медичної діяльності </w:t>
      </w:r>
      <w:r w:rsidR="0030660A" w:rsidRPr="00250B9F">
        <w:rPr>
          <w:sz w:val="28"/>
          <w:szCs w:val="28"/>
          <w:lang w:val="uk-UA"/>
        </w:rPr>
        <w:t xml:space="preserve">в Україні </w:t>
      </w:r>
      <w:r w:rsidRPr="00250B9F">
        <w:rPr>
          <w:sz w:val="28"/>
          <w:szCs w:val="28"/>
          <w:lang w:val="uk-UA"/>
        </w:rPr>
        <w:t>упродовж 201</w:t>
      </w:r>
      <w:r w:rsidR="001C74E3">
        <w:rPr>
          <w:sz w:val="28"/>
          <w:szCs w:val="28"/>
          <w:lang w:val="uk-UA"/>
        </w:rPr>
        <w:t>5</w:t>
      </w:r>
      <w:r w:rsidRPr="00250B9F">
        <w:rPr>
          <w:sz w:val="28"/>
          <w:szCs w:val="28"/>
          <w:lang w:val="uk-UA"/>
        </w:rPr>
        <w:t xml:space="preserve"> р. – 2019 р.</w:t>
      </w:r>
    </w:p>
    <w:p w:rsidR="004E4880" w:rsidRDefault="004E4880" w:rsidP="004E4880">
      <w:pPr>
        <w:tabs>
          <w:tab w:val="left" w:pos="900"/>
          <w:tab w:val="left" w:pos="1080"/>
        </w:tabs>
        <w:spacing w:line="360" w:lineRule="auto"/>
        <w:jc w:val="center"/>
        <w:rPr>
          <w:sz w:val="28"/>
          <w:szCs w:val="28"/>
          <w:lang w:val="uk-UA"/>
        </w:rPr>
      </w:pPr>
    </w:p>
    <w:p w:rsidR="004E4880" w:rsidRPr="004E4880" w:rsidRDefault="004E4880" w:rsidP="004E4880">
      <w:pPr>
        <w:tabs>
          <w:tab w:val="left" w:pos="900"/>
          <w:tab w:val="left" w:pos="1080"/>
        </w:tabs>
        <w:spacing w:line="360" w:lineRule="auto"/>
        <w:jc w:val="center"/>
        <w:rPr>
          <w:rStyle w:val="5"/>
          <w:b w:val="0"/>
          <w:bCs w:val="0"/>
          <w:i w:val="0"/>
          <w:iCs w:val="0"/>
          <w:lang w:val="uk-UA"/>
        </w:rPr>
      </w:pPr>
    </w:p>
    <w:p w:rsidR="00C82EC0" w:rsidRPr="00250B9F" w:rsidRDefault="000D65D7" w:rsidP="00FF250E">
      <w:pPr>
        <w:tabs>
          <w:tab w:val="left" w:pos="900"/>
          <w:tab w:val="left" w:pos="1080"/>
        </w:tabs>
        <w:spacing w:line="360" w:lineRule="auto"/>
        <w:jc w:val="both"/>
        <w:rPr>
          <w:sz w:val="28"/>
          <w:szCs w:val="28"/>
          <w:lang w:val="uk-UA"/>
        </w:rPr>
      </w:pPr>
      <w:r>
        <w:rPr>
          <w:b/>
          <w:i/>
          <w:noProof/>
          <w:sz w:val="28"/>
          <w:szCs w:val="28"/>
        </w:rPr>
        <w:drawing>
          <wp:inline distT="0" distB="0" distL="0" distR="0">
            <wp:extent cx="6007100" cy="6463665"/>
            <wp:effectExtent l="0" t="0" r="12700" b="13335"/>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FF250E" w:rsidRPr="00250B9F" w:rsidRDefault="00FF250E" w:rsidP="007C1492">
      <w:pPr>
        <w:tabs>
          <w:tab w:val="left" w:pos="900"/>
          <w:tab w:val="left" w:pos="1080"/>
        </w:tabs>
        <w:spacing w:line="360" w:lineRule="auto"/>
        <w:ind w:firstLine="720"/>
        <w:jc w:val="both"/>
        <w:rPr>
          <w:sz w:val="28"/>
          <w:szCs w:val="28"/>
          <w:lang w:val="uk-UA"/>
        </w:rPr>
      </w:pPr>
    </w:p>
    <w:p w:rsidR="00FF250E" w:rsidRPr="00250B9F" w:rsidRDefault="00FF250E" w:rsidP="007C1492">
      <w:pPr>
        <w:tabs>
          <w:tab w:val="left" w:pos="900"/>
          <w:tab w:val="left" w:pos="1080"/>
        </w:tabs>
        <w:spacing w:line="360" w:lineRule="auto"/>
        <w:ind w:firstLine="720"/>
        <w:jc w:val="both"/>
        <w:rPr>
          <w:sz w:val="28"/>
          <w:szCs w:val="28"/>
          <w:lang w:val="uk-UA"/>
        </w:rPr>
      </w:pPr>
    </w:p>
    <w:p w:rsidR="00376B21" w:rsidRPr="00250B9F" w:rsidRDefault="00376B21" w:rsidP="00B136D8">
      <w:pPr>
        <w:tabs>
          <w:tab w:val="left" w:pos="900"/>
          <w:tab w:val="left" w:pos="1080"/>
        </w:tabs>
        <w:spacing w:line="360" w:lineRule="auto"/>
        <w:jc w:val="both"/>
        <w:rPr>
          <w:sz w:val="28"/>
          <w:szCs w:val="28"/>
          <w:lang w:val="uk-UA"/>
        </w:rPr>
      </w:pPr>
    </w:p>
    <w:p w:rsidR="00FF250E" w:rsidRPr="00250B9F" w:rsidRDefault="0030660A" w:rsidP="0030660A">
      <w:pPr>
        <w:tabs>
          <w:tab w:val="left" w:pos="900"/>
          <w:tab w:val="left" w:pos="1080"/>
        </w:tabs>
        <w:spacing w:line="360" w:lineRule="auto"/>
        <w:ind w:firstLine="720"/>
        <w:jc w:val="center"/>
        <w:rPr>
          <w:sz w:val="28"/>
          <w:szCs w:val="28"/>
          <w:lang w:val="uk-UA"/>
        </w:rPr>
      </w:pPr>
      <w:r w:rsidRPr="00250B9F">
        <w:rPr>
          <w:rStyle w:val="5"/>
          <w:b w:val="0"/>
          <w:i w:val="0"/>
          <w:lang w:val="uk-UA"/>
        </w:rPr>
        <w:lastRenderedPageBreak/>
        <w:t xml:space="preserve">Аналіз географії розповсюдження </w:t>
      </w:r>
      <w:r w:rsidRPr="00250B9F">
        <w:rPr>
          <w:sz w:val="28"/>
          <w:szCs w:val="28"/>
          <w:lang w:val="uk-UA"/>
        </w:rPr>
        <w:t xml:space="preserve">кримінальних правопорушень у сфері медичної діяльності в </w:t>
      </w:r>
      <w:r w:rsidR="00376B21">
        <w:rPr>
          <w:sz w:val="28"/>
          <w:szCs w:val="28"/>
          <w:lang w:val="uk-UA"/>
        </w:rPr>
        <w:t>Україні упродовж 2015</w:t>
      </w:r>
      <w:r w:rsidRPr="00250B9F">
        <w:rPr>
          <w:sz w:val="28"/>
          <w:szCs w:val="28"/>
          <w:lang w:val="uk-UA"/>
        </w:rPr>
        <w:t xml:space="preserve"> р. – 2019 р.</w:t>
      </w:r>
    </w:p>
    <w:p w:rsidR="00FF250E" w:rsidRPr="00250B9F" w:rsidRDefault="00FF250E"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0D65D7" w:rsidP="00FF250E">
      <w:pPr>
        <w:tabs>
          <w:tab w:val="left" w:pos="900"/>
          <w:tab w:val="left" w:pos="1080"/>
        </w:tabs>
        <w:spacing w:line="360" w:lineRule="auto"/>
        <w:jc w:val="both"/>
        <w:rPr>
          <w:sz w:val="28"/>
          <w:szCs w:val="28"/>
          <w:lang w:val="uk-UA"/>
        </w:rPr>
      </w:pPr>
      <w:r>
        <w:rPr>
          <w:b/>
          <w:i/>
          <w:noProof/>
          <w:sz w:val="28"/>
          <w:szCs w:val="28"/>
        </w:rPr>
        <w:drawing>
          <wp:inline distT="0" distB="0" distL="0" distR="0" wp14:anchorId="1708E801" wp14:editId="4BB919BF">
            <wp:extent cx="5930265" cy="6286500"/>
            <wp:effectExtent l="0" t="0" r="13335"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C82EC0" w:rsidRPr="00250B9F" w:rsidRDefault="00C82EC0" w:rsidP="007C1492">
      <w:pPr>
        <w:tabs>
          <w:tab w:val="left" w:pos="900"/>
          <w:tab w:val="left" w:pos="1080"/>
        </w:tabs>
        <w:spacing w:line="360" w:lineRule="auto"/>
        <w:ind w:firstLine="720"/>
        <w:jc w:val="both"/>
        <w:rPr>
          <w:sz w:val="28"/>
          <w:szCs w:val="28"/>
          <w:lang w:val="uk-UA"/>
        </w:rPr>
      </w:pPr>
    </w:p>
    <w:p w:rsidR="00151A9E" w:rsidRPr="00250B9F" w:rsidRDefault="00151A9E" w:rsidP="007C1492">
      <w:pPr>
        <w:tabs>
          <w:tab w:val="left" w:pos="900"/>
          <w:tab w:val="left" w:pos="1080"/>
        </w:tabs>
        <w:spacing w:line="360" w:lineRule="auto"/>
        <w:ind w:firstLine="720"/>
        <w:jc w:val="both"/>
        <w:rPr>
          <w:sz w:val="28"/>
          <w:szCs w:val="28"/>
          <w:lang w:val="uk-UA"/>
        </w:rPr>
      </w:pPr>
    </w:p>
    <w:p w:rsidR="00D51DD2" w:rsidRDefault="00D51DD2" w:rsidP="001A3499">
      <w:pPr>
        <w:tabs>
          <w:tab w:val="left" w:pos="900"/>
          <w:tab w:val="left" w:pos="1080"/>
        </w:tabs>
        <w:spacing w:line="360" w:lineRule="auto"/>
        <w:jc w:val="both"/>
        <w:rPr>
          <w:sz w:val="28"/>
          <w:szCs w:val="28"/>
          <w:lang w:val="uk-UA"/>
        </w:rPr>
      </w:pPr>
    </w:p>
    <w:p w:rsidR="007C1492" w:rsidRPr="00250B9F" w:rsidRDefault="007C1492" w:rsidP="007C1492">
      <w:pPr>
        <w:tabs>
          <w:tab w:val="left" w:pos="900"/>
          <w:tab w:val="left" w:pos="1080"/>
        </w:tabs>
        <w:spacing w:line="360" w:lineRule="auto"/>
        <w:ind w:firstLine="720"/>
        <w:jc w:val="both"/>
        <w:rPr>
          <w:sz w:val="28"/>
          <w:szCs w:val="28"/>
          <w:lang w:val="uk-UA"/>
        </w:rPr>
      </w:pPr>
      <w:r w:rsidRPr="00250B9F">
        <w:rPr>
          <w:sz w:val="28"/>
          <w:szCs w:val="28"/>
          <w:lang w:val="uk-UA"/>
        </w:rPr>
        <w:lastRenderedPageBreak/>
        <w:t xml:space="preserve">2.4. Кримінологічна характеристика осіб, які вчиняють </w:t>
      </w:r>
      <w:r w:rsidR="002E1667">
        <w:rPr>
          <w:sz w:val="28"/>
          <w:szCs w:val="28"/>
          <w:lang w:val="uk-UA"/>
        </w:rPr>
        <w:t>кримінальні правопорушення</w:t>
      </w:r>
      <w:r w:rsidRPr="00250B9F">
        <w:rPr>
          <w:sz w:val="28"/>
          <w:szCs w:val="28"/>
          <w:lang w:val="uk-UA"/>
        </w:rPr>
        <w:t xml:space="preserve"> у сфері медичної діяльності</w:t>
      </w:r>
    </w:p>
    <w:p w:rsidR="00EE5A6B" w:rsidRDefault="00EE5A6B" w:rsidP="006C72F1">
      <w:pPr>
        <w:tabs>
          <w:tab w:val="left" w:pos="900"/>
          <w:tab w:val="left" w:pos="1080"/>
        </w:tabs>
        <w:spacing w:line="360" w:lineRule="auto"/>
        <w:ind w:firstLine="720"/>
        <w:jc w:val="center"/>
        <w:rPr>
          <w:sz w:val="28"/>
          <w:szCs w:val="28"/>
          <w:lang w:val="uk-UA"/>
        </w:rPr>
      </w:pPr>
    </w:p>
    <w:p w:rsidR="004E4880" w:rsidRDefault="004E4880" w:rsidP="006C72F1">
      <w:pPr>
        <w:tabs>
          <w:tab w:val="left" w:pos="900"/>
          <w:tab w:val="left" w:pos="1080"/>
        </w:tabs>
        <w:spacing w:line="360" w:lineRule="auto"/>
        <w:ind w:firstLine="720"/>
        <w:jc w:val="center"/>
        <w:rPr>
          <w:sz w:val="28"/>
          <w:szCs w:val="28"/>
          <w:lang w:val="uk-UA"/>
        </w:rPr>
      </w:pPr>
    </w:p>
    <w:p w:rsidR="00151A9E" w:rsidRDefault="006C72F1" w:rsidP="006C72F1">
      <w:pPr>
        <w:tabs>
          <w:tab w:val="left" w:pos="900"/>
          <w:tab w:val="left" w:pos="1080"/>
        </w:tabs>
        <w:spacing w:line="360" w:lineRule="auto"/>
        <w:ind w:firstLine="720"/>
        <w:jc w:val="center"/>
        <w:rPr>
          <w:sz w:val="28"/>
          <w:szCs w:val="28"/>
          <w:lang w:val="uk-UA"/>
        </w:rPr>
      </w:pPr>
      <w:r w:rsidRPr="00250B9F">
        <w:rPr>
          <w:sz w:val="28"/>
          <w:szCs w:val="28"/>
          <w:lang w:val="uk-UA"/>
        </w:rPr>
        <w:t>Розподіл особистості злочинця – медичного працівника за статтю за матеріалами 42 судових справ</w:t>
      </w:r>
    </w:p>
    <w:p w:rsidR="004E4880" w:rsidRDefault="004E4880" w:rsidP="006C72F1">
      <w:pPr>
        <w:tabs>
          <w:tab w:val="left" w:pos="900"/>
          <w:tab w:val="left" w:pos="1080"/>
        </w:tabs>
        <w:spacing w:line="360" w:lineRule="auto"/>
        <w:ind w:firstLine="720"/>
        <w:jc w:val="center"/>
        <w:rPr>
          <w:sz w:val="28"/>
          <w:szCs w:val="28"/>
          <w:lang w:val="uk-UA"/>
        </w:rPr>
      </w:pPr>
    </w:p>
    <w:p w:rsidR="004E4880" w:rsidRDefault="004E4880" w:rsidP="006C72F1">
      <w:pPr>
        <w:tabs>
          <w:tab w:val="left" w:pos="900"/>
          <w:tab w:val="left" w:pos="1080"/>
        </w:tabs>
        <w:spacing w:line="360" w:lineRule="auto"/>
        <w:ind w:firstLine="720"/>
        <w:jc w:val="center"/>
        <w:rPr>
          <w:sz w:val="28"/>
          <w:szCs w:val="28"/>
          <w:lang w:val="uk-UA"/>
        </w:rPr>
      </w:pPr>
    </w:p>
    <w:p w:rsidR="004E4880" w:rsidRPr="00250B9F" w:rsidRDefault="004E4880" w:rsidP="00642922">
      <w:pPr>
        <w:tabs>
          <w:tab w:val="left" w:pos="900"/>
          <w:tab w:val="left" w:pos="1080"/>
        </w:tabs>
        <w:spacing w:line="360" w:lineRule="auto"/>
        <w:ind w:firstLine="720"/>
        <w:rPr>
          <w:sz w:val="28"/>
          <w:szCs w:val="28"/>
          <w:lang w:val="uk-UA"/>
        </w:rPr>
      </w:pPr>
      <w:r>
        <w:rPr>
          <w:noProof/>
          <w:sz w:val="28"/>
          <w:szCs w:val="28"/>
        </w:rPr>
        <w:drawing>
          <wp:inline distT="0" distB="0" distL="0" distR="0" wp14:anchorId="2CD603F2" wp14:editId="29621DD4">
            <wp:extent cx="4860925" cy="2250351"/>
            <wp:effectExtent l="0" t="0" r="15875" b="17145"/>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C72F1" w:rsidRDefault="006C72F1" w:rsidP="00D07901">
      <w:pPr>
        <w:tabs>
          <w:tab w:val="left" w:pos="900"/>
          <w:tab w:val="left" w:pos="1080"/>
        </w:tabs>
        <w:spacing w:line="360" w:lineRule="auto"/>
        <w:jc w:val="both"/>
        <w:rPr>
          <w:sz w:val="28"/>
          <w:szCs w:val="28"/>
          <w:lang w:val="uk-UA"/>
        </w:rPr>
      </w:pPr>
    </w:p>
    <w:p w:rsidR="004E4880" w:rsidRPr="00250B9F" w:rsidRDefault="004E4880" w:rsidP="007C1492">
      <w:pPr>
        <w:tabs>
          <w:tab w:val="left" w:pos="900"/>
          <w:tab w:val="left" w:pos="1080"/>
        </w:tabs>
        <w:spacing w:line="360" w:lineRule="auto"/>
        <w:ind w:firstLine="720"/>
        <w:jc w:val="both"/>
        <w:rPr>
          <w:sz w:val="28"/>
          <w:szCs w:val="28"/>
          <w:lang w:val="uk-UA"/>
        </w:rPr>
      </w:pPr>
    </w:p>
    <w:p w:rsidR="006C72F1" w:rsidRPr="00250B9F" w:rsidRDefault="006C72F1" w:rsidP="006C72F1">
      <w:pPr>
        <w:tabs>
          <w:tab w:val="left" w:pos="900"/>
          <w:tab w:val="left" w:pos="1080"/>
        </w:tabs>
        <w:spacing w:line="360" w:lineRule="auto"/>
        <w:ind w:firstLine="720"/>
        <w:jc w:val="center"/>
        <w:rPr>
          <w:sz w:val="28"/>
          <w:szCs w:val="28"/>
          <w:lang w:val="uk-UA"/>
        </w:rPr>
      </w:pPr>
      <w:r w:rsidRPr="00250B9F">
        <w:rPr>
          <w:sz w:val="28"/>
          <w:szCs w:val="28"/>
          <w:lang w:val="uk-UA"/>
        </w:rPr>
        <w:t xml:space="preserve">Розподіл особистості злочинця – медичного працівника за </w:t>
      </w:r>
      <w:r w:rsidR="00F75F29" w:rsidRPr="00250B9F">
        <w:rPr>
          <w:sz w:val="28"/>
          <w:szCs w:val="28"/>
          <w:lang w:val="uk-UA"/>
        </w:rPr>
        <w:t>кваліфікацією</w:t>
      </w:r>
      <w:r w:rsidRPr="00250B9F">
        <w:rPr>
          <w:sz w:val="28"/>
          <w:szCs w:val="28"/>
          <w:lang w:val="uk-UA"/>
        </w:rPr>
        <w:t xml:space="preserve"> за матеріалами 42 судових справ</w:t>
      </w:r>
    </w:p>
    <w:p w:rsidR="00F75F29" w:rsidRDefault="00F75F29" w:rsidP="006C72F1">
      <w:pPr>
        <w:tabs>
          <w:tab w:val="left" w:pos="900"/>
          <w:tab w:val="left" w:pos="1080"/>
        </w:tabs>
        <w:spacing w:line="360" w:lineRule="auto"/>
        <w:ind w:firstLine="720"/>
        <w:jc w:val="center"/>
        <w:rPr>
          <w:sz w:val="28"/>
          <w:szCs w:val="28"/>
          <w:lang w:val="uk-UA"/>
        </w:rPr>
      </w:pPr>
    </w:p>
    <w:p w:rsidR="004E4880" w:rsidRPr="00250B9F" w:rsidRDefault="004E4880" w:rsidP="006C72F1">
      <w:pPr>
        <w:tabs>
          <w:tab w:val="left" w:pos="900"/>
          <w:tab w:val="left" w:pos="1080"/>
        </w:tabs>
        <w:spacing w:line="360" w:lineRule="auto"/>
        <w:ind w:firstLine="720"/>
        <w:jc w:val="center"/>
        <w:rPr>
          <w:sz w:val="28"/>
          <w:szCs w:val="28"/>
          <w:lang w:val="uk-UA"/>
        </w:rPr>
      </w:pPr>
    </w:p>
    <w:p w:rsidR="006C72F1" w:rsidRPr="00250B9F" w:rsidRDefault="00ED0587" w:rsidP="00ED0587">
      <w:pPr>
        <w:tabs>
          <w:tab w:val="left" w:pos="900"/>
          <w:tab w:val="left" w:pos="1080"/>
        </w:tabs>
        <w:spacing w:line="360" w:lineRule="auto"/>
        <w:ind w:firstLine="720"/>
        <w:rPr>
          <w:sz w:val="28"/>
          <w:szCs w:val="28"/>
          <w:lang w:val="uk-UA"/>
        </w:rPr>
      </w:pPr>
      <w:r>
        <w:rPr>
          <w:sz w:val="28"/>
          <w:szCs w:val="28"/>
          <w:lang w:val="uk-UA"/>
        </w:rPr>
        <w:t xml:space="preserve"> </w:t>
      </w:r>
      <w:r w:rsidR="000D65D7">
        <w:rPr>
          <w:noProof/>
          <w:sz w:val="28"/>
          <w:szCs w:val="28"/>
        </w:rPr>
        <w:drawing>
          <wp:inline distT="0" distB="0" distL="0" distR="0">
            <wp:extent cx="4895850" cy="251460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0313E" w:rsidRDefault="0070313E" w:rsidP="0070313E">
      <w:pPr>
        <w:spacing w:line="360" w:lineRule="auto"/>
        <w:ind w:firstLine="720"/>
        <w:jc w:val="center"/>
        <w:rPr>
          <w:sz w:val="28"/>
          <w:szCs w:val="28"/>
          <w:lang w:val="uk-UA"/>
        </w:rPr>
      </w:pPr>
      <w:r w:rsidRPr="00250B9F">
        <w:rPr>
          <w:sz w:val="28"/>
          <w:szCs w:val="28"/>
          <w:lang w:val="uk-UA"/>
        </w:rPr>
        <w:lastRenderedPageBreak/>
        <w:t>Розподіл особистості злочинця – медичного працівника залежно від віку за матеріалами 42 судових справ</w:t>
      </w:r>
    </w:p>
    <w:p w:rsidR="004E4880" w:rsidRDefault="004E4880" w:rsidP="0070313E">
      <w:pPr>
        <w:spacing w:line="360" w:lineRule="auto"/>
        <w:ind w:firstLine="720"/>
        <w:jc w:val="center"/>
        <w:rPr>
          <w:sz w:val="28"/>
          <w:szCs w:val="28"/>
          <w:lang w:val="uk-UA"/>
        </w:rPr>
      </w:pPr>
    </w:p>
    <w:p w:rsidR="004E4880" w:rsidRPr="00250B9F" w:rsidRDefault="004E4880" w:rsidP="0070313E">
      <w:pPr>
        <w:spacing w:line="360" w:lineRule="auto"/>
        <w:ind w:firstLine="720"/>
        <w:jc w:val="center"/>
        <w:rPr>
          <w:sz w:val="28"/>
          <w:szCs w:val="28"/>
          <w:lang w:val="uk-UA"/>
        </w:rPr>
      </w:pPr>
    </w:p>
    <w:p w:rsidR="0070313E" w:rsidRPr="00250B9F" w:rsidRDefault="000D65D7" w:rsidP="00D91413">
      <w:pPr>
        <w:spacing w:line="360" w:lineRule="auto"/>
        <w:ind w:firstLine="720"/>
        <w:rPr>
          <w:sz w:val="28"/>
          <w:szCs w:val="28"/>
          <w:lang w:val="uk-UA"/>
        </w:rPr>
      </w:pPr>
      <w:r>
        <w:rPr>
          <w:noProof/>
          <w:sz w:val="28"/>
          <w:szCs w:val="28"/>
        </w:rPr>
        <w:drawing>
          <wp:inline distT="0" distB="0" distL="0" distR="0">
            <wp:extent cx="5109845" cy="288305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313E" w:rsidRPr="00250B9F" w:rsidRDefault="0070313E" w:rsidP="007C1492">
      <w:pPr>
        <w:tabs>
          <w:tab w:val="left" w:pos="900"/>
          <w:tab w:val="left" w:pos="1080"/>
        </w:tabs>
        <w:spacing w:line="360" w:lineRule="auto"/>
        <w:ind w:firstLine="720"/>
        <w:jc w:val="both"/>
        <w:rPr>
          <w:sz w:val="28"/>
          <w:szCs w:val="28"/>
          <w:lang w:val="uk-UA"/>
        </w:rPr>
      </w:pPr>
    </w:p>
    <w:p w:rsidR="0070313E" w:rsidRPr="00250B9F" w:rsidRDefault="0070313E" w:rsidP="007C1492">
      <w:pPr>
        <w:tabs>
          <w:tab w:val="left" w:pos="900"/>
          <w:tab w:val="left" w:pos="1080"/>
        </w:tabs>
        <w:spacing w:line="360" w:lineRule="auto"/>
        <w:ind w:firstLine="720"/>
        <w:jc w:val="both"/>
        <w:rPr>
          <w:sz w:val="28"/>
          <w:szCs w:val="28"/>
          <w:lang w:val="uk-UA"/>
        </w:rPr>
      </w:pPr>
    </w:p>
    <w:p w:rsidR="00895DCF" w:rsidRPr="00250B9F" w:rsidRDefault="00895DCF" w:rsidP="007C1492">
      <w:pPr>
        <w:tabs>
          <w:tab w:val="left" w:pos="900"/>
          <w:tab w:val="left" w:pos="1080"/>
        </w:tabs>
        <w:spacing w:line="360" w:lineRule="auto"/>
        <w:ind w:firstLine="720"/>
        <w:jc w:val="both"/>
        <w:rPr>
          <w:sz w:val="28"/>
          <w:szCs w:val="28"/>
          <w:lang w:val="uk-UA"/>
        </w:rPr>
      </w:pPr>
    </w:p>
    <w:p w:rsidR="0070313E" w:rsidRDefault="0070313E" w:rsidP="0070313E">
      <w:pPr>
        <w:spacing w:line="360" w:lineRule="auto"/>
        <w:ind w:firstLine="720"/>
        <w:jc w:val="center"/>
        <w:rPr>
          <w:sz w:val="28"/>
          <w:szCs w:val="28"/>
          <w:lang w:val="uk-UA"/>
        </w:rPr>
      </w:pPr>
      <w:r w:rsidRPr="00250B9F">
        <w:rPr>
          <w:sz w:val="28"/>
          <w:szCs w:val="28"/>
          <w:lang w:val="uk-UA"/>
        </w:rPr>
        <w:t xml:space="preserve">Розподіл особистості злочинця – медичного працівника залежно від </w:t>
      </w:r>
      <w:r w:rsidR="00CD7A6F" w:rsidRPr="00250B9F">
        <w:rPr>
          <w:sz w:val="28"/>
          <w:szCs w:val="28"/>
          <w:lang w:val="uk-UA"/>
        </w:rPr>
        <w:t>стажу</w:t>
      </w:r>
      <w:r w:rsidRPr="00250B9F">
        <w:rPr>
          <w:sz w:val="28"/>
          <w:szCs w:val="28"/>
          <w:lang w:val="uk-UA"/>
        </w:rPr>
        <w:t xml:space="preserve"> за матеріалами 42 судових справ</w:t>
      </w:r>
    </w:p>
    <w:p w:rsidR="004E4880" w:rsidRDefault="004E4880" w:rsidP="0070313E">
      <w:pPr>
        <w:spacing w:line="360" w:lineRule="auto"/>
        <w:ind w:firstLine="720"/>
        <w:jc w:val="center"/>
        <w:rPr>
          <w:sz w:val="28"/>
          <w:szCs w:val="28"/>
          <w:lang w:val="uk-UA"/>
        </w:rPr>
      </w:pPr>
    </w:p>
    <w:p w:rsidR="004E4880" w:rsidRPr="00250B9F" w:rsidRDefault="004E4880" w:rsidP="0070313E">
      <w:pPr>
        <w:spacing w:line="360" w:lineRule="auto"/>
        <w:ind w:firstLine="720"/>
        <w:jc w:val="center"/>
        <w:rPr>
          <w:sz w:val="28"/>
          <w:szCs w:val="28"/>
          <w:lang w:val="uk-UA"/>
        </w:rPr>
      </w:pPr>
    </w:p>
    <w:p w:rsidR="0070313E" w:rsidRPr="00250B9F" w:rsidRDefault="000D65D7" w:rsidP="00983727">
      <w:pPr>
        <w:tabs>
          <w:tab w:val="left" w:pos="900"/>
          <w:tab w:val="left" w:pos="1080"/>
        </w:tabs>
        <w:spacing w:line="360" w:lineRule="auto"/>
        <w:rPr>
          <w:sz w:val="28"/>
          <w:szCs w:val="28"/>
          <w:lang w:val="uk-UA"/>
        </w:rPr>
      </w:pPr>
      <w:r>
        <w:rPr>
          <w:noProof/>
          <w:sz w:val="28"/>
          <w:szCs w:val="28"/>
        </w:rPr>
        <w:drawing>
          <wp:inline distT="0" distB="0" distL="0" distR="0">
            <wp:extent cx="5722705" cy="287655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7A6F" w:rsidRDefault="00CD7A6F" w:rsidP="00CD7A6F">
      <w:pPr>
        <w:spacing w:line="360" w:lineRule="auto"/>
        <w:ind w:firstLine="720"/>
        <w:jc w:val="center"/>
        <w:rPr>
          <w:sz w:val="28"/>
          <w:szCs w:val="28"/>
          <w:lang w:val="uk-UA"/>
        </w:rPr>
      </w:pPr>
      <w:r w:rsidRPr="00250B9F">
        <w:rPr>
          <w:sz w:val="28"/>
          <w:szCs w:val="28"/>
          <w:lang w:val="uk-UA"/>
        </w:rPr>
        <w:lastRenderedPageBreak/>
        <w:t>Розподіл особистості злочинця – медичного працівника залежно від освіти за матеріалами 42 судових справ</w:t>
      </w:r>
    </w:p>
    <w:p w:rsidR="004E4880" w:rsidRDefault="004E4880" w:rsidP="00CD7A6F">
      <w:pPr>
        <w:spacing w:line="360" w:lineRule="auto"/>
        <w:ind w:firstLine="720"/>
        <w:jc w:val="center"/>
        <w:rPr>
          <w:sz w:val="28"/>
          <w:szCs w:val="28"/>
          <w:lang w:val="uk-UA"/>
        </w:rPr>
      </w:pPr>
    </w:p>
    <w:p w:rsidR="004E4880" w:rsidRPr="00250B9F" w:rsidRDefault="004E4880" w:rsidP="00CD7A6F">
      <w:pPr>
        <w:spacing w:line="360" w:lineRule="auto"/>
        <w:ind w:firstLine="720"/>
        <w:jc w:val="center"/>
        <w:rPr>
          <w:sz w:val="28"/>
          <w:szCs w:val="28"/>
          <w:lang w:val="uk-UA"/>
        </w:rPr>
      </w:pPr>
    </w:p>
    <w:p w:rsidR="00CD7A6F" w:rsidRPr="00250B9F" w:rsidRDefault="000D65D7" w:rsidP="00D442B8">
      <w:pPr>
        <w:tabs>
          <w:tab w:val="left" w:pos="900"/>
          <w:tab w:val="left" w:pos="1080"/>
        </w:tabs>
        <w:spacing w:line="360" w:lineRule="auto"/>
        <w:ind w:firstLine="720"/>
        <w:rPr>
          <w:sz w:val="28"/>
          <w:szCs w:val="28"/>
          <w:lang w:val="uk-UA"/>
        </w:rPr>
      </w:pPr>
      <w:r>
        <w:rPr>
          <w:noProof/>
          <w:sz w:val="28"/>
          <w:szCs w:val="28"/>
        </w:rPr>
        <w:drawing>
          <wp:inline distT="0" distB="0" distL="0" distR="0">
            <wp:extent cx="5106670" cy="2858947"/>
            <wp:effectExtent l="0" t="0" r="17780" b="1778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7A6F" w:rsidRPr="00250B9F" w:rsidRDefault="00CD7A6F" w:rsidP="007C1492">
      <w:pPr>
        <w:tabs>
          <w:tab w:val="left" w:pos="900"/>
          <w:tab w:val="left" w:pos="1080"/>
        </w:tabs>
        <w:spacing w:line="360" w:lineRule="auto"/>
        <w:ind w:firstLine="720"/>
        <w:jc w:val="both"/>
        <w:rPr>
          <w:sz w:val="28"/>
          <w:szCs w:val="28"/>
          <w:lang w:val="uk-UA"/>
        </w:rPr>
      </w:pPr>
    </w:p>
    <w:p w:rsidR="00D94690" w:rsidRPr="00250B9F" w:rsidRDefault="00D94690" w:rsidP="00D4605E">
      <w:pPr>
        <w:tabs>
          <w:tab w:val="left" w:pos="900"/>
          <w:tab w:val="left" w:pos="1080"/>
        </w:tabs>
        <w:spacing w:line="360" w:lineRule="auto"/>
        <w:jc w:val="both"/>
        <w:rPr>
          <w:sz w:val="28"/>
          <w:szCs w:val="28"/>
          <w:lang w:val="uk-UA"/>
        </w:rPr>
      </w:pPr>
    </w:p>
    <w:p w:rsidR="00D94690" w:rsidRDefault="00D94690" w:rsidP="00D94690">
      <w:pPr>
        <w:spacing w:line="360" w:lineRule="auto"/>
        <w:ind w:firstLine="720"/>
        <w:jc w:val="center"/>
        <w:rPr>
          <w:sz w:val="28"/>
          <w:szCs w:val="28"/>
          <w:lang w:val="uk-UA"/>
        </w:rPr>
      </w:pPr>
      <w:r w:rsidRPr="00250B9F">
        <w:rPr>
          <w:sz w:val="28"/>
          <w:szCs w:val="28"/>
          <w:lang w:val="uk-UA"/>
        </w:rPr>
        <w:t>Розподіл особистості злочинця – медичного працівника залежно від наявності судимості за матеріалами 42 судових справ</w:t>
      </w:r>
    </w:p>
    <w:p w:rsidR="00D94690" w:rsidRDefault="00D94690" w:rsidP="00D442B8">
      <w:pPr>
        <w:tabs>
          <w:tab w:val="left" w:pos="900"/>
          <w:tab w:val="left" w:pos="1080"/>
        </w:tabs>
        <w:spacing w:line="360" w:lineRule="auto"/>
        <w:ind w:firstLine="720"/>
        <w:rPr>
          <w:sz w:val="28"/>
          <w:szCs w:val="28"/>
          <w:lang w:val="uk-UA"/>
        </w:rPr>
      </w:pPr>
    </w:p>
    <w:p w:rsidR="00D4605E" w:rsidRPr="00250B9F" w:rsidRDefault="00D4605E" w:rsidP="00D442B8">
      <w:pPr>
        <w:tabs>
          <w:tab w:val="left" w:pos="900"/>
          <w:tab w:val="left" w:pos="1080"/>
        </w:tabs>
        <w:spacing w:line="360" w:lineRule="auto"/>
        <w:ind w:firstLine="720"/>
        <w:rPr>
          <w:sz w:val="28"/>
          <w:szCs w:val="28"/>
          <w:lang w:val="uk-UA"/>
        </w:rPr>
      </w:pPr>
    </w:p>
    <w:p w:rsidR="00D4605E" w:rsidRDefault="00D07901" w:rsidP="00D4605E">
      <w:pPr>
        <w:spacing w:line="360" w:lineRule="auto"/>
        <w:ind w:firstLine="720"/>
        <w:rPr>
          <w:sz w:val="28"/>
          <w:szCs w:val="28"/>
          <w:lang w:val="uk-UA"/>
        </w:rPr>
      </w:pPr>
      <w:r>
        <w:rPr>
          <w:noProof/>
          <w:sz w:val="28"/>
          <w:szCs w:val="28"/>
        </w:rPr>
        <w:drawing>
          <wp:inline distT="0" distB="0" distL="0" distR="0" wp14:anchorId="7D1A345A" wp14:editId="71576564">
            <wp:extent cx="5106670" cy="2962910"/>
            <wp:effectExtent l="0" t="0" r="17780" b="889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18A9" w:rsidRDefault="008418A9" w:rsidP="008418A9">
      <w:pPr>
        <w:spacing w:line="360" w:lineRule="auto"/>
        <w:ind w:firstLine="720"/>
        <w:jc w:val="center"/>
        <w:rPr>
          <w:sz w:val="28"/>
          <w:szCs w:val="28"/>
          <w:lang w:val="uk-UA"/>
        </w:rPr>
      </w:pPr>
      <w:r w:rsidRPr="00250B9F">
        <w:rPr>
          <w:sz w:val="28"/>
          <w:szCs w:val="28"/>
          <w:lang w:val="uk-UA"/>
        </w:rPr>
        <w:lastRenderedPageBreak/>
        <w:t>Розподіл особистості злочинця – медичного працівника залежно від громадянства судимості за матеріалами 42 судових справ</w:t>
      </w:r>
    </w:p>
    <w:p w:rsidR="004E4880" w:rsidRDefault="004E4880" w:rsidP="008418A9">
      <w:pPr>
        <w:spacing w:line="360" w:lineRule="auto"/>
        <w:ind w:firstLine="720"/>
        <w:jc w:val="center"/>
        <w:rPr>
          <w:sz w:val="28"/>
          <w:szCs w:val="28"/>
          <w:lang w:val="uk-UA"/>
        </w:rPr>
      </w:pPr>
    </w:p>
    <w:p w:rsidR="004E4880" w:rsidRPr="00250B9F" w:rsidRDefault="004E4880" w:rsidP="008418A9">
      <w:pPr>
        <w:spacing w:line="360" w:lineRule="auto"/>
        <w:ind w:firstLine="720"/>
        <w:jc w:val="center"/>
        <w:rPr>
          <w:sz w:val="28"/>
          <w:szCs w:val="28"/>
          <w:lang w:val="uk-UA"/>
        </w:rPr>
      </w:pPr>
    </w:p>
    <w:p w:rsidR="008418A9" w:rsidRPr="00250B9F" w:rsidRDefault="000D65D7" w:rsidP="008418A9">
      <w:pPr>
        <w:tabs>
          <w:tab w:val="left" w:pos="900"/>
          <w:tab w:val="left" w:pos="1080"/>
        </w:tabs>
        <w:spacing w:line="360" w:lineRule="auto"/>
        <w:ind w:firstLine="720"/>
        <w:jc w:val="both"/>
        <w:rPr>
          <w:sz w:val="28"/>
          <w:szCs w:val="28"/>
          <w:lang w:val="uk-UA"/>
        </w:rPr>
      </w:pPr>
      <w:r>
        <w:rPr>
          <w:noProof/>
          <w:sz w:val="28"/>
          <w:szCs w:val="28"/>
        </w:rPr>
        <w:drawing>
          <wp:inline distT="0" distB="0" distL="0" distR="0">
            <wp:extent cx="5029200" cy="2720050"/>
            <wp:effectExtent l="0" t="0" r="0" b="4445"/>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18A9" w:rsidRPr="00250B9F" w:rsidRDefault="008418A9" w:rsidP="007C1492">
      <w:pPr>
        <w:tabs>
          <w:tab w:val="left" w:pos="900"/>
          <w:tab w:val="left" w:pos="1080"/>
        </w:tabs>
        <w:spacing w:line="360" w:lineRule="auto"/>
        <w:ind w:firstLine="720"/>
        <w:jc w:val="both"/>
        <w:rPr>
          <w:sz w:val="28"/>
          <w:szCs w:val="28"/>
          <w:lang w:val="uk-UA"/>
        </w:rPr>
      </w:pPr>
    </w:p>
    <w:p w:rsidR="008418A9" w:rsidRPr="00250B9F" w:rsidRDefault="008418A9" w:rsidP="00D4605E">
      <w:pPr>
        <w:tabs>
          <w:tab w:val="left" w:pos="900"/>
          <w:tab w:val="left" w:pos="1080"/>
        </w:tabs>
        <w:spacing w:line="360" w:lineRule="auto"/>
        <w:jc w:val="both"/>
        <w:rPr>
          <w:sz w:val="28"/>
          <w:szCs w:val="28"/>
          <w:lang w:val="uk-UA"/>
        </w:rPr>
      </w:pPr>
    </w:p>
    <w:p w:rsidR="008418A9" w:rsidRDefault="008418A9" w:rsidP="008418A9">
      <w:pPr>
        <w:spacing w:line="360" w:lineRule="auto"/>
        <w:ind w:firstLine="720"/>
        <w:jc w:val="center"/>
        <w:rPr>
          <w:sz w:val="28"/>
          <w:szCs w:val="28"/>
          <w:lang w:val="uk-UA"/>
        </w:rPr>
      </w:pPr>
      <w:r w:rsidRPr="00250B9F">
        <w:rPr>
          <w:sz w:val="28"/>
          <w:szCs w:val="28"/>
          <w:lang w:val="uk-UA"/>
        </w:rPr>
        <w:t>Розподіл особистості злочинця – медичного працівника залежно від сімейного стану за матеріалами 42 судових справ</w:t>
      </w:r>
    </w:p>
    <w:p w:rsidR="004E4880" w:rsidRDefault="004E4880" w:rsidP="008418A9">
      <w:pPr>
        <w:spacing w:line="360" w:lineRule="auto"/>
        <w:ind w:firstLine="720"/>
        <w:jc w:val="center"/>
        <w:rPr>
          <w:sz w:val="28"/>
          <w:szCs w:val="28"/>
          <w:lang w:val="uk-UA"/>
        </w:rPr>
      </w:pPr>
    </w:p>
    <w:p w:rsidR="008418A9" w:rsidRPr="00250B9F" w:rsidRDefault="008418A9" w:rsidP="00D679CF">
      <w:pPr>
        <w:spacing w:line="360" w:lineRule="auto"/>
        <w:rPr>
          <w:sz w:val="28"/>
          <w:szCs w:val="28"/>
          <w:lang w:val="uk-UA"/>
        </w:rPr>
      </w:pPr>
    </w:p>
    <w:p w:rsidR="008418A9" w:rsidRPr="00250B9F" w:rsidRDefault="000D65D7" w:rsidP="008418A9">
      <w:pPr>
        <w:tabs>
          <w:tab w:val="left" w:pos="900"/>
          <w:tab w:val="left" w:pos="1080"/>
        </w:tabs>
        <w:spacing w:line="360" w:lineRule="auto"/>
        <w:ind w:firstLine="720"/>
        <w:jc w:val="both"/>
        <w:rPr>
          <w:sz w:val="28"/>
          <w:szCs w:val="28"/>
          <w:lang w:val="uk-UA"/>
        </w:rPr>
      </w:pPr>
      <w:r>
        <w:rPr>
          <w:noProof/>
          <w:sz w:val="28"/>
          <w:szCs w:val="28"/>
        </w:rPr>
        <w:drawing>
          <wp:inline distT="0" distB="0" distL="0" distR="0">
            <wp:extent cx="5029200" cy="318389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351E1" w:rsidRPr="00250B9F" w:rsidRDefault="00B351E1" w:rsidP="00B351E1">
      <w:pPr>
        <w:spacing w:line="360" w:lineRule="auto"/>
        <w:ind w:firstLine="720"/>
        <w:jc w:val="center"/>
        <w:rPr>
          <w:sz w:val="28"/>
          <w:szCs w:val="28"/>
          <w:lang w:val="uk-UA"/>
        </w:rPr>
      </w:pPr>
      <w:r w:rsidRPr="00250B9F">
        <w:rPr>
          <w:sz w:val="28"/>
          <w:szCs w:val="28"/>
          <w:lang w:val="uk-UA"/>
        </w:rPr>
        <w:lastRenderedPageBreak/>
        <w:t xml:space="preserve">Розподіл особистості злочинця – медичного працівника залежно від </w:t>
      </w:r>
      <w:r w:rsidR="000246F4">
        <w:rPr>
          <w:sz w:val="28"/>
          <w:szCs w:val="28"/>
          <w:lang w:val="uk-UA"/>
        </w:rPr>
        <w:t>спричинен</w:t>
      </w:r>
      <w:r w:rsidR="005F3D4D" w:rsidRPr="00250B9F">
        <w:rPr>
          <w:sz w:val="28"/>
          <w:szCs w:val="28"/>
          <w:lang w:val="uk-UA"/>
        </w:rPr>
        <w:t>их наслідків</w:t>
      </w:r>
      <w:r w:rsidRPr="00250B9F">
        <w:rPr>
          <w:sz w:val="28"/>
          <w:szCs w:val="28"/>
          <w:lang w:val="uk-UA"/>
        </w:rPr>
        <w:t xml:space="preserve"> </w:t>
      </w:r>
      <w:r w:rsidR="005F3D4D" w:rsidRPr="00250B9F">
        <w:rPr>
          <w:sz w:val="28"/>
          <w:szCs w:val="28"/>
          <w:lang w:val="uk-UA"/>
        </w:rPr>
        <w:t xml:space="preserve">потерпілим </w:t>
      </w:r>
      <w:r w:rsidRPr="00250B9F">
        <w:rPr>
          <w:sz w:val="28"/>
          <w:szCs w:val="28"/>
          <w:lang w:val="uk-UA"/>
        </w:rPr>
        <w:t>за матеріалами 42 судових справ</w:t>
      </w:r>
    </w:p>
    <w:p w:rsidR="00B351E1" w:rsidRDefault="00B351E1" w:rsidP="00B351E1">
      <w:pPr>
        <w:spacing w:line="360" w:lineRule="auto"/>
        <w:ind w:firstLine="720"/>
        <w:jc w:val="center"/>
        <w:rPr>
          <w:sz w:val="28"/>
          <w:szCs w:val="28"/>
          <w:lang w:val="uk-UA"/>
        </w:rPr>
      </w:pPr>
    </w:p>
    <w:p w:rsidR="00BE504D" w:rsidRPr="00250B9F" w:rsidRDefault="00BE504D" w:rsidP="00B351E1">
      <w:pPr>
        <w:spacing w:line="360" w:lineRule="auto"/>
        <w:ind w:firstLine="720"/>
        <w:jc w:val="center"/>
        <w:rPr>
          <w:sz w:val="28"/>
          <w:szCs w:val="28"/>
          <w:lang w:val="uk-UA"/>
        </w:rPr>
      </w:pPr>
    </w:p>
    <w:p w:rsidR="00BE504D" w:rsidRDefault="00BE504D" w:rsidP="00642922">
      <w:pPr>
        <w:tabs>
          <w:tab w:val="left" w:pos="900"/>
          <w:tab w:val="left" w:pos="1080"/>
        </w:tabs>
        <w:spacing w:line="360" w:lineRule="auto"/>
        <w:jc w:val="both"/>
        <w:rPr>
          <w:sz w:val="28"/>
          <w:szCs w:val="28"/>
          <w:lang w:val="uk-UA"/>
        </w:rPr>
      </w:pPr>
      <w:r>
        <w:rPr>
          <w:noProof/>
          <w:sz w:val="28"/>
          <w:szCs w:val="28"/>
        </w:rPr>
        <w:drawing>
          <wp:inline distT="0" distB="0" distL="0" distR="0" wp14:anchorId="412468C4" wp14:editId="2CD3FA86">
            <wp:extent cx="5999480" cy="6606283"/>
            <wp:effectExtent l="0" t="0" r="1270" b="4445"/>
            <wp:docPr id="34"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E504D" w:rsidRDefault="00BE504D" w:rsidP="00BE504D">
      <w:pPr>
        <w:spacing w:line="360" w:lineRule="auto"/>
        <w:ind w:firstLine="709"/>
        <w:jc w:val="center"/>
        <w:rPr>
          <w:sz w:val="28"/>
          <w:szCs w:val="28"/>
          <w:lang w:val="uk-UA"/>
        </w:rPr>
      </w:pPr>
    </w:p>
    <w:p w:rsidR="00BE504D" w:rsidRDefault="00BE504D" w:rsidP="00BE504D">
      <w:pPr>
        <w:spacing w:line="360" w:lineRule="auto"/>
        <w:ind w:firstLine="709"/>
        <w:jc w:val="center"/>
        <w:rPr>
          <w:sz w:val="28"/>
          <w:szCs w:val="28"/>
          <w:lang w:val="uk-UA"/>
        </w:rPr>
      </w:pPr>
    </w:p>
    <w:p w:rsidR="00BE504D" w:rsidRDefault="00BE504D" w:rsidP="00BE504D">
      <w:pPr>
        <w:spacing w:line="360" w:lineRule="auto"/>
        <w:ind w:firstLine="709"/>
        <w:jc w:val="center"/>
        <w:rPr>
          <w:sz w:val="28"/>
          <w:szCs w:val="28"/>
          <w:lang w:val="uk-UA"/>
        </w:rPr>
      </w:pPr>
    </w:p>
    <w:p w:rsidR="00BE504D" w:rsidRDefault="00BE504D" w:rsidP="003827F5">
      <w:pPr>
        <w:spacing w:line="360" w:lineRule="auto"/>
        <w:rPr>
          <w:sz w:val="28"/>
          <w:szCs w:val="28"/>
          <w:lang w:val="uk-UA"/>
        </w:rPr>
      </w:pPr>
    </w:p>
    <w:p w:rsidR="005F3D4D" w:rsidRDefault="005F3D4D" w:rsidP="00BE504D">
      <w:pPr>
        <w:spacing w:line="360" w:lineRule="auto"/>
        <w:ind w:firstLine="709"/>
        <w:jc w:val="center"/>
        <w:rPr>
          <w:sz w:val="28"/>
          <w:szCs w:val="28"/>
          <w:lang w:val="uk-UA"/>
        </w:rPr>
      </w:pPr>
      <w:r w:rsidRPr="00250B9F">
        <w:rPr>
          <w:sz w:val="28"/>
          <w:szCs w:val="28"/>
          <w:lang w:val="uk-UA"/>
        </w:rPr>
        <w:lastRenderedPageBreak/>
        <w:t>Розподіл особистості злочинця – м</w:t>
      </w:r>
      <w:r w:rsidR="00BE504D">
        <w:rPr>
          <w:sz w:val="28"/>
          <w:szCs w:val="28"/>
          <w:lang w:val="uk-UA"/>
        </w:rPr>
        <w:t xml:space="preserve">едичного працівника залежно від </w:t>
      </w:r>
      <w:r w:rsidRPr="00250B9F">
        <w:rPr>
          <w:sz w:val="28"/>
          <w:szCs w:val="28"/>
          <w:lang w:val="uk-UA"/>
        </w:rPr>
        <w:t>призначеного покарання за матеріалами 42 судових справ</w:t>
      </w:r>
    </w:p>
    <w:p w:rsidR="004E4880" w:rsidRDefault="004E4880" w:rsidP="001B7848">
      <w:pPr>
        <w:spacing w:line="360" w:lineRule="auto"/>
        <w:ind w:firstLine="709"/>
        <w:rPr>
          <w:sz w:val="28"/>
          <w:szCs w:val="28"/>
          <w:lang w:val="uk-UA"/>
        </w:rPr>
      </w:pPr>
    </w:p>
    <w:p w:rsidR="00F44D84" w:rsidRDefault="00F44D84" w:rsidP="001B7848">
      <w:pPr>
        <w:spacing w:line="360" w:lineRule="auto"/>
        <w:ind w:firstLine="709"/>
        <w:rPr>
          <w:sz w:val="28"/>
          <w:szCs w:val="28"/>
          <w:lang w:val="uk-UA"/>
        </w:rPr>
      </w:pPr>
    </w:p>
    <w:p w:rsidR="001F0984" w:rsidRDefault="00BE504D" w:rsidP="00BE504D">
      <w:pPr>
        <w:tabs>
          <w:tab w:val="left" w:pos="2440"/>
        </w:tabs>
        <w:spacing w:line="360" w:lineRule="auto"/>
        <w:rPr>
          <w:sz w:val="28"/>
          <w:szCs w:val="28"/>
          <w:lang w:val="uk-UA"/>
        </w:rPr>
      </w:pPr>
      <w:r>
        <w:rPr>
          <w:noProof/>
          <w:sz w:val="28"/>
          <w:szCs w:val="28"/>
        </w:rPr>
        <w:drawing>
          <wp:inline distT="0" distB="0" distL="0" distR="0" wp14:anchorId="0C66D3B6" wp14:editId="5FD4A157">
            <wp:extent cx="5838825" cy="7445829"/>
            <wp:effectExtent l="0" t="0" r="0" b="0"/>
            <wp:docPr id="55"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0293" w:rsidRDefault="007D0293" w:rsidP="002B3B63">
      <w:pPr>
        <w:tabs>
          <w:tab w:val="left" w:pos="900"/>
          <w:tab w:val="left" w:pos="1080"/>
        </w:tabs>
        <w:spacing w:line="360" w:lineRule="auto"/>
        <w:jc w:val="both"/>
        <w:rPr>
          <w:sz w:val="28"/>
          <w:szCs w:val="28"/>
          <w:lang w:val="uk-UA"/>
        </w:rPr>
      </w:pPr>
    </w:p>
    <w:p w:rsidR="007D0293" w:rsidRDefault="002B3B63" w:rsidP="005F3D4D">
      <w:pPr>
        <w:tabs>
          <w:tab w:val="left" w:pos="900"/>
          <w:tab w:val="left" w:pos="1080"/>
        </w:tabs>
        <w:spacing w:line="360" w:lineRule="auto"/>
        <w:ind w:firstLine="720"/>
        <w:jc w:val="both"/>
        <w:rPr>
          <w:sz w:val="28"/>
          <w:szCs w:val="28"/>
          <w:lang w:val="uk-UA"/>
        </w:rPr>
      </w:pPr>
      <w:r>
        <w:rPr>
          <w:noProof/>
        </w:rPr>
        <w:lastRenderedPageBreak/>
        <mc:AlternateContent>
          <mc:Choice Requires="wps">
            <w:drawing>
              <wp:anchor distT="0" distB="0" distL="114300" distR="114300" simplePos="0" relativeHeight="251659264" behindDoc="0" locked="0" layoutInCell="1" allowOverlap="1" wp14:anchorId="307267DB" wp14:editId="3007131A">
                <wp:simplePos x="0" y="0"/>
                <wp:positionH relativeFrom="margin">
                  <wp:posOffset>265780</wp:posOffset>
                </wp:positionH>
                <wp:positionV relativeFrom="paragraph">
                  <wp:posOffset>50472</wp:posOffset>
                </wp:positionV>
                <wp:extent cx="5773684" cy="848806"/>
                <wp:effectExtent l="76200" t="76200" r="93980" b="104140"/>
                <wp:wrapNone/>
                <wp:docPr id="45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684" cy="848806"/>
                        </a:xfrm>
                        <a:prstGeom prst="flowChartAlternateProcess">
                          <a:avLst/>
                        </a:prstGeom>
                        <a:solidFill>
                          <a:schemeClr val="tx2">
                            <a:lumMod val="20000"/>
                            <a:lumOff val="80000"/>
                          </a:schemeClr>
                        </a:solidFill>
                        <a:ln w="9525" cap="flat" cmpd="sng" algn="ctr">
                          <a:solidFill>
                            <a:srgbClr val="C0504D">
                              <a:lumMod val="75000"/>
                            </a:srgbClr>
                          </a:solidFill>
                          <a:prstDash val="solid"/>
                          <a:headEnd/>
                          <a:tailEnd/>
                        </a:ln>
                        <a:effectLst>
                          <a:glow rad="63500">
                            <a:schemeClr val="accent1">
                              <a:satMod val="175000"/>
                              <a:alpha val="40000"/>
                            </a:schemeClr>
                          </a:glow>
                        </a:effectLst>
                      </wps:spPr>
                      <wps:txbx>
                        <w:txbxContent>
                          <w:p w:rsidR="00BC685B" w:rsidRPr="00100FCF" w:rsidRDefault="00BC685B" w:rsidP="00621F43">
                            <w:pPr>
                              <w:jc w:val="both"/>
                              <w:rPr>
                                <w:sz w:val="28"/>
                                <w:szCs w:val="28"/>
                              </w:rPr>
                            </w:pPr>
                            <w:r w:rsidRPr="00100FCF">
                              <w:rPr>
                                <w:sz w:val="28"/>
                                <w:szCs w:val="28"/>
                                <w:lang w:val="uk-UA"/>
                              </w:rPr>
                              <w:t>Відповідно до лікарських спеціальностей установлено наступну кількість кримінальних справ, у яких обвинувачення у вчиненні кримінальних правопорушень було висунуто лікарям таких фахів: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267DB" id="Rectangle 82" o:spid="_x0000_s1209" type="#_x0000_t176" style="position:absolute;left:0;text-align:left;margin-left:20.95pt;margin-top:3.95pt;width:454.6pt;height:6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" fillcolor="#c6d9f1 [671]" strokecolor="#953735">
                <v:textbox>
                  <w:txbxContent>
                    <w:p w:rsidR="00BC685B" w:rsidRPr="00100FCF" w:rsidRDefault="00BC685B" w:rsidP="00621F43">
                      <w:pPr>
                        <w:jc w:val="both"/>
                        <w:rPr>
                          <w:sz w:val="28"/>
                          <w:szCs w:val="28"/>
                        </w:rPr>
                      </w:pPr>
                      <w:r w:rsidRPr="00100FCF">
                        <w:rPr>
                          <w:sz w:val="28"/>
                          <w:szCs w:val="28"/>
                          <w:lang w:val="uk-UA"/>
                        </w:rPr>
                        <w:t>Відповідно до лікарських спеціальностей установлено наступну кількість кримінальних справ, у яких обвинувачення у вчиненні кримінальних правопорушень було висунуто лікарям таких фахів:</w:t>
                      </w:r>
                    </w:p>
                  </w:txbxContent>
                </v:textbox>
                <w10:wrap anchorx="margin"/>
              </v:shape>
            </w:pict>
          </mc:Fallback>
        </mc:AlternateContent>
      </w:r>
      <w:r w:rsidR="007A4865" w:rsidRPr="007A4865">
        <w:rPr>
          <w:noProof/>
          <w:color w:val="FF0000"/>
          <w:sz w:val="28"/>
          <w:szCs w:val="28"/>
        </w:rPr>
        <mc:AlternateContent>
          <mc:Choice Requires="wpc">
            <w:drawing>
              <wp:inline distT="0" distB="0" distL="0" distR="0" wp14:anchorId="0C7260C5" wp14:editId="1AF71FA3">
                <wp:extent cx="5769610" cy="1551008"/>
                <wp:effectExtent l="0" t="0" r="0" b="0"/>
                <wp:docPr id="472"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477" name="Шеврон 477"/>
                        <wps:cNvSpPr/>
                        <wps:spPr>
                          <a:xfrm rot="5400000">
                            <a:off x="96051" y="1081502"/>
                            <a:ext cx="337034" cy="309030"/>
                          </a:xfrm>
                          <a:prstGeom prst="chevron">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Шеврон 403"/>
                        <wps:cNvSpPr/>
                        <wps:spPr>
                          <a:xfrm rot="5400000">
                            <a:off x="1073678" y="1081981"/>
                            <a:ext cx="336498" cy="308610"/>
                          </a:xfrm>
                          <a:prstGeom prst="chevron">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 name="Шеврон 404"/>
                        <wps:cNvSpPr/>
                        <wps:spPr>
                          <a:xfrm rot="5400000">
                            <a:off x="1989242" y="1086787"/>
                            <a:ext cx="326886" cy="308610"/>
                          </a:xfrm>
                          <a:prstGeom prst="chevron">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Шеврон 405"/>
                        <wps:cNvSpPr/>
                        <wps:spPr>
                          <a:xfrm rot="5400000">
                            <a:off x="2969155" y="1086874"/>
                            <a:ext cx="326712" cy="308610"/>
                          </a:xfrm>
                          <a:prstGeom prst="chevron">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6" name="Шеврон 406"/>
                        <wps:cNvSpPr/>
                        <wps:spPr>
                          <a:xfrm rot="5400000">
                            <a:off x="3965220" y="1091851"/>
                            <a:ext cx="336668" cy="308610"/>
                          </a:xfrm>
                          <a:prstGeom prst="chevron">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 name="Шеврон 407"/>
                        <wps:cNvSpPr/>
                        <wps:spPr>
                          <a:xfrm rot="5400000">
                            <a:off x="4927694" y="1070652"/>
                            <a:ext cx="337382" cy="308610"/>
                          </a:xfrm>
                          <a:prstGeom prst="chevron">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721DD5A" id="Полотно 3" o:spid="_x0000_s1026" editas="canvas" style="width:454.3pt;height:122.15pt;mso-position-horizontal-relative:char;mso-position-vertical-relative:line" coordsize="57696,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">
                <v:shape id="_x0000_s1027" type="#_x0000_t75" style="position:absolute;width:57696;height:15506;visibility:visible;mso-wrap-style:square">
                  <v:fill o:detectmouseclick="t"/>
                  <v:path o:connecttype="none"/>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477" o:spid="_x0000_s1028" type="#_x0000_t55" style="position:absolute;left:960;top:10815;width:3370;height:30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" adj="11697" fillcolor="#ff8080" strokecolor="black [3213]" strokeweight=".25pt">
                  <v:fill color2="#ffdada" rotate="t" colors="0 #ff8080;.5 #ffb3b3;1 #ffdada" focus="100%" type="gradient"/>
                </v:shape>
                <v:shape id="Шеврон 403" o:spid="_x0000_s1029" type="#_x0000_t55" style="position:absolute;left:10736;top:10820;width:3365;height:30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" adj="11695" fillcolor="#ffc000" strokecolor="black [3213]" strokeweight=".25pt"/>
                <v:shape id="Шеврон 404" o:spid="_x0000_s1030" type="#_x0000_t55" style="position:absolute;left:19891;top:10868;width:3269;height:30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" adj="11404" fillcolor="#ff8080" strokecolor="black [3213]" strokeweight="1pt">
                  <v:fill color2="#ffdada" rotate="t" colors="0 #ff8080;.5 #ffb3b3;1 #ffdada" focus="100%" type="gradient"/>
                </v:shape>
                <v:shape id="Шеврон 405" o:spid="_x0000_s1031" type="#_x0000_t55" style="position:absolute;left:29691;top:10869;width:3267;height:30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" adj="11398" fillcolor="#ffc000" strokecolor="black [3213]" strokeweight="1pt"/>
                <v:shape id="Шеврон 406" o:spid="_x0000_s1032" type="#_x0000_t55" style="position:absolute;left:39652;top:10918;width:3366;height:30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" adj="11700" fillcolor="#ff8080" strokecolor="black [3213]" strokeweight=".25pt">
                  <v:fill color2="#ffdada" rotate="t" angle="45" colors="0 #ff8080;.5 #ffb3b3;1 #ffdada" focus="100%" type="gradient"/>
                </v:shape>
                <v:shape id="Шеврон 407" o:spid="_x0000_s1033" type="#_x0000_t55" style="position:absolute;left:49276;top:10706;width:3374;height:30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" adj="11721" fillcolor="#ffc000" strokecolor="black [3213]" strokeweight=".25pt"/>
                <w10:anchorlock/>
              </v:group>
            </w:pict>
          </mc:Fallback>
        </mc:AlternateContent>
      </w:r>
    </w:p>
    <w:p w:rsidR="007D0293" w:rsidRDefault="00642922" w:rsidP="00642922">
      <w:pPr>
        <w:tabs>
          <w:tab w:val="left" w:pos="900"/>
          <w:tab w:val="left" w:pos="1080"/>
        </w:tabs>
        <w:spacing w:line="360" w:lineRule="auto"/>
        <w:jc w:val="both"/>
        <w:rPr>
          <w:sz w:val="28"/>
          <w:szCs w:val="28"/>
          <w:lang w:val="uk-UA"/>
        </w:rPr>
      </w:pPr>
      <w:r>
        <w:rPr>
          <w:sz w:val="28"/>
          <w:szCs w:val="28"/>
          <w:lang w:val="uk-UA"/>
        </w:rPr>
        <w:t xml:space="preserve">     </w:t>
      </w:r>
      <w:r w:rsidR="00100FCF">
        <w:rPr>
          <w:noProof/>
          <w:sz w:val="28"/>
          <w:szCs w:val="28"/>
        </w:rPr>
        <w:drawing>
          <wp:inline distT="0" distB="0" distL="0" distR="0" wp14:anchorId="3DBDBBE4" wp14:editId="32DDE2A9">
            <wp:extent cx="5814517" cy="6609080"/>
            <wp:effectExtent l="0" t="0" r="15240" b="1270"/>
            <wp:docPr id="453"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0293" w:rsidRDefault="007D0293" w:rsidP="002B3B63">
      <w:pPr>
        <w:tabs>
          <w:tab w:val="left" w:pos="900"/>
          <w:tab w:val="left" w:pos="1080"/>
        </w:tabs>
        <w:spacing w:line="360" w:lineRule="auto"/>
        <w:ind w:right="-1" w:firstLine="720"/>
        <w:jc w:val="both"/>
        <w:rPr>
          <w:sz w:val="28"/>
          <w:szCs w:val="28"/>
          <w:lang w:val="uk-UA"/>
        </w:rPr>
      </w:pPr>
    </w:p>
    <w:p w:rsidR="007D0293" w:rsidRDefault="007D0293" w:rsidP="005F3D4D">
      <w:pPr>
        <w:tabs>
          <w:tab w:val="left" w:pos="900"/>
          <w:tab w:val="left" w:pos="1080"/>
        </w:tabs>
        <w:spacing w:line="360" w:lineRule="auto"/>
        <w:ind w:firstLine="720"/>
        <w:jc w:val="both"/>
        <w:rPr>
          <w:sz w:val="28"/>
          <w:szCs w:val="28"/>
          <w:lang w:val="uk-UA"/>
        </w:rPr>
      </w:pPr>
    </w:p>
    <w:p w:rsidR="007D0293" w:rsidRDefault="007D0293" w:rsidP="002B3B63">
      <w:pPr>
        <w:tabs>
          <w:tab w:val="left" w:pos="900"/>
          <w:tab w:val="left" w:pos="1080"/>
        </w:tabs>
        <w:spacing w:line="360" w:lineRule="auto"/>
        <w:jc w:val="both"/>
        <w:rPr>
          <w:sz w:val="28"/>
          <w:szCs w:val="28"/>
          <w:lang w:val="uk-UA"/>
        </w:rPr>
      </w:pPr>
    </w:p>
    <w:p w:rsidR="00E43EA1" w:rsidRDefault="001C283C" w:rsidP="00477189">
      <w:pPr>
        <w:tabs>
          <w:tab w:val="left" w:pos="900"/>
          <w:tab w:val="left" w:pos="1080"/>
        </w:tabs>
        <w:spacing w:line="360" w:lineRule="auto"/>
        <w:jc w:val="both"/>
        <w:rPr>
          <w:sz w:val="28"/>
          <w:szCs w:val="28"/>
          <w:lang w:val="uk-UA"/>
        </w:rPr>
      </w:pPr>
      <w:r>
        <w:rPr>
          <w:noProof/>
        </w:rPr>
        <w:lastRenderedPageBreak/>
        <mc:AlternateContent>
          <mc:Choice Requires="wps">
            <w:drawing>
              <wp:anchor distT="0" distB="0" distL="114300" distR="114300" simplePos="0" relativeHeight="251669504" behindDoc="0" locked="0" layoutInCell="1" allowOverlap="1" wp14:anchorId="6464EEB5" wp14:editId="0F268C98">
                <wp:simplePos x="0" y="0"/>
                <wp:positionH relativeFrom="column">
                  <wp:posOffset>4210322</wp:posOffset>
                </wp:positionH>
                <wp:positionV relativeFrom="paragraph">
                  <wp:posOffset>1004207</wp:posOffset>
                </wp:positionV>
                <wp:extent cx="1695813" cy="1731369"/>
                <wp:effectExtent l="76200" t="76200" r="95250" b="97790"/>
                <wp:wrapNone/>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813" cy="1731369"/>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9525" cap="flat" cmpd="sng" algn="ctr">
                          <a:solidFill>
                            <a:srgbClr val="FFC000"/>
                          </a:solidFill>
                          <a:prstDash val="solid"/>
                          <a:headEnd/>
                          <a:tailEnd/>
                        </a:ln>
                        <a:effectLst>
                          <a:glow rad="63500">
                            <a:srgbClr val="F79646">
                              <a:satMod val="175000"/>
                              <a:alpha val="40000"/>
                            </a:srgbClr>
                          </a:glow>
                        </a:effectLst>
                      </wps:spPr>
                      <wps:txbx>
                        <w:txbxContent>
                          <w:p w:rsidR="00BC685B" w:rsidRPr="00E43EA1" w:rsidRDefault="00BC685B" w:rsidP="00A7655B">
                            <w:pPr>
                              <w:jc w:val="both"/>
                              <w:rPr>
                                <w:lang w:val="uk-UA"/>
                              </w:rPr>
                            </w:pPr>
                            <w:r>
                              <w:rPr>
                                <w:sz w:val="28"/>
                                <w:lang w:val="uk-UA"/>
                              </w:rPr>
                              <w:t>в</w:t>
                            </w:r>
                            <w:r w:rsidRPr="0036366E">
                              <w:rPr>
                                <w:sz w:val="28"/>
                                <w:lang w:val="uk-UA"/>
                              </w:rPr>
                              <w:t>она захоплена роботою, швидко приймає рішення, комунікабельна, їй властиві гуманізм, лідерські та інші позитивні якості</w:t>
                            </w:r>
                            <w:r>
                              <w:rPr>
                                <w:sz w:val="28"/>
                                <w:lang w:val="uk-U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4EEB5" id="_x0000_s1210" type="#_x0000_t109" style="position:absolute;left:0;text-align:left;margin-left:331.5pt;margin-top:79.05pt;width:133.55pt;height:13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" fillcolor="#ffde80" strokecolor="#ffc000">
                <v:fill color2="#fff3da" rotate="t" colors="0 #ffde80;.5 #ffe8b3;1 #fff3da" focus="100%" type="gradient"/>
                <v:textbox>
                  <w:txbxContent>
                    <w:p w:rsidR="00BC685B" w:rsidRPr="00E43EA1" w:rsidRDefault="00BC685B" w:rsidP="00A7655B">
                      <w:pPr>
                        <w:jc w:val="both"/>
                        <w:rPr>
                          <w:lang w:val="uk-UA"/>
                        </w:rPr>
                      </w:pPr>
                      <w:r>
                        <w:rPr>
                          <w:sz w:val="28"/>
                          <w:lang w:val="uk-UA"/>
                        </w:rPr>
                        <w:t>в</w:t>
                      </w:r>
                      <w:r w:rsidRPr="0036366E">
                        <w:rPr>
                          <w:sz w:val="28"/>
                          <w:lang w:val="uk-UA"/>
                        </w:rPr>
                        <w:t>она захоплена роботою, швидко приймає рішення, комунікабельна, їй властиві гуманізм, лідерські та інші позитивні якості</w:t>
                      </w:r>
                      <w:r>
                        <w:rPr>
                          <w:sz w:val="28"/>
                          <w:lang w:val="uk-UA"/>
                        </w:rPr>
                        <w:t>;</w:t>
                      </w:r>
                    </w:p>
                  </w:txbxContent>
                </v:textbox>
              </v:shape>
            </w:pict>
          </mc:Fallback>
        </mc:AlternateContent>
      </w:r>
      <w:r w:rsidR="00EF3444">
        <w:rPr>
          <w:noProof/>
        </w:rPr>
        <mc:AlternateContent>
          <mc:Choice Requires="wps">
            <w:drawing>
              <wp:anchor distT="0" distB="0" distL="114300" distR="114300" simplePos="0" relativeHeight="251673600" behindDoc="0" locked="0" layoutInCell="1" allowOverlap="1" wp14:anchorId="72734F8E" wp14:editId="4CBFED4D">
                <wp:simplePos x="0" y="0"/>
                <wp:positionH relativeFrom="column">
                  <wp:posOffset>429107</wp:posOffset>
                </wp:positionH>
                <wp:positionV relativeFrom="paragraph">
                  <wp:posOffset>5622925</wp:posOffset>
                </wp:positionV>
                <wp:extent cx="5180669" cy="515566"/>
                <wp:effectExtent l="57150" t="38100" r="77470" b="94615"/>
                <wp:wrapNone/>
                <wp:docPr id="19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669" cy="515566"/>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w="9525" cap="flat" cmpd="sng" algn="ctr">
                          <a:solidFill>
                            <a:srgbClr val="FF0000"/>
                          </a:solidFill>
                          <a:prstDash val="solid"/>
                          <a:headEnd/>
                          <a:tailEnd/>
                        </a:ln>
                        <a:effectLst>
                          <a:outerShdw blurRad="40000" dist="20000" dir="5400000" rotWithShape="0">
                            <a:srgbClr val="000000">
                              <a:alpha val="38000"/>
                            </a:srgbClr>
                          </a:outerShdw>
                        </a:effectLst>
                      </wps:spPr>
                      <wps:txbx>
                        <w:txbxContent>
                          <w:p w:rsidR="00BC685B" w:rsidRPr="002B3B63" w:rsidRDefault="00BC685B" w:rsidP="008861BF">
                            <w:pPr>
                              <w:jc w:val="both"/>
                              <w:rPr>
                                <w:color w:val="FFFFFF" w:themeColor="background1"/>
                                <w:sz w:val="28"/>
                                <w:szCs w:val="28"/>
                              </w:rPr>
                            </w:pPr>
                            <w:r w:rsidRPr="00AC6B80">
                              <w:rPr>
                                <w:color w:val="000000"/>
                                <w:sz w:val="28"/>
                                <w:szCs w:val="28"/>
                                <w:lang w:val="uk-UA"/>
                              </w:rPr>
                              <w:t>наявність фактів недотримання професійних вимог згідно займаної посади (40%);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734F8E" id="Rectangle 85" o:spid="_x0000_s1211" style="position:absolute;left:0;text-align:left;margin-left:33.8pt;margin-top:442.75pt;width:407.95pt;height:4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" fillcolor="#e36c0a [2409]" strokecolor="red">
                <v:fill color2="#e36c0a [2409]" rotate="t" colors="0 #ffa586;.5 #ffc7b7;1 #ffe3dc" focus="100%" type="gradient"/>
                <v:shadow on="t" color="black" opacity="24903f" origin=",.5" offset="0,.55556mm"/>
                <v:textbox>
                  <w:txbxContent>
                    <w:p w:rsidR="00BC685B" w:rsidRPr="002B3B63" w:rsidRDefault="00BC685B" w:rsidP="008861BF">
                      <w:pPr>
                        <w:jc w:val="both"/>
                        <w:rPr>
                          <w:color w:val="FFFFFF" w:themeColor="background1"/>
                          <w:sz w:val="28"/>
                          <w:szCs w:val="28"/>
                        </w:rPr>
                      </w:pPr>
                      <w:r w:rsidRPr="00AC6B80">
                        <w:rPr>
                          <w:color w:val="000000"/>
                          <w:sz w:val="28"/>
                          <w:szCs w:val="28"/>
                          <w:lang w:val="uk-UA"/>
                        </w:rPr>
                        <w:t>наявність фактів недотримання професійних вимог згідно займаної посади (40%);</w:t>
                      </w:r>
                    </w:p>
                  </w:txbxContent>
                </v:textbox>
              </v:rect>
            </w:pict>
          </mc:Fallback>
        </mc:AlternateContent>
      </w:r>
      <w:r w:rsidR="00E43EA1" w:rsidRPr="00E43EA1">
        <w:rPr>
          <w:noProof/>
          <w:sz w:val="28"/>
          <w:szCs w:val="28"/>
        </w:rPr>
        <mc:AlternateContent>
          <mc:Choice Requires="wpc">
            <w:drawing>
              <wp:inline distT="0" distB="0" distL="0" distR="0" wp14:anchorId="3EB8B1B2" wp14:editId="4E85DBBF">
                <wp:extent cx="6040877" cy="9279890"/>
                <wp:effectExtent l="0" t="38100" r="0" b="0"/>
                <wp:docPr id="506" name="Полотно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7" name="Штриховая стрелка вправо 507"/>
                        <wps:cNvSpPr/>
                        <wps:spPr>
                          <a:xfrm rot="5400000">
                            <a:off x="2654132" y="3487110"/>
                            <a:ext cx="603086" cy="1527787"/>
                          </a:xfrm>
                          <a:prstGeom prst="stripedRightArrow">
                            <a:avLst/>
                          </a:prstGeom>
                          <a:solidFill>
                            <a:schemeClr val="tx2">
                              <a:lumMod val="60000"/>
                              <a:lumOff val="40000"/>
                            </a:schemeClr>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82"/>
                        <wps:cNvSpPr>
                          <a:spLocks noChangeArrowheads="1"/>
                        </wps:cNvSpPr>
                        <wps:spPr bwMode="auto">
                          <a:xfrm>
                            <a:off x="609717" y="37118"/>
                            <a:ext cx="4979173" cy="485775"/>
                          </a:xfrm>
                          <a:prstGeom prst="flowChartProcess">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cap="flat" cmpd="sng" algn="ctr">
                            <a:solidFill>
                              <a:schemeClr val="accent6">
                                <a:lumMod val="75000"/>
                              </a:schemeClr>
                            </a:solidFill>
                            <a:prstDash val="solid"/>
                            <a:headEnd/>
                            <a:tailEnd/>
                          </a:ln>
                          <a:effectLst>
                            <a:glow rad="63500">
                              <a:srgbClr val="F79646">
                                <a:satMod val="175000"/>
                                <a:alpha val="40000"/>
                              </a:srgbClr>
                            </a:glow>
                          </a:effectLst>
                        </wps:spPr>
                        <wps:txbx>
                          <w:txbxContent>
                            <w:p w:rsidR="00BC685B" w:rsidRPr="00393A91" w:rsidRDefault="00BC685B" w:rsidP="00A7655B">
                              <w:pPr>
                                <w:pStyle w:val="a8"/>
                                <w:spacing w:before="0" w:beforeAutospacing="0" w:after="0" w:afterAutospacing="0"/>
                                <w:jc w:val="center"/>
                              </w:pPr>
                              <w:r w:rsidRPr="00393A91">
                                <w:rPr>
                                  <w:sz w:val="28"/>
                                  <w:szCs w:val="28"/>
                                  <w:lang w:val="uk-UA"/>
                                </w:rPr>
                                <w:t>Моральні-етичні якості ідеального образу медичного працівника</w:t>
                              </w:r>
                            </w:p>
                            <w:p w:rsidR="00BC685B" w:rsidRDefault="00BC685B" w:rsidP="00A7655B">
                              <w:pPr>
                                <w:pStyle w:val="a8"/>
                                <w:spacing w:before="0" w:beforeAutospacing="0" w:after="0" w:afterAutospacing="0"/>
                                <w:jc w:val="center"/>
                              </w:pPr>
                              <w:r>
                                <w:rPr>
                                  <w:lang w:val="uk-UA"/>
                                </w:rPr>
                                <w:t> </w:t>
                              </w:r>
                            </w:p>
                          </w:txbxContent>
                        </wps:txbx>
                        <wps:bodyPr rot="0" vert="horz" wrap="square" lIns="91440" tIns="45720" rIns="91440" bIns="45720" anchor="t" anchorCtr="0" upright="1">
                          <a:noAutofit/>
                        </wps:bodyPr>
                      </wps:wsp>
                      <wps:wsp>
                        <wps:cNvPr id="588" name="Rectangle 82"/>
                        <wps:cNvSpPr>
                          <a:spLocks noChangeArrowheads="1"/>
                        </wps:cNvSpPr>
                        <wps:spPr bwMode="auto">
                          <a:xfrm>
                            <a:off x="165371" y="970553"/>
                            <a:ext cx="2071723" cy="1727467"/>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9525" cap="flat" cmpd="sng" algn="ctr">
                            <a:solidFill>
                              <a:srgbClr val="FFC000"/>
                            </a:solidFill>
                            <a:prstDash val="solid"/>
                            <a:headEnd/>
                            <a:tailEnd/>
                          </a:ln>
                          <a:effectLst>
                            <a:glow rad="63500">
                              <a:srgbClr val="F79646">
                                <a:satMod val="175000"/>
                                <a:alpha val="40000"/>
                              </a:srgbClr>
                            </a:glow>
                          </a:effectLst>
                        </wps:spPr>
                        <wps:txbx>
                          <w:txbxContent>
                            <w:p w:rsidR="00BC685B" w:rsidRDefault="00BC685B" w:rsidP="00A7655B">
                              <w:pPr>
                                <w:pStyle w:val="a8"/>
                                <w:spacing w:before="0" w:beforeAutospacing="0" w:after="0" w:afterAutospacing="0"/>
                                <w:jc w:val="both"/>
                              </w:pPr>
                              <w:r>
                                <w:rPr>
                                  <w:sz w:val="28"/>
                                  <w:szCs w:val="28"/>
                                  <w:lang w:val="uk-UA"/>
                                </w:rPr>
                                <w:t>особа з високим рівнем інтелекту та професіоналізму, яка є уважною, терплячою, добросовісною, тактовною, емоційно стабільною та має почуття обов’язку;</w:t>
                              </w:r>
                            </w:p>
                          </w:txbxContent>
                        </wps:txbx>
                        <wps:bodyPr rot="0" vert="horz" wrap="square" lIns="91440" tIns="45720" rIns="91440" bIns="45720" anchor="t" anchorCtr="0" upright="1">
                          <a:noAutofit/>
                        </wps:bodyPr>
                      </wps:wsp>
                      <wps:wsp>
                        <wps:cNvPr id="604" name="Rectangle 82"/>
                        <wps:cNvSpPr>
                          <a:spLocks noChangeArrowheads="1"/>
                        </wps:cNvSpPr>
                        <wps:spPr bwMode="auto">
                          <a:xfrm>
                            <a:off x="2362379" y="970553"/>
                            <a:ext cx="1739357" cy="1727462"/>
                          </a:xfrm>
                          <a:prstGeom prst="flowChart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9525" cap="flat" cmpd="sng" algn="ctr">
                            <a:solidFill>
                              <a:srgbClr val="FFC000"/>
                            </a:solidFill>
                            <a:prstDash val="solid"/>
                            <a:headEnd/>
                            <a:tailEnd/>
                          </a:ln>
                          <a:effectLst>
                            <a:glow rad="63500">
                              <a:srgbClr val="F79646">
                                <a:satMod val="175000"/>
                                <a:alpha val="40000"/>
                              </a:srgbClr>
                            </a:glow>
                          </a:effectLst>
                        </wps:spPr>
                        <wps:txbx>
                          <w:txbxContent>
                            <w:p w:rsidR="00BC685B" w:rsidRDefault="00BC685B" w:rsidP="00A7655B">
                              <w:pPr>
                                <w:pStyle w:val="a8"/>
                                <w:spacing w:before="0" w:beforeAutospacing="0" w:after="0" w:afterAutospacing="0"/>
                                <w:jc w:val="both"/>
                              </w:pPr>
                              <w:r>
                                <w:rPr>
                                  <w:sz w:val="28"/>
                                  <w:szCs w:val="28"/>
                                  <w:lang w:val="uk-UA"/>
                                </w:rPr>
                                <w:t xml:space="preserve">відповідно будь-яке відхилення в поведінці особи від даної моделі вважається в суспільстві мінімум неетичним; </w:t>
                              </w:r>
                            </w:p>
                            <w:p w:rsidR="00BC685B" w:rsidRDefault="00BC685B" w:rsidP="00A7655B">
                              <w:pPr>
                                <w:pStyle w:val="a8"/>
                                <w:spacing w:before="0" w:beforeAutospacing="0" w:after="0" w:afterAutospacing="0"/>
                              </w:pPr>
                              <w:r>
                                <w:rPr>
                                  <w:lang w:val="uk-UA"/>
                                </w:rPr>
                                <w:t> </w:t>
                              </w:r>
                            </w:p>
                          </w:txbxContent>
                        </wps:txbx>
                        <wps:bodyPr rot="0" vert="horz" wrap="square" lIns="91440" tIns="45720" rIns="91440" bIns="45720" anchor="t" anchorCtr="0" upright="1">
                          <a:noAutofit/>
                        </wps:bodyPr>
                      </wps:wsp>
                      <wps:wsp>
                        <wps:cNvPr id="187" name="Прямая соединительная линия 187"/>
                        <wps:cNvCnPr/>
                        <wps:spPr>
                          <a:xfrm>
                            <a:off x="3142625" y="560268"/>
                            <a:ext cx="0" cy="16922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9" name="Прямая соединительная линия 189"/>
                        <wps:cNvCnPr/>
                        <wps:spPr>
                          <a:xfrm>
                            <a:off x="1189650" y="729468"/>
                            <a:ext cx="3911853" cy="12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0" name="Прямая со стрелкой 190"/>
                        <wps:cNvCnPr/>
                        <wps:spPr>
                          <a:xfrm>
                            <a:off x="5101603" y="729468"/>
                            <a:ext cx="0" cy="14592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1" name="Прямая со стрелкой 191"/>
                        <wps:cNvCnPr/>
                        <wps:spPr>
                          <a:xfrm>
                            <a:off x="3141930" y="729522"/>
                            <a:ext cx="0" cy="14586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2" name="Прямая со стрелкой 192"/>
                        <wps:cNvCnPr/>
                        <wps:spPr>
                          <a:xfrm>
                            <a:off x="1189674" y="729591"/>
                            <a:ext cx="0" cy="14589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12" name="Rectangle 82"/>
                        <wps:cNvSpPr>
                          <a:spLocks noChangeArrowheads="1"/>
                        </wps:cNvSpPr>
                        <wps:spPr bwMode="auto">
                          <a:xfrm>
                            <a:off x="70791" y="3117463"/>
                            <a:ext cx="5785179" cy="724963"/>
                          </a:xfrm>
                          <a:prstGeom prst="flowChartTerminator">
                            <a:avLst/>
                          </a:prstGeom>
                          <a:solidFill>
                            <a:schemeClr val="accent6">
                              <a:lumMod val="60000"/>
                              <a:lumOff val="40000"/>
                            </a:schemeClr>
                          </a:solidFill>
                          <a:ln w="9525" cap="flat" cmpd="sng" algn="ctr">
                            <a:solidFill>
                              <a:srgbClr val="FFC000"/>
                            </a:solidFill>
                            <a:prstDash val="solid"/>
                            <a:headEnd/>
                            <a:tailEnd/>
                          </a:ln>
                          <a:effectLst>
                            <a:glow rad="63500">
                              <a:srgbClr val="F79646">
                                <a:satMod val="175000"/>
                                <a:alpha val="40000"/>
                              </a:srgbClr>
                            </a:glow>
                          </a:effectLst>
                        </wps:spPr>
                        <wps:txbx>
                          <w:txbxContent>
                            <w:p w:rsidR="00BC685B" w:rsidRDefault="00BC685B" w:rsidP="00D8358B">
                              <w:pPr>
                                <w:pStyle w:val="a8"/>
                                <w:spacing w:before="0" w:beforeAutospacing="0" w:after="0" w:afterAutospacing="0"/>
                                <w:jc w:val="both"/>
                              </w:pPr>
                              <w:r>
                                <w:rPr>
                                  <w:color w:val="FF0000"/>
                                  <w:sz w:val="28"/>
                                  <w:szCs w:val="28"/>
                                  <w:lang w:val="uk-UA"/>
                                </w:rPr>
                                <w:t>Необхідно підкреслити, що нині реальний образ особистості лікаря не відповідає ідеальній моделі.</w:t>
                              </w:r>
                            </w:p>
                            <w:p w:rsidR="00BC685B" w:rsidRDefault="00BC685B" w:rsidP="00D8358B">
                              <w:pPr>
                                <w:pStyle w:val="a8"/>
                                <w:spacing w:before="0" w:beforeAutospacing="0" w:after="0" w:afterAutospacing="0"/>
                              </w:pPr>
                              <w:r>
                                <w:rPr>
                                  <w:lang w:val="uk-UA"/>
                                </w:rPr>
                                <w:t> </w:t>
                              </w:r>
                            </w:p>
                          </w:txbxContent>
                        </wps:txbx>
                        <wps:bodyPr rot="0" vert="horz" wrap="square" lIns="91440" tIns="45720" rIns="91440" bIns="45720" anchor="t" anchorCtr="0" upright="1">
                          <a:noAutofit/>
                        </wps:bodyPr>
                      </wps:wsp>
                      <wps:wsp>
                        <wps:cNvPr id="198" name="Стрелка вниз 198"/>
                        <wps:cNvSpPr/>
                        <wps:spPr>
                          <a:xfrm>
                            <a:off x="937077" y="2792653"/>
                            <a:ext cx="389106" cy="204281"/>
                          </a:xfrm>
                          <a:prstGeom prst="downArrow">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Стрелка вниз 626"/>
                        <wps:cNvSpPr/>
                        <wps:spPr>
                          <a:xfrm>
                            <a:off x="4843718" y="2792653"/>
                            <a:ext cx="388620" cy="203835"/>
                          </a:xfrm>
                          <a:prstGeom prst="downArrow">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7" name="Стрелка вниз 627"/>
                        <wps:cNvSpPr/>
                        <wps:spPr>
                          <a:xfrm>
                            <a:off x="3047338" y="2792207"/>
                            <a:ext cx="388620" cy="203835"/>
                          </a:xfrm>
                          <a:prstGeom prst="downArrow">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8" name="Rectangle 85"/>
                        <wps:cNvSpPr>
                          <a:spLocks noChangeArrowheads="1"/>
                        </wps:cNvSpPr>
                        <wps:spPr bwMode="auto">
                          <a:xfrm>
                            <a:off x="350394" y="4618611"/>
                            <a:ext cx="5326624" cy="845820"/>
                          </a:xfrm>
                          <a:prstGeom prst="rect">
                            <a:avLst/>
                          </a:prstGeom>
                          <a:solidFill>
                            <a:schemeClr val="accent1">
                              <a:lumMod val="20000"/>
                              <a:lumOff val="80000"/>
                            </a:schemeClr>
                          </a:solidFill>
                          <a:ln w="9525" cap="flat" cmpd="sng" algn="ctr">
                            <a:solidFill>
                              <a:schemeClr val="tx2">
                                <a:lumMod val="60000"/>
                                <a:lumOff val="40000"/>
                              </a:schemeClr>
                            </a:solidFill>
                            <a:prstDash val="solid"/>
                            <a:headEnd/>
                            <a:tailEnd/>
                          </a:ln>
                          <a:effectLst>
                            <a:outerShdw blurRad="40000" dist="20000" dir="5400000" rotWithShape="0">
                              <a:srgbClr val="000000">
                                <a:alpha val="38000"/>
                              </a:srgbClr>
                            </a:outerShdw>
                          </a:effectLst>
                        </wps:spPr>
                        <wps:txbx>
                          <w:txbxContent>
                            <w:p w:rsidR="00BC685B" w:rsidRDefault="00BC685B" w:rsidP="00EF3444">
                              <w:pPr>
                                <w:pStyle w:val="a8"/>
                                <w:spacing w:before="0" w:beforeAutospacing="0" w:after="0" w:afterAutospacing="0"/>
                                <w:jc w:val="both"/>
                              </w:pPr>
                              <w:r>
                                <w:rPr>
                                  <w:sz w:val="28"/>
                                  <w:szCs w:val="28"/>
                                  <w:lang w:val="uk-UA"/>
                                </w:rPr>
                                <w:t>Оскільки, за результатами емпіричної бази виявлені негативні морально-психологічні особливості медичних працівників які вчинили кримінальні правопорушення:</w:t>
                              </w:r>
                            </w:p>
                          </w:txbxContent>
                        </wps:txbx>
                        <wps:bodyPr rot="0" vert="horz" wrap="square" lIns="91440" tIns="45720" rIns="91440" bIns="45720" anchor="t" anchorCtr="0" upright="1">
                          <a:noAutofit/>
                        </wps:bodyPr>
                      </wps:wsp>
                      <wps:wsp>
                        <wps:cNvPr id="629" name="Rectangle 85"/>
                        <wps:cNvSpPr>
                          <a:spLocks noChangeArrowheads="1"/>
                        </wps:cNvSpPr>
                        <wps:spPr bwMode="auto">
                          <a:xfrm>
                            <a:off x="408562" y="6210344"/>
                            <a:ext cx="5180330" cy="403859"/>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w="9525" cap="flat" cmpd="sng" algn="ctr">
                            <a:solidFill>
                              <a:srgbClr val="FF0000"/>
                            </a:solidFill>
                            <a:prstDash val="solid"/>
                            <a:headEnd/>
                            <a:tailEnd/>
                          </a:ln>
                          <a:effectLst>
                            <a:outerShdw blurRad="40000" dist="20000" dir="5400000" rotWithShape="0">
                              <a:srgbClr val="000000">
                                <a:alpha val="38000"/>
                              </a:srgbClr>
                            </a:outerShdw>
                          </a:effectLst>
                        </wps:spPr>
                        <wps:txbx>
                          <w:txbxContent>
                            <w:p w:rsidR="00BC685B" w:rsidRDefault="00BC685B" w:rsidP="00EF3444">
                              <w:pPr>
                                <w:pStyle w:val="a8"/>
                                <w:spacing w:before="0" w:beforeAutospacing="0" w:after="0" w:afterAutospacing="0"/>
                                <w:jc w:val="both"/>
                              </w:pPr>
                              <w:r w:rsidRPr="00AC6B80">
                                <w:rPr>
                                  <w:sz w:val="28"/>
                                  <w:szCs w:val="28"/>
                                  <w:lang w:val="uk-UA"/>
                                </w:rPr>
                                <w:t xml:space="preserve">наявність </w:t>
                              </w:r>
                              <w:r w:rsidRPr="00AC6B80">
                                <w:rPr>
                                  <w:color w:val="000000"/>
                                  <w:sz w:val="28"/>
                                  <w:szCs w:val="28"/>
                                  <w:lang w:val="uk-UA"/>
                                </w:rPr>
                                <w:t>байдужого ставлення до пацієнтів (25%)</w:t>
                              </w:r>
                            </w:p>
                          </w:txbxContent>
                        </wps:txbx>
                        <wps:bodyPr rot="0" vert="horz" wrap="square" lIns="91440" tIns="45720" rIns="91440" bIns="45720" anchor="t" anchorCtr="0" upright="1">
                          <a:noAutofit/>
                        </wps:bodyPr>
                      </wps:wsp>
                      <wps:wsp>
                        <wps:cNvPr id="630" name="Rectangle 85"/>
                        <wps:cNvSpPr>
                          <a:spLocks noChangeArrowheads="1"/>
                        </wps:cNvSpPr>
                        <wps:spPr bwMode="auto">
                          <a:xfrm>
                            <a:off x="408562" y="6734722"/>
                            <a:ext cx="5180330" cy="522112"/>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w="9525" cap="flat" cmpd="sng" algn="ctr">
                            <a:solidFill>
                              <a:srgbClr val="FF0000"/>
                            </a:solidFill>
                            <a:prstDash val="solid"/>
                            <a:headEnd/>
                            <a:tailEnd/>
                          </a:ln>
                          <a:effectLst>
                            <a:outerShdw blurRad="40000" dist="20000" dir="5400000" rotWithShape="0">
                              <a:srgbClr val="000000">
                                <a:alpha val="38000"/>
                              </a:srgbClr>
                            </a:outerShdw>
                          </a:effectLst>
                        </wps:spPr>
                        <wps:txbx>
                          <w:txbxContent>
                            <w:p w:rsidR="00BC685B" w:rsidRDefault="00BC685B" w:rsidP="00EF3444">
                              <w:pPr>
                                <w:pStyle w:val="a8"/>
                                <w:spacing w:before="0" w:beforeAutospacing="0" w:after="0" w:afterAutospacing="0"/>
                                <w:jc w:val="both"/>
                              </w:pPr>
                              <w:r w:rsidRPr="00AC6B80">
                                <w:rPr>
                                  <w:color w:val="000000"/>
                                  <w:sz w:val="28"/>
                                  <w:szCs w:val="28"/>
                                  <w:lang w:val="uk-UA"/>
                                </w:rPr>
                                <w:t>наявність випадків щодо ігнорування професійних обов’язків (25%);</w:t>
                              </w:r>
                            </w:p>
                          </w:txbxContent>
                        </wps:txbx>
                        <wps:bodyPr rot="0" vert="horz" wrap="square" lIns="91440" tIns="45720" rIns="91440" bIns="45720" anchor="t" anchorCtr="0" upright="1">
                          <a:noAutofit/>
                        </wps:bodyPr>
                      </wps:wsp>
                      <wps:wsp>
                        <wps:cNvPr id="631" name="Rectangle 85"/>
                        <wps:cNvSpPr>
                          <a:spLocks noChangeArrowheads="1"/>
                        </wps:cNvSpPr>
                        <wps:spPr bwMode="auto">
                          <a:xfrm>
                            <a:off x="408562" y="7421890"/>
                            <a:ext cx="5180330" cy="514985"/>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w="9525" cap="flat" cmpd="sng" algn="ctr">
                            <a:solidFill>
                              <a:srgbClr val="FF0000"/>
                            </a:solidFill>
                            <a:prstDash val="solid"/>
                            <a:headEnd/>
                            <a:tailEnd/>
                          </a:ln>
                          <a:effectLst>
                            <a:outerShdw blurRad="40000" dist="20000" dir="5400000" rotWithShape="0">
                              <a:srgbClr val="000000">
                                <a:alpha val="38000"/>
                              </a:srgbClr>
                            </a:outerShdw>
                          </a:effectLst>
                        </wps:spPr>
                        <wps:txbx>
                          <w:txbxContent>
                            <w:p w:rsidR="00BC685B" w:rsidRDefault="00BC685B" w:rsidP="00CC14AD">
                              <w:pPr>
                                <w:pStyle w:val="a8"/>
                                <w:spacing w:before="0" w:beforeAutospacing="0" w:after="0" w:afterAutospacing="0"/>
                                <w:jc w:val="both"/>
                              </w:pPr>
                              <w:r w:rsidRPr="00AC6B80">
                                <w:rPr>
                                  <w:color w:val="000000"/>
                                  <w:sz w:val="28"/>
                                  <w:szCs w:val="28"/>
                                  <w:lang w:val="uk-UA"/>
                                </w:rPr>
                                <w:t xml:space="preserve">наявність випадків  психологічної </w:t>
                              </w:r>
                              <w:r w:rsidRPr="00AC6B80">
                                <w:rPr>
                                  <w:sz w:val="28"/>
                                  <w:szCs w:val="28"/>
                                  <w:lang w:val="uk-UA"/>
                                </w:rPr>
                                <w:t>невитриманості та неврівноваженості (8%);</w:t>
                              </w:r>
                            </w:p>
                          </w:txbxContent>
                        </wps:txbx>
                        <wps:bodyPr rot="0" vert="horz" wrap="square" lIns="91440" tIns="45720" rIns="91440" bIns="45720" anchor="t" anchorCtr="0" upright="1">
                          <a:noAutofit/>
                        </wps:bodyPr>
                      </wps:wsp>
                      <wps:wsp>
                        <wps:cNvPr id="632" name="Rectangle 85"/>
                        <wps:cNvSpPr>
                          <a:spLocks noChangeArrowheads="1"/>
                        </wps:cNvSpPr>
                        <wps:spPr bwMode="auto">
                          <a:xfrm>
                            <a:off x="431609" y="8117067"/>
                            <a:ext cx="5157159" cy="502949"/>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w="9525" cap="flat" cmpd="sng" algn="ctr">
                            <a:solidFill>
                              <a:srgbClr val="FF0000"/>
                            </a:solidFill>
                            <a:prstDash val="solid"/>
                            <a:headEnd/>
                            <a:tailEnd/>
                          </a:ln>
                          <a:effectLst>
                            <a:outerShdw blurRad="40000" dist="20000" dir="5400000" rotWithShape="0">
                              <a:srgbClr val="000000">
                                <a:alpha val="38000"/>
                              </a:srgbClr>
                            </a:outerShdw>
                          </a:effectLst>
                        </wps:spPr>
                        <wps:txbx>
                          <w:txbxContent>
                            <w:p w:rsidR="00BC685B" w:rsidRDefault="00BC685B" w:rsidP="00CC14AD">
                              <w:pPr>
                                <w:pStyle w:val="a8"/>
                                <w:spacing w:before="0" w:beforeAutospacing="0" w:after="0" w:afterAutospacing="0"/>
                                <w:jc w:val="both"/>
                              </w:pPr>
                              <w:r w:rsidRPr="00AC6B80">
                                <w:rPr>
                                  <w:sz w:val="28"/>
                                  <w:szCs w:val="28"/>
                                  <w:lang w:val="uk-UA"/>
                                </w:rPr>
                                <w:t>наявність фактів повної зневаги до прав і почуттів пацієнтів (2%)</w:t>
                              </w:r>
                              <w:r>
                                <w:rPr>
                                  <w:sz w:val="28"/>
                                  <w:szCs w:val="28"/>
                                  <w:lang w:val="uk-UA"/>
                                </w:rPr>
                                <w:t>.</w:t>
                              </w:r>
                            </w:p>
                          </w:txbxContent>
                        </wps:txbx>
                        <wps:bodyPr rot="0" vert="horz" wrap="square" lIns="91440" tIns="45720" rIns="91440" bIns="45720" anchor="t" anchorCtr="0" upright="1">
                          <a:noAutofit/>
                        </wps:bodyPr>
                      </wps:wsp>
                      <wps:wsp>
                        <wps:cNvPr id="244" name="Прямая соединительная линия 244"/>
                        <wps:cNvCnPr>
                          <a:stCxn id="628" idx="1"/>
                        </wps:cNvCnPr>
                        <wps:spPr>
                          <a:xfrm flipH="1" flipV="1">
                            <a:off x="70791" y="5041201"/>
                            <a:ext cx="279603" cy="1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5" name="Прямая соединительная линия 245"/>
                        <wps:cNvCnPr/>
                        <wps:spPr>
                          <a:xfrm flipH="1">
                            <a:off x="70761" y="5037755"/>
                            <a:ext cx="1250" cy="330451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58" name="Прямая соединительная линия 258"/>
                        <wps:cNvCnPr/>
                        <wps:spPr>
                          <a:xfrm flipH="1">
                            <a:off x="165369" y="5145766"/>
                            <a:ext cx="18502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3" name="Прямая соединительная линия 263"/>
                        <wps:cNvCnPr/>
                        <wps:spPr>
                          <a:xfrm>
                            <a:off x="165364" y="5145766"/>
                            <a:ext cx="6" cy="330458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5" name="Прямая со стрелкой 265"/>
                        <wps:cNvCnPr/>
                        <wps:spPr>
                          <a:xfrm>
                            <a:off x="165370" y="5924145"/>
                            <a:ext cx="243192"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67" name="Прямая со стрелкой 267"/>
                        <wps:cNvCnPr/>
                        <wps:spPr>
                          <a:xfrm flipV="1">
                            <a:off x="70791" y="5807228"/>
                            <a:ext cx="337771" cy="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37" name="Прямая соединительная линия 637"/>
                        <wps:cNvCnPr/>
                        <wps:spPr>
                          <a:xfrm flipH="1" flipV="1">
                            <a:off x="5695733" y="5037755"/>
                            <a:ext cx="2794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8" name="Прямая соединительная линия 638"/>
                        <wps:cNvCnPr/>
                        <wps:spPr>
                          <a:xfrm flipH="1">
                            <a:off x="5695733" y="5145766"/>
                            <a:ext cx="18478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9" name="Прямая соединительная линия 269"/>
                        <wps:cNvCnPr/>
                        <wps:spPr>
                          <a:xfrm flipH="1">
                            <a:off x="5959484" y="5041361"/>
                            <a:ext cx="3680" cy="261035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1" name="Прямая соединительная линия 271"/>
                        <wps:cNvCnPr/>
                        <wps:spPr>
                          <a:xfrm flipH="1">
                            <a:off x="5855852" y="5145766"/>
                            <a:ext cx="13493" cy="261755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91" name="Прямая со стрелкой 291"/>
                        <wps:cNvCnPr/>
                        <wps:spPr>
                          <a:xfrm flipH="1">
                            <a:off x="5588892" y="6400800"/>
                            <a:ext cx="371182"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92" name="Прямая со стрелкой 292"/>
                        <wps:cNvCnPr/>
                        <wps:spPr>
                          <a:xfrm flipH="1">
                            <a:off x="5609756" y="6507569"/>
                            <a:ext cx="270761"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45" name="Прямая со стрелкой 645"/>
                        <wps:cNvCnPr/>
                        <wps:spPr>
                          <a:xfrm>
                            <a:off x="70762" y="6976217"/>
                            <a:ext cx="33718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46" name="Прямая со стрелкой 646"/>
                        <wps:cNvCnPr/>
                        <wps:spPr>
                          <a:xfrm>
                            <a:off x="165373" y="7099371"/>
                            <a:ext cx="24193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48" name="Прямая со стрелкой 648"/>
                        <wps:cNvCnPr/>
                        <wps:spPr>
                          <a:xfrm>
                            <a:off x="165364" y="8450348"/>
                            <a:ext cx="2413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51" name="Прямая со стрелкой 651"/>
                        <wps:cNvCnPr/>
                        <wps:spPr>
                          <a:xfrm>
                            <a:off x="72012" y="8342267"/>
                            <a:ext cx="3365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652" name="Прямая со стрелкой 652"/>
                        <wps:cNvCnPr/>
                        <wps:spPr>
                          <a:xfrm flipH="1">
                            <a:off x="5604184" y="7651719"/>
                            <a:ext cx="35577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653" name="Прямая со стрелкой 653"/>
                        <wps:cNvCnPr/>
                        <wps:spPr>
                          <a:xfrm flipH="1">
                            <a:off x="5609593" y="7763323"/>
                            <a:ext cx="27051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EB8B1B2" id="Полотно 506" o:spid="_x0000_s1212" editas="canvas" style="width:475.65pt;height:730.7pt;mso-position-horizontal-relative:char;mso-position-vertical-relative:line" coordsize="60407,9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">
                <v:shape id="_x0000_s1213" type="#_x0000_t75" style="position:absolute;width:60407;height:92798;visibility:visible;mso-wrap-style:square">
                  <v:fill o:detectmouseclick="t"/>
                  <v:path o:connecttype="none"/>
                </v:shape>
                <v:shape id="Штриховая стрелка вправо 507" o:spid="_x0000_s1214" type="#_x0000_t93" style="position:absolute;left:26540;top:34871;width:6031;height:15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" adj="10800" fillcolor="#548dd4 [1951]" strokecolor="red" strokeweight=".25pt"/>
                <v:shape id="_x0000_s1215" type="#_x0000_t109" style="position:absolute;left:6097;top:371;width:49791;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" fillcolor="#ff8080" strokecolor="#e36c0a [2409]">
                  <v:fill color2="#ffdada" rotate="t" colors="0 #ff8080;.5 #ffb3b3;1 #ffdada" focus="100%" type="gradient"/>
                  <v:textbox>
                    <w:txbxContent>
                      <w:p w:rsidR="00BC685B" w:rsidRPr="00393A91" w:rsidRDefault="00BC685B" w:rsidP="00A7655B">
                        <w:pPr>
                          <w:pStyle w:val="a8"/>
                          <w:spacing w:before="0" w:beforeAutospacing="0" w:after="0" w:afterAutospacing="0"/>
                          <w:jc w:val="center"/>
                        </w:pPr>
                        <w:r w:rsidRPr="00393A91">
                          <w:rPr>
                            <w:sz w:val="28"/>
                            <w:szCs w:val="28"/>
                            <w:lang w:val="uk-UA"/>
                          </w:rPr>
                          <w:t>Моральні-етичні якості ідеального образу медичного працівника</w:t>
                        </w:r>
                      </w:p>
                      <w:p w:rsidR="00BC685B" w:rsidRDefault="00BC685B" w:rsidP="00A7655B">
                        <w:pPr>
                          <w:pStyle w:val="a8"/>
                          <w:spacing w:before="0" w:beforeAutospacing="0" w:after="0" w:afterAutospacing="0"/>
                          <w:jc w:val="center"/>
                        </w:pPr>
                        <w:r>
                          <w:rPr>
                            <w:lang w:val="uk-UA"/>
                          </w:rPr>
                          <w:t> </w:t>
                        </w:r>
                      </w:p>
                    </w:txbxContent>
                  </v:textbox>
                </v:shape>
                <v:shape id="_x0000_s1216" type="#_x0000_t109" style="position:absolute;left:1653;top:9705;width:20717;height:17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" fillcolor="#ffde80" strokecolor="#ffc000">
                  <v:fill color2="#fff3da" rotate="t" colors="0 #ffde80;.5 #ffe8b3;1 #fff3da" focus="100%" type="gradient"/>
                  <v:textbox>
                    <w:txbxContent>
                      <w:p w:rsidR="00BC685B" w:rsidRDefault="00BC685B" w:rsidP="00A7655B">
                        <w:pPr>
                          <w:pStyle w:val="a8"/>
                          <w:spacing w:before="0" w:beforeAutospacing="0" w:after="0" w:afterAutospacing="0"/>
                          <w:jc w:val="both"/>
                        </w:pPr>
                        <w:r>
                          <w:rPr>
                            <w:sz w:val="28"/>
                            <w:szCs w:val="28"/>
                            <w:lang w:val="uk-UA"/>
                          </w:rPr>
                          <w:t>особа з високим рівнем інтелекту та професіоналізму, яка є уважною, терплячою, добросовісною, тактовною, емоційно стабільною та має почуття обов’язку;</w:t>
                        </w:r>
                      </w:p>
                    </w:txbxContent>
                  </v:textbox>
                </v:shape>
                <v:shape id="_x0000_s1217" type="#_x0000_t109" style="position:absolute;left:23623;top:9705;width:17394;height:17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" fillcolor="#ffde80" strokecolor="#ffc000">
                  <v:fill color2="#fff3da" rotate="t" colors="0 #ffde80;.5 #ffe8b3;1 #fff3da" focus="100%" type="gradient"/>
                  <v:textbox>
                    <w:txbxContent>
                      <w:p w:rsidR="00BC685B" w:rsidRDefault="00BC685B" w:rsidP="00A7655B">
                        <w:pPr>
                          <w:pStyle w:val="a8"/>
                          <w:spacing w:before="0" w:beforeAutospacing="0" w:after="0" w:afterAutospacing="0"/>
                          <w:jc w:val="both"/>
                        </w:pPr>
                        <w:r>
                          <w:rPr>
                            <w:sz w:val="28"/>
                            <w:szCs w:val="28"/>
                            <w:lang w:val="uk-UA"/>
                          </w:rPr>
                          <w:t xml:space="preserve">відповідно будь-яке відхилення в поведінці особи від даної моделі вважається в суспільстві мінімум неетичним; </w:t>
                        </w:r>
                      </w:p>
                      <w:p w:rsidR="00BC685B" w:rsidRDefault="00BC685B" w:rsidP="00A7655B">
                        <w:pPr>
                          <w:pStyle w:val="a8"/>
                          <w:spacing w:before="0" w:beforeAutospacing="0" w:after="0" w:afterAutospacing="0"/>
                        </w:pPr>
                        <w:r>
                          <w:rPr>
                            <w:lang w:val="uk-UA"/>
                          </w:rPr>
                          <w:t> </w:t>
                        </w:r>
                      </w:p>
                    </w:txbxContent>
                  </v:textbox>
                </v:shape>
                <v:line id="Прямая соединительная линия 187" o:spid="_x0000_s1218" style="position:absolute;visibility:visible;mso-wrap-style:square" from="31426,5602" to="3142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" strokecolor="black [3040]" strokeweight="1.5pt"/>
                <v:line id="Прямая соединительная линия 189" o:spid="_x0000_s1219" style="position:absolute;visibility:visible;mso-wrap-style:square" from="11896,7294" to="51015,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" strokecolor="black [3040]" strokeweight="1.5pt"/>
                <v:shape id="Прямая со стрелкой 190" o:spid="_x0000_s1220" type="#_x0000_t32" style="position:absolute;left:51016;top:7294;width:0;height:1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" strokecolor="black [3040]" strokeweight="1.5pt">
                  <v:stroke endarrow="block"/>
                </v:shape>
                <v:shape id="Прямая со стрелкой 191" o:spid="_x0000_s1221" type="#_x0000_t32" style="position:absolute;left:31419;top:7295;width:0;height:1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" strokecolor="black [3040]" strokeweight="1.5pt">
                  <v:stroke endarrow="block"/>
                </v:shape>
                <v:shape id="Прямая со стрелкой 192" o:spid="_x0000_s1222" type="#_x0000_t32" style="position:absolute;left:11896;top:7295;width:0;height:1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" strokecolor="black [3040]" strokeweight="1.5pt">
                  <v:stroke endarrow="block"/>
                </v:shape>
                <v:shapetype id="_x0000_t116" coordsize="21600,21600" o:spt="116" path="m3475,qx,10800,3475,21600l18125,21600qx21600,10800,18125,xe">
                  <v:stroke joinstyle="miter"/>
                  <v:path gradientshapeok="t" o:connecttype="rect" textboxrect="1018,3163,20582,18437"/>
                </v:shapetype>
                <v:shape id="_x0000_s1223" type="#_x0000_t116" style="position:absolute;left:707;top:31174;width:57852;height:7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" fillcolor="#fabf8f [1945]" strokecolor="#ffc000">
                  <v:textbox>
                    <w:txbxContent>
                      <w:p w:rsidR="00BC685B" w:rsidRDefault="00BC685B" w:rsidP="00D8358B">
                        <w:pPr>
                          <w:pStyle w:val="a8"/>
                          <w:spacing w:before="0" w:beforeAutospacing="0" w:after="0" w:afterAutospacing="0"/>
                          <w:jc w:val="both"/>
                        </w:pPr>
                        <w:r>
                          <w:rPr>
                            <w:color w:val="FF0000"/>
                            <w:sz w:val="28"/>
                            <w:szCs w:val="28"/>
                            <w:lang w:val="uk-UA"/>
                          </w:rPr>
                          <w:t>Необхідно підкреслити, що нині реальний образ особистості лікаря не відповідає ідеальній моделі.</w:t>
                        </w:r>
                      </w:p>
                      <w:p w:rsidR="00BC685B" w:rsidRDefault="00BC685B" w:rsidP="00D8358B">
                        <w:pPr>
                          <w:pStyle w:val="a8"/>
                          <w:spacing w:before="0" w:beforeAutospacing="0" w:after="0" w:afterAutospacing="0"/>
                        </w:pPr>
                        <w:r>
                          <w:rPr>
                            <w:lang w:val="uk-UA"/>
                          </w:rPr>
                          <w:t> </w:t>
                        </w:r>
                      </w:p>
                    </w:txbxContent>
                  </v:textbox>
                </v:shape>
                <v:shape id="Стрелка вниз 198" o:spid="_x0000_s1224" type="#_x0000_t67" style="position:absolute;left:9370;top:27926;width:3891;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" adj="10800" fillcolor="red" strokecolor="black [3213]"/>
                <v:shape id="Стрелка вниз 626" o:spid="_x0000_s1225" type="#_x0000_t67" style="position:absolute;left:48437;top:27926;width:3886;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" adj="10800" fillcolor="red" strokecolor="black [3213]"/>
                <v:shape id="Стрелка вниз 627" o:spid="_x0000_s1226" type="#_x0000_t67" style="position:absolute;left:30473;top:27922;width:3886;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" adj="10800" fillcolor="red" strokecolor="black [3213]"/>
                <v:rect id="_x0000_s1227" style="position:absolute;left:3503;top:46186;width:53267;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" fillcolor="#dbe5f1 [660]" strokecolor="#548dd4 [1951]">
                  <v:shadow on="t" color="black" opacity="24903f" origin=",.5" offset="0,.55556mm"/>
                  <v:textbox>
                    <w:txbxContent>
                      <w:p w:rsidR="00BC685B" w:rsidRDefault="00BC685B" w:rsidP="00EF3444">
                        <w:pPr>
                          <w:pStyle w:val="a8"/>
                          <w:spacing w:before="0" w:beforeAutospacing="0" w:after="0" w:afterAutospacing="0"/>
                          <w:jc w:val="both"/>
                        </w:pPr>
                        <w:r>
                          <w:rPr>
                            <w:sz w:val="28"/>
                            <w:szCs w:val="28"/>
                            <w:lang w:val="uk-UA"/>
                          </w:rPr>
                          <w:t>Оскільки, за результатами емпіричної бази виявлені негативні морально-психологічні особливості медичних працівників які вчинили кримінальні правопорушення:</w:t>
                        </w:r>
                      </w:p>
                    </w:txbxContent>
                  </v:textbox>
                </v:rect>
                <v:rect id="_x0000_s1228" style="position:absolute;left:4085;top:62103;width:5180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" fillcolor="#e36c0a [2409]" strokecolor="red">
                  <v:fill color2="#e36c0a [2409]" rotate="t" colors="0 #ffa586;.5 #ffc7b7;1 #ffe3dc" focus="100%" type="gradient"/>
                  <v:shadow on="t" color="black" opacity="24903f" origin=",.5" offset="0,.55556mm"/>
                  <v:textbox>
                    <w:txbxContent>
                      <w:p w:rsidR="00BC685B" w:rsidRDefault="00BC685B" w:rsidP="00EF3444">
                        <w:pPr>
                          <w:pStyle w:val="a8"/>
                          <w:spacing w:before="0" w:beforeAutospacing="0" w:after="0" w:afterAutospacing="0"/>
                          <w:jc w:val="both"/>
                        </w:pPr>
                        <w:r w:rsidRPr="00AC6B80">
                          <w:rPr>
                            <w:sz w:val="28"/>
                            <w:szCs w:val="28"/>
                            <w:lang w:val="uk-UA"/>
                          </w:rPr>
                          <w:t xml:space="preserve">наявність </w:t>
                        </w:r>
                        <w:r w:rsidRPr="00AC6B80">
                          <w:rPr>
                            <w:color w:val="000000"/>
                            <w:sz w:val="28"/>
                            <w:szCs w:val="28"/>
                            <w:lang w:val="uk-UA"/>
                          </w:rPr>
                          <w:t>байдужого ставлення до пацієнтів (25%)</w:t>
                        </w:r>
                      </w:p>
                    </w:txbxContent>
                  </v:textbox>
                </v:rect>
                <v:rect id="_x0000_s1229" style="position:absolute;left:4085;top:67347;width:51803;height: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" fillcolor="#e36c0a [2409]" strokecolor="red">
                  <v:fill color2="#e36c0a [2409]" rotate="t" colors="0 #ffa586;.5 #ffc7b7;1 #ffe3dc" focus="100%" type="gradient"/>
                  <v:shadow on="t" color="black" opacity="24903f" origin=",.5" offset="0,.55556mm"/>
                  <v:textbox>
                    <w:txbxContent>
                      <w:p w:rsidR="00BC685B" w:rsidRDefault="00BC685B" w:rsidP="00EF3444">
                        <w:pPr>
                          <w:pStyle w:val="a8"/>
                          <w:spacing w:before="0" w:beforeAutospacing="0" w:after="0" w:afterAutospacing="0"/>
                          <w:jc w:val="both"/>
                        </w:pPr>
                        <w:r w:rsidRPr="00AC6B80">
                          <w:rPr>
                            <w:color w:val="000000"/>
                            <w:sz w:val="28"/>
                            <w:szCs w:val="28"/>
                            <w:lang w:val="uk-UA"/>
                          </w:rPr>
                          <w:t>наявність випадків щодо ігнорування професійних обов’язків (25%);</w:t>
                        </w:r>
                      </w:p>
                    </w:txbxContent>
                  </v:textbox>
                </v:rect>
                <v:rect id="_x0000_s1230" style="position:absolute;left:4085;top:74218;width:51803;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" fillcolor="#e36c0a [2409]" strokecolor="red">
                  <v:fill color2="#e36c0a [2409]" rotate="t" colors="0 #ffa586;.5 #ffc7b7;1 #ffe3dc" focus="100%" type="gradient"/>
                  <v:shadow on="t" color="black" opacity="24903f" origin=",.5" offset="0,.55556mm"/>
                  <v:textbox>
                    <w:txbxContent>
                      <w:p w:rsidR="00BC685B" w:rsidRDefault="00BC685B" w:rsidP="00CC14AD">
                        <w:pPr>
                          <w:pStyle w:val="a8"/>
                          <w:spacing w:before="0" w:beforeAutospacing="0" w:after="0" w:afterAutospacing="0"/>
                          <w:jc w:val="both"/>
                        </w:pPr>
                        <w:r w:rsidRPr="00AC6B80">
                          <w:rPr>
                            <w:color w:val="000000"/>
                            <w:sz w:val="28"/>
                            <w:szCs w:val="28"/>
                            <w:lang w:val="uk-UA"/>
                          </w:rPr>
                          <w:t xml:space="preserve">наявність випадків  психологічної </w:t>
                        </w:r>
                        <w:r w:rsidRPr="00AC6B80">
                          <w:rPr>
                            <w:sz w:val="28"/>
                            <w:szCs w:val="28"/>
                            <w:lang w:val="uk-UA"/>
                          </w:rPr>
                          <w:t>невитриманості та неврівноваженості (8%);</w:t>
                        </w:r>
                      </w:p>
                    </w:txbxContent>
                  </v:textbox>
                </v:rect>
                <v:rect id="_x0000_s1231" style="position:absolute;left:4316;top:81170;width:51571;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" fillcolor="#e36c0a [2409]" strokecolor="red">
                  <v:fill color2="#e36c0a [2409]" rotate="t" colors="0 #ffa586;.5 #ffc7b7;1 #ffe3dc" focus="100%" type="gradient"/>
                  <v:shadow on="t" color="black" opacity="24903f" origin=",.5" offset="0,.55556mm"/>
                  <v:textbox>
                    <w:txbxContent>
                      <w:p w:rsidR="00BC685B" w:rsidRDefault="00BC685B" w:rsidP="00CC14AD">
                        <w:pPr>
                          <w:pStyle w:val="a8"/>
                          <w:spacing w:before="0" w:beforeAutospacing="0" w:after="0" w:afterAutospacing="0"/>
                          <w:jc w:val="both"/>
                        </w:pPr>
                        <w:r w:rsidRPr="00AC6B80">
                          <w:rPr>
                            <w:sz w:val="28"/>
                            <w:szCs w:val="28"/>
                            <w:lang w:val="uk-UA"/>
                          </w:rPr>
                          <w:t>наявність фактів повної зневаги до прав і почуттів пацієнтів (2%)</w:t>
                        </w:r>
                        <w:r>
                          <w:rPr>
                            <w:sz w:val="28"/>
                            <w:szCs w:val="28"/>
                            <w:lang w:val="uk-UA"/>
                          </w:rPr>
                          <w:t>.</w:t>
                        </w:r>
                      </w:p>
                    </w:txbxContent>
                  </v:textbox>
                </v:rect>
                <v:line id="Прямая соединительная линия 244" o:spid="_x0000_s1232" style="position:absolute;flip:x y;visibility:visible;mso-wrap-style:square" from="707,50412" to="3503,5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" strokecolor="black [3040]" strokeweight="1.5pt"/>
                <v:line id="Прямая соединительная линия 245" o:spid="_x0000_s1233" style="position:absolute;flip:x;visibility:visible;mso-wrap-style:square" from="707,50377" to="720,8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" strokecolor="black [3040]" strokeweight="1.5pt"/>
                <v:line id="Прямая соединительная линия 258" o:spid="_x0000_s1234" style="position:absolute;flip:x;visibility:visible;mso-wrap-style:square" from="1653,51457" to="3503,5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" strokecolor="black [3040]" strokeweight="1.5pt"/>
                <v:line id="Прямая соединительная линия 263" o:spid="_x0000_s1235" style="position:absolute;visibility:visible;mso-wrap-style:square" from="1653,51457" to="1653,8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" strokecolor="black [3040]" strokeweight="1.5pt"/>
                <v:shape id="Прямая со стрелкой 265" o:spid="_x0000_s1236" type="#_x0000_t32" style="position:absolute;left:1653;top:59241;width:2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" strokecolor="black [3040]" strokeweight="1.5pt">
                  <v:stroke endarrow="block"/>
                </v:shape>
                <v:shape id="Прямая со стрелкой 267" o:spid="_x0000_s1237" type="#_x0000_t32" style="position:absolute;left:707;top:58072;width:33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" strokecolor="black [3040]" strokeweight="1.5pt">
                  <v:stroke endarrow="block"/>
                </v:shape>
                <v:line id="Прямая соединительная линия 637" o:spid="_x0000_s1238" style="position:absolute;flip:x y;visibility:visible;mso-wrap-style:square" from="56957,50377" to="59751,5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" strokecolor="black [3040]" strokeweight="1.5pt"/>
                <v:line id="Прямая соединительная линия 638" o:spid="_x0000_s1239" style="position:absolute;flip:x;visibility:visible;mso-wrap-style:square" from="56957,51457" to="58805,5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" strokecolor="black [3040]" strokeweight="1.5pt"/>
                <v:line id="Прямая соединительная линия 269" o:spid="_x0000_s1240" style="position:absolute;flip:x;visibility:visible;mso-wrap-style:square" from="59594,50413" to="59631,7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" strokecolor="black [3040]" strokeweight="1.5pt"/>
                <v:line id="Прямая соединительная линия 271" o:spid="_x0000_s1241" style="position:absolute;flip:x;visibility:visible;mso-wrap-style:square" from="58558,51457" to="58693,7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" strokecolor="black [3040]" strokeweight="1.5pt"/>
                <v:shape id="Прямая со стрелкой 291" o:spid="_x0000_s1242" type="#_x0000_t32" style="position:absolute;left:55888;top:64008;width:37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" strokecolor="black [3040]" strokeweight="1.5pt">
                  <v:stroke endarrow="block"/>
                </v:shape>
                <v:shape id="Прямая со стрелкой 292" o:spid="_x0000_s1243" type="#_x0000_t32" style="position:absolute;left:56097;top:65075;width:27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" strokecolor="black [3040]" strokeweight="1.5pt">
                  <v:stroke endarrow="block"/>
                </v:shape>
                <v:shape id="Прямая со стрелкой 645" o:spid="_x0000_s1244" type="#_x0000_t32" style="position:absolute;left:707;top:69762;width:3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" strokecolor="black [3213]" strokeweight="1.5pt">
                  <v:stroke endarrow="block"/>
                </v:shape>
                <v:shape id="Прямая со стрелкой 646" o:spid="_x0000_s1245" type="#_x0000_t32" style="position:absolute;left:1653;top:70993;width:2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" strokecolor="black [3040]" strokeweight="1.5pt">
                  <v:stroke endarrow="block"/>
                </v:shape>
                <v:shape id="Прямая со стрелкой 648" o:spid="_x0000_s1246" type="#_x0000_t32" style="position:absolute;left:1653;top:84503;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" strokecolor="black [3040]" strokeweight="1.5pt">
                  <v:stroke endarrow="block"/>
                </v:shape>
                <v:shape id="Прямая со стрелкой 651" o:spid="_x0000_s1247" type="#_x0000_t32" style="position:absolute;left:720;top:83422;width:3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" strokecolor="black [3213]" strokeweight="1.5pt">
                  <v:stroke endarrow="block"/>
                </v:shape>
                <v:shape id="Прямая со стрелкой 652" o:spid="_x0000_s1248" type="#_x0000_t32" style="position:absolute;left:56041;top:76517;width:35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" strokecolor="black [3040]" strokeweight="1.5pt">
                  <v:stroke endarrow="block"/>
                </v:shape>
                <v:shape id="Прямая со стрелкой 653" o:spid="_x0000_s1249" type="#_x0000_t32" style="position:absolute;left:56095;top:77633;width:27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" strokecolor="black [3040]" strokeweight="1.5pt">
                  <v:stroke endarrow="block"/>
                </v:shape>
                <w10:anchorlock/>
              </v:group>
            </w:pict>
          </mc:Fallback>
        </mc:AlternateContent>
      </w:r>
    </w:p>
    <w:p w:rsidR="00E43EA1" w:rsidRPr="00250B9F" w:rsidRDefault="008861BF" w:rsidP="003827F5">
      <w:pPr>
        <w:rPr>
          <w:sz w:val="28"/>
          <w:szCs w:val="28"/>
          <w:lang w:val="uk-UA"/>
        </w:rPr>
      </w:pPr>
      <w:r w:rsidRPr="00E43EA1">
        <w:rPr>
          <w:noProof/>
          <w:sz w:val="28"/>
          <w:szCs w:val="28"/>
        </w:rPr>
        <w:lastRenderedPageBreak/>
        <mc:AlternateContent>
          <mc:Choice Requires="wpc">
            <w:drawing>
              <wp:inline distT="0" distB="0" distL="0" distR="0" wp14:anchorId="61C49D49" wp14:editId="4ED2F1EE">
                <wp:extent cx="5940425" cy="9078686"/>
                <wp:effectExtent l="0" t="0" r="3175" b="0"/>
                <wp:docPr id="242" name="Полотно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0" name="Rectangle 85"/>
                        <wps:cNvSpPr>
                          <a:spLocks noChangeArrowheads="1"/>
                        </wps:cNvSpPr>
                        <wps:spPr bwMode="auto">
                          <a:xfrm>
                            <a:off x="138884" y="57954"/>
                            <a:ext cx="5700423" cy="699692"/>
                          </a:xfrm>
                          <a:prstGeom prst="rect">
                            <a:avLst/>
                          </a:prstGeom>
                          <a:solidFill>
                            <a:srgbClr val="548DD4"/>
                          </a:solidFill>
                          <a:ln w="9525" cap="flat" cmpd="sng" algn="ctr">
                            <a:solidFill>
                              <a:srgbClr val="FF0000"/>
                            </a:solidFill>
                            <a:prstDash val="solid"/>
                            <a:headEnd/>
                            <a:tailEnd/>
                          </a:ln>
                          <a:effectLst>
                            <a:outerShdw blurRad="40000" dist="20000" dir="5400000" rotWithShape="0">
                              <a:srgbClr val="000000">
                                <a:alpha val="38000"/>
                              </a:srgbClr>
                            </a:outerShdw>
                          </a:effectLst>
                        </wps:spPr>
                        <wps:txbx>
                          <w:txbxContent>
                            <w:p w:rsidR="00BC685B" w:rsidRPr="00B72C85" w:rsidRDefault="00BC685B" w:rsidP="008861BF">
                              <w:pPr>
                                <w:jc w:val="both"/>
                                <w:rPr>
                                  <w:color w:val="FFFFFF" w:themeColor="background1"/>
                                  <w:sz w:val="28"/>
                                  <w:szCs w:val="28"/>
                                </w:rPr>
                              </w:pPr>
                              <w:r w:rsidRPr="00B72C85">
                                <w:rPr>
                                  <w:color w:val="FFFFFF" w:themeColor="background1"/>
                                  <w:sz w:val="28"/>
                                  <w:szCs w:val="28"/>
                                  <w:lang w:val="uk-UA"/>
                                </w:rPr>
                                <w:t>Серед причин , які в подальшому впливають на деформацію медиків у професійному та моральному аспектах, варто виокремити:</w:t>
                              </w:r>
                            </w:p>
                          </w:txbxContent>
                        </wps:txbx>
                        <wps:bodyPr rot="0" vert="horz" wrap="square" lIns="91440" tIns="45720" rIns="91440" bIns="45720" anchor="t" anchorCtr="0" upright="1">
                          <a:noAutofit/>
                        </wps:bodyPr>
                      </wps:wsp>
                      <wps:wsp>
                        <wps:cNvPr id="201" name="Rectangle 86"/>
                        <wps:cNvSpPr>
                          <a:spLocks noChangeArrowheads="1"/>
                        </wps:cNvSpPr>
                        <wps:spPr bwMode="auto">
                          <a:xfrm>
                            <a:off x="138731" y="1079374"/>
                            <a:ext cx="2382038" cy="2344208"/>
                          </a:xfrm>
                          <a:prstGeom prst="flowChartAlternate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B72C85" w:rsidRDefault="00BC685B" w:rsidP="008861BF">
                              <w:pPr>
                                <w:jc w:val="both"/>
                                <w:rPr>
                                  <w:sz w:val="28"/>
                                  <w:szCs w:val="28"/>
                                </w:rPr>
                              </w:pPr>
                              <w:r w:rsidRPr="00B72C85">
                                <w:rPr>
                                  <w:sz w:val="28"/>
                                  <w:szCs w:val="28"/>
                                  <w:lang w:val="uk-UA"/>
                                </w:rPr>
                                <w:t>абсолютну невідповідність заробітної плати соціальному статусу лікаря  складності та інтенсивності виконуваної ним роботи, зусиллям, витраченим на освіту та систематичне підтримання кваліфікації;</w:t>
                              </w:r>
                            </w:p>
                          </w:txbxContent>
                        </wps:txbx>
                        <wps:bodyPr rot="0" vert="horz" wrap="square" lIns="91440" tIns="45720" rIns="91440" bIns="45720" anchor="t" anchorCtr="0" upright="1">
                          <a:noAutofit/>
                        </wps:bodyPr>
                      </wps:wsp>
                      <wps:wsp>
                        <wps:cNvPr id="202" name="Rectangle 87"/>
                        <wps:cNvSpPr>
                          <a:spLocks noChangeArrowheads="1"/>
                        </wps:cNvSpPr>
                        <wps:spPr bwMode="auto">
                          <a:xfrm>
                            <a:off x="3347623" y="1079397"/>
                            <a:ext cx="2491684" cy="2344139"/>
                          </a:xfrm>
                          <a:prstGeom prst="flowChartAlternateProcess">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B72C85" w:rsidRDefault="00BC685B" w:rsidP="008861BF">
                              <w:pPr>
                                <w:jc w:val="both"/>
                                <w:rPr>
                                  <w:sz w:val="28"/>
                                  <w:szCs w:val="28"/>
                                </w:rPr>
                              </w:pPr>
                              <w:r w:rsidRPr="00B72C85">
                                <w:rPr>
                                  <w:sz w:val="28"/>
                                  <w:szCs w:val="28"/>
                                  <w:lang w:val="uk-UA"/>
                                </w:rPr>
                                <w:t>негативне сприйняття пацієнта як джерела емоційного дискомфорту (затрати медика на обстеження й лікування хворого набагато більші, ніж моральне, а головне матеріальне задоволення від виконуваної ним роботи);</w:t>
                              </w:r>
                            </w:p>
                          </w:txbxContent>
                        </wps:txbx>
                        <wps:bodyPr rot="0" vert="horz" wrap="square" lIns="91440" tIns="45720" rIns="91440" bIns="45720" anchor="t" anchorCtr="0" upright="1">
                          <a:noAutofit/>
                        </wps:bodyPr>
                      </wps:wsp>
                      <wps:wsp>
                        <wps:cNvPr id="203" name="Rectangle 88"/>
                        <wps:cNvSpPr>
                          <a:spLocks noChangeArrowheads="1"/>
                        </wps:cNvSpPr>
                        <wps:spPr bwMode="auto">
                          <a:xfrm>
                            <a:off x="138884" y="3715463"/>
                            <a:ext cx="2382038" cy="2019037"/>
                          </a:xfrm>
                          <a:prstGeom prst="flowChartAlternate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B72C85" w:rsidRDefault="00BC685B" w:rsidP="008861BF">
                              <w:pPr>
                                <w:jc w:val="both"/>
                                <w:rPr>
                                  <w:sz w:val="28"/>
                                  <w:szCs w:val="28"/>
                                </w:rPr>
                              </w:pPr>
                              <w:r w:rsidRPr="00B72C85">
                                <w:rPr>
                                  <w:sz w:val="28"/>
                                  <w:szCs w:val="28"/>
                                  <w:lang w:val="uk-UA"/>
                                </w:rPr>
                                <w:t>постійне психологічне перевантаження (особливо це стосується працівників швидкої допомоги, хірургів, онкологів);</w:t>
                              </w:r>
                            </w:p>
                          </w:txbxContent>
                        </wps:txbx>
                        <wps:bodyPr rot="0" vert="horz" wrap="square" lIns="91440" tIns="45720" rIns="91440" bIns="45720" anchor="t" anchorCtr="0" upright="1">
                          <a:noAutofit/>
                        </wps:bodyPr>
                      </wps:wsp>
                      <wps:wsp>
                        <wps:cNvPr id="204" name="Rectangle 89"/>
                        <wps:cNvSpPr>
                          <a:spLocks noChangeArrowheads="1"/>
                        </wps:cNvSpPr>
                        <wps:spPr bwMode="auto">
                          <a:xfrm>
                            <a:off x="3360896" y="3715313"/>
                            <a:ext cx="2478411" cy="2084559"/>
                          </a:xfrm>
                          <a:prstGeom prst="flowChartAlternateProcess">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B72C85" w:rsidRDefault="00BC685B" w:rsidP="008861BF">
                              <w:pPr>
                                <w:jc w:val="both"/>
                                <w:rPr>
                                  <w:sz w:val="28"/>
                                  <w:szCs w:val="28"/>
                                </w:rPr>
                              </w:pPr>
                              <w:r w:rsidRPr="00B72C85">
                                <w:rPr>
                                  <w:sz w:val="28"/>
                                  <w:szCs w:val="28"/>
                                  <w:lang w:val="uk-UA"/>
                                </w:rPr>
                                <w:t>відчуття нереалізованості у вибраній спеціальності, яке викликає недооцінку своїх професійних можливостей і, як наслідок, призводить до професійних кримінальних правопорушень.</w:t>
                              </w:r>
                            </w:p>
                            <w:p w:rsidR="00BC685B" w:rsidRDefault="00BC685B" w:rsidP="008861BF"/>
                          </w:txbxContent>
                        </wps:txbx>
                        <wps:bodyPr rot="0" vert="horz" wrap="square" lIns="91440" tIns="45720" rIns="91440" bIns="45720" anchor="t" anchorCtr="0" upright="1">
                          <a:noAutofit/>
                        </wps:bodyPr>
                      </wps:wsp>
                      <wps:wsp>
                        <wps:cNvPr id="311" name="Прямая соединительная линия 311"/>
                        <wps:cNvCnPr>
                          <a:stCxn id="200" idx="2"/>
                        </wps:cNvCnPr>
                        <wps:spPr>
                          <a:xfrm>
                            <a:off x="2989096" y="757638"/>
                            <a:ext cx="153" cy="619110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 name="Прямая со стрелкой 57"/>
                        <wps:cNvCnPr>
                          <a:stCxn id="200" idx="2"/>
                          <a:endCxn id="201" idx="3"/>
                        </wps:cNvCnPr>
                        <wps:spPr>
                          <a:xfrm flipH="1">
                            <a:off x="2520769" y="757638"/>
                            <a:ext cx="468327" cy="149381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Прямая со стрелкой 112"/>
                        <wps:cNvCnPr>
                          <a:stCxn id="200" idx="2"/>
                          <a:endCxn id="202" idx="1"/>
                        </wps:cNvCnPr>
                        <wps:spPr>
                          <a:xfrm>
                            <a:off x="2989096" y="757638"/>
                            <a:ext cx="358527" cy="149380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Прямая со стрелкой 150"/>
                        <wps:cNvCnPr>
                          <a:endCxn id="203" idx="3"/>
                        </wps:cNvCnPr>
                        <wps:spPr>
                          <a:xfrm flipH="1">
                            <a:off x="2520922" y="3148369"/>
                            <a:ext cx="468175" cy="15765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Прямая со стрелкой 181"/>
                        <wps:cNvCnPr>
                          <a:endCxn id="204" idx="1"/>
                        </wps:cNvCnPr>
                        <wps:spPr>
                          <a:xfrm>
                            <a:off x="2989096" y="3148337"/>
                            <a:ext cx="371800" cy="160920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1" name="Rectangle 88"/>
                        <wps:cNvSpPr>
                          <a:spLocks noChangeArrowheads="1"/>
                        </wps:cNvSpPr>
                        <wps:spPr bwMode="auto">
                          <a:xfrm>
                            <a:off x="138884" y="6031410"/>
                            <a:ext cx="2381885" cy="917402"/>
                          </a:xfrm>
                          <a:prstGeom prst="flowChartAlternate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8D4B0E" w:rsidRDefault="00BC685B" w:rsidP="008D4B0E">
                              <w:pPr>
                                <w:pStyle w:val="a8"/>
                                <w:spacing w:before="0" w:beforeAutospacing="0" w:after="0" w:afterAutospacing="0"/>
                                <w:rPr>
                                  <w:sz w:val="28"/>
                                  <w:szCs w:val="28"/>
                                  <w:lang w:val="uk-UA"/>
                                </w:rPr>
                              </w:pPr>
                              <w:r w:rsidRPr="008D4B0E">
                                <w:rPr>
                                  <w:sz w:val="28"/>
                                  <w:szCs w:val="28"/>
                                  <w:lang w:val="uk-UA"/>
                                </w:rPr>
                                <w:t>недосконалість нормативно-правової бази;</w:t>
                              </w:r>
                            </w:p>
                          </w:txbxContent>
                        </wps:txbx>
                        <wps:bodyPr rot="0" vert="horz" wrap="square" lIns="91440" tIns="45720" rIns="91440" bIns="45720" anchor="t" anchorCtr="0" upright="1">
                          <a:noAutofit/>
                        </wps:bodyPr>
                      </wps:wsp>
                      <wps:wsp>
                        <wps:cNvPr id="662" name="Rectangle 89"/>
                        <wps:cNvSpPr>
                          <a:spLocks noChangeArrowheads="1"/>
                        </wps:cNvSpPr>
                        <wps:spPr bwMode="auto">
                          <a:xfrm>
                            <a:off x="3347623" y="7201470"/>
                            <a:ext cx="2478410" cy="1066609"/>
                          </a:xfrm>
                          <a:prstGeom prst="flowChartAlternateProcess">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Default="00BC685B" w:rsidP="008D4B0E">
                              <w:pPr>
                                <w:pStyle w:val="a8"/>
                                <w:spacing w:before="0" w:beforeAutospacing="0" w:after="0" w:afterAutospacing="0"/>
                              </w:pPr>
                              <w:r w:rsidRPr="008D4B0E">
                                <w:rPr>
                                  <w:sz w:val="28"/>
                                  <w:szCs w:val="28"/>
                                  <w:lang w:val="uk-UA"/>
                                </w:rPr>
                                <w:t>низька правова грамотність як медичних працівників, так і пацієнтів тощо; </w:t>
                              </w:r>
                            </w:p>
                          </w:txbxContent>
                        </wps:txbx>
                        <wps:bodyPr rot="0" vert="horz" wrap="square" lIns="91440" tIns="45720" rIns="91440" bIns="45720" anchor="t" anchorCtr="0" upright="1">
                          <a:noAutofit/>
                        </wps:bodyPr>
                      </wps:wsp>
                      <wps:wsp>
                        <wps:cNvPr id="663" name="Rectangle 88"/>
                        <wps:cNvSpPr>
                          <a:spLocks noChangeArrowheads="1"/>
                        </wps:cNvSpPr>
                        <wps:spPr bwMode="auto">
                          <a:xfrm>
                            <a:off x="139037" y="7201542"/>
                            <a:ext cx="2381885" cy="1066670"/>
                          </a:xfrm>
                          <a:prstGeom prst="flowChartAlternate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A86FB4" w:rsidRDefault="00BC685B" w:rsidP="00A86FB4">
                              <w:pPr>
                                <w:pStyle w:val="a8"/>
                                <w:spacing w:before="0" w:beforeAutospacing="0" w:after="0" w:afterAutospacing="0"/>
                                <w:rPr>
                                  <w:sz w:val="28"/>
                                  <w:szCs w:val="28"/>
                                  <w:lang w:val="uk-UA"/>
                                </w:rPr>
                              </w:pPr>
                              <w:r w:rsidRPr="00A86FB4">
                                <w:rPr>
                                  <w:sz w:val="28"/>
                                  <w:szCs w:val="28"/>
                                  <w:lang w:val="uk-UA"/>
                                </w:rPr>
                                <w:t>відсутність належного контролю за медичною документацією;</w:t>
                              </w:r>
                            </w:p>
                          </w:txbxContent>
                        </wps:txbx>
                        <wps:bodyPr rot="0" vert="horz" wrap="square" lIns="91440" tIns="45720" rIns="91440" bIns="45720" anchor="t" anchorCtr="0" upright="1">
                          <a:noAutofit/>
                        </wps:bodyPr>
                      </wps:wsp>
                      <wps:wsp>
                        <wps:cNvPr id="664" name="Rectangle 89"/>
                        <wps:cNvSpPr>
                          <a:spLocks noChangeArrowheads="1"/>
                        </wps:cNvSpPr>
                        <wps:spPr bwMode="auto">
                          <a:xfrm>
                            <a:off x="3347776" y="6027045"/>
                            <a:ext cx="2491531" cy="921708"/>
                          </a:xfrm>
                          <a:prstGeom prst="flowChartAlternateProcess">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A86FB4" w:rsidRDefault="00BC685B" w:rsidP="00A86FB4">
                              <w:pPr>
                                <w:pStyle w:val="a8"/>
                                <w:spacing w:before="0" w:beforeAutospacing="0" w:after="0" w:afterAutospacing="0"/>
                                <w:rPr>
                                  <w:sz w:val="28"/>
                                  <w:szCs w:val="28"/>
                                  <w:lang w:val="uk-UA"/>
                                </w:rPr>
                              </w:pPr>
                              <w:r w:rsidRPr="00A86FB4">
                                <w:rPr>
                                  <w:sz w:val="28"/>
                                  <w:szCs w:val="28"/>
                                  <w:lang w:val="uk-UA"/>
                                </w:rPr>
                                <w:t>усвідомлення власної безкарності;</w:t>
                              </w:r>
                            </w:p>
                          </w:txbxContent>
                        </wps:txbx>
                        <wps:bodyPr rot="0" vert="horz" wrap="square" lIns="91440" tIns="45720" rIns="91440" bIns="45720" anchor="t" anchorCtr="0" upright="1">
                          <a:noAutofit/>
                        </wps:bodyPr>
                      </wps:wsp>
                      <wps:wsp>
                        <wps:cNvPr id="210" name="Прямая со стрелкой 210"/>
                        <wps:cNvCnPr>
                          <a:endCxn id="661" idx="3"/>
                        </wps:cNvCnPr>
                        <wps:spPr>
                          <a:xfrm flipH="1">
                            <a:off x="2520769" y="5734328"/>
                            <a:ext cx="468480" cy="75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Прямая со стрелкой 211"/>
                        <wps:cNvCnPr>
                          <a:endCxn id="664" idx="1"/>
                        </wps:cNvCnPr>
                        <wps:spPr>
                          <a:xfrm>
                            <a:off x="2989096" y="5734329"/>
                            <a:ext cx="358680" cy="75350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Прямая со стрелкой 213"/>
                        <wps:cNvCnPr>
                          <a:endCxn id="663" idx="3"/>
                        </wps:cNvCnPr>
                        <wps:spPr>
                          <a:xfrm flipH="1">
                            <a:off x="2520922" y="6948744"/>
                            <a:ext cx="468327" cy="78605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Прямая со стрелкой 214"/>
                        <wps:cNvCnPr>
                          <a:endCxn id="662" idx="1"/>
                        </wps:cNvCnPr>
                        <wps:spPr>
                          <a:xfrm>
                            <a:off x="2989249" y="6948604"/>
                            <a:ext cx="358374" cy="78609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1C49D49" id="Полотно 242" o:spid="_x0000_s1250" editas="canvas" style="width:467.75pt;height:714.85pt;mso-position-horizontal-relative:char;mso-position-vertical-relative:line" coordsize="59404,9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">
                <v:shape id="_x0000_s1251" type="#_x0000_t75" style="position:absolute;width:59404;height:90785;visibility:visible;mso-wrap-style:square">
                  <v:fill o:detectmouseclick="t"/>
                  <v:path o:connecttype="none"/>
                </v:shape>
                <v:rect id="_x0000_s1252" style="position:absolute;left:1388;top:579;width:57005;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" fillcolor="#548dd4" strokecolor="red">
                  <v:shadow on="t" color="black" opacity="24903f" origin=",.5" offset="0,.55556mm"/>
                  <v:textbox>
                    <w:txbxContent>
                      <w:p w:rsidR="00BC685B" w:rsidRPr="00B72C85" w:rsidRDefault="00BC685B" w:rsidP="008861BF">
                        <w:pPr>
                          <w:jc w:val="both"/>
                          <w:rPr>
                            <w:color w:val="FFFFFF" w:themeColor="background1"/>
                            <w:sz w:val="28"/>
                            <w:szCs w:val="28"/>
                          </w:rPr>
                        </w:pPr>
                        <w:r w:rsidRPr="00B72C85">
                          <w:rPr>
                            <w:color w:val="FFFFFF" w:themeColor="background1"/>
                            <w:sz w:val="28"/>
                            <w:szCs w:val="28"/>
                            <w:lang w:val="uk-UA"/>
                          </w:rPr>
                          <w:t>Серед причин , які в подальшому впливають на деформацію медиків у професійному та моральному аспектах, варто виокремити:</w:t>
                        </w:r>
                      </w:p>
                    </w:txbxContent>
                  </v:textbox>
                </v:rect>
                <v:shape id="Rectangle 86" o:spid="_x0000_s1253" type="#_x0000_t176" style="position:absolute;left:1387;top:10793;width:23820;height:2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rsidR="00BC685B" w:rsidRPr="00B72C85" w:rsidRDefault="00BC685B" w:rsidP="008861BF">
                        <w:pPr>
                          <w:jc w:val="both"/>
                          <w:rPr>
                            <w:sz w:val="28"/>
                            <w:szCs w:val="28"/>
                          </w:rPr>
                        </w:pPr>
                        <w:r w:rsidRPr="00B72C85">
                          <w:rPr>
                            <w:sz w:val="28"/>
                            <w:szCs w:val="28"/>
                            <w:lang w:val="uk-UA"/>
                          </w:rPr>
                          <w:t>абсолютну невідповідність заробітної плати соціальному статусу лікаря  складності та інтенсивності виконуваної ним роботи, зусиллям, витраченим на освіту та систематичне підтримання кваліфікації;</w:t>
                        </w:r>
                      </w:p>
                    </w:txbxContent>
                  </v:textbox>
                </v:shape>
                <v:shape id="Rectangle 87" o:spid="_x0000_s1254" type="#_x0000_t176" style="position:absolute;left:33476;top:10793;width:24917;height:2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" fillcolor="#a3c4ff" strokecolor="#4a7ebb">
                  <v:fill color2="#e5eeff" rotate="t" angle="180" colors="0 #a3c4ff;22938f #bfd5ff;1 #e5eeff" focus="100%" type="gradient"/>
                  <v:shadow on="t" color="black" opacity="24903f" origin=",.5" offset="0,.55556mm"/>
                  <v:textbox>
                    <w:txbxContent>
                      <w:p w:rsidR="00BC685B" w:rsidRPr="00B72C85" w:rsidRDefault="00BC685B" w:rsidP="008861BF">
                        <w:pPr>
                          <w:jc w:val="both"/>
                          <w:rPr>
                            <w:sz w:val="28"/>
                            <w:szCs w:val="28"/>
                          </w:rPr>
                        </w:pPr>
                        <w:r w:rsidRPr="00B72C85">
                          <w:rPr>
                            <w:sz w:val="28"/>
                            <w:szCs w:val="28"/>
                            <w:lang w:val="uk-UA"/>
                          </w:rPr>
                          <w:t>негативне сприйняття пацієнта як джерела емоційного дискомфорту (затрати медика на обстеження й лікування хворого набагато більші, ніж моральне, а головне матеріальне задоволення від виконуваної ним роботи);</w:t>
                        </w:r>
                      </w:p>
                    </w:txbxContent>
                  </v:textbox>
                </v:shape>
                <v:shape id="Rectangle 88" o:spid="_x0000_s1255" type="#_x0000_t176" style="position:absolute;left:1388;top:37154;width:23821;height:2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rsidR="00BC685B" w:rsidRPr="00B72C85" w:rsidRDefault="00BC685B" w:rsidP="008861BF">
                        <w:pPr>
                          <w:jc w:val="both"/>
                          <w:rPr>
                            <w:sz w:val="28"/>
                            <w:szCs w:val="28"/>
                          </w:rPr>
                        </w:pPr>
                        <w:r w:rsidRPr="00B72C85">
                          <w:rPr>
                            <w:sz w:val="28"/>
                            <w:szCs w:val="28"/>
                            <w:lang w:val="uk-UA"/>
                          </w:rPr>
                          <w:t>постійне психологічне перевантаження (особливо це стосується працівників швидкої допомоги, хірургів, онкологів);</w:t>
                        </w:r>
                      </w:p>
                    </w:txbxContent>
                  </v:textbox>
                </v:shape>
                <v:shape id="Rectangle 89" o:spid="_x0000_s1256" type="#_x0000_t176" style="position:absolute;left:33608;top:37153;width:24785;height:2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" fillcolor="#a3c4ff" strokecolor="#4a7ebb">
                  <v:fill color2="#e5eeff" rotate="t" angle="180" colors="0 #a3c4ff;22938f #bfd5ff;1 #e5eeff" focus="100%" type="gradient"/>
                  <v:shadow on="t" color="black" opacity="24903f" origin=",.5" offset="0,.55556mm"/>
                  <v:textbox>
                    <w:txbxContent>
                      <w:p w:rsidR="00BC685B" w:rsidRPr="00B72C85" w:rsidRDefault="00BC685B" w:rsidP="008861BF">
                        <w:pPr>
                          <w:jc w:val="both"/>
                          <w:rPr>
                            <w:sz w:val="28"/>
                            <w:szCs w:val="28"/>
                          </w:rPr>
                        </w:pPr>
                        <w:r w:rsidRPr="00B72C85">
                          <w:rPr>
                            <w:sz w:val="28"/>
                            <w:szCs w:val="28"/>
                            <w:lang w:val="uk-UA"/>
                          </w:rPr>
                          <w:t>відчуття нереалізованості у вибраній спеціальності, яке викликає недооцінку своїх професійних можливостей і, як наслідок, призводить до професійних кримінальних правопорушень.</w:t>
                        </w:r>
                      </w:p>
                      <w:p w:rsidR="00BC685B" w:rsidRDefault="00BC685B" w:rsidP="008861BF"/>
                    </w:txbxContent>
                  </v:textbox>
                </v:shape>
                <v:line id="Прямая соединительная линия 311" o:spid="_x0000_s1257" style="position:absolute;visibility:visible;mso-wrap-style:square" from="29890,7576" to="29892,6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" strokecolor="red" strokeweight="2.25pt"/>
                <v:shape id="Прямая со стрелкой 57" o:spid="_x0000_s1258" type="#_x0000_t32" style="position:absolute;left:25207;top:7576;width:4683;height:149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" strokecolor="red" strokeweight="2.25pt">
                  <v:stroke endarrow="block"/>
                </v:shape>
                <v:shape id="Прямая со стрелкой 112" o:spid="_x0000_s1259" type="#_x0000_t32" style="position:absolute;left:29890;top:7576;width:3586;height:14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" strokecolor="red" strokeweight="2.25pt">
                  <v:stroke endarrow="block"/>
                </v:shape>
                <v:shape id="Прямая со стрелкой 150" o:spid="_x0000_s1260" type="#_x0000_t32" style="position:absolute;left:25209;top:31483;width:4681;height:157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" strokecolor="red" strokeweight="2.25pt">
                  <v:stroke endarrow="block"/>
                </v:shape>
                <v:shape id="Прямая со стрелкой 181" o:spid="_x0000_s1261" type="#_x0000_t32" style="position:absolute;left:29890;top:31483;width:3718;height:16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" strokecolor="red" strokeweight="2.25pt">
                  <v:stroke endarrow="block"/>
                </v:shape>
                <v:shape id="Rectangle 88" o:spid="_x0000_s1262" type="#_x0000_t176" style="position:absolute;left:1388;top:60314;width:23819;height:9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" fillcolor="#ffa2a1" strokecolor="#be4b48">
                  <v:fill color2="#ffe5e5" rotate="t" angle="180" colors="0 #ffa2a1;22938f #ffbebd;1 #ffe5e5" focus="100%" type="gradient"/>
                  <v:shadow on="t" color="black" opacity="24903f" origin=",.5" offset="0,.55556mm"/>
                  <v:textbox>
                    <w:txbxContent>
                      <w:p w:rsidR="00BC685B" w:rsidRPr="008D4B0E" w:rsidRDefault="00BC685B" w:rsidP="008D4B0E">
                        <w:pPr>
                          <w:pStyle w:val="a8"/>
                          <w:spacing w:before="0" w:beforeAutospacing="0" w:after="0" w:afterAutospacing="0"/>
                          <w:rPr>
                            <w:sz w:val="28"/>
                            <w:szCs w:val="28"/>
                            <w:lang w:val="uk-UA"/>
                          </w:rPr>
                        </w:pPr>
                        <w:r w:rsidRPr="008D4B0E">
                          <w:rPr>
                            <w:sz w:val="28"/>
                            <w:szCs w:val="28"/>
                            <w:lang w:val="uk-UA"/>
                          </w:rPr>
                          <w:t>недосконалість нормативно-правової бази;</w:t>
                        </w:r>
                      </w:p>
                    </w:txbxContent>
                  </v:textbox>
                </v:shape>
                <v:shape id="Rectangle 89" o:spid="_x0000_s1263" type="#_x0000_t176" style="position:absolute;left:33476;top:72014;width:24784;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" fillcolor="#a3c4ff" strokecolor="#4a7ebb">
                  <v:fill color2="#e5eeff" rotate="t" angle="180" colors="0 #a3c4ff;22938f #bfd5ff;1 #e5eeff" focus="100%" type="gradient"/>
                  <v:shadow on="t" color="black" opacity="24903f" origin=",.5" offset="0,.55556mm"/>
                  <v:textbox>
                    <w:txbxContent>
                      <w:p w:rsidR="00BC685B" w:rsidRDefault="00BC685B" w:rsidP="008D4B0E">
                        <w:pPr>
                          <w:pStyle w:val="a8"/>
                          <w:spacing w:before="0" w:beforeAutospacing="0" w:after="0" w:afterAutospacing="0"/>
                        </w:pPr>
                        <w:r w:rsidRPr="008D4B0E">
                          <w:rPr>
                            <w:sz w:val="28"/>
                            <w:szCs w:val="28"/>
                            <w:lang w:val="uk-UA"/>
                          </w:rPr>
                          <w:t>низька правова грамотність як медичних працівників, так і пацієнтів тощо; </w:t>
                        </w:r>
                      </w:p>
                    </w:txbxContent>
                  </v:textbox>
                </v:shape>
                <v:shape id="Rectangle 88" o:spid="_x0000_s1264" type="#_x0000_t176" style="position:absolute;left:1390;top:72015;width:23819;height:1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" fillcolor="#ffa2a1" strokecolor="#be4b48">
                  <v:fill color2="#ffe5e5" rotate="t" angle="180" colors="0 #ffa2a1;22938f #ffbebd;1 #ffe5e5" focus="100%" type="gradient"/>
                  <v:shadow on="t" color="black" opacity="24903f" origin=",.5" offset="0,.55556mm"/>
                  <v:textbox>
                    <w:txbxContent>
                      <w:p w:rsidR="00BC685B" w:rsidRPr="00A86FB4" w:rsidRDefault="00BC685B" w:rsidP="00A86FB4">
                        <w:pPr>
                          <w:pStyle w:val="a8"/>
                          <w:spacing w:before="0" w:beforeAutospacing="0" w:after="0" w:afterAutospacing="0"/>
                          <w:rPr>
                            <w:sz w:val="28"/>
                            <w:szCs w:val="28"/>
                            <w:lang w:val="uk-UA"/>
                          </w:rPr>
                        </w:pPr>
                        <w:r w:rsidRPr="00A86FB4">
                          <w:rPr>
                            <w:sz w:val="28"/>
                            <w:szCs w:val="28"/>
                            <w:lang w:val="uk-UA"/>
                          </w:rPr>
                          <w:t>відсутність належного контролю за медичною документацією;</w:t>
                        </w:r>
                      </w:p>
                    </w:txbxContent>
                  </v:textbox>
                </v:shape>
                <v:shape id="Rectangle 89" o:spid="_x0000_s1265" type="#_x0000_t176" style="position:absolute;left:33477;top:60270;width:24916;height:9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rsidR="00BC685B" w:rsidRPr="00A86FB4" w:rsidRDefault="00BC685B" w:rsidP="00A86FB4">
                        <w:pPr>
                          <w:pStyle w:val="a8"/>
                          <w:spacing w:before="0" w:beforeAutospacing="0" w:after="0" w:afterAutospacing="0"/>
                          <w:rPr>
                            <w:sz w:val="28"/>
                            <w:szCs w:val="28"/>
                            <w:lang w:val="uk-UA"/>
                          </w:rPr>
                        </w:pPr>
                        <w:r w:rsidRPr="00A86FB4">
                          <w:rPr>
                            <w:sz w:val="28"/>
                            <w:szCs w:val="28"/>
                            <w:lang w:val="uk-UA"/>
                          </w:rPr>
                          <w:t>усвідомлення власної безкарності;</w:t>
                        </w:r>
                      </w:p>
                    </w:txbxContent>
                  </v:textbox>
                </v:shape>
                <v:shape id="Прямая со стрелкой 210" o:spid="_x0000_s1266" type="#_x0000_t32" style="position:absolute;left:25207;top:57343;width:4685;height:75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" strokecolor="red" strokeweight="2.25pt">
                  <v:stroke endarrow="block"/>
                </v:shape>
                <v:shape id="Прямая со стрелкой 211" o:spid="_x0000_s1267" type="#_x0000_t32" style="position:absolute;left:29890;top:57343;width:3587;height:7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" strokecolor="red" strokeweight="2.25pt">
                  <v:stroke endarrow="block"/>
                </v:shape>
                <v:shape id="Прямая со стрелкой 213" o:spid="_x0000_s1268" type="#_x0000_t32" style="position:absolute;left:25209;top:69487;width:4683;height:78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" strokecolor="red" strokeweight="2.25pt">
                  <v:stroke endarrow="block"/>
                </v:shape>
                <v:shape id="Прямая со стрелкой 214" o:spid="_x0000_s1269" type="#_x0000_t32" style="position:absolute;left:29892;top:69486;width:3584;height:7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" strokecolor="red" strokeweight="2.25pt">
                  <v:stroke endarrow="block"/>
                </v:shape>
                <w10:anchorlock/>
              </v:group>
            </w:pict>
          </mc:Fallback>
        </mc:AlternateContent>
      </w:r>
    </w:p>
    <w:p w:rsidR="009A53E3" w:rsidRPr="00250B9F" w:rsidRDefault="008C5B35" w:rsidP="009A53E3">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001385" cy="8571123"/>
                <wp:effectExtent l="0" t="0" r="18415" b="0"/>
                <wp:docPr id="81" name="Полотно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6" name="Rectangle 82"/>
                        <wps:cNvSpPr>
                          <a:spLocks noChangeArrowheads="1"/>
                        </wps:cNvSpPr>
                        <wps:spPr bwMode="auto">
                          <a:xfrm>
                            <a:off x="355901" y="50944"/>
                            <a:ext cx="5330195" cy="747841"/>
                          </a:xfrm>
                          <a:prstGeom prst="flowChartAlternate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a:solidFill>
                              <a:schemeClr val="accent2">
                                <a:lumMod val="75000"/>
                              </a:schemeClr>
                            </a:solidFill>
                            <a:headEnd/>
                            <a:tailEnd/>
                          </a:ln>
                        </wps:spPr>
                        <wps:style>
                          <a:lnRef idx="1">
                            <a:schemeClr val="accent6"/>
                          </a:lnRef>
                          <a:fillRef idx="2">
                            <a:schemeClr val="accent6"/>
                          </a:fillRef>
                          <a:effectRef idx="1">
                            <a:schemeClr val="accent6"/>
                          </a:effectRef>
                          <a:fontRef idx="minor">
                            <a:schemeClr val="dk1"/>
                          </a:fontRef>
                        </wps:style>
                        <wps:txbx>
                          <w:txbxContent>
                            <w:p w:rsidR="00BC685B" w:rsidRDefault="00BC685B" w:rsidP="00E653C2">
                              <w:r>
                                <w:rPr>
                                  <w:sz w:val="28"/>
                                  <w:szCs w:val="28"/>
                                  <w:lang w:val="uk-UA"/>
                                </w:rPr>
                                <w:t>С</w:t>
                              </w:r>
                              <w:r w:rsidRPr="00F234B1">
                                <w:rPr>
                                  <w:sz w:val="28"/>
                                  <w:szCs w:val="28"/>
                                  <w:lang w:val="uk-UA"/>
                                </w:rPr>
                                <w:t>оціально-демографічн</w:t>
                              </w:r>
                              <w:r>
                                <w:rPr>
                                  <w:sz w:val="28"/>
                                  <w:szCs w:val="28"/>
                                  <w:lang w:val="uk-UA"/>
                                </w:rPr>
                                <w:t>а</w:t>
                              </w:r>
                              <w:r w:rsidRPr="00F234B1">
                                <w:rPr>
                                  <w:sz w:val="28"/>
                                  <w:szCs w:val="28"/>
                                  <w:lang w:val="uk-UA"/>
                                </w:rPr>
                                <w:t xml:space="preserve"> частин</w:t>
                              </w:r>
                              <w:r>
                                <w:rPr>
                                  <w:sz w:val="28"/>
                                  <w:szCs w:val="28"/>
                                  <w:lang w:val="uk-UA"/>
                                </w:rPr>
                                <w:t>а</w:t>
                              </w:r>
                              <w:r w:rsidRPr="00F234B1">
                                <w:rPr>
                                  <w:sz w:val="28"/>
                                  <w:szCs w:val="28"/>
                                  <w:lang w:val="uk-UA"/>
                                </w:rPr>
                                <w:t xml:space="preserve"> кримінологічного портрету особи, яка скоїла кримінальне правопорушення у сфері медичної діяльності</w:t>
                              </w:r>
                            </w:p>
                          </w:txbxContent>
                        </wps:txbx>
                        <wps:bodyPr rot="0" vert="horz" wrap="square" lIns="91440" tIns="45720" rIns="91440" bIns="45720" anchor="t" anchorCtr="0" upright="1">
                          <a:noAutofit/>
                        </wps:bodyPr>
                      </wps:wsp>
                      <wps:wsp>
                        <wps:cNvPr id="297" name="Rectangle 83"/>
                        <wps:cNvSpPr>
                          <a:spLocks noChangeArrowheads="1"/>
                        </wps:cNvSpPr>
                        <wps:spPr bwMode="auto">
                          <a:xfrm>
                            <a:off x="1047778" y="1018680"/>
                            <a:ext cx="4000546" cy="342838"/>
                          </a:xfrm>
                          <a:prstGeom prst="rect">
                            <a:avLst/>
                          </a:prstGeom>
                          <a:ln>
                            <a:solidFill>
                              <a:schemeClr val="tx2">
                                <a:lumMod val="75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BC685B" w:rsidRDefault="00BC685B" w:rsidP="00E653C2">
                              <w:pPr>
                                <w:jc w:val="center"/>
                              </w:pPr>
                              <w:r w:rsidRPr="00F234B1">
                                <w:rPr>
                                  <w:sz w:val="28"/>
                                  <w:szCs w:val="28"/>
                                  <w:lang w:val="uk-UA"/>
                                </w:rPr>
                                <w:t>особа чоловічої статі (65%)</w:t>
                              </w:r>
                            </w:p>
                          </w:txbxContent>
                        </wps:txbx>
                        <wps:bodyPr rot="0" vert="horz" wrap="square" lIns="91440" tIns="45720" rIns="91440" bIns="45720" anchor="t" anchorCtr="0" upright="1">
                          <a:noAutofit/>
                        </wps:bodyPr>
                      </wps:wsp>
                      <wps:wsp>
                        <wps:cNvPr id="298" name="Rectangle 84"/>
                        <wps:cNvSpPr>
                          <a:spLocks noChangeArrowheads="1"/>
                        </wps:cNvSpPr>
                        <wps:spPr bwMode="auto">
                          <a:xfrm>
                            <a:off x="1047778" y="1577517"/>
                            <a:ext cx="4001355" cy="342838"/>
                          </a:xfrm>
                          <a:prstGeom prst="rect">
                            <a:avLst/>
                          </a:prstGeom>
                          <a:ln>
                            <a:solidFill>
                              <a:schemeClr val="accent2">
                                <a:lumMod val="75000"/>
                              </a:schemeClr>
                            </a:solidFill>
                            <a:headEnd/>
                            <a:tailEnd/>
                          </a:ln>
                        </wps:spPr>
                        <wps:style>
                          <a:lnRef idx="1">
                            <a:schemeClr val="accent2"/>
                          </a:lnRef>
                          <a:fillRef idx="2">
                            <a:schemeClr val="accent2"/>
                          </a:fillRef>
                          <a:effectRef idx="1">
                            <a:schemeClr val="accent2"/>
                          </a:effectRef>
                          <a:fontRef idx="minor">
                            <a:schemeClr val="dk1"/>
                          </a:fontRef>
                        </wps:style>
                        <wps:txbx>
                          <w:txbxContent>
                            <w:p w:rsidR="00BC685B" w:rsidRPr="009A53E3" w:rsidRDefault="00BC685B" w:rsidP="00E653C2">
                              <w:pPr>
                                <w:jc w:val="center"/>
                              </w:pPr>
                              <w:r w:rsidRPr="00F234B1">
                                <w:rPr>
                                  <w:sz w:val="28"/>
                                  <w:szCs w:val="28"/>
                                  <w:lang w:val="uk-UA"/>
                                </w:rPr>
                                <w:t>лікар (80%)</w:t>
                              </w:r>
                            </w:p>
                          </w:txbxContent>
                        </wps:txbx>
                        <wps:bodyPr rot="0" vert="horz" wrap="square" lIns="91440" tIns="45720" rIns="91440" bIns="45720" anchor="t" anchorCtr="0" upright="1">
                          <a:noAutofit/>
                        </wps:bodyPr>
                      </wps:wsp>
                      <wps:wsp>
                        <wps:cNvPr id="299" name="Rectangle 85"/>
                        <wps:cNvSpPr>
                          <a:spLocks noChangeArrowheads="1"/>
                        </wps:cNvSpPr>
                        <wps:spPr bwMode="auto">
                          <a:xfrm>
                            <a:off x="1046969" y="2157329"/>
                            <a:ext cx="4001355" cy="343658"/>
                          </a:xfrm>
                          <a:prstGeom prst="rect">
                            <a:avLst/>
                          </a:prstGeom>
                          <a:ln>
                            <a:solidFill>
                              <a:schemeClr val="tx2">
                                <a:lumMod val="75000"/>
                              </a:schemeClr>
                            </a:solidFill>
                            <a:headEnd/>
                            <a:tailEnd/>
                          </a:ln>
                        </wps:spPr>
                        <wps:style>
                          <a:lnRef idx="1">
                            <a:schemeClr val="accent1"/>
                          </a:lnRef>
                          <a:fillRef idx="2">
                            <a:schemeClr val="accent1"/>
                          </a:fillRef>
                          <a:effectRef idx="1">
                            <a:schemeClr val="accent1"/>
                          </a:effectRef>
                          <a:fontRef idx="minor">
                            <a:schemeClr val="dk1"/>
                          </a:fontRef>
                        </wps:style>
                        <wps:txbx>
                          <w:txbxContent>
                            <w:p w:rsidR="00BC685B" w:rsidRPr="009A53E3" w:rsidRDefault="00BC685B" w:rsidP="00E653C2">
                              <w:pPr>
                                <w:jc w:val="center"/>
                              </w:pPr>
                              <w:r w:rsidRPr="00F234B1">
                                <w:rPr>
                                  <w:sz w:val="28"/>
                                  <w:szCs w:val="28"/>
                                  <w:lang w:val="uk-UA"/>
                                </w:rPr>
                                <w:t>громадянин України (100 %)</w:t>
                              </w:r>
                            </w:p>
                          </w:txbxContent>
                        </wps:txbx>
                        <wps:bodyPr rot="0" vert="horz" wrap="square" lIns="91440" tIns="45720" rIns="91440" bIns="45720" anchor="t" anchorCtr="0" upright="1">
                          <a:noAutofit/>
                        </wps:bodyPr>
                      </wps:wsp>
                      <wps:wsp>
                        <wps:cNvPr id="301" name="Rectangle 86"/>
                        <wps:cNvSpPr>
                          <a:spLocks noChangeArrowheads="1"/>
                        </wps:cNvSpPr>
                        <wps:spPr bwMode="auto">
                          <a:xfrm>
                            <a:off x="1048588" y="2757083"/>
                            <a:ext cx="4001355" cy="342838"/>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BC685B" w:rsidRPr="009A53E3" w:rsidRDefault="00BC685B" w:rsidP="00E653C2">
                              <w:pPr>
                                <w:jc w:val="center"/>
                              </w:pPr>
                              <w:r w:rsidRPr="00F234B1">
                                <w:rPr>
                                  <w:sz w:val="28"/>
                                  <w:szCs w:val="28"/>
                                  <w:lang w:val="uk-UA"/>
                                </w:rPr>
                                <w:t>не судима</w:t>
                              </w:r>
                              <w:r>
                                <w:rPr>
                                  <w:sz w:val="28"/>
                                  <w:szCs w:val="28"/>
                                  <w:lang w:val="uk-UA"/>
                                </w:rPr>
                                <w:t xml:space="preserve"> (100%)</w:t>
                              </w:r>
                            </w:p>
                          </w:txbxContent>
                        </wps:txbx>
                        <wps:bodyPr rot="0" vert="horz" wrap="square" lIns="91440" tIns="45720" rIns="91440" bIns="45720" anchor="t" anchorCtr="0" upright="1">
                          <a:noAutofit/>
                        </wps:bodyPr>
                      </wps:wsp>
                      <wps:wsp>
                        <wps:cNvPr id="302" name="Rectangle 87"/>
                        <wps:cNvSpPr>
                          <a:spLocks noChangeArrowheads="1"/>
                        </wps:cNvSpPr>
                        <wps:spPr bwMode="auto">
                          <a:xfrm>
                            <a:off x="1082735" y="3352580"/>
                            <a:ext cx="4001355" cy="34283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BC685B" w:rsidRPr="009A53E3" w:rsidRDefault="00BC685B" w:rsidP="00E653C2">
                              <w:pPr>
                                <w:jc w:val="center"/>
                              </w:pPr>
                              <w:r w:rsidRPr="00F234B1">
                                <w:rPr>
                                  <w:sz w:val="28"/>
                                  <w:szCs w:val="28"/>
                                  <w:lang w:val="uk-UA"/>
                                </w:rPr>
                                <w:t xml:space="preserve">віком </w:t>
                              </w:r>
                              <w:r w:rsidRPr="00F234B1">
                                <w:rPr>
                                  <w:rStyle w:val="5"/>
                                  <w:b w:val="0"/>
                                  <w:i w:val="0"/>
                                  <w:lang w:val="uk-UA"/>
                                </w:rPr>
                                <w:t xml:space="preserve">від 46 до 55 </w:t>
                              </w:r>
                              <w:r w:rsidRPr="00F234B1">
                                <w:rPr>
                                  <w:sz w:val="28"/>
                                  <w:szCs w:val="28"/>
                                  <w:lang w:val="uk-UA"/>
                                </w:rPr>
                                <w:t>років (52%)</w:t>
                              </w:r>
                            </w:p>
                          </w:txbxContent>
                        </wps:txbx>
                        <wps:bodyPr rot="0" vert="horz" wrap="square" lIns="91440" tIns="45720" rIns="91440" bIns="45720" anchor="t" anchorCtr="0" upright="1">
                          <a:noAutofit/>
                        </wps:bodyPr>
                      </wps:wsp>
                      <wps:wsp>
                        <wps:cNvPr id="303" name="Rectangle 88"/>
                        <wps:cNvSpPr>
                          <a:spLocks noChangeArrowheads="1"/>
                        </wps:cNvSpPr>
                        <wps:spPr bwMode="auto">
                          <a:xfrm>
                            <a:off x="1063757" y="3920200"/>
                            <a:ext cx="4001355" cy="342838"/>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BC685B" w:rsidRPr="009A53E3" w:rsidRDefault="00BC685B" w:rsidP="00E653C2">
                              <w:pPr>
                                <w:jc w:val="center"/>
                              </w:pPr>
                              <w:r w:rsidRPr="00F234B1">
                                <w:rPr>
                                  <w:sz w:val="28"/>
                                  <w:szCs w:val="28"/>
                                  <w:lang w:val="uk-UA"/>
                                </w:rPr>
                                <w:t>повн</w:t>
                              </w:r>
                              <w:r>
                                <w:rPr>
                                  <w:sz w:val="28"/>
                                  <w:szCs w:val="28"/>
                                  <w:lang w:val="uk-UA"/>
                                </w:rPr>
                                <w:t>а</w:t>
                              </w:r>
                              <w:r w:rsidRPr="00F234B1">
                                <w:rPr>
                                  <w:sz w:val="28"/>
                                  <w:szCs w:val="28"/>
                                  <w:lang w:val="uk-UA"/>
                                </w:rPr>
                                <w:t xml:space="preserve"> </w:t>
                              </w:r>
                              <w:r>
                                <w:rPr>
                                  <w:sz w:val="28"/>
                                  <w:szCs w:val="28"/>
                                  <w:lang w:val="uk-UA"/>
                                </w:rPr>
                                <w:t xml:space="preserve">вища медична </w:t>
                              </w:r>
                              <w:r w:rsidRPr="00F234B1">
                                <w:rPr>
                                  <w:sz w:val="28"/>
                                  <w:szCs w:val="28"/>
                                  <w:lang w:val="uk-UA"/>
                                </w:rPr>
                                <w:t>освіт</w:t>
                              </w:r>
                              <w:r>
                                <w:rPr>
                                  <w:sz w:val="28"/>
                                  <w:szCs w:val="28"/>
                                  <w:lang w:val="uk-UA"/>
                                </w:rPr>
                                <w:t>а (90%)</w:t>
                              </w:r>
                            </w:p>
                          </w:txbxContent>
                        </wps:txbx>
                        <wps:bodyPr rot="0" vert="horz" wrap="square" lIns="91440" tIns="45720" rIns="91440" bIns="45720" anchor="t" anchorCtr="0" upright="1">
                          <a:noAutofit/>
                        </wps:bodyPr>
                      </wps:wsp>
                      <wps:wsp>
                        <wps:cNvPr id="304" name="Rectangle 89"/>
                        <wps:cNvSpPr>
                          <a:spLocks noChangeArrowheads="1"/>
                        </wps:cNvSpPr>
                        <wps:spPr bwMode="auto">
                          <a:xfrm>
                            <a:off x="1063757" y="4471911"/>
                            <a:ext cx="4002165" cy="34365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BC685B" w:rsidRPr="009A53E3" w:rsidRDefault="00BC685B" w:rsidP="00E653C2">
                              <w:pPr>
                                <w:jc w:val="center"/>
                              </w:pPr>
                              <w:r>
                                <w:rPr>
                                  <w:sz w:val="28"/>
                                  <w:szCs w:val="28"/>
                                  <w:lang w:val="uk-UA"/>
                                </w:rPr>
                                <w:t>працездатна особа</w:t>
                              </w:r>
                              <w:r w:rsidRPr="00F234B1">
                                <w:rPr>
                                  <w:sz w:val="28"/>
                                  <w:szCs w:val="28"/>
                                  <w:lang w:val="uk-UA"/>
                                </w:rPr>
                                <w:t xml:space="preserve"> (</w:t>
                              </w:r>
                              <w:r>
                                <w:rPr>
                                  <w:sz w:val="28"/>
                                  <w:szCs w:val="28"/>
                                  <w:lang w:val="uk-UA"/>
                                </w:rPr>
                                <w:t>10</w:t>
                              </w:r>
                              <w:r w:rsidRPr="00F234B1">
                                <w:rPr>
                                  <w:sz w:val="28"/>
                                  <w:szCs w:val="28"/>
                                  <w:lang w:val="uk-UA"/>
                                </w:rPr>
                                <w:t>0%)</w:t>
                              </w:r>
                            </w:p>
                          </w:txbxContent>
                        </wps:txbx>
                        <wps:bodyPr rot="0" vert="horz" wrap="square" lIns="91440" tIns="45720" rIns="91440" bIns="45720" anchor="t" anchorCtr="0" upright="1">
                          <a:noAutofit/>
                        </wps:bodyPr>
                      </wps:wsp>
                      <wps:wsp>
                        <wps:cNvPr id="305" name="Rectangle 90"/>
                        <wps:cNvSpPr>
                          <a:spLocks noChangeArrowheads="1"/>
                        </wps:cNvSpPr>
                        <wps:spPr bwMode="auto">
                          <a:xfrm>
                            <a:off x="1063757" y="4996945"/>
                            <a:ext cx="4002165" cy="344478"/>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BC685B" w:rsidRPr="009A53E3" w:rsidRDefault="00BC685B" w:rsidP="00E653C2">
                              <w:pPr>
                                <w:jc w:val="center"/>
                              </w:pPr>
                              <w:r>
                                <w:rPr>
                                  <w:sz w:val="28"/>
                                  <w:szCs w:val="28"/>
                                  <w:lang w:val="uk-UA"/>
                                </w:rPr>
                                <w:t>перебуває у шлюбі</w:t>
                              </w:r>
                              <w:r w:rsidRPr="00F234B1">
                                <w:rPr>
                                  <w:sz w:val="28"/>
                                  <w:szCs w:val="28"/>
                                  <w:lang w:val="uk-UA"/>
                                </w:rPr>
                                <w:t xml:space="preserve"> (</w:t>
                              </w:r>
                              <w:r>
                                <w:rPr>
                                  <w:sz w:val="28"/>
                                  <w:szCs w:val="28"/>
                                  <w:lang w:val="uk-UA"/>
                                </w:rPr>
                                <w:t>52</w:t>
                              </w:r>
                              <w:r w:rsidRPr="00F234B1">
                                <w:rPr>
                                  <w:sz w:val="28"/>
                                  <w:szCs w:val="28"/>
                                  <w:lang w:val="uk-UA"/>
                                </w:rPr>
                                <w:t>%)</w:t>
                              </w:r>
                            </w:p>
                          </w:txbxContent>
                        </wps:txbx>
                        <wps:bodyPr rot="0" vert="horz" wrap="square" lIns="91440" tIns="45720" rIns="91440" bIns="45720" anchor="t" anchorCtr="0" upright="1">
                          <a:noAutofit/>
                        </wps:bodyPr>
                      </wps:wsp>
                      <wps:wsp>
                        <wps:cNvPr id="306" name="Rectangle 91"/>
                        <wps:cNvSpPr>
                          <a:spLocks noChangeArrowheads="1"/>
                        </wps:cNvSpPr>
                        <wps:spPr bwMode="auto">
                          <a:xfrm>
                            <a:off x="1081925" y="5559209"/>
                            <a:ext cx="4002165" cy="345299"/>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BC685B" w:rsidRPr="009A53E3" w:rsidRDefault="00BC685B" w:rsidP="00E653C2">
                              <w:pPr>
                                <w:jc w:val="center"/>
                              </w:pPr>
                              <w:r w:rsidRPr="00F234B1">
                                <w:rPr>
                                  <w:rStyle w:val="5"/>
                                  <w:b w:val="0"/>
                                  <w:i w:val="0"/>
                                  <w:lang w:val="uk-UA"/>
                                </w:rPr>
                                <w:t>стаж роботи більше 25 років</w:t>
                              </w:r>
                              <w:r w:rsidRPr="00F234B1">
                                <w:rPr>
                                  <w:sz w:val="28"/>
                                  <w:szCs w:val="28"/>
                                  <w:lang w:val="uk-UA"/>
                                </w:rPr>
                                <w:t xml:space="preserve"> (</w:t>
                              </w:r>
                              <w:r>
                                <w:rPr>
                                  <w:sz w:val="28"/>
                                  <w:szCs w:val="28"/>
                                  <w:lang w:val="uk-UA"/>
                                </w:rPr>
                                <w:t>66</w:t>
                              </w:r>
                              <w:r w:rsidRPr="00F234B1">
                                <w:rPr>
                                  <w:sz w:val="28"/>
                                  <w:szCs w:val="28"/>
                                  <w:lang w:val="uk-UA"/>
                                </w:rPr>
                                <w:t>%)</w:t>
                              </w:r>
                            </w:p>
                          </w:txbxContent>
                        </wps:txbx>
                        <wps:bodyPr rot="0" vert="horz" wrap="square" lIns="91440" tIns="45720" rIns="91440" bIns="45720" anchor="t" anchorCtr="0" upright="1">
                          <a:noAutofit/>
                        </wps:bodyPr>
                      </wps:wsp>
                      <wps:wsp>
                        <wps:cNvPr id="1" name="Прямая соединительная линия 1"/>
                        <wps:cNvCnPr/>
                        <wps:spPr>
                          <a:xfrm flipH="1">
                            <a:off x="132080" y="408582"/>
                            <a:ext cx="215997" cy="19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Прямая соединительная линия 352"/>
                        <wps:cNvCnPr>
                          <a:endCxn id="296" idx="3"/>
                        </wps:cNvCnPr>
                        <wps:spPr>
                          <a:xfrm flipH="1">
                            <a:off x="5686096" y="424736"/>
                            <a:ext cx="245312" cy="11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Прямая соединительная линия 3"/>
                        <wps:cNvCnPr/>
                        <wps:spPr>
                          <a:xfrm>
                            <a:off x="132080" y="411430"/>
                            <a:ext cx="8083" cy="53618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53" name="Прямая соединительная линия 353"/>
                        <wps:cNvCnPr/>
                        <wps:spPr>
                          <a:xfrm>
                            <a:off x="5925312" y="424707"/>
                            <a:ext cx="30480" cy="481785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 name="Прямая со стрелкой 4"/>
                        <wps:cNvCnPr/>
                        <wps:spPr>
                          <a:xfrm flipV="1">
                            <a:off x="132080" y="1271706"/>
                            <a:ext cx="855892" cy="11192"/>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54" name="Прямая со стрелкой 354"/>
                        <wps:cNvCnPr/>
                        <wps:spPr>
                          <a:xfrm>
                            <a:off x="231866" y="1149848"/>
                            <a:ext cx="739052"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48" name="Прямая соединительная линия 448"/>
                        <wps:cNvCnPr/>
                        <wps:spPr>
                          <a:xfrm>
                            <a:off x="238760" y="533650"/>
                            <a:ext cx="31662" cy="510686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55" name="Прямая соединительная линия 355"/>
                        <wps:cNvCnPr/>
                        <wps:spPr>
                          <a:xfrm flipH="1">
                            <a:off x="227365" y="530761"/>
                            <a:ext cx="128536" cy="3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Прямая со стрелкой 356"/>
                        <wps:cNvCnPr/>
                        <wps:spPr>
                          <a:xfrm>
                            <a:off x="141608" y="2412380"/>
                            <a:ext cx="82931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78" name="Прямая со стрелкой 378"/>
                        <wps:cNvCnPr/>
                        <wps:spPr>
                          <a:xfrm>
                            <a:off x="258949" y="2288677"/>
                            <a:ext cx="7175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79" name="Прямая со стрелкой 379"/>
                        <wps:cNvCnPr/>
                        <wps:spPr>
                          <a:xfrm>
                            <a:off x="132080" y="5773265"/>
                            <a:ext cx="82931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0" name="Прямая со стрелкой 380"/>
                        <wps:cNvCnPr/>
                        <wps:spPr>
                          <a:xfrm>
                            <a:off x="141608" y="4717751"/>
                            <a:ext cx="82931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1" name="Прямая со стрелкой 381"/>
                        <wps:cNvCnPr/>
                        <wps:spPr>
                          <a:xfrm>
                            <a:off x="147189" y="3554049"/>
                            <a:ext cx="82931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2" name="Прямая со стрелкой 382"/>
                        <wps:cNvCnPr/>
                        <wps:spPr>
                          <a:xfrm>
                            <a:off x="258949" y="5640512"/>
                            <a:ext cx="7175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3" name="Прямая со стрелкой 383"/>
                        <wps:cNvCnPr/>
                        <wps:spPr>
                          <a:xfrm>
                            <a:off x="258949" y="3437061"/>
                            <a:ext cx="7175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4" name="Прямая со стрелкой 384"/>
                        <wps:cNvCnPr/>
                        <wps:spPr>
                          <a:xfrm>
                            <a:off x="253368" y="4604705"/>
                            <a:ext cx="7175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6" name="Прямая соединительная линия 386"/>
                        <wps:cNvCnPr/>
                        <wps:spPr>
                          <a:xfrm flipH="1">
                            <a:off x="5686096" y="548895"/>
                            <a:ext cx="15058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Прямая соединительная линия 387"/>
                        <wps:cNvCnPr/>
                        <wps:spPr>
                          <a:xfrm>
                            <a:off x="5829511" y="542798"/>
                            <a:ext cx="21506" cy="455877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50" name="Прямая со стрелкой 450"/>
                        <wps:cNvCnPr/>
                        <wps:spPr>
                          <a:xfrm flipH="1">
                            <a:off x="5114544" y="1798320"/>
                            <a:ext cx="810768"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52" name="Прямая со стрелкой 452"/>
                        <wps:cNvCnPr/>
                        <wps:spPr>
                          <a:xfrm flipH="1">
                            <a:off x="5131199" y="1672628"/>
                            <a:ext cx="706077"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89" name="Прямая со стрелкой 389"/>
                        <wps:cNvCnPr/>
                        <wps:spPr>
                          <a:xfrm flipH="1">
                            <a:off x="5131199" y="3007909"/>
                            <a:ext cx="81026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90" name="Прямая со стрелкой 390"/>
                        <wps:cNvCnPr/>
                        <wps:spPr>
                          <a:xfrm flipH="1">
                            <a:off x="5145532" y="5236719"/>
                            <a:ext cx="81026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91" name="Прямая со стрелкой 391"/>
                        <wps:cNvCnPr/>
                        <wps:spPr>
                          <a:xfrm flipH="1">
                            <a:off x="5131199" y="4160520"/>
                            <a:ext cx="81026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92" name="Прямая со стрелкой 392"/>
                        <wps:cNvCnPr/>
                        <wps:spPr>
                          <a:xfrm flipH="1">
                            <a:off x="5131199" y="4034219"/>
                            <a:ext cx="70548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93" name="Прямая со стрелкой 393"/>
                        <wps:cNvCnPr/>
                        <wps:spPr>
                          <a:xfrm flipH="1">
                            <a:off x="5131199" y="2876296"/>
                            <a:ext cx="70548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94" name="Прямая со стрелкой 394"/>
                        <wps:cNvCnPr/>
                        <wps:spPr>
                          <a:xfrm flipH="1">
                            <a:off x="5155057" y="5107924"/>
                            <a:ext cx="70548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38" name="Rectangle 90"/>
                        <wps:cNvSpPr>
                          <a:spLocks noChangeArrowheads="1"/>
                        </wps:cNvSpPr>
                        <wps:spPr bwMode="auto">
                          <a:xfrm>
                            <a:off x="238760" y="6280513"/>
                            <a:ext cx="5505444" cy="200211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BC685B" w:rsidRPr="00D75BE1" w:rsidRDefault="00BC685B" w:rsidP="00D75BE1">
                              <w:pPr>
                                <w:pStyle w:val="a8"/>
                                <w:spacing w:before="0" w:beforeAutospacing="0" w:after="0" w:afterAutospacing="0"/>
                                <w:jc w:val="both"/>
                                <w:rPr>
                                  <w:sz w:val="28"/>
                                  <w:szCs w:val="28"/>
                                  <w:lang w:val="uk-UA"/>
                                </w:rPr>
                              </w:pPr>
                              <w:r w:rsidRPr="00D75BE1">
                                <w:rPr>
                                  <w:sz w:val="28"/>
                                  <w:szCs w:val="28"/>
                                  <w:lang w:val="uk-UA"/>
                                </w:rPr>
                                <w:t>Отже, особу, яка скоїла кримінальні правопорушення у сфері медичної діяльності, можна охарактеризувати таким чином. Це медичний працівник з формально високим освітнім рівнем, низьким офіційним рівнем доходів та морально-професійною деформацією, викликаною низькою заробітною платою медиків, заниженим рівнем особистої відповідальності,</w:t>
                              </w:r>
                              <w:r>
                                <w:rPr>
                                  <w:sz w:val="28"/>
                                  <w:szCs w:val="28"/>
                                  <w:lang w:val="uk-UA"/>
                                </w:rPr>
                                <w:t xml:space="preserve"> байдужістю,</w:t>
                              </w:r>
                              <w:r w:rsidRPr="00D75BE1">
                                <w:rPr>
                                  <w:sz w:val="28"/>
                                  <w:szCs w:val="28"/>
                                  <w:lang w:val="uk-UA"/>
                                </w:rPr>
                                <w:t xml:space="preserve"> безкарністю,</w:t>
                              </w:r>
                              <w:r>
                                <w:rPr>
                                  <w:sz w:val="28"/>
                                  <w:szCs w:val="28"/>
                                  <w:lang w:val="uk-UA"/>
                                </w:rPr>
                                <w:t xml:space="preserve"> невитриманістю</w:t>
                              </w:r>
                              <w:r w:rsidRPr="00D75BE1">
                                <w:rPr>
                                  <w:sz w:val="28"/>
                                  <w:szCs w:val="28"/>
                                  <w:lang w:val="uk-UA"/>
                                </w:rPr>
                                <w:t xml:space="preserve"> колективною псевдосолідарністю та який досить часто не вміє оперативно приймати рішення в умовах кризових ситуацій.</w:t>
                              </w:r>
                            </w:p>
                            <w:p w:rsidR="00BC685B" w:rsidRPr="00D75BE1" w:rsidRDefault="00BC685B" w:rsidP="00D75BE1">
                              <w:pPr>
                                <w:pStyle w:val="a8"/>
                                <w:spacing w:before="0" w:beforeAutospacing="0" w:after="0" w:afterAutospacing="0"/>
                                <w:jc w:val="both"/>
                                <w:rPr>
                                  <w:sz w:val="28"/>
                                  <w:szCs w:val="28"/>
                                  <w:lang w:val="uk-UA"/>
                                </w:rPr>
                              </w:pPr>
                              <w:r w:rsidRPr="00D75BE1">
                                <w:rPr>
                                  <w:sz w:val="28"/>
                                  <w:szCs w:val="28"/>
                                  <w:lang w:val="uk-UA"/>
                                </w:rPr>
                                <w:t> </w:t>
                              </w:r>
                            </w:p>
                          </w:txbxContent>
                        </wps:txbx>
                        <wps:bodyPr rot="0" vert="horz" wrap="square" lIns="91440" tIns="45720" rIns="91440" bIns="45720" anchor="t" anchorCtr="0" upright="1">
                          <a:noAutofit/>
                        </wps:bodyPr>
                      </wps:wsp>
                      <wps:wsp>
                        <wps:cNvPr id="116" name="Прямая со стрелкой 116"/>
                        <wps:cNvCnPr/>
                        <wps:spPr>
                          <a:xfrm>
                            <a:off x="0" y="7518545"/>
                            <a:ext cx="20056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1" name="Прямая со стрелкой 441"/>
                        <wps:cNvCnPr/>
                        <wps:spPr>
                          <a:xfrm>
                            <a:off x="0" y="6786903"/>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2" name="Прямая со стрелкой 442"/>
                        <wps:cNvCnPr/>
                        <wps:spPr>
                          <a:xfrm>
                            <a:off x="0" y="6525604"/>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3" name="Прямая со стрелкой 443"/>
                        <wps:cNvCnPr/>
                        <wps:spPr>
                          <a:xfrm>
                            <a:off x="538" y="7031832"/>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4" name="Прямая со стрелкой 444"/>
                        <wps:cNvCnPr/>
                        <wps:spPr>
                          <a:xfrm>
                            <a:off x="0" y="7263697"/>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5" name="Прямая со стрелкой 445"/>
                        <wps:cNvCnPr/>
                        <wps:spPr>
                          <a:xfrm>
                            <a:off x="538" y="7773149"/>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6" name="Прямая со стрелкой 446"/>
                        <wps:cNvCnPr/>
                        <wps:spPr>
                          <a:xfrm>
                            <a:off x="1182" y="8021343"/>
                            <a:ext cx="2000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Прямая со стрелкой 117"/>
                        <wps:cNvCnPr/>
                        <wps:spPr>
                          <a:xfrm flipH="1">
                            <a:off x="5793571" y="6524068"/>
                            <a:ext cx="2078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 name="Прямая со стрелкой 513"/>
                        <wps:cNvCnPr/>
                        <wps:spPr>
                          <a:xfrm flipH="1">
                            <a:off x="5793740" y="7006237"/>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4" name="Прямая со стрелкой 514"/>
                        <wps:cNvCnPr/>
                        <wps:spPr>
                          <a:xfrm flipH="1">
                            <a:off x="5793740" y="7243374"/>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5" name="Прямая со стрелкой 515"/>
                        <wps:cNvCnPr/>
                        <wps:spPr>
                          <a:xfrm flipH="1">
                            <a:off x="5789863" y="7502820"/>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6" name="Прямая со стрелкой 516"/>
                        <wps:cNvCnPr/>
                        <wps:spPr>
                          <a:xfrm flipH="1">
                            <a:off x="5793740" y="7769083"/>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7" name="Прямая со стрелкой 517"/>
                        <wps:cNvCnPr/>
                        <wps:spPr>
                          <a:xfrm flipH="1">
                            <a:off x="5793740" y="8029346"/>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8" name="Прямая со стрелкой 518"/>
                        <wps:cNvCnPr/>
                        <wps:spPr>
                          <a:xfrm flipH="1">
                            <a:off x="5789863" y="6761235"/>
                            <a:ext cx="207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81" o:spid="_x0000_s1270" editas="canvas" style="width:472.55pt;height:674.9pt;mso-position-horizontal-relative:char;mso-position-vertical-relative:line" coordsize="60013,8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">
                <v:shape id="_x0000_s1271" type="#_x0000_t75" style="position:absolute;width:60013;height:85705;visibility:visible;mso-wrap-style:square">
                  <v:fill o:detectmouseclick="t"/>
                  <v:path o:connecttype="none"/>
                </v:shape>
                <v:shape id="_x0000_s1272" type="#_x0000_t176" style="position:absolute;left:3559;top:509;width:53301;height: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" fillcolor="#ffde80" strokecolor="#943634 [2405]">
                  <v:fill color2="#fff3da" rotate="t" colors="0 #ffde80;.5 #ffe8b3;1 #fff3da" focus="100%" type="gradient"/>
                  <v:shadow on="t" color="black" opacity="24903f" origin=",.5" offset="0,.55556mm"/>
                  <v:textbox>
                    <w:txbxContent>
                      <w:p w:rsidR="00BC685B" w:rsidRDefault="00BC685B" w:rsidP="00E653C2">
                        <w:r>
                          <w:rPr>
                            <w:sz w:val="28"/>
                            <w:szCs w:val="28"/>
                            <w:lang w:val="uk-UA"/>
                          </w:rPr>
                          <w:t>С</w:t>
                        </w:r>
                        <w:r w:rsidRPr="00F234B1">
                          <w:rPr>
                            <w:sz w:val="28"/>
                            <w:szCs w:val="28"/>
                            <w:lang w:val="uk-UA"/>
                          </w:rPr>
                          <w:t>оціально-демографічн</w:t>
                        </w:r>
                        <w:r>
                          <w:rPr>
                            <w:sz w:val="28"/>
                            <w:szCs w:val="28"/>
                            <w:lang w:val="uk-UA"/>
                          </w:rPr>
                          <w:t>а</w:t>
                        </w:r>
                        <w:r w:rsidRPr="00F234B1">
                          <w:rPr>
                            <w:sz w:val="28"/>
                            <w:szCs w:val="28"/>
                            <w:lang w:val="uk-UA"/>
                          </w:rPr>
                          <w:t xml:space="preserve"> частин</w:t>
                        </w:r>
                        <w:r>
                          <w:rPr>
                            <w:sz w:val="28"/>
                            <w:szCs w:val="28"/>
                            <w:lang w:val="uk-UA"/>
                          </w:rPr>
                          <w:t>а</w:t>
                        </w:r>
                        <w:r w:rsidRPr="00F234B1">
                          <w:rPr>
                            <w:sz w:val="28"/>
                            <w:szCs w:val="28"/>
                            <w:lang w:val="uk-UA"/>
                          </w:rPr>
                          <w:t xml:space="preserve"> кримінологічного портрету особи, яка скоїла кримінальне правопорушення у сфері медичної діяльності</w:t>
                        </w:r>
                      </w:p>
                    </w:txbxContent>
                  </v:textbox>
                </v:shape>
                <v:rect id="Rectangle 83" o:spid="_x0000_s1273" style="position:absolute;left:10477;top:10186;width:40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" fillcolor="#a7bfde [1620]" strokecolor="#17365d [2415]">
                  <v:fill color2="#e4ecf5 [500]" rotate="t" angle="180" colors="0 #a3c4ff;22938f #bfd5ff;1 #e5eeff" focus="100%" type="gradient"/>
                  <v:shadow on="t" color="black" opacity="24903f" origin=",.5" offset="0,.55556mm"/>
                  <v:textbox>
                    <w:txbxContent>
                      <w:p w:rsidR="00BC685B" w:rsidRDefault="00BC685B" w:rsidP="00E653C2">
                        <w:pPr>
                          <w:jc w:val="center"/>
                        </w:pPr>
                        <w:r w:rsidRPr="00F234B1">
                          <w:rPr>
                            <w:sz w:val="28"/>
                            <w:szCs w:val="28"/>
                            <w:lang w:val="uk-UA"/>
                          </w:rPr>
                          <w:t>особа чоловічої статі (65%)</w:t>
                        </w:r>
                      </w:p>
                    </w:txbxContent>
                  </v:textbox>
                </v:rect>
                <v:rect id="Rectangle 84" o:spid="_x0000_s1274" style="position:absolute;left:10477;top:15775;width:4001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" fillcolor="#dfa7a6 [1621]" strokecolor="#943634 [2405]">
                  <v:fill color2="#f5e4e4 [501]" rotate="t" angle="180" colors="0 #ffa2a1;22938f #ffbebd;1 #ffe5e5" focus="100%" type="gradient"/>
                  <v:shadow on="t" color="black" opacity="24903f" origin=",.5" offset="0,.55556mm"/>
                  <v:textbox>
                    <w:txbxContent>
                      <w:p w:rsidR="00BC685B" w:rsidRPr="009A53E3" w:rsidRDefault="00BC685B" w:rsidP="00E653C2">
                        <w:pPr>
                          <w:jc w:val="center"/>
                        </w:pPr>
                        <w:r w:rsidRPr="00F234B1">
                          <w:rPr>
                            <w:sz w:val="28"/>
                            <w:szCs w:val="28"/>
                            <w:lang w:val="uk-UA"/>
                          </w:rPr>
                          <w:t>лікар (80%)</w:t>
                        </w:r>
                      </w:p>
                    </w:txbxContent>
                  </v:textbox>
                </v:rect>
                <v:rect id="_x0000_s1275" style="position:absolute;left:10469;top:21573;width:4001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" fillcolor="#a7bfde [1620]" strokecolor="#17365d [2415]">
                  <v:fill color2="#e4ecf5 [500]" rotate="t" angle="180" colors="0 #a3c4ff;22938f #bfd5ff;1 #e5eeff" focus="100%" type="gradient"/>
                  <v:shadow on="t" color="black" opacity="24903f" origin=",.5" offset="0,.55556mm"/>
                  <v:textbox>
                    <w:txbxContent>
                      <w:p w:rsidR="00BC685B" w:rsidRPr="009A53E3" w:rsidRDefault="00BC685B" w:rsidP="00E653C2">
                        <w:pPr>
                          <w:jc w:val="center"/>
                        </w:pPr>
                        <w:r w:rsidRPr="00F234B1">
                          <w:rPr>
                            <w:sz w:val="28"/>
                            <w:szCs w:val="28"/>
                            <w:lang w:val="uk-UA"/>
                          </w:rPr>
                          <w:t>громадянин України (100 %)</w:t>
                        </w:r>
                      </w:p>
                    </w:txbxContent>
                  </v:textbox>
                </v:rect>
                <v:rect id="Rectangle 86" o:spid="_x0000_s1276" style="position:absolute;left:10485;top:27570;width:400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BC685B" w:rsidRPr="009A53E3" w:rsidRDefault="00BC685B" w:rsidP="00E653C2">
                        <w:pPr>
                          <w:jc w:val="center"/>
                        </w:pPr>
                        <w:r w:rsidRPr="00F234B1">
                          <w:rPr>
                            <w:sz w:val="28"/>
                            <w:szCs w:val="28"/>
                            <w:lang w:val="uk-UA"/>
                          </w:rPr>
                          <w:t>не судима</w:t>
                        </w:r>
                        <w:r>
                          <w:rPr>
                            <w:sz w:val="28"/>
                            <w:szCs w:val="28"/>
                            <w:lang w:val="uk-UA"/>
                          </w:rPr>
                          <w:t xml:space="preserve"> (100%)</w:t>
                        </w:r>
                      </w:p>
                    </w:txbxContent>
                  </v:textbox>
                </v:rect>
                <v:rect id="Rectangle 87" o:spid="_x0000_s1277" style="position:absolute;left:10827;top:33525;width:4001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" fillcolor="#a7bfde [1620]" strokecolor="#4579b8 [3044]">
                  <v:fill color2="#e4ecf5 [500]" rotate="t" angle="180" colors="0 #a3c4ff;22938f #bfd5ff;1 #e5eeff" focus="100%" type="gradient"/>
                  <v:shadow on="t" color="black" opacity="24903f" origin=",.5" offset="0,.55556mm"/>
                  <v:textbox>
                    <w:txbxContent>
                      <w:p w:rsidR="00BC685B" w:rsidRPr="009A53E3" w:rsidRDefault="00BC685B" w:rsidP="00E653C2">
                        <w:pPr>
                          <w:jc w:val="center"/>
                        </w:pPr>
                        <w:r w:rsidRPr="00F234B1">
                          <w:rPr>
                            <w:sz w:val="28"/>
                            <w:szCs w:val="28"/>
                            <w:lang w:val="uk-UA"/>
                          </w:rPr>
                          <w:t xml:space="preserve">віком </w:t>
                        </w:r>
                        <w:r w:rsidRPr="00F234B1">
                          <w:rPr>
                            <w:rStyle w:val="5"/>
                            <w:b w:val="0"/>
                            <w:i w:val="0"/>
                            <w:lang w:val="uk-UA"/>
                          </w:rPr>
                          <w:t xml:space="preserve">від 46 до 55 </w:t>
                        </w:r>
                        <w:r w:rsidRPr="00F234B1">
                          <w:rPr>
                            <w:sz w:val="28"/>
                            <w:szCs w:val="28"/>
                            <w:lang w:val="uk-UA"/>
                          </w:rPr>
                          <w:t>років (52%)</w:t>
                        </w:r>
                      </w:p>
                    </w:txbxContent>
                  </v:textbox>
                </v:rect>
                <v:rect id="Rectangle 88" o:spid="_x0000_s1278" style="position:absolute;left:10637;top:39202;width:4001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BC685B" w:rsidRPr="009A53E3" w:rsidRDefault="00BC685B" w:rsidP="00E653C2">
                        <w:pPr>
                          <w:jc w:val="center"/>
                        </w:pPr>
                        <w:r w:rsidRPr="00F234B1">
                          <w:rPr>
                            <w:sz w:val="28"/>
                            <w:szCs w:val="28"/>
                            <w:lang w:val="uk-UA"/>
                          </w:rPr>
                          <w:t>повн</w:t>
                        </w:r>
                        <w:r>
                          <w:rPr>
                            <w:sz w:val="28"/>
                            <w:szCs w:val="28"/>
                            <w:lang w:val="uk-UA"/>
                          </w:rPr>
                          <w:t>а</w:t>
                        </w:r>
                        <w:r w:rsidRPr="00F234B1">
                          <w:rPr>
                            <w:sz w:val="28"/>
                            <w:szCs w:val="28"/>
                            <w:lang w:val="uk-UA"/>
                          </w:rPr>
                          <w:t xml:space="preserve"> </w:t>
                        </w:r>
                        <w:r>
                          <w:rPr>
                            <w:sz w:val="28"/>
                            <w:szCs w:val="28"/>
                            <w:lang w:val="uk-UA"/>
                          </w:rPr>
                          <w:t xml:space="preserve">вища медична </w:t>
                        </w:r>
                        <w:r w:rsidRPr="00F234B1">
                          <w:rPr>
                            <w:sz w:val="28"/>
                            <w:szCs w:val="28"/>
                            <w:lang w:val="uk-UA"/>
                          </w:rPr>
                          <w:t>освіт</w:t>
                        </w:r>
                        <w:r>
                          <w:rPr>
                            <w:sz w:val="28"/>
                            <w:szCs w:val="28"/>
                            <w:lang w:val="uk-UA"/>
                          </w:rPr>
                          <w:t>а (90%)</w:t>
                        </w:r>
                      </w:p>
                    </w:txbxContent>
                  </v:textbox>
                </v:rect>
                <v:rect id="Rectangle 89" o:spid="_x0000_s1279" style="position:absolute;left:10637;top:44719;width:4002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rsidR="00BC685B" w:rsidRPr="009A53E3" w:rsidRDefault="00BC685B" w:rsidP="00E653C2">
                        <w:pPr>
                          <w:jc w:val="center"/>
                        </w:pPr>
                        <w:r>
                          <w:rPr>
                            <w:sz w:val="28"/>
                            <w:szCs w:val="28"/>
                            <w:lang w:val="uk-UA"/>
                          </w:rPr>
                          <w:t>працездатна особа</w:t>
                        </w:r>
                        <w:r w:rsidRPr="00F234B1">
                          <w:rPr>
                            <w:sz w:val="28"/>
                            <w:szCs w:val="28"/>
                            <w:lang w:val="uk-UA"/>
                          </w:rPr>
                          <w:t xml:space="preserve"> (</w:t>
                        </w:r>
                        <w:r>
                          <w:rPr>
                            <w:sz w:val="28"/>
                            <w:szCs w:val="28"/>
                            <w:lang w:val="uk-UA"/>
                          </w:rPr>
                          <w:t>10</w:t>
                        </w:r>
                        <w:r w:rsidRPr="00F234B1">
                          <w:rPr>
                            <w:sz w:val="28"/>
                            <w:szCs w:val="28"/>
                            <w:lang w:val="uk-UA"/>
                          </w:rPr>
                          <w:t>0%)</w:t>
                        </w:r>
                      </w:p>
                    </w:txbxContent>
                  </v:textbox>
                </v:rect>
                <v:rect id="Rectangle 90" o:spid="_x0000_s1280" style="position:absolute;left:10637;top:49969;width:4002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" fillcolor="#dfa7a6 [1621]" strokecolor="#bc4542 [3045]">
                  <v:fill color2="#f5e4e4 [501]" rotate="t" angle="180" colors="0 #ffa2a1;22938f #ffbebd;1 #ffe5e5" focus="100%" type="gradient"/>
                  <v:shadow on="t" color="black" opacity="24903f" origin=",.5" offset="0,.55556mm"/>
                  <v:textbox>
                    <w:txbxContent>
                      <w:p w:rsidR="00BC685B" w:rsidRPr="009A53E3" w:rsidRDefault="00BC685B" w:rsidP="00E653C2">
                        <w:pPr>
                          <w:jc w:val="center"/>
                        </w:pPr>
                        <w:r>
                          <w:rPr>
                            <w:sz w:val="28"/>
                            <w:szCs w:val="28"/>
                            <w:lang w:val="uk-UA"/>
                          </w:rPr>
                          <w:t>перебуває у шлюбі</w:t>
                        </w:r>
                        <w:r w:rsidRPr="00F234B1">
                          <w:rPr>
                            <w:sz w:val="28"/>
                            <w:szCs w:val="28"/>
                            <w:lang w:val="uk-UA"/>
                          </w:rPr>
                          <w:t xml:space="preserve"> (</w:t>
                        </w:r>
                        <w:r>
                          <w:rPr>
                            <w:sz w:val="28"/>
                            <w:szCs w:val="28"/>
                            <w:lang w:val="uk-UA"/>
                          </w:rPr>
                          <w:t>52</w:t>
                        </w:r>
                        <w:r w:rsidRPr="00F234B1">
                          <w:rPr>
                            <w:sz w:val="28"/>
                            <w:szCs w:val="28"/>
                            <w:lang w:val="uk-UA"/>
                          </w:rPr>
                          <w:t>%)</w:t>
                        </w:r>
                      </w:p>
                    </w:txbxContent>
                  </v:textbox>
                </v:rect>
                <v:rect id="Rectangle 91" o:spid="_x0000_s1281" style="position:absolute;left:10819;top:55592;width:40021;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" fillcolor="#a7bfde [1620]" strokecolor="#4579b8 [3044]">
                  <v:fill color2="#e4ecf5 [500]" rotate="t" angle="180" colors="0 #a3c4ff;22938f #bfd5ff;1 #e5eeff" focus="100%" type="gradient"/>
                  <v:shadow on="t" color="black" opacity="24903f" origin=",.5" offset="0,.55556mm"/>
                  <v:textbox>
                    <w:txbxContent>
                      <w:p w:rsidR="00BC685B" w:rsidRPr="009A53E3" w:rsidRDefault="00BC685B" w:rsidP="00E653C2">
                        <w:pPr>
                          <w:jc w:val="center"/>
                        </w:pPr>
                        <w:r w:rsidRPr="00F234B1">
                          <w:rPr>
                            <w:rStyle w:val="5"/>
                            <w:b w:val="0"/>
                            <w:i w:val="0"/>
                            <w:lang w:val="uk-UA"/>
                          </w:rPr>
                          <w:t>стаж роботи більше 25 років</w:t>
                        </w:r>
                        <w:r w:rsidRPr="00F234B1">
                          <w:rPr>
                            <w:sz w:val="28"/>
                            <w:szCs w:val="28"/>
                            <w:lang w:val="uk-UA"/>
                          </w:rPr>
                          <w:t xml:space="preserve"> (</w:t>
                        </w:r>
                        <w:r>
                          <w:rPr>
                            <w:sz w:val="28"/>
                            <w:szCs w:val="28"/>
                            <w:lang w:val="uk-UA"/>
                          </w:rPr>
                          <w:t>66</w:t>
                        </w:r>
                        <w:r w:rsidRPr="00F234B1">
                          <w:rPr>
                            <w:sz w:val="28"/>
                            <w:szCs w:val="28"/>
                            <w:lang w:val="uk-UA"/>
                          </w:rPr>
                          <w:t>%)</w:t>
                        </w:r>
                      </w:p>
                    </w:txbxContent>
                  </v:textbox>
                </v:rect>
                <v:line id="Прямая соединительная линия 1" o:spid="_x0000_s1282" style="position:absolute;flip:x;visibility:visible;mso-wrap-style:square" from="1320,4085" to="3480,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" strokecolor="black [3213]" strokeweight="1.5pt"/>
                <v:line id="Прямая соединительная линия 352" o:spid="_x0000_s1283" style="position:absolute;flip:x;visibility:visible;mso-wrap-style:square" from="56860,4247" to="59314,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" strokecolor="black [3213]" strokeweight="1.5pt"/>
                <v:line id="Прямая соединительная линия 3" o:spid="_x0000_s1284" style="position:absolute;visibility:visible;mso-wrap-style:square" from="1320,4114" to="1401,5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" strokecolor="black [3040]" strokeweight="1.5pt"/>
                <v:line id="Прямая соединительная линия 353" o:spid="_x0000_s1285" style="position:absolute;visibility:visible;mso-wrap-style:square" from="59253,4247" to="59557,5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" strokecolor="black [3040]" strokeweight="1.5pt"/>
                <v:shape id="Прямая со стрелкой 4" o:spid="_x0000_s1286" type="#_x0000_t32" style="position:absolute;left:1320;top:12717;width:8559;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" strokecolor="black [3040]" strokeweight="1.5pt">
                  <v:stroke endarrow="block"/>
                </v:shape>
                <v:shape id="Прямая со стрелкой 354" o:spid="_x0000_s1287" type="#_x0000_t32" style="position:absolute;left:2318;top:11498;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" strokecolor="black [3040]" strokeweight="1.5pt">
                  <v:stroke endarrow="block"/>
                </v:shape>
                <v:line id="Прямая соединительная линия 448" o:spid="_x0000_s1288" style="position:absolute;visibility:visible;mso-wrap-style:square" from="2387,5336" to="2704,5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" strokecolor="black [3040]" strokeweight="1.5pt"/>
                <v:line id="Прямая соединительная линия 355" o:spid="_x0000_s1289" style="position:absolute;flip:x;visibility:visible;mso-wrap-style:square" from="2273,5307" to="3559,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" strokecolor="black [3213]" strokeweight="1.5pt"/>
                <v:shape id="Прямая со стрелкой 356" o:spid="_x0000_s1290" type="#_x0000_t32" style="position:absolute;left:1416;top:24123;width:8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" strokecolor="black [3040]" strokeweight="1.5pt">
                  <v:stroke endarrow="block"/>
                </v:shape>
                <v:shape id="Прямая со стрелкой 378" o:spid="_x0000_s1291" type="#_x0000_t32" style="position:absolute;left:2589;top:22886;width:7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" strokecolor="black [3040]" strokeweight="1.5pt">
                  <v:stroke endarrow="block"/>
                </v:shape>
                <v:shape id="Прямая со стрелкой 379" o:spid="_x0000_s1292" type="#_x0000_t32" style="position:absolute;left:1320;top:57732;width:8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" strokecolor="black [3040]" strokeweight="1.5pt">
                  <v:stroke endarrow="block"/>
                </v:shape>
                <v:shape id="Прямая со стрелкой 380" o:spid="_x0000_s1293" type="#_x0000_t32" style="position:absolute;left:1416;top:47177;width:8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" strokecolor="black [3040]" strokeweight="1.5pt">
                  <v:stroke endarrow="block"/>
                </v:shape>
                <v:shape id="Прямая со стрелкой 381" o:spid="_x0000_s1294" type="#_x0000_t32" style="position:absolute;left:1471;top:35540;width:8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" strokecolor="black [3040]" strokeweight="1.5pt">
                  <v:stroke endarrow="block"/>
                </v:shape>
                <v:shape id="Прямая со стрелкой 382" o:spid="_x0000_s1295" type="#_x0000_t32" style="position:absolute;left:2589;top:56405;width:7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" strokecolor="black [3040]" strokeweight="1.5pt">
                  <v:stroke endarrow="block"/>
                </v:shape>
                <v:shape id="Прямая со стрелкой 383" o:spid="_x0000_s1296" type="#_x0000_t32" style="position:absolute;left:2589;top:34370;width:7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" strokecolor="black [3040]" strokeweight="1.5pt">
                  <v:stroke endarrow="block"/>
                </v:shape>
                <v:shape id="Прямая со стрелкой 384" o:spid="_x0000_s1297" type="#_x0000_t32" style="position:absolute;left:2533;top:46047;width:7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" strokecolor="black [3040]" strokeweight="1.5pt">
                  <v:stroke endarrow="block"/>
                </v:shape>
                <v:line id="Прямая соединительная линия 386" o:spid="_x0000_s1298" style="position:absolute;flip:x;visibility:visible;mso-wrap-style:square" from="56860,5488" to="58366,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" strokecolor="black [3213]" strokeweight="1.5pt"/>
                <v:line id="Прямая соединительная линия 387" o:spid="_x0000_s1299" style="position:absolute;visibility:visible;mso-wrap-style:square" from="58295,5427" to="58510,5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" strokecolor="black [3040]" strokeweight="1.5pt"/>
                <v:shape id="Прямая со стрелкой 450" o:spid="_x0000_s1300" type="#_x0000_t32" style="position:absolute;left:51145;top:17983;width:81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" strokecolor="black [3040]" strokeweight="1.5pt">
                  <v:stroke endarrow="block"/>
                </v:shape>
                <v:shape id="Прямая со стрелкой 452" o:spid="_x0000_s1301" type="#_x0000_t32" style="position:absolute;left:51311;top:16726;width:70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" strokecolor="black [3040]" strokeweight="1.5pt">
                  <v:stroke endarrow="block"/>
                </v:shape>
                <v:shape id="Прямая со стрелкой 389" o:spid="_x0000_s1302" type="#_x0000_t32" style="position:absolute;left:51311;top:30079;width:81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" strokecolor="black [3040]" strokeweight="1.5pt">
                  <v:stroke endarrow="block"/>
                </v:shape>
                <v:shape id="Прямая со стрелкой 390" o:spid="_x0000_s1303" type="#_x0000_t32" style="position:absolute;left:51455;top:52367;width:81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" strokecolor="black [3040]" strokeweight="1.5pt">
                  <v:stroke endarrow="block"/>
                </v:shape>
                <v:shape id="Прямая со стрелкой 391" o:spid="_x0000_s1304" type="#_x0000_t32" style="position:absolute;left:51311;top:41605;width:81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" strokecolor="black [3040]" strokeweight="1.5pt">
                  <v:stroke endarrow="block"/>
                </v:shape>
                <v:shape id="Прямая со стрелкой 392" o:spid="_x0000_s1305" type="#_x0000_t32" style="position:absolute;left:51311;top:40342;width:70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" strokecolor="black [3040]" strokeweight="1.5pt">
                  <v:stroke endarrow="block"/>
                </v:shape>
                <v:shape id="Прямая со стрелкой 393" o:spid="_x0000_s1306" type="#_x0000_t32" style="position:absolute;left:51311;top:28762;width:70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" strokecolor="black [3040]" strokeweight="1.5pt">
                  <v:stroke endarrow="block"/>
                </v:shape>
                <v:shape id="Прямая со стрелкой 394" o:spid="_x0000_s1307" type="#_x0000_t32" style="position:absolute;left:51550;top:51079;width:70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" strokecolor="black [3040]" strokeweight="1.5pt">
                  <v:stroke endarrow="block"/>
                </v:shape>
                <v:rect id="Rectangle 90" o:spid="_x0000_s1308" style="position:absolute;left:2387;top:62805;width:55055;height:20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rsidR="00BC685B" w:rsidRPr="00D75BE1" w:rsidRDefault="00BC685B" w:rsidP="00D75BE1">
                        <w:pPr>
                          <w:pStyle w:val="a8"/>
                          <w:spacing w:before="0" w:beforeAutospacing="0" w:after="0" w:afterAutospacing="0"/>
                          <w:jc w:val="both"/>
                          <w:rPr>
                            <w:sz w:val="28"/>
                            <w:szCs w:val="28"/>
                            <w:lang w:val="uk-UA"/>
                          </w:rPr>
                        </w:pPr>
                        <w:r w:rsidRPr="00D75BE1">
                          <w:rPr>
                            <w:sz w:val="28"/>
                            <w:szCs w:val="28"/>
                            <w:lang w:val="uk-UA"/>
                          </w:rPr>
                          <w:t>Отже, особу, яка скоїла кримінальні правопорушення у сфері медичної діяльності, можна охарактеризувати таким чином. Це медичний працівник з формально високим освітнім рівнем, низьким офіційним рівнем доходів та морально-професійною деформацією, викликаною низькою заробітною платою медиків, заниженим рівнем особистої відповідальності,</w:t>
                        </w:r>
                        <w:r>
                          <w:rPr>
                            <w:sz w:val="28"/>
                            <w:szCs w:val="28"/>
                            <w:lang w:val="uk-UA"/>
                          </w:rPr>
                          <w:t xml:space="preserve"> байдужістю,</w:t>
                        </w:r>
                        <w:r w:rsidRPr="00D75BE1">
                          <w:rPr>
                            <w:sz w:val="28"/>
                            <w:szCs w:val="28"/>
                            <w:lang w:val="uk-UA"/>
                          </w:rPr>
                          <w:t xml:space="preserve"> безкарністю,</w:t>
                        </w:r>
                        <w:r>
                          <w:rPr>
                            <w:sz w:val="28"/>
                            <w:szCs w:val="28"/>
                            <w:lang w:val="uk-UA"/>
                          </w:rPr>
                          <w:t xml:space="preserve"> невитриманістю</w:t>
                        </w:r>
                        <w:r w:rsidRPr="00D75BE1">
                          <w:rPr>
                            <w:sz w:val="28"/>
                            <w:szCs w:val="28"/>
                            <w:lang w:val="uk-UA"/>
                          </w:rPr>
                          <w:t xml:space="preserve"> колективною псевдосолідарністю та який досить часто не вміє оперативно приймати рішення в умовах кризових ситуацій.</w:t>
                        </w:r>
                      </w:p>
                      <w:p w:rsidR="00BC685B" w:rsidRPr="00D75BE1" w:rsidRDefault="00BC685B" w:rsidP="00D75BE1">
                        <w:pPr>
                          <w:pStyle w:val="a8"/>
                          <w:spacing w:before="0" w:beforeAutospacing="0" w:after="0" w:afterAutospacing="0"/>
                          <w:jc w:val="both"/>
                          <w:rPr>
                            <w:sz w:val="28"/>
                            <w:szCs w:val="28"/>
                            <w:lang w:val="uk-UA"/>
                          </w:rPr>
                        </w:pPr>
                        <w:r w:rsidRPr="00D75BE1">
                          <w:rPr>
                            <w:sz w:val="28"/>
                            <w:szCs w:val="28"/>
                            <w:lang w:val="uk-UA"/>
                          </w:rPr>
                          <w:t> </w:t>
                        </w:r>
                      </w:p>
                    </w:txbxContent>
                  </v:textbox>
                </v:rect>
                <v:shape id="Прямая со стрелкой 116" o:spid="_x0000_s1309" type="#_x0000_t32" style="position:absolute;top:75185;width:2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" strokecolor="black [3213]">
                  <v:stroke endarrow="block"/>
                </v:shape>
                <v:shape id="Прямая со стрелкой 441" o:spid="_x0000_s1310" type="#_x0000_t32" style="position:absolute;top:67869;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" strokecolor="black [3213]">
                  <v:stroke endarrow="block"/>
                </v:shape>
                <v:shape id="Прямая со стрелкой 442" o:spid="_x0000_s1311" type="#_x0000_t32" style="position:absolute;top:65256;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" strokecolor="black [3213]">
                  <v:stroke endarrow="block"/>
                </v:shape>
                <v:shape id="Прямая со стрелкой 443" o:spid="_x0000_s1312" type="#_x0000_t32" style="position:absolute;left:5;top:70318;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" strokecolor="black [3213]">
                  <v:stroke endarrow="block"/>
                </v:shape>
                <v:shape id="Прямая со стрелкой 444" o:spid="_x0000_s1313" type="#_x0000_t32" style="position:absolute;top:72636;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" strokecolor="black [3213]">
                  <v:stroke endarrow="block"/>
                </v:shape>
                <v:shape id="Прямая со стрелкой 445" o:spid="_x0000_s1314" type="#_x0000_t32" style="position:absolute;left:5;top:77731;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" strokecolor="black [3213]">
                  <v:stroke endarrow="block"/>
                </v:shape>
                <v:shape id="Прямая со стрелкой 446" o:spid="_x0000_s1315" type="#_x0000_t32" style="position:absolute;left:11;top:80213;width:2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" strokecolor="black [3213]">
                  <v:stroke endarrow="block"/>
                </v:shape>
                <v:shape id="Прямая со стрелкой 117" o:spid="_x0000_s1316" type="#_x0000_t32" style="position:absolute;left:57935;top:65240;width:20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" strokecolor="black [3040]">
                  <v:stroke endarrow="block"/>
                </v:shape>
                <v:shape id="Прямая со стрелкой 513" o:spid="_x0000_s1317" type="#_x0000_t32" style="position:absolute;left:57937;top:70062;width:20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" strokecolor="black [3040]">
                  <v:stroke endarrow="block"/>
                </v:shape>
                <v:shape id="Прямая со стрелкой 514" o:spid="_x0000_s1318" type="#_x0000_t32" style="position:absolute;left:57937;top:72433;width:20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" strokecolor="black [3040]">
                  <v:stroke endarrow="block"/>
                </v:shape>
                <v:shape id="Прямая со стрелкой 515" o:spid="_x0000_s1319" type="#_x0000_t32" style="position:absolute;left:57898;top:75028;width:20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" strokecolor="black [3040]">
                  <v:stroke endarrow="block"/>
                </v:shape>
                <v:shape id="Прямая со стрелкой 516" o:spid="_x0000_s1320" type="#_x0000_t32" style="position:absolute;left:57937;top:77690;width:20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" strokecolor="black [3040]">
                  <v:stroke endarrow="block"/>
                </v:shape>
                <v:shape id="Прямая со стрелкой 517" o:spid="_x0000_s1321" type="#_x0000_t32" style="position:absolute;left:57937;top:80293;width:20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" strokecolor="black [3040]">
                  <v:stroke endarrow="block"/>
                </v:shape>
                <v:shape id="Прямая со стрелкой 518" o:spid="_x0000_s1322" type="#_x0000_t32" style="position:absolute;left:57898;top:67612;width:20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" strokecolor="black [3040]">
                  <v:stroke endarrow="block"/>
                </v:shape>
                <w10:anchorlock/>
              </v:group>
            </w:pict>
          </mc:Fallback>
        </mc:AlternateContent>
      </w:r>
    </w:p>
    <w:p w:rsidR="00381613" w:rsidRPr="00250B9F" w:rsidRDefault="008C5B35" w:rsidP="00381613">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238875" cy="8856616"/>
                <wp:effectExtent l="0" t="0" r="0" b="0"/>
                <wp:docPr id="295" name="Полотно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8" name="Rectangle 287"/>
                        <wps:cNvSpPr>
                          <a:spLocks noChangeArrowheads="1"/>
                        </wps:cNvSpPr>
                        <wps:spPr bwMode="auto">
                          <a:xfrm>
                            <a:off x="180023" y="0"/>
                            <a:ext cx="5903029" cy="342736"/>
                          </a:xfrm>
                          <a:prstGeom prst="rect">
                            <a:avLst/>
                          </a:prstGeom>
                          <a:solidFill>
                            <a:srgbClr val="FFC000"/>
                          </a:solidFill>
                          <a:ln w="19050">
                            <a:solidFill>
                              <a:srgbClr val="000000"/>
                            </a:solidFill>
                            <a:miter lim="800000"/>
                            <a:headEnd/>
                            <a:tailEnd/>
                          </a:ln>
                        </wps:spPr>
                        <wps:txbx>
                          <w:txbxContent>
                            <w:p w:rsidR="00BC685B" w:rsidRPr="006E4627" w:rsidRDefault="00BC685B" w:rsidP="00381613">
                              <w:pPr>
                                <w:jc w:val="center"/>
                              </w:pPr>
                              <w:r>
                                <w:rPr>
                                  <w:sz w:val="28"/>
                                  <w:szCs w:val="28"/>
                                  <w:lang w:val="uk-UA"/>
                                </w:rPr>
                                <w:t>Приклади із судової практики</w:t>
                              </w:r>
                            </w:p>
                          </w:txbxContent>
                        </wps:txbx>
                        <wps:bodyPr rot="0" vert="horz" wrap="square" lIns="91440" tIns="45720" rIns="91440" bIns="45720" anchor="t" anchorCtr="0" upright="1">
                          <a:noAutofit/>
                        </wps:bodyPr>
                      </wps:wsp>
                      <wps:wsp>
                        <wps:cNvPr id="289" name="Rectangle 288"/>
                        <wps:cNvSpPr>
                          <a:spLocks noChangeArrowheads="1"/>
                        </wps:cNvSpPr>
                        <wps:spPr bwMode="auto">
                          <a:xfrm>
                            <a:off x="219395" y="457485"/>
                            <a:ext cx="5863013" cy="2821278"/>
                          </a:xfrm>
                          <a:prstGeom prst="rect">
                            <a:avLst/>
                          </a:prstGeom>
                          <a:solidFill>
                            <a:schemeClr val="accent3">
                              <a:lumMod val="20000"/>
                              <a:lumOff val="80000"/>
                            </a:schemeClr>
                          </a:solidFill>
                          <a:ln w="19050">
                            <a:solidFill>
                              <a:srgbClr val="000000"/>
                            </a:solidFill>
                            <a:miter lim="800000"/>
                            <a:headEnd/>
                            <a:tailEnd/>
                          </a:ln>
                        </wps:spPr>
                        <wps:txbx>
                          <w:txbxContent>
                            <w:p w:rsidR="00BC685B" w:rsidRPr="00AE1BDD" w:rsidRDefault="00BC685B" w:rsidP="00AE1BDD">
                              <w:pPr>
                                <w:jc w:val="both"/>
                                <w:rPr>
                                  <w:lang w:val="uk-UA"/>
                                </w:rPr>
                              </w:pPr>
                              <w:r w:rsidRPr="00AE1BDD">
                                <w:rPr>
                                  <w:lang w:val="uk-UA"/>
                                </w:rPr>
                                <w:t>Справа № 1-413 від 05 червня 2018 року Оболонський районний суд м.Києва.</w:t>
                              </w:r>
                            </w:p>
                            <w:p w:rsidR="00BC685B" w:rsidRPr="00AE1BDD" w:rsidRDefault="00BC685B" w:rsidP="00AE1BDD">
                              <w:pPr>
                                <w:jc w:val="both"/>
                              </w:pPr>
                              <w:r w:rsidRPr="00AE1BDD">
                                <w:rPr>
                                  <w:lang w:val="uk-UA"/>
                                </w:rPr>
                                <w:t>Маючи спеціальну – медичну освіту, будучи лікарем – гінекологом за фахом, з 1992 року перебуваючи на пенсії за віком, незаконно провела аборт не у спеціально – акредитованому закладі охорони здоров'я, де є гінекологічні загально хірургічні відділення, а за місцем свого мешкання. 05.03.2018 року близько 15.00 год. ОСОБА_2, знаходячись по місцю свого проживання у АДРЕСА_1, яка не являється спеціально акредитованим закладом охорони здоров'я, за допомогою медичних інструментів та препаратів, незаконно провела аборт -штучне переривання вагітності ОСОБА_3, ІНФОРМАЦІЯ_8, в результаті чого ОСОБА_3 була госпіталізована до пологового будинку № 4, де їй було проведена операція. Під час проведення операції ОСОБА_3 було видалено матку з придатками. ОСОБА_2 Визнано винною у вчиненні злочину, передбаченого ст.134 ч.2 КК України і призначено їй покарання у виді одного року позбавлення волі без позбавлення права обіймати певні посади та займатись певною діяльністю. На підставі ст.75 КК України звільнити ОСОБА_2 від відбування призначеного покарання з випробуванням, строком на один рік.</w:t>
                              </w:r>
                            </w:p>
                          </w:txbxContent>
                        </wps:txbx>
                        <wps:bodyPr rot="0" vert="horz" wrap="square" lIns="91440" tIns="45720" rIns="91440" bIns="45720" anchor="t" anchorCtr="0" upright="1">
                          <a:noAutofit/>
                        </wps:bodyPr>
                      </wps:wsp>
                      <wps:wsp>
                        <wps:cNvPr id="290" name="Rectangle 290"/>
                        <wps:cNvSpPr>
                          <a:spLocks noChangeArrowheads="1"/>
                        </wps:cNvSpPr>
                        <wps:spPr bwMode="auto">
                          <a:xfrm>
                            <a:off x="179379" y="3356102"/>
                            <a:ext cx="5903029" cy="2200707"/>
                          </a:xfrm>
                          <a:prstGeom prst="rect">
                            <a:avLst/>
                          </a:prstGeom>
                          <a:solidFill>
                            <a:schemeClr val="accent3">
                              <a:lumMod val="20000"/>
                              <a:lumOff val="80000"/>
                            </a:schemeClr>
                          </a:solidFill>
                          <a:ln w="19050">
                            <a:solidFill>
                              <a:srgbClr val="000000"/>
                            </a:solidFill>
                            <a:miter lim="800000"/>
                            <a:headEnd/>
                            <a:tailEnd/>
                          </a:ln>
                        </wps:spPr>
                        <wps:txbx>
                          <w:txbxContent>
                            <w:p w:rsidR="00BC685B" w:rsidRPr="00AE1BDD" w:rsidRDefault="00BC685B" w:rsidP="00AE1BDD">
                              <w:pPr>
                                <w:jc w:val="both"/>
                                <w:rPr>
                                  <w:lang w:val="uk-UA"/>
                                </w:rPr>
                              </w:pPr>
                              <w:r w:rsidRPr="00AE1BDD">
                                <w:rPr>
                                  <w:lang w:val="uk-UA"/>
                                </w:rPr>
                                <w:t>Справа № 369/2104/14-к від 29.07.2014 року Києво-Святошинський районний суд Київської області. У 1967 році ОСОБА_5 закінчив Івано-Франківський державний медичний інститут за спеціальністю лікаря – лікувальника. ОСОБА_5, працюючи лікарем – ординатором травматологічного відділення Фастівської центральної районної лікарні, будучи медичним працівником, умисно, без поважних причин не надав хворому ОСОБА_6, лікуючим лікарем якого він був, допомогу, яку він зобов'язаний був надати даному хворому, завідомо знаючи, що це може мати тяжкі наслідки для даного хворого, що спричинило смерть хворого ОСОБА_6. ОСОБА_5 Визнано винним у вчиненні злочину, передбаченого ч. 2 ст. 139 КК України та призначено йому покарання у виді 3 (трьох) років позбавлення волі.</w:t>
                              </w:r>
                            </w:p>
                            <w:p w:rsidR="00BC685B" w:rsidRPr="00381613" w:rsidRDefault="00BC685B" w:rsidP="00AE1BDD">
                              <w:pPr>
                                <w:jc w:val="both"/>
                              </w:pPr>
                              <w:r w:rsidRPr="00AE1BDD">
                                <w:rPr>
                                  <w:lang w:val="uk-UA"/>
                                </w:rPr>
                                <w:t>На підставі п. 3 ч. 1 ст. 49 КК України звільнити ОСОБА_5 від призначеного покарання у зв'язку з закінченням строку давності</w:t>
                              </w:r>
                              <w:r>
                                <w:rPr>
                                  <w:sz w:val="22"/>
                                  <w:szCs w:val="22"/>
                                  <w:lang w:val="uk-UA"/>
                                </w:rPr>
                                <w:t>.</w:t>
                              </w:r>
                            </w:p>
                          </w:txbxContent>
                        </wps:txbx>
                        <wps:bodyPr rot="0" vert="horz" wrap="square" lIns="91440" tIns="45720" rIns="91440" bIns="45720" anchor="t" anchorCtr="0" upright="1">
                          <a:noAutofit/>
                        </wps:bodyPr>
                      </wps:wsp>
                      <wps:wsp>
                        <wps:cNvPr id="293" name="Rectangle 294"/>
                        <wps:cNvSpPr>
                          <a:spLocks noChangeArrowheads="1"/>
                        </wps:cNvSpPr>
                        <wps:spPr bwMode="auto">
                          <a:xfrm>
                            <a:off x="180023" y="5622893"/>
                            <a:ext cx="5903029" cy="3116159"/>
                          </a:xfrm>
                          <a:prstGeom prst="rect">
                            <a:avLst/>
                          </a:prstGeom>
                          <a:solidFill>
                            <a:schemeClr val="accent3">
                              <a:lumMod val="20000"/>
                              <a:lumOff val="80000"/>
                            </a:schemeClr>
                          </a:solidFill>
                          <a:ln w="19050">
                            <a:solidFill>
                              <a:srgbClr val="000000"/>
                            </a:solidFill>
                            <a:miter lim="800000"/>
                            <a:headEnd/>
                            <a:tailEnd/>
                          </a:ln>
                        </wps:spPr>
                        <wps:txbx>
                          <w:txbxContent>
                            <w:p w:rsidR="00BC685B" w:rsidRPr="00AE1BDD" w:rsidRDefault="00BC685B" w:rsidP="002B3B63">
                              <w:pPr>
                                <w:jc w:val="both"/>
                                <w:rPr>
                                  <w:lang w:val="uk-UA"/>
                                </w:rPr>
                              </w:pPr>
                              <w:r w:rsidRPr="00AE1BDD">
                                <w:rPr>
                                  <w:lang w:val="uk-UA"/>
                                </w:rPr>
                                <w:t>Справа № 466/7138/17 від 28 липня 2020року Шевченківський районний суд м. Львова. ОСОБА_1 обвинувачується у тому, що він, будучи медичним працівником та згідно наказу № 264-к від 26.09.2000 по 3-ій міській лікарні міста Львова перебуває на посаді лікаря-акушер-гінеколога акушерського відділення Комунальної 3-ої міської клінічної лікарні м. Львова та володіє вищою кваліфікаційною категорією за спеціальністю лікар-акушер-гінеколог. ОСОБА_1, будучи лікуючим лікарем ОСОБА_6, під час ведення допологової підготовки та приймаючи пологи у вагітної ОСОБА_6 в акушерському відділенні Комунальної 3-ої міської клінічної лікарні м. Львова, що за адресою м. Львів, вул. Раппопорта, 8, 20 листопада 2015 року, неналежно виконував свої професійні обов`язки, внаслідок недбалого та несумлінного до них ставлення, і як наслідок спричинив тяжкі наслідки неповнолітній дитині ОСОБА_7, а саме смерть дитини ОСОБА_7, який помер ІНФОРМАЦІЯ_4 у відділенні реанімації та анестезіології новонароджених Міської дитячої клінічної лікарні.</w:t>
                              </w:r>
                            </w:p>
                            <w:p w:rsidR="00BC685B" w:rsidRPr="00AE1BDD" w:rsidRDefault="00BC685B" w:rsidP="002B3B63">
                              <w:pPr>
                                <w:jc w:val="both"/>
                              </w:pPr>
                              <w:r w:rsidRPr="00AE1BDD">
                                <w:rPr>
                                  <w:lang w:val="uk-UA"/>
                                </w:rPr>
                                <w:t>ОСОБА_1 Визнано винним у вчиненні кримінального правопорушення, передбаченого ч.2 ст.140 КК України, та призначено покарання у виді позбавлення волі строком на 3(три) роки з позбавленням права займатись лікарською діяльністю строком на 3(три) роки.</w:t>
                              </w:r>
                            </w:p>
                          </w:txbxContent>
                        </wps:txbx>
                        <wps:bodyPr rot="0" vert="horz" wrap="square" lIns="91440" tIns="45720" rIns="91440" bIns="45720" anchor="t" anchorCtr="0" upright="1">
                          <a:noAutofit/>
                        </wps:bodyPr>
                      </wps:wsp>
                      <wps:wsp>
                        <wps:cNvPr id="578" name="AutoShape 295"/>
                        <wps:cNvSpPr>
                          <a:spLocks noChangeArrowheads="1"/>
                        </wps:cNvSpPr>
                        <wps:spPr bwMode="auto">
                          <a:xfrm>
                            <a:off x="65067" y="3007596"/>
                            <a:ext cx="154328" cy="798830"/>
                          </a:xfrm>
                          <a:prstGeom prst="curvedRightArrow">
                            <a:avLst>
                              <a:gd name="adj1" fmla="val 137324"/>
                              <a:gd name="adj2" fmla="val 27464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79" name="AutoShape 295"/>
                        <wps:cNvSpPr>
                          <a:spLocks noChangeArrowheads="1"/>
                        </wps:cNvSpPr>
                        <wps:spPr bwMode="auto">
                          <a:xfrm>
                            <a:off x="25709" y="72424"/>
                            <a:ext cx="154305" cy="798830"/>
                          </a:xfrm>
                          <a:prstGeom prst="curvedRightArrow">
                            <a:avLst>
                              <a:gd name="adj1" fmla="val 137324"/>
                              <a:gd name="adj2" fmla="val 27464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80" name="AutoShape 295"/>
                        <wps:cNvSpPr>
                          <a:spLocks noChangeArrowheads="1"/>
                        </wps:cNvSpPr>
                        <wps:spPr bwMode="auto">
                          <a:xfrm>
                            <a:off x="25637" y="5245371"/>
                            <a:ext cx="153670" cy="798830"/>
                          </a:xfrm>
                          <a:prstGeom prst="curvedRightArrow">
                            <a:avLst>
                              <a:gd name="adj1" fmla="val 137324"/>
                              <a:gd name="adj2" fmla="val 27464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285" o:spid="_x0000_s1323" editas="canvas" style="width:491.25pt;height:697.35pt;mso-position-horizontal-relative:char;mso-position-vertical-relative:line" coordsize="62388,8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">
                <v:shape id="_x0000_s1324" type="#_x0000_t75" style="position:absolute;width:62388;height:88563;visibility:visible;mso-wrap-style:square">
                  <v:fill o:detectmouseclick="t"/>
                  <v:path o:connecttype="none"/>
                </v:shape>
                <v:rect id="Rectangle 287" o:spid="_x0000_s1325" style="position:absolute;left:1800;width:59030;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" fillcolor="#ffc000" strokeweight="1.5pt">
                  <v:textbox>
                    <w:txbxContent>
                      <w:p w:rsidR="00BC685B" w:rsidRPr="006E4627" w:rsidRDefault="00BC685B" w:rsidP="00381613">
                        <w:pPr>
                          <w:jc w:val="center"/>
                        </w:pPr>
                        <w:r>
                          <w:rPr>
                            <w:sz w:val="28"/>
                            <w:szCs w:val="28"/>
                            <w:lang w:val="uk-UA"/>
                          </w:rPr>
                          <w:t>Приклади із судової практики</w:t>
                        </w:r>
                      </w:p>
                    </w:txbxContent>
                  </v:textbox>
                </v:rect>
                <v:rect id="Rectangle 288" o:spid="_x0000_s1326" style="position:absolute;left:2193;top:4574;width:58631;height:28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" fillcolor="#e9eff7 [662]" strokeweight="1.5pt">
                  <v:textbox>
                    <w:txbxContent>
                      <w:p w:rsidR="00BC685B" w:rsidRPr="00AE1BDD" w:rsidRDefault="00BC685B" w:rsidP="00AE1BDD">
                        <w:pPr>
                          <w:jc w:val="both"/>
                          <w:rPr>
                            <w:lang w:val="uk-UA"/>
                          </w:rPr>
                        </w:pPr>
                        <w:r w:rsidRPr="00AE1BDD">
                          <w:rPr>
                            <w:lang w:val="uk-UA"/>
                          </w:rPr>
                          <w:t>Справа № 1-413 від 05 червня 2018 року Оболонський районний суд м.Києва.</w:t>
                        </w:r>
                      </w:p>
                      <w:p w:rsidR="00BC685B" w:rsidRPr="00AE1BDD" w:rsidRDefault="00BC685B" w:rsidP="00AE1BDD">
                        <w:pPr>
                          <w:jc w:val="both"/>
                        </w:pPr>
                        <w:r w:rsidRPr="00AE1BDD">
                          <w:rPr>
                            <w:lang w:val="uk-UA"/>
                          </w:rPr>
                          <w:t>Маючи спеціальну – медичну освіту, будучи лікарем – гінекологом за фахом, з 1992 року перебуваючи на пенсії за віком, незаконно провела аборт не у спеціально – акредитованому закладі охорони здоров'я, де є гінекологічні загально хірургічні відділення, а за місцем свого мешкання. 05.03.2018 року близько 15.00 год. ОСОБА_2, знаходячись по місцю свого проживання у АДРЕСА_1, яка не являється спеціально акредитованим закладом охорони здоров'я, за допомогою медичних інструментів та препаратів, незаконно провела аборт -штучне переривання вагітності ОСОБА_3, ІНФОРМАЦІЯ_8, в результаті чого ОСОБА_3 була госпіталізована до пологового будинку № 4, де їй було проведена операція. Під час проведення операції ОСОБА_3 було видалено матку з придатками. ОСОБА_2 Визнано винною у вчиненні злочину, передбаченого ст.134 ч.2 КК України і призначено їй покарання у виді одного року позбавлення волі без позбавлення права обіймати певні посади та займатись певною діяльністю. На підставі ст.75 КК України звільнити ОСОБА_2 від відбування призначеного покарання з випробуванням, строком на один рік.</w:t>
                        </w:r>
                      </w:p>
                    </w:txbxContent>
                  </v:textbox>
                </v:rect>
                <v:rect id="Rectangle 290" o:spid="_x0000_s1327" style="position:absolute;left:1793;top:33561;width:59031;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" fillcolor="#e9eff7 [662]" strokeweight="1.5pt">
                  <v:textbox>
                    <w:txbxContent>
                      <w:p w:rsidR="00BC685B" w:rsidRPr="00AE1BDD" w:rsidRDefault="00BC685B" w:rsidP="00AE1BDD">
                        <w:pPr>
                          <w:jc w:val="both"/>
                          <w:rPr>
                            <w:lang w:val="uk-UA"/>
                          </w:rPr>
                        </w:pPr>
                        <w:r w:rsidRPr="00AE1BDD">
                          <w:rPr>
                            <w:lang w:val="uk-UA"/>
                          </w:rPr>
                          <w:t>Справа № 369/2104/14-к від 29.07.2014 року Києво-Святошинський районний суд Київської області. У 1967 році ОСОБА_5 закінчив Івано-Франківський державний медичний інститут за спеціальністю лікаря – лікувальника. ОСОБА_5, працюючи лікарем – ординатором травматологічного відділення Фастівської центральної районної лікарні, будучи медичним працівником, умисно, без поважних причин не надав хворому ОСОБА_6, лікуючим лікарем якого він був, допомогу, яку він зобов'язаний був надати даному хворому, завідомо знаючи, що це може мати тяжкі наслідки для даного хворого, що спричинило смерть хворого ОСОБА_6. ОСОБА_5 Визнано винним у вчиненні злочину, передбаченого ч. 2 ст. 139 КК України та призначено йому покарання у виді 3 (трьох) років позбавлення волі.</w:t>
                        </w:r>
                      </w:p>
                      <w:p w:rsidR="00BC685B" w:rsidRPr="00381613" w:rsidRDefault="00BC685B" w:rsidP="00AE1BDD">
                        <w:pPr>
                          <w:jc w:val="both"/>
                        </w:pPr>
                        <w:r w:rsidRPr="00AE1BDD">
                          <w:rPr>
                            <w:lang w:val="uk-UA"/>
                          </w:rPr>
                          <w:t>На підставі п. 3 ч. 1 ст. 49 КК України звільнити ОСОБА_5 від призначеного покарання у зв'язку з закінченням строку давності</w:t>
                        </w:r>
                        <w:r>
                          <w:rPr>
                            <w:sz w:val="22"/>
                            <w:szCs w:val="22"/>
                            <w:lang w:val="uk-UA"/>
                          </w:rPr>
                          <w:t>.</w:t>
                        </w:r>
                      </w:p>
                    </w:txbxContent>
                  </v:textbox>
                </v:rect>
                <v:rect id="Rectangle 294" o:spid="_x0000_s1328" style="position:absolute;left:1800;top:56228;width:59030;height:3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" fillcolor="#e9eff7 [662]" strokeweight="1.5pt">
                  <v:textbox>
                    <w:txbxContent>
                      <w:p w:rsidR="00BC685B" w:rsidRPr="00AE1BDD" w:rsidRDefault="00BC685B" w:rsidP="002B3B63">
                        <w:pPr>
                          <w:jc w:val="both"/>
                          <w:rPr>
                            <w:lang w:val="uk-UA"/>
                          </w:rPr>
                        </w:pPr>
                        <w:r w:rsidRPr="00AE1BDD">
                          <w:rPr>
                            <w:lang w:val="uk-UA"/>
                          </w:rPr>
                          <w:t>Справа № 466/7138/17 від 28 липня 2020року Шевченківський районний суд м. Львова. ОСОБА_1 обвинувачується у тому, що він, будучи медичним працівником та згідно наказу № 264-к від 26.09.2000 по 3-ій міській лікарні міста Львова перебуває на посаді лікаря-акушер-гінеколога акушерського відділення Комунальної 3-ої міської клінічної лікарні м. Львова та володіє вищою кваліфікаційною категорією за спеціальністю лікар-акушер-гінеколог. ОСОБА_1, будучи лікуючим лікарем ОСОБА_6, під час ведення допологової підготовки та приймаючи пологи у вагітної ОСОБА_6 в акушерському відділенні Комунальної 3-ої міської клінічної лікарні м. Львова, що за адресою м. Львів, вул. Раппопорта, 8, 20 листопада 2015 року, неналежно виконував свої професійні обов`язки, внаслідок недбалого та несумлінного до них ставлення, і як наслідок спричинив тяжкі наслідки неповнолітній дитині ОСОБА_7, а саме смерть дитини ОСОБА_7, який помер ІНФОРМАЦІЯ_4 у відділенні реанімації та анестезіології новонароджених Міської дитячої клінічної лікарні.</w:t>
                        </w:r>
                      </w:p>
                      <w:p w:rsidR="00BC685B" w:rsidRPr="00AE1BDD" w:rsidRDefault="00BC685B" w:rsidP="002B3B63">
                        <w:pPr>
                          <w:jc w:val="both"/>
                        </w:pPr>
                        <w:r w:rsidRPr="00AE1BDD">
                          <w:rPr>
                            <w:lang w:val="uk-UA"/>
                          </w:rPr>
                          <w:t>ОСОБА_1 Визнано винним у вчиненні кримінального правопорушення, передбаченого ч.2 ст.140 КК України, та призначено покарання у виді позбавлення волі строком на 3(три) роки з позбавленням права займатись лікарською діяльністю строком на 3(три) роки.</w:t>
                        </w:r>
                      </w:p>
                    </w:txbxContent>
                  </v:textbox>
                </v:rect>
                <v:shape id="AutoShape 295" o:spid="_x0000_s1329" type="#_x0000_t102" style="position:absolute;left:650;top:30075;width:1543;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" adj="10139,18735" fillcolor="red"/>
                <v:shape id="AutoShape 295" o:spid="_x0000_s1330" type="#_x0000_t102" style="position:absolute;left:257;top:724;width:1543;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" adj="10141,18735" fillcolor="red"/>
                <v:shape id="AutoShape 295" o:spid="_x0000_s1331" type="#_x0000_t102" style="position:absolute;left:256;top:52453;width:1537;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" adj="10188,18747" fillcolor="red"/>
                <w10:anchorlock/>
              </v:group>
            </w:pict>
          </mc:Fallback>
        </mc:AlternateContent>
      </w:r>
    </w:p>
    <w:p w:rsidR="00381613" w:rsidRPr="00250B9F" w:rsidRDefault="00381613" w:rsidP="005F3D4D">
      <w:pPr>
        <w:tabs>
          <w:tab w:val="left" w:pos="900"/>
          <w:tab w:val="left" w:pos="1080"/>
        </w:tabs>
        <w:spacing w:line="360" w:lineRule="auto"/>
        <w:ind w:firstLine="720"/>
        <w:jc w:val="both"/>
        <w:rPr>
          <w:sz w:val="28"/>
          <w:szCs w:val="28"/>
          <w:lang w:val="uk-UA"/>
        </w:rPr>
      </w:pPr>
    </w:p>
    <w:p w:rsidR="00381613" w:rsidRPr="00250B9F" w:rsidRDefault="008C5B35" w:rsidP="00381613">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172200" cy="7785463"/>
                <wp:effectExtent l="0" t="0" r="0" b="0"/>
                <wp:docPr id="300" name="Полотно 3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8" name="Rectangle 302"/>
                        <wps:cNvSpPr>
                          <a:spLocks noChangeArrowheads="1"/>
                        </wps:cNvSpPr>
                        <wps:spPr bwMode="auto">
                          <a:xfrm>
                            <a:off x="228300" y="0"/>
                            <a:ext cx="5863216" cy="342742"/>
                          </a:xfrm>
                          <a:prstGeom prst="rect">
                            <a:avLst/>
                          </a:prstGeom>
                          <a:solidFill>
                            <a:srgbClr val="FFC000"/>
                          </a:solidFill>
                          <a:ln w="19050">
                            <a:solidFill>
                              <a:srgbClr val="000000"/>
                            </a:solidFill>
                            <a:miter lim="800000"/>
                            <a:headEnd/>
                            <a:tailEnd/>
                          </a:ln>
                        </wps:spPr>
                        <wps:txbx>
                          <w:txbxContent>
                            <w:p w:rsidR="00BC685B" w:rsidRPr="006E4627" w:rsidRDefault="00BC685B" w:rsidP="00381613">
                              <w:pPr>
                                <w:jc w:val="center"/>
                              </w:pPr>
                              <w:r>
                                <w:rPr>
                                  <w:sz w:val="28"/>
                                  <w:szCs w:val="28"/>
                                  <w:lang w:val="uk-UA"/>
                                </w:rPr>
                                <w:t>Приклади із судової практики</w:t>
                              </w:r>
                            </w:p>
                          </w:txbxContent>
                        </wps:txbx>
                        <wps:bodyPr rot="0" vert="horz" wrap="square" lIns="91440" tIns="45720" rIns="91440" bIns="45720" anchor="t" anchorCtr="0" upright="1">
                          <a:noAutofit/>
                        </wps:bodyPr>
                      </wps:wsp>
                      <wps:wsp>
                        <wps:cNvPr id="249" name="Rectangle 303"/>
                        <wps:cNvSpPr>
                          <a:spLocks noChangeArrowheads="1"/>
                        </wps:cNvSpPr>
                        <wps:spPr bwMode="auto">
                          <a:xfrm>
                            <a:off x="228300" y="463737"/>
                            <a:ext cx="5863217" cy="4186639"/>
                          </a:xfrm>
                          <a:prstGeom prst="rect">
                            <a:avLst/>
                          </a:prstGeom>
                          <a:solidFill>
                            <a:schemeClr val="accent3">
                              <a:lumMod val="20000"/>
                              <a:lumOff val="80000"/>
                            </a:schemeClr>
                          </a:solidFill>
                          <a:ln w="19050">
                            <a:solidFill>
                              <a:srgbClr val="000000"/>
                            </a:solidFill>
                            <a:miter lim="800000"/>
                            <a:headEnd/>
                            <a:tailEnd/>
                          </a:ln>
                        </wps:spPr>
                        <wps:txbx>
                          <w:txbxContent>
                            <w:p w:rsidR="00BC685B" w:rsidRPr="00AE1BDD" w:rsidRDefault="00BC685B" w:rsidP="00381613">
                              <w:pPr>
                                <w:jc w:val="both"/>
                                <w:rPr>
                                  <w:lang w:val="uk-UA"/>
                                </w:rPr>
                              </w:pPr>
                              <w:r w:rsidRPr="00AE1BDD">
                                <w:rPr>
                                  <w:lang w:val="uk-UA"/>
                                </w:rPr>
                                <w:t>Справа № 658/1056/18 від 22 жовтня 2019 року. Каховський міськрайонний суд Херсонської області. ОСОБА_3, перебуваючи на посаді завідуючого відділенням анестезіології з ліжками інтенсивної терапії Каховської ЦРЛ (код ЄДРПОУ: 02004025), розташованої за адресою: м. Каховка, вул. Велика Куликовська, 73а, будучи лікарем-анестезіологом І категорії за спеціальністю "анестезіологія" та маючи спеціальність "педіатрія", являючись медичним працівником, професійними обов`язками якого, відповідно Закону України "Основи законодавства України про охорону здоров`я" від 19 листопада 1992 року № 2801-ХІІ, є запобігання і лікування захворювань, надання своєчасної та кваліфікованої медичної допомоги, всупереч встановлених правил лікувального процесу, під час лікування хворого – малолітнього ОСОБА_4, проявляючи злочинну недбалість та неналежно виконуючи свої професійні обов`язки внаслідок недбалого та несумлінного до них ставлення, допустив ряд недоліків та порушень, що виразились в здійсненні безконтрольної інфузійної терапії під час передопераційної підготовки та наданні загального знеболювання, які призвели до тяжких наслідків у вигляді настання смерті малолітнього ОСОБА_4.</w:t>
                              </w:r>
                            </w:p>
                            <w:p w:rsidR="00BC685B" w:rsidRPr="00AE1BDD" w:rsidRDefault="00BC685B" w:rsidP="00381613">
                              <w:pPr>
                                <w:jc w:val="both"/>
                                <w:rPr>
                                  <w:lang w:val="uk-UA"/>
                                </w:rPr>
                              </w:pPr>
                              <w:r w:rsidRPr="00AE1BDD">
                                <w:rPr>
                                  <w:lang w:val="uk-UA"/>
                                </w:rPr>
                                <w:t>ОСОБА_3 Визнано винуватим у вчиненні злочину, передбаченого ч. 2 ст. 140 КК України, та призначено основне покарання у виді позбавлення волі на строк два роки та додаткове покарання у виді позбавлення права займатися лікарською діяльністю на строк три роки.</w:t>
                              </w:r>
                            </w:p>
                            <w:p w:rsidR="00BC685B" w:rsidRPr="00AE1BDD" w:rsidRDefault="00BC685B" w:rsidP="00381613">
                              <w:r w:rsidRPr="00AE1BDD">
                                <w:rPr>
                                  <w:lang w:val="uk-UA"/>
                                </w:rPr>
                                <w:t>Відповідно до ст. 75, п. 1, п. 2 ч. 1 ст. 76 КК України, звільнити ОСОБА_3 від відбування призначеного покарання з випробуванням, призначивши іспитовий строк – один рік.</w:t>
                              </w:r>
                            </w:p>
                          </w:txbxContent>
                        </wps:txbx>
                        <wps:bodyPr rot="0" vert="horz" wrap="square" lIns="91440" tIns="45720" rIns="91440" bIns="45720" anchor="t" anchorCtr="0" upright="1">
                          <a:noAutofit/>
                        </wps:bodyPr>
                      </wps:wsp>
                      <wps:wsp>
                        <wps:cNvPr id="250" name="Rectangle 304"/>
                        <wps:cNvSpPr>
                          <a:spLocks noChangeArrowheads="1"/>
                        </wps:cNvSpPr>
                        <wps:spPr bwMode="auto">
                          <a:xfrm>
                            <a:off x="228301" y="4832593"/>
                            <a:ext cx="5863216" cy="2829847"/>
                          </a:xfrm>
                          <a:prstGeom prst="rect">
                            <a:avLst/>
                          </a:prstGeom>
                          <a:solidFill>
                            <a:schemeClr val="accent3">
                              <a:lumMod val="20000"/>
                              <a:lumOff val="80000"/>
                            </a:schemeClr>
                          </a:solidFill>
                          <a:ln w="19050">
                            <a:solidFill>
                              <a:srgbClr val="000000"/>
                            </a:solidFill>
                            <a:miter lim="800000"/>
                            <a:headEnd/>
                            <a:tailEnd/>
                          </a:ln>
                        </wps:spPr>
                        <wps:txbx>
                          <w:txbxContent>
                            <w:p w:rsidR="00BC685B" w:rsidRPr="00AE1BDD" w:rsidRDefault="00BC685B" w:rsidP="00381613">
                              <w:pPr>
                                <w:jc w:val="both"/>
                                <w:rPr>
                                  <w:lang w:val="uk-UA"/>
                                </w:rPr>
                              </w:pPr>
                              <w:r w:rsidRPr="00AE1BDD">
                                <w:rPr>
                                  <w:lang w:val="uk-UA"/>
                                </w:rPr>
                                <w:t>Справа № 712/12532/14-к 22 січня 2020 року Соснівський районний суд м. Черкаси. ОСОБА_1, працюючи на посаді лікаря-онколога гінеколога онкогінекологічного центру КЗ "Черкаський обласний онкологічний диспансер" ЧОР. ОСОБА_1 неналежно виконав свої професійні обов`язки, що виразилось у неналежному діагностуванні хвороби у ОСОБА_4 та проведенні оперативного втручання. Внаслідок неналежного виконання своїх професійних обов`язків, недбалого, несумлінного ставлення до них, під яким слід розуміти погане, байдуже, без належної старанності,неуважне, неакуратне, халатне їх виконання, що спричинило тяжкі наслідки для хворого, у виді смерті ОСОБА_4, що була констатована 13.01.2011 року о 14:00 год. Визнано ОСОБА_1 винним у вчиненні кримінального правопорушення, передбаченого ч. 1 ст. 140 КК України.</w:t>
                              </w:r>
                            </w:p>
                            <w:p w:rsidR="00BC685B" w:rsidRPr="00381613" w:rsidRDefault="00BC685B" w:rsidP="00381613">
                              <w:pPr>
                                <w:jc w:val="both"/>
                              </w:pPr>
                              <w:r w:rsidRPr="00AE1BDD">
                                <w:rPr>
                                  <w:lang w:val="uk-UA"/>
                                </w:rPr>
                                <w:t>Призначено покарання ОСОБА_1 за ч. 1 ст. 140 КК України у вигляді 2 (двох) років позбавлення волі. На підставі ч. 1 ст. 49, ч. 5 ст. 74 КК України, звільнити ОСОБА_1 від призначеного покарання за вказаною статтею в зв`язку із закінченням строків давності</w:t>
                              </w:r>
                              <w:r>
                                <w:rPr>
                                  <w:sz w:val="22"/>
                                  <w:szCs w:val="22"/>
                                  <w:lang w:val="uk-UA"/>
                                </w:rPr>
                                <w:t>.</w:t>
                              </w:r>
                            </w:p>
                          </w:txbxContent>
                        </wps:txbx>
                        <wps:bodyPr rot="0" vert="horz" wrap="square" lIns="91440" tIns="45720" rIns="91440" bIns="45720" anchor="t" anchorCtr="0" upright="1">
                          <a:noAutofit/>
                        </wps:bodyPr>
                      </wps:wsp>
                      <wps:wsp>
                        <wps:cNvPr id="583" name="AutoShape 295"/>
                        <wps:cNvSpPr>
                          <a:spLocks noChangeArrowheads="1"/>
                        </wps:cNvSpPr>
                        <wps:spPr bwMode="auto">
                          <a:xfrm>
                            <a:off x="73694" y="99317"/>
                            <a:ext cx="154305" cy="798830"/>
                          </a:xfrm>
                          <a:prstGeom prst="curvedRightArrow">
                            <a:avLst>
                              <a:gd name="adj1" fmla="val 137324"/>
                              <a:gd name="adj2" fmla="val 27464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84" name="AutoShape 295"/>
                        <wps:cNvSpPr>
                          <a:spLocks noChangeArrowheads="1"/>
                        </wps:cNvSpPr>
                        <wps:spPr bwMode="auto">
                          <a:xfrm>
                            <a:off x="73995" y="4308315"/>
                            <a:ext cx="154305" cy="798830"/>
                          </a:xfrm>
                          <a:prstGeom prst="curvedRightArrow">
                            <a:avLst>
                              <a:gd name="adj1" fmla="val 137324"/>
                              <a:gd name="adj2" fmla="val 27464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300" o:spid="_x0000_s1332" editas="canvas" style="width:486pt;height:613.05pt;mso-position-horizontal-relative:char;mso-position-vertical-relative:line" coordsize="61722,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">
                <v:shape id="_x0000_s1333" type="#_x0000_t75" style="position:absolute;width:61722;height:77851;visibility:visible;mso-wrap-style:square">
                  <v:fill o:detectmouseclick="t"/>
                  <v:path o:connecttype="none"/>
                </v:shape>
                <v:rect id="Rectangle 302" o:spid="_x0000_s1334" style="position:absolute;left:2283;width:58632;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" fillcolor="#ffc000" strokeweight="1.5pt">
                  <v:textbox>
                    <w:txbxContent>
                      <w:p w:rsidR="00BC685B" w:rsidRPr="006E4627" w:rsidRDefault="00BC685B" w:rsidP="00381613">
                        <w:pPr>
                          <w:jc w:val="center"/>
                        </w:pPr>
                        <w:r>
                          <w:rPr>
                            <w:sz w:val="28"/>
                            <w:szCs w:val="28"/>
                            <w:lang w:val="uk-UA"/>
                          </w:rPr>
                          <w:t>Приклади із судової практики</w:t>
                        </w:r>
                      </w:p>
                    </w:txbxContent>
                  </v:textbox>
                </v:rect>
                <v:rect id="Rectangle 303" o:spid="_x0000_s1335" style="position:absolute;left:2283;top:4637;width:58632;height:4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" fillcolor="#e9eff7 [662]" strokeweight="1.5pt">
                  <v:textbox>
                    <w:txbxContent>
                      <w:p w:rsidR="00BC685B" w:rsidRPr="00AE1BDD" w:rsidRDefault="00BC685B" w:rsidP="00381613">
                        <w:pPr>
                          <w:jc w:val="both"/>
                          <w:rPr>
                            <w:lang w:val="uk-UA"/>
                          </w:rPr>
                        </w:pPr>
                        <w:r w:rsidRPr="00AE1BDD">
                          <w:rPr>
                            <w:lang w:val="uk-UA"/>
                          </w:rPr>
                          <w:t>Справа № 658/1056/18 від 22 жовтня 2019 року. Каховський міськрайонний суд Херсонської області. ОСОБА_3, перебуваючи на посаді завідуючого відділенням анестезіології з ліжками інтенсивної терапії Каховської ЦРЛ (код ЄДРПОУ: 02004025), розташованої за адресою: м. Каховка, вул. Велика Куликовська, 73а, будучи лікарем-анестезіологом І категорії за спеціальністю "анестезіологія" та маючи спеціальність "педіатрія", являючись медичним працівником, професійними обов`язками якого, відповідно Закону України "Основи законодавства України про охорону здоров`я" від 19 листопада 1992 року № 2801-ХІІ, є запобігання і лікування захворювань, надання своєчасної та кваліфікованої медичної допомоги, всупереч встановлених правил лікувального процесу, під час лікування хворого – малолітнього ОСОБА_4, проявляючи злочинну недбалість та неналежно виконуючи свої професійні обов`язки внаслідок недбалого та несумлінного до них ставлення, допустив ряд недоліків та порушень, що виразились в здійсненні безконтрольної інфузійної терапії під час передопераційної підготовки та наданні загального знеболювання, які призвели до тяжких наслідків у вигляді настання смерті малолітнього ОСОБА_4.</w:t>
                        </w:r>
                      </w:p>
                      <w:p w:rsidR="00BC685B" w:rsidRPr="00AE1BDD" w:rsidRDefault="00BC685B" w:rsidP="00381613">
                        <w:pPr>
                          <w:jc w:val="both"/>
                          <w:rPr>
                            <w:lang w:val="uk-UA"/>
                          </w:rPr>
                        </w:pPr>
                        <w:r w:rsidRPr="00AE1BDD">
                          <w:rPr>
                            <w:lang w:val="uk-UA"/>
                          </w:rPr>
                          <w:t>ОСОБА_3 Визнано винуватим у вчиненні злочину, передбаченого ч. 2 ст. 140 КК України, та призначено основне покарання у виді позбавлення волі на строк два роки та додаткове покарання у виді позбавлення права займатися лікарською діяльністю на строк три роки.</w:t>
                        </w:r>
                      </w:p>
                      <w:p w:rsidR="00BC685B" w:rsidRPr="00AE1BDD" w:rsidRDefault="00BC685B" w:rsidP="00381613">
                        <w:r w:rsidRPr="00AE1BDD">
                          <w:rPr>
                            <w:lang w:val="uk-UA"/>
                          </w:rPr>
                          <w:t>Відповідно до ст. 75, п. 1, п. 2 ч. 1 ст. 76 КК України, звільнити ОСОБА_3 від відбування призначеного покарання з випробуванням, призначивши іспитовий строк – один рік.</w:t>
                        </w:r>
                      </w:p>
                    </w:txbxContent>
                  </v:textbox>
                </v:rect>
                <v:rect id="Rectangle 304" o:spid="_x0000_s1336" style="position:absolute;left:2283;top:48325;width:58632;height:2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" fillcolor="#e9eff7 [662]" strokeweight="1.5pt">
                  <v:textbox>
                    <w:txbxContent>
                      <w:p w:rsidR="00BC685B" w:rsidRPr="00AE1BDD" w:rsidRDefault="00BC685B" w:rsidP="00381613">
                        <w:pPr>
                          <w:jc w:val="both"/>
                          <w:rPr>
                            <w:lang w:val="uk-UA"/>
                          </w:rPr>
                        </w:pPr>
                        <w:r w:rsidRPr="00AE1BDD">
                          <w:rPr>
                            <w:lang w:val="uk-UA"/>
                          </w:rPr>
                          <w:t>Справа № 712/12532/14-к 22 січня 2020 року Соснівський районний суд м. Черкаси. ОСОБА_1, працюючи на посаді лікаря-онколога гінеколога онкогінекологічного центру КЗ "Черкаський обласний онкологічний диспансер" ЧОР. ОСОБА_1 неналежно виконав свої професійні обов`язки, що виразилось у неналежному діагностуванні хвороби у ОСОБА_4 та проведенні оперативного втручання. Внаслідок неналежного виконання своїх професійних обов`язків, недбалого, несумлінного ставлення до них, під яким слід розуміти погане, байдуже, без належної старанності,неуважне, неакуратне, халатне їх виконання, що спричинило тяжкі наслідки для хворого, у виді смерті ОСОБА_4, що була констатована 13.01.2011 року о 14:00 год. Визнано ОСОБА_1 винним у вчиненні кримінального правопорушення, передбаченого ч. 1 ст. 140 КК України.</w:t>
                        </w:r>
                      </w:p>
                      <w:p w:rsidR="00BC685B" w:rsidRPr="00381613" w:rsidRDefault="00BC685B" w:rsidP="00381613">
                        <w:pPr>
                          <w:jc w:val="both"/>
                        </w:pPr>
                        <w:r w:rsidRPr="00AE1BDD">
                          <w:rPr>
                            <w:lang w:val="uk-UA"/>
                          </w:rPr>
                          <w:t>Призначено покарання ОСОБА_1 за ч. 1 ст. 140 КК України у вигляді 2 (двох) років позбавлення волі. На підставі ч. 1 ст. 49, ч. 5 ст. 74 КК України, звільнити ОСОБА_1 від призначеного покарання за вказаною статтею в зв`язку із закінченням строків давності</w:t>
                        </w:r>
                        <w:r>
                          <w:rPr>
                            <w:sz w:val="22"/>
                            <w:szCs w:val="22"/>
                            <w:lang w:val="uk-UA"/>
                          </w:rPr>
                          <w:t>.</w:t>
                        </w:r>
                      </w:p>
                    </w:txbxContent>
                  </v:textbox>
                </v:rect>
                <v:shape id="AutoShape 295" o:spid="_x0000_s1337" type="#_x0000_t102" style="position:absolute;left:736;top:993;width:1543;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" adj="10141,18735" fillcolor="red"/>
                <v:shape id="AutoShape 295" o:spid="_x0000_s1338" type="#_x0000_t102" style="position:absolute;left:739;top:43083;width:1544;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" adj="10141,18735" fillcolor="red"/>
                <w10:anchorlock/>
              </v:group>
            </w:pict>
          </mc:Fallback>
        </mc:AlternateContent>
      </w:r>
    </w:p>
    <w:p w:rsidR="00381613" w:rsidRPr="00250B9F" w:rsidRDefault="008C5B35" w:rsidP="00A74CA4">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172200" cy="7798526"/>
                <wp:effectExtent l="0" t="0" r="0" b="0"/>
                <wp:docPr id="309" name="Полотно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1" name="Rectangle 311"/>
                        <wps:cNvSpPr>
                          <a:spLocks noChangeArrowheads="1"/>
                        </wps:cNvSpPr>
                        <wps:spPr bwMode="auto">
                          <a:xfrm>
                            <a:off x="228299" y="0"/>
                            <a:ext cx="5822875" cy="342755"/>
                          </a:xfrm>
                          <a:prstGeom prst="rect">
                            <a:avLst/>
                          </a:prstGeom>
                          <a:solidFill>
                            <a:srgbClr val="FFC000"/>
                          </a:solidFill>
                          <a:ln w="19050">
                            <a:solidFill>
                              <a:srgbClr val="000000"/>
                            </a:solidFill>
                            <a:miter lim="800000"/>
                            <a:headEnd/>
                            <a:tailEnd/>
                          </a:ln>
                        </wps:spPr>
                        <wps:txbx>
                          <w:txbxContent>
                            <w:p w:rsidR="00BC685B" w:rsidRPr="006E4627" w:rsidRDefault="00BC685B" w:rsidP="00A74CA4">
                              <w:pPr>
                                <w:jc w:val="center"/>
                              </w:pPr>
                              <w:r>
                                <w:rPr>
                                  <w:sz w:val="28"/>
                                  <w:szCs w:val="28"/>
                                  <w:lang w:val="uk-UA"/>
                                </w:rPr>
                                <w:t>Приклади із судової практики</w:t>
                              </w:r>
                            </w:p>
                          </w:txbxContent>
                        </wps:txbx>
                        <wps:bodyPr rot="0" vert="horz" wrap="square" lIns="91440" tIns="45720" rIns="91440" bIns="45720" anchor="t" anchorCtr="0" upright="1">
                          <a:noAutofit/>
                        </wps:bodyPr>
                      </wps:wsp>
                      <wps:wsp>
                        <wps:cNvPr id="243" name="Rectangle 313"/>
                        <wps:cNvSpPr>
                          <a:spLocks noChangeArrowheads="1"/>
                        </wps:cNvSpPr>
                        <wps:spPr bwMode="auto">
                          <a:xfrm>
                            <a:off x="228299" y="493279"/>
                            <a:ext cx="5822875" cy="3791338"/>
                          </a:xfrm>
                          <a:prstGeom prst="rect">
                            <a:avLst/>
                          </a:prstGeom>
                          <a:solidFill>
                            <a:schemeClr val="accent3">
                              <a:lumMod val="20000"/>
                              <a:lumOff val="80000"/>
                            </a:schemeClr>
                          </a:solidFill>
                          <a:ln w="19050">
                            <a:solidFill>
                              <a:srgbClr val="000000"/>
                            </a:solidFill>
                            <a:miter lim="800000"/>
                            <a:headEnd/>
                            <a:tailEnd/>
                          </a:ln>
                        </wps:spPr>
                        <wps:txbx>
                          <w:txbxContent>
                            <w:p w:rsidR="00BC685B" w:rsidRPr="00FD5F9A" w:rsidRDefault="00BC685B" w:rsidP="00A74CA4">
                              <w:pPr>
                                <w:jc w:val="both"/>
                                <w:rPr>
                                  <w:lang w:val="uk-UA"/>
                                </w:rPr>
                              </w:pPr>
                              <w:r w:rsidRPr="00FD5F9A">
                                <w:rPr>
                                  <w:lang w:val="uk-UA"/>
                                </w:rPr>
                                <w:t>Справа № 0907/1-1023/2011 від 13 березня 2013 року. Івано-Франківський міський суд Івано-Франківської області. ОСОБА_2 вчинив дії, які виразилися в неналежному виконанні своїх професійних обов"язків внаслідок недбалого та несумлінного ставлення до них, що спричинило тяжкі наслідки неповнолітньому. 10 червня 2011 року в період часу з 14.10 години до 15.05 години ОСОБА_3, при наявності абсолютного протипоказання, було проведено оперативне втручання: низведення лівого яєчка з фіксацією по Петривальському. Вказану операцію проводив лікар-хірург по наданню екстреної допомоги дітям хірургічного відділення Івано-Франківської ОДКЛ ОСОБА_2, а анестезіологічне забезпечення даної операції проводив ОСОБА_4. Після проведення оперативного втручання, ОСОБА_3 був переведений в післяопераційну палату хірургічного відділення ОДКЛ. Близько 03.10 години 11 червня 2009 року в зв'язку з погіршенням стану здоров'я ОСОБА_3 переведено з хірургічного відділення у відділення анестезіології та інтенсивної терапії Івано-Франківської ОДКЛ., де останній 23 червня 2009 року помер.</w:t>
                              </w:r>
                            </w:p>
                            <w:p w:rsidR="00BC685B" w:rsidRPr="00FD5F9A" w:rsidRDefault="00BC685B" w:rsidP="00A74CA4">
                              <w:pPr>
                                <w:jc w:val="both"/>
                                <w:rPr>
                                  <w:lang w:val="uk-UA"/>
                                </w:rPr>
                              </w:pPr>
                              <w:r w:rsidRPr="00FD5F9A">
                                <w:rPr>
                                  <w:lang w:val="uk-UA"/>
                                </w:rPr>
                                <w:t>ОСОБА_2 Визнано винним у вчиненні злочину, передбаченого ст. 140 ч. 2 КК України та призначено покарання у вигляді одного року позбавлення волі з позбавленням права займати посади, пов'язані з зайняттям лікарською діяльністю,що пов'язана з оперативним втручанням строком на один рік.</w:t>
                              </w:r>
                            </w:p>
                            <w:p w:rsidR="00BC685B" w:rsidRPr="00FD5F9A" w:rsidRDefault="00BC685B" w:rsidP="00A74CA4">
                              <w:pPr>
                                <w:rPr>
                                  <w:lang w:val="uk-UA"/>
                                </w:rPr>
                              </w:pPr>
                              <w:r w:rsidRPr="00FD5F9A">
                                <w:rPr>
                                  <w:lang w:val="uk-UA"/>
                                </w:rPr>
                                <w:t>На підставі ст. 75 КК України засудженого ОСОБА_2 звільнити від відбування покарання у вигляді позбавлення волі з випробуванням, встановивши іспитовий строк – один рік.</w:t>
                              </w:r>
                            </w:p>
                          </w:txbxContent>
                        </wps:txbx>
                        <wps:bodyPr rot="0" vert="horz" wrap="square" lIns="91440" tIns="45720" rIns="91440" bIns="45720" anchor="t" anchorCtr="0" upright="1">
                          <a:noAutofit/>
                        </wps:bodyPr>
                      </wps:wsp>
                      <wps:wsp>
                        <wps:cNvPr id="246" name="Rectangle 316"/>
                        <wps:cNvSpPr>
                          <a:spLocks noChangeArrowheads="1"/>
                        </wps:cNvSpPr>
                        <wps:spPr bwMode="auto">
                          <a:xfrm>
                            <a:off x="228300" y="4473873"/>
                            <a:ext cx="5822875" cy="3207087"/>
                          </a:xfrm>
                          <a:prstGeom prst="rect">
                            <a:avLst/>
                          </a:prstGeom>
                          <a:solidFill>
                            <a:schemeClr val="accent3">
                              <a:lumMod val="20000"/>
                              <a:lumOff val="80000"/>
                            </a:schemeClr>
                          </a:solidFill>
                          <a:ln w="19050">
                            <a:solidFill>
                              <a:srgbClr val="000000"/>
                            </a:solidFill>
                            <a:miter lim="800000"/>
                            <a:headEnd/>
                            <a:tailEnd/>
                          </a:ln>
                        </wps:spPr>
                        <wps:txbx>
                          <w:txbxContent>
                            <w:p w:rsidR="00BC685B" w:rsidRPr="00FD5F9A" w:rsidRDefault="00BC685B" w:rsidP="00A74CA4">
                              <w:pPr>
                                <w:jc w:val="both"/>
                                <w:rPr>
                                  <w:lang w:val="uk-UA"/>
                                </w:rPr>
                              </w:pPr>
                              <w:r w:rsidRPr="00FD5F9A">
                                <w:rPr>
                                  <w:lang w:val="uk-UA"/>
                                </w:rPr>
                                <w:t>Справа № 155/1016/14-к від 23 липня 2014 року. Горохівський районний суд Волинської області. В період часу з 20 години 00 хвилин 26 вересня 2013 року по 08 годину 00 хвилин 27 вересня 2013 року обвинувачена ОСОБА_1, являючись згідно графіку черговим лікарем в акушерсько-пологовому відділенні Горохівської центральної районної лікарні та перебуваючи в приміщенні стаціонару вищезазначеного відділення, в порушення Посадової інструкції лікаря-акушер-гінеколога пологового відділення, провівши огляд потерпілої ОСОБА_2, допустила злочинну недбалість (неналежно виконала свої професійні обов'язки внаслідок несумлінного до них ставлення) у реалізації ряду заходів, направлених на встановлення та дослідження об'єктивного стану хворої, що спричинило тяжкі наслідки для вагітної ОСОБА_2, а саме внутрішньоутробної загибелі плоду.</w:t>
                              </w:r>
                            </w:p>
                            <w:p w:rsidR="00BC685B" w:rsidRPr="00FD5F9A" w:rsidRDefault="00BC685B" w:rsidP="00A74CA4">
                              <w:pPr>
                                <w:jc w:val="both"/>
                                <w:rPr>
                                  <w:lang w:val="uk-UA"/>
                                </w:rPr>
                              </w:pPr>
                              <w:r w:rsidRPr="00FD5F9A">
                                <w:rPr>
                                  <w:lang w:val="uk-UA"/>
                                </w:rPr>
                                <w:t>Своїми умисними діями ОСОБА_1 вчинила кримінальне правопорушення, передбачене ч.1 ст.140 КК України. ОСОБА_1 Визнано винною у вчиненні злочину, передбаченого ч.1 ст.140 КК України, призначивши покарання у виді позбавлення права обіймати посаду лікаря акушер-гінеколога на строк 3 (три) роки. Звільнити ОСОБА_1 від відбування покарання на підставі п."ґ" ст.1 Закону України "Про амністію у 2014 році" № 1185-VI від 08 квітня 2014 року.</w:t>
                              </w:r>
                            </w:p>
                          </w:txbxContent>
                        </wps:txbx>
                        <wps:bodyPr rot="0" vert="horz" wrap="square" lIns="91440" tIns="45720" rIns="91440" bIns="45720" anchor="t" anchorCtr="0" upright="1">
                          <a:noAutofit/>
                        </wps:bodyPr>
                      </wps:wsp>
                      <wps:wsp>
                        <wps:cNvPr id="586" name="AutoShape 295"/>
                        <wps:cNvSpPr>
                          <a:spLocks noChangeArrowheads="1"/>
                        </wps:cNvSpPr>
                        <wps:spPr bwMode="auto">
                          <a:xfrm>
                            <a:off x="73995" y="99318"/>
                            <a:ext cx="154305" cy="798830"/>
                          </a:xfrm>
                          <a:prstGeom prst="curvedRightArrow">
                            <a:avLst>
                              <a:gd name="adj1" fmla="val 137324"/>
                              <a:gd name="adj2" fmla="val 27464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87" name="AutoShape 295"/>
                        <wps:cNvSpPr>
                          <a:spLocks noChangeArrowheads="1"/>
                        </wps:cNvSpPr>
                        <wps:spPr bwMode="auto">
                          <a:xfrm>
                            <a:off x="42125" y="3880246"/>
                            <a:ext cx="154305" cy="798830"/>
                          </a:xfrm>
                          <a:prstGeom prst="curvedRightArrow">
                            <a:avLst>
                              <a:gd name="adj1" fmla="val 137324"/>
                              <a:gd name="adj2" fmla="val 274648"/>
                              <a:gd name="adj3" fmla="val 3333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309" o:spid="_x0000_s1339" editas="canvas" style="width:486pt;height:614.05pt;mso-position-horizontal-relative:char;mso-position-vertical-relative:line" coordsize="61722,7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">
                <v:shape id="_x0000_s1340" type="#_x0000_t75" style="position:absolute;width:61722;height:77984;visibility:visible;mso-wrap-style:square">
                  <v:fill o:detectmouseclick="t"/>
                  <v:path o:connecttype="none"/>
                </v:shape>
                <v:rect id="Rectangle 311" o:spid="_x0000_s1341" style="position:absolute;left:2282;width:58229;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" fillcolor="#ffc000" strokeweight="1.5pt">
                  <v:textbox>
                    <w:txbxContent>
                      <w:p w:rsidR="00BC685B" w:rsidRPr="006E4627" w:rsidRDefault="00BC685B" w:rsidP="00A74CA4">
                        <w:pPr>
                          <w:jc w:val="center"/>
                        </w:pPr>
                        <w:r>
                          <w:rPr>
                            <w:sz w:val="28"/>
                            <w:szCs w:val="28"/>
                            <w:lang w:val="uk-UA"/>
                          </w:rPr>
                          <w:t>Приклади із судової практики</w:t>
                        </w:r>
                      </w:p>
                    </w:txbxContent>
                  </v:textbox>
                </v:rect>
                <v:rect id="Rectangle 313" o:spid="_x0000_s1342" style="position:absolute;left:2282;top:4932;width:58229;height:37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" fillcolor="#e9eff7 [662]" strokeweight="1.5pt">
                  <v:textbox>
                    <w:txbxContent>
                      <w:p w:rsidR="00BC685B" w:rsidRPr="00FD5F9A" w:rsidRDefault="00BC685B" w:rsidP="00A74CA4">
                        <w:pPr>
                          <w:jc w:val="both"/>
                          <w:rPr>
                            <w:lang w:val="uk-UA"/>
                          </w:rPr>
                        </w:pPr>
                        <w:r w:rsidRPr="00FD5F9A">
                          <w:rPr>
                            <w:lang w:val="uk-UA"/>
                          </w:rPr>
                          <w:t>Справа № 0907/1-1023/2011 від 13 березня 2013 року. Івано-Франківський міський суд Івано-Франківської області. ОСОБА_2 вчинив дії, які виразилися в неналежному виконанні своїх професійних обов"язків внаслідок недбалого та несумлінного ставлення до них, що спричинило тяжкі наслідки неповнолітньому. 10 червня 2011 року в період часу з 14.10 години до 15.05 години ОСОБА_3, при наявності абсолютного протипоказання, було проведено оперативне втручання: низведення лівого яєчка з фіксацією по Петривальському. Вказану операцію проводив лікар-хірург по наданню екстреної допомоги дітям хірургічного відділення Івано-Франківської ОДКЛ ОСОБА_2, а анестезіологічне забезпечення даної операції проводив ОСОБА_4. Після проведення оперативного втручання, ОСОБА_3 був переведений в післяопераційну палату хірургічного відділення ОДКЛ. Близько 03.10 години 11 червня 2009 року в зв'язку з погіршенням стану здоров'я ОСОБА_3 переведено з хірургічного відділення у відділення анестезіології та інтенсивної терапії Івано-Франківської ОДКЛ., де останній 23 червня 2009 року помер.</w:t>
                        </w:r>
                      </w:p>
                      <w:p w:rsidR="00BC685B" w:rsidRPr="00FD5F9A" w:rsidRDefault="00BC685B" w:rsidP="00A74CA4">
                        <w:pPr>
                          <w:jc w:val="both"/>
                          <w:rPr>
                            <w:lang w:val="uk-UA"/>
                          </w:rPr>
                        </w:pPr>
                        <w:r w:rsidRPr="00FD5F9A">
                          <w:rPr>
                            <w:lang w:val="uk-UA"/>
                          </w:rPr>
                          <w:t>ОСОБА_2 Визнано винним у вчиненні злочину, передбаченого ст. 140 ч. 2 КК України та призначено покарання у вигляді одного року позбавлення волі з позбавленням права займати посади, пов'язані з зайняттям лікарською діяльністю,що пов'язана з оперативним втручанням строком на один рік.</w:t>
                        </w:r>
                      </w:p>
                      <w:p w:rsidR="00BC685B" w:rsidRPr="00FD5F9A" w:rsidRDefault="00BC685B" w:rsidP="00A74CA4">
                        <w:pPr>
                          <w:rPr>
                            <w:lang w:val="uk-UA"/>
                          </w:rPr>
                        </w:pPr>
                        <w:r w:rsidRPr="00FD5F9A">
                          <w:rPr>
                            <w:lang w:val="uk-UA"/>
                          </w:rPr>
                          <w:t>На підставі ст. 75 КК України засудженого ОСОБА_2 звільнити від відбування покарання у вигляді позбавлення волі з випробуванням, встановивши іспитовий строк – один рік.</w:t>
                        </w:r>
                      </w:p>
                    </w:txbxContent>
                  </v:textbox>
                </v:rect>
                <v:rect id="Rectangle 316" o:spid="_x0000_s1343" style="position:absolute;left:2283;top:44738;width:58228;height:3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" fillcolor="#e9eff7 [662]" strokeweight="1.5pt">
                  <v:textbox>
                    <w:txbxContent>
                      <w:p w:rsidR="00BC685B" w:rsidRPr="00FD5F9A" w:rsidRDefault="00BC685B" w:rsidP="00A74CA4">
                        <w:pPr>
                          <w:jc w:val="both"/>
                          <w:rPr>
                            <w:lang w:val="uk-UA"/>
                          </w:rPr>
                        </w:pPr>
                        <w:r w:rsidRPr="00FD5F9A">
                          <w:rPr>
                            <w:lang w:val="uk-UA"/>
                          </w:rPr>
                          <w:t>Справа № 155/1016/14-к від 23 липня 2014 року. Горохівський районний суд Волинської області. В період часу з 20 години 00 хвилин 26 вересня 2013 року по 08 годину 00 хвилин 27 вересня 2013 року обвинувачена ОСОБА_1, являючись згідно графіку черговим лікарем в акушерсько-пологовому відділенні Горохівської центральної районної лікарні та перебуваючи в приміщенні стаціонару вищезазначеного відділення, в порушення Посадової інструкції лікаря-акушер-гінеколога пологового відділення, провівши огляд потерпілої ОСОБА_2, допустила злочинну недбалість (неналежно виконала свої професійні обов'язки внаслідок несумлінного до них ставлення) у реалізації ряду заходів, направлених на встановлення та дослідження об'єктивного стану хворої, що спричинило тяжкі наслідки для вагітної ОСОБА_2, а саме внутрішньоутробної загибелі плоду.</w:t>
                        </w:r>
                      </w:p>
                      <w:p w:rsidR="00BC685B" w:rsidRPr="00FD5F9A" w:rsidRDefault="00BC685B" w:rsidP="00A74CA4">
                        <w:pPr>
                          <w:jc w:val="both"/>
                          <w:rPr>
                            <w:lang w:val="uk-UA"/>
                          </w:rPr>
                        </w:pPr>
                        <w:r w:rsidRPr="00FD5F9A">
                          <w:rPr>
                            <w:lang w:val="uk-UA"/>
                          </w:rPr>
                          <w:t>Своїми умисними діями ОСОБА_1 вчинила кримінальне правопорушення, передбачене ч.1 ст.140 КК України. ОСОБА_1 Визнано винною у вчиненні злочину, передбаченого ч.1 ст.140 КК України, призначивши покарання у виді позбавлення права обіймати посаду лікаря акушер-гінеколога на строк 3 (три) роки. Звільнити ОСОБА_1 від відбування покарання на підставі п."ґ" ст.1 Закону України "Про амністію у 2014 році" № 1185-VI від 08 квітня 2014 року.</w:t>
                        </w:r>
                      </w:p>
                    </w:txbxContent>
                  </v:textbox>
                </v:rect>
                <v:shape id="AutoShape 295" o:spid="_x0000_s1344" type="#_x0000_t102" style="position:absolute;left:739;top:993;width:1544;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" adj="10141,18735" fillcolor="red"/>
                <v:shape id="AutoShape 295" o:spid="_x0000_s1345" type="#_x0000_t102" style="position:absolute;left:421;top:38802;width:1543;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" adj="10141,18735" fillcolor="red"/>
                <w10:anchorlock/>
              </v:group>
            </w:pict>
          </mc:Fallback>
        </mc:AlternateContent>
      </w:r>
    </w:p>
    <w:p w:rsidR="00FD5F9A" w:rsidRDefault="00FD5F9A" w:rsidP="000246F4">
      <w:pPr>
        <w:tabs>
          <w:tab w:val="left" w:pos="900"/>
          <w:tab w:val="left" w:pos="1080"/>
        </w:tabs>
        <w:spacing w:line="360" w:lineRule="auto"/>
        <w:ind w:firstLine="720"/>
        <w:jc w:val="both"/>
        <w:rPr>
          <w:sz w:val="28"/>
          <w:szCs w:val="28"/>
          <w:lang w:val="uk-UA"/>
        </w:rPr>
      </w:pPr>
    </w:p>
    <w:p w:rsidR="00FD5F9A" w:rsidRDefault="00FD5F9A" w:rsidP="000246F4">
      <w:pPr>
        <w:tabs>
          <w:tab w:val="left" w:pos="900"/>
          <w:tab w:val="left" w:pos="1080"/>
        </w:tabs>
        <w:spacing w:line="360" w:lineRule="auto"/>
        <w:ind w:firstLine="720"/>
        <w:jc w:val="both"/>
        <w:rPr>
          <w:sz w:val="28"/>
          <w:szCs w:val="28"/>
          <w:lang w:val="uk-UA"/>
        </w:rPr>
      </w:pPr>
    </w:p>
    <w:p w:rsidR="00FD5F9A" w:rsidRDefault="00FD5F9A" w:rsidP="000246F4">
      <w:pPr>
        <w:tabs>
          <w:tab w:val="left" w:pos="900"/>
          <w:tab w:val="left" w:pos="1080"/>
        </w:tabs>
        <w:spacing w:line="360" w:lineRule="auto"/>
        <w:ind w:firstLine="720"/>
        <w:jc w:val="both"/>
        <w:rPr>
          <w:sz w:val="28"/>
          <w:szCs w:val="28"/>
          <w:lang w:val="uk-UA"/>
        </w:rPr>
      </w:pPr>
    </w:p>
    <w:p w:rsidR="00FD5F9A" w:rsidRDefault="00FD5F9A" w:rsidP="000246F4">
      <w:pPr>
        <w:tabs>
          <w:tab w:val="left" w:pos="900"/>
          <w:tab w:val="left" w:pos="1080"/>
        </w:tabs>
        <w:spacing w:line="360" w:lineRule="auto"/>
        <w:ind w:firstLine="720"/>
        <w:jc w:val="both"/>
        <w:rPr>
          <w:sz w:val="28"/>
          <w:szCs w:val="28"/>
          <w:lang w:val="uk-UA"/>
        </w:rPr>
      </w:pPr>
    </w:p>
    <w:p w:rsidR="00131A9E" w:rsidRDefault="00CF3573" w:rsidP="000246F4">
      <w:pPr>
        <w:tabs>
          <w:tab w:val="left" w:pos="900"/>
          <w:tab w:val="left" w:pos="1080"/>
        </w:tabs>
        <w:spacing w:line="360" w:lineRule="auto"/>
        <w:ind w:firstLine="720"/>
        <w:jc w:val="both"/>
        <w:rPr>
          <w:sz w:val="28"/>
          <w:szCs w:val="28"/>
          <w:lang w:val="uk-UA"/>
        </w:rPr>
      </w:pPr>
      <w:r w:rsidRPr="00250B9F">
        <w:rPr>
          <w:sz w:val="28"/>
          <w:szCs w:val="28"/>
          <w:lang w:val="uk-UA"/>
        </w:rPr>
        <w:lastRenderedPageBreak/>
        <w:t xml:space="preserve">2.5. Детермінанти, що впливають на вчинення </w:t>
      </w:r>
      <w:r w:rsidR="00347208">
        <w:rPr>
          <w:sz w:val="28"/>
          <w:szCs w:val="28"/>
          <w:lang w:val="uk-UA"/>
        </w:rPr>
        <w:t>кримінальних правопорушень</w:t>
      </w:r>
      <w:r w:rsidRPr="00250B9F">
        <w:rPr>
          <w:sz w:val="28"/>
          <w:szCs w:val="28"/>
          <w:lang w:val="uk-UA"/>
        </w:rPr>
        <w:t xml:space="preserve"> у сфері медичної діяльності</w:t>
      </w:r>
    </w:p>
    <w:p w:rsidR="004E4880" w:rsidRDefault="004E4880" w:rsidP="000246F4">
      <w:pPr>
        <w:tabs>
          <w:tab w:val="left" w:pos="900"/>
          <w:tab w:val="left" w:pos="1080"/>
        </w:tabs>
        <w:spacing w:line="360" w:lineRule="auto"/>
        <w:ind w:firstLine="720"/>
        <w:jc w:val="both"/>
        <w:rPr>
          <w:sz w:val="28"/>
          <w:szCs w:val="28"/>
          <w:lang w:val="uk-UA"/>
        </w:rPr>
      </w:pPr>
    </w:p>
    <w:p w:rsidR="00F721CC" w:rsidRDefault="00F721CC" w:rsidP="000246F4">
      <w:pPr>
        <w:tabs>
          <w:tab w:val="left" w:pos="900"/>
          <w:tab w:val="left" w:pos="1080"/>
        </w:tabs>
        <w:spacing w:line="360" w:lineRule="auto"/>
        <w:ind w:firstLine="720"/>
        <w:jc w:val="both"/>
        <w:rPr>
          <w:sz w:val="28"/>
          <w:szCs w:val="28"/>
          <w:lang w:val="uk-UA"/>
        </w:rPr>
      </w:pPr>
    </w:p>
    <w:p w:rsidR="00131A9E" w:rsidRPr="00393A91" w:rsidRDefault="000D65D7" w:rsidP="00393A91">
      <w:pPr>
        <w:tabs>
          <w:tab w:val="left" w:pos="900"/>
          <w:tab w:val="left" w:pos="1080"/>
        </w:tabs>
        <w:spacing w:line="360" w:lineRule="auto"/>
        <w:ind w:firstLine="720"/>
        <w:jc w:val="both"/>
        <w:rPr>
          <w:rStyle w:val="185"/>
          <w:b w:val="0"/>
          <w:bCs w:val="0"/>
          <w:sz w:val="28"/>
          <w:szCs w:val="28"/>
        </w:rPr>
      </w:pPr>
      <w:r>
        <w:rPr>
          <w:noProof/>
          <w:sz w:val="28"/>
          <w:szCs w:val="28"/>
        </w:rPr>
        <w:drawing>
          <wp:inline distT="0" distB="0" distL="0" distR="0">
            <wp:extent cx="5603875" cy="7419372"/>
            <wp:effectExtent l="0" t="57150" r="53975" b="0"/>
            <wp:docPr id="988" name="Организационная диаграмма 9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CB4C6E" w:rsidRPr="00250B9F" w:rsidRDefault="008C5B35" w:rsidP="00561FDD">
      <w:pPr>
        <w:tabs>
          <w:tab w:val="left" w:pos="900"/>
          <w:tab w:val="left" w:pos="1080"/>
        </w:tabs>
        <w:spacing w:line="360" w:lineRule="auto"/>
        <w:jc w:val="both"/>
        <w:rPr>
          <w:sz w:val="28"/>
          <w:szCs w:val="28"/>
          <w:lang w:val="uk-UA"/>
        </w:rPr>
      </w:pPr>
      <w:r>
        <w:rPr>
          <w:rStyle w:val="185"/>
          <w:noProof/>
          <w:sz w:val="28"/>
          <w:szCs w:val="28"/>
        </w:rPr>
        <w:lastRenderedPageBreak/>
        <mc:AlternateContent>
          <mc:Choice Requires="wpc">
            <w:drawing>
              <wp:inline distT="0" distB="0" distL="0" distR="0">
                <wp:extent cx="6145530" cy="9326880"/>
                <wp:effectExtent l="0" t="0" r="45720" b="0"/>
                <wp:docPr id="205" name="Полотно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3" name="AutoShape 207"/>
                        <wps:cNvSpPr>
                          <a:spLocks noChangeArrowheads="1"/>
                        </wps:cNvSpPr>
                        <wps:spPr bwMode="auto">
                          <a:xfrm>
                            <a:off x="459100" y="6560"/>
                            <a:ext cx="5603255" cy="534654"/>
                          </a:xfrm>
                          <a:prstGeom prst="flowChartProcess">
                            <a:avLst/>
                          </a:prstGeom>
                          <a:gradFill rotWithShape="0">
                            <a:gsLst>
                              <a:gs pos="0">
                                <a:schemeClr val="accent1">
                                  <a:lumMod val="60000"/>
                                  <a:lumOff val="40000"/>
                                </a:schemeClr>
                              </a:gs>
                              <a:gs pos="100000">
                                <a:schemeClr val="accent1">
                                  <a:lumMod val="60000"/>
                                  <a:lumOff val="40000"/>
                                  <a:gamma/>
                                  <a:tint val="20000"/>
                                  <a:invGamma/>
                                </a:schemeClr>
                              </a:gs>
                            </a:gsLst>
                            <a:lin ang="5400000" scaled="1"/>
                          </a:gradFill>
                          <a:ln w="12700">
                            <a:solidFill>
                              <a:schemeClr val="accent2">
                                <a:lumMod val="7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BC685B" w:rsidRPr="00CB4C6E" w:rsidRDefault="00BC685B" w:rsidP="00AF5C23">
                              <w:pPr>
                                <w:jc w:val="center"/>
                              </w:pPr>
                              <w:r>
                                <w:rPr>
                                  <w:sz w:val="28"/>
                                  <w:szCs w:val="28"/>
                                  <w:lang w:val="uk-UA"/>
                                </w:rPr>
                                <w:t>П</w:t>
                              </w:r>
                              <w:r w:rsidRPr="00F234B1">
                                <w:rPr>
                                  <w:sz w:val="28"/>
                                  <w:szCs w:val="28"/>
                                  <w:lang w:val="uk-UA"/>
                                </w:rPr>
                                <w:t>ричинний комплекс кримінальних правопор</w:t>
                              </w:r>
                              <w:r>
                                <w:rPr>
                                  <w:sz w:val="28"/>
                                  <w:szCs w:val="28"/>
                                  <w:lang w:val="uk-UA"/>
                                </w:rPr>
                                <w:t>ушень, що вчиняються</w:t>
                              </w:r>
                              <w:r w:rsidRPr="00F234B1">
                                <w:rPr>
                                  <w:sz w:val="28"/>
                                  <w:szCs w:val="28"/>
                                  <w:lang w:val="uk-UA"/>
                                </w:rPr>
                                <w:t xml:space="preserve"> у сфері медичної </w:t>
                              </w:r>
                              <w:r w:rsidRPr="00CB4C6E">
                                <w:rPr>
                                  <w:sz w:val="28"/>
                                  <w:szCs w:val="28"/>
                                  <w:lang w:val="uk-UA"/>
                                </w:rPr>
                                <w:t>діяльності, складається з факторів двох рівнів</w:t>
                              </w:r>
                            </w:p>
                          </w:txbxContent>
                        </wps:txbx>
                        <wps:bodyPr rot="0" vert="horz" wrap="square" lIns="91440" tIns="45720" rIns="91440" bIns="45720" anchor="t" anchorCtr="0" upright="1">
                          <a:noAutofit/>
                        </wps:bodyPr>
                      </wps:wsp>
                      <wps:wsp>
                        <wps:cNvPr id="274" name="Rectangle 208"/>
                        <wps:cNvSpPr>
                          <a:spLocks noChangeArrowheads="1"/>
                        </wps:cNvSpPr>
                        <wps:spPr bwMode="auto">
                          <a:xfrm>
                            <a:off x="472052" y="756880"/>
                            <a:ext cx="2688300" cy="1150296"/>
                          </a:xfrm>
                          <a:prstGeom prst="rect">
                            <a:avLst/>
                          </a:prstGeom>
                          <a:solidFill>
                            <a:schemeClr val="tx2">
                              <a:lumMod val="20000"/>
                              <a:lumOff val="80000"/>
                            </a:schemeClr>
                          </a:solidFill>
                          <a:ln w="19050">
                            <a:solidFill>
                              <a:schemeClr val="accent2">
                                <a:lumMod val="75000"/>
                                <a:lumOff val="0"/>
                              </a:schemeClr>
                            </a:solidFill>
                            <a:miter lim="800000"/>
                            <a:headEnd/>
                            <a:tailEnd/>
                          </a:ln>
                        </wps:spPr>
                        <wps:txbx>
                          <w:txbxContent>
                            <w:p w:rsidR="00BC685B" w:rsidRPr="00917CA2" w:rsidRDefault="00BC685B" w:rsidP="00AF5C23">
                              <w:pPr>
                                <w:jc w:val="both"/>
                                <w:rPr>
                                  <w:sz w:val="28"/>
                                  <w:szCs w:val="28"/>
                                </w:rPr>
                              </w:pPr>
                              <w:r w:rsidRPr="00917CA2">
                                <w:rPr>
                                  <w:sz w:val="28"/>
                                  <w:szCs w:val="28"/>
                                  <w:lang w:val="uk-UA"/>
                                </w:rPr>
                                <w:t>загального порядку, що характеризують соціально-економічну ситуацію у сфері охорони здоров'я в цілому;</w:t>
                              </w:r>
                            </w:p>
                          </w:txbxContent>
                        </wps:txbx>
                        <wps:bodyPr rot="0" vert="horz" wrap="square" lIns="91440" tIns="45720" rIns="91440" bIns="45720" anchor="t" anchorCtr="0" upright="1">
                          <a:noAutofit/>
                        </wps:bodyPr>
                      </wps:wsp>
                      <wps:wsp>
                        <wps:cNvPr id="275" name="Rectangle 209"/>
                        <wps:cNvSpPr>
                          <a:spLocks noChangeArrowheads="1"/>
                        </wps:cNvSpPr>
                        <wps:spPr bwMode="auto">
                          <a:xfrm>
                            <a:off x="3428291" y="756879"/>
                            <a:ext cx="2582257" cy="1150297"/>
                          </a:xfrm>
                          <a:prstGeom prst="rect">
                            <a:avLst/>
                          </a:prstGeom>
                          <a:solidFill>
                            <a:schemeClr val="tx2">
                              <a:lumMod val="20000"/>
                              <a:lumOff val="80000"/>
                            </a:schemeClr>
                          </a:solidFill>
                          <a:ln w="19050">
                            <a:solidFill>
                              <a:schemeClr val="accent2">
                                <a:lumMod val="75000"/>
                                <a:lumOff val="0"/>
                              </a:schemeClr>
                            </a:solidFill>
                            <a:miter lim="800000"/>
                            <a:headEnd/>
                            <a:tailEnd/>
                          </a:ln>
                        </wps:spPr>
                        <wps:txbx>
                          <w:txbxContent>
                            <w:p w:rsidR="00BC685B" w:rsidRPr="00917CA2" w:rsidRDefault="00BC685B" w:rsidP="00AF5C23">
                              <w:pPr>
                                <w:jc w:val="both"/>
                                <w:rPr>
                                  <w:sz w:val="28"/>
                                  <w:szCs w:val="28"/>
                                </w:rPr>
                              </w:pPr>
                              <w:r w:rsidRPr="00917CA2">
                                <w:rPr>
                                  <w:sz w:val="28"/>
                                  <w:szCs w:val="28"/>
                                  <w:lang w:val="uk-UA"/>
                                </w:rPr>
                                <w:t>спеціального порядку, пов'язаних з наявністю обставин, що сприяють вчиненню конкретних кримінальних правопорушень.</w:t>
                              </w:r>
                            </w:p>
                          </w:txbxContent>
                        </wps:txbx>
                        <wps:bodyPr rot="0" vert="horz" wrap="square" lIns="91440" tIns="45720" rIns="91440" bIns="45720" anchor="t" anchorCtr="0" upright="1">
                          <a:noAutofit/>
                        </wps:bodyPr>
                      </wps:wsp>
                      <wps:wsp>
                        <wps:cNvPr id="276" name="AutoShape 211"/>
                        <wps:cNvSpPr>
                          <a:spLocks noChangeArrowheads="1"/>
                        </wps:cNvSpPr>
                        <wps:spPr bwMode="auto">
                          <a:xfrm>
                            <a:off x="449993" y="2055079"/>
                            <a:ext cx="5695537" cy="802654"/>
                          </a:xfrm>
                          <a:prstGeom prst="flowChartAlternateProcess">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12700">
                            <a:solidFill>
                              <a:schemeClr val="accent2">
                                <a:lumMod val="75000"/>
                              </a:schemeClr>
                            </a:solidFill>
                            <a:miter lim="800000"/>
                            <a:headEnd/>
                            <a:tailEnd/>
                          </a:ln>
                          <a:effectLst>
                            <a:outerShdw dist="28398" dir="3806097" algn="ctr" rotWithShape="0">
                              <a:schemeClr val="accent1">
                                <a:lumMod val="50000"/>
                                <a:lumOff val="0"/>
                                <a:alpha val="50000"/>
                              </a:schemeClr>
                            </a:outerShdw>
                          </a:effectLst>
                        </wps:spPr>
                        <wps:txbx>
                          <w:txbxContent>
                            <w:p w:rsidR="00BC685B" w:rsidRPr="00CB4C6E" w:rsidRDefault="00BC685B" w:rsidP="00593A03">
                              <w:pPr>
                                <w:jc w:val="center"/>
                              </w:pPr>
                              <w:r w:rsidRPr="00F234B1">
                                <w:rPr>
                                  <w:rStyle w:val="3"/>
                                  <w:b w:val="0"/>
                                  <w:sz w:val="28"/>
                                  <w:szCs w:val="28"/>
                                  <w:lang w:val="uk-UA"/>
                                </w:rPr>
                                <w:t xml:space="preserve">Високий рівень латентності кримінальних правопорушень, що посягають на життя і здоров'я населення, породжений різними </w:t>
                              </w:r>
                              <w:r w:rsidRPr="009059F7">
                                <w:rPr>
                                  <w:rStyle w:val="3"/>
                                  <w:b w:val="0"/>
                                  <w:sz w:val="28"/>
                                  <w:szCs w:val="28"/>
                                  <w:lang w:val="uk-UA"/>
                                </w:rPr>
                                <w:t>факторами, зокрема:</w:t>
                              </w:r>
                            </w:p>
                          </w:txbxContent>
                        </wps:txbx>
                        <wps:bodyPr rot="0" vert="horz" wrap="square" lIns="91440" tIns="45720" rIns="91440" bIns="45720" anchor="t" anchorCtr="0" upright="1">
                          <a:noAutofit/>
                        </wps:bodyPr>
                      </wps:wsp>
                      <wps:wsp>
                        <wps:cNvPr id="277" name="Rectangle 212"/>
                        <wps:cNvSpPr>
                          <a:spLocks noChangeArrowheads="1"/>
                        </wps:cNvSpPr>
                        <wps:spPr bwMode="auto">
                          <a:xfrm>
                            <a:off x="578452" y="3021222"/>
                            <a:ext cx="5515666" cy="315708"/>
                          </a:xfrm>
                          <a:prstGeom prst="rect">
                            <a:avLst/>
                          </a:prstGeom>
                          <a:solidFill>
                            <a:schemeClr val="accent1">
                              <a:lumMod val="20000"/>
                              <a:lumOff val="80000"/>
                            </a:schemeClr>
                          </a:solidFill>
                          <a:ln w="19050">
                            <a:solidFill>
                              <a:srgbClr val="000000"/>
                            </a:solidFill>
                            <a:miter lim="800000"/>
                            <a:headEnd/>
                            <a:tailEnd/>
                          </a:ln>
                        </wps:spPr>
                        <wps:txbx>
                          <w:txbxContent>
                            <w:p w:rsidR="00BC685B" w:rsidRPr="00CB4C6E" w:rsidRDefault="00BC685B" w:rsidP="00AF5C23">
                              <w:pPr>
                                <w:jc w:val="both"/>
                              </w:pPr>
                              <w:r w:rsidRPr="00F234B1">
                                <w:rPr>
                                  <w:rStyle w:val="3"/>
                                  <w:b w:val="0"/>
                                  <w:sz w:val="28"/>
                                  <w:szCs w:val="28"/>
                                  <w:lang w:val="uk-UA"/>
                                </w:rPr>
                                <w:t>відсутністю належного контролю за результатами лікування</w:t>
                              </w:r>
                              <w:r>
                                <w:rPr>
                                  <w:rStyle w:val="3"/>
                                  <w:b w:val="0"/>
                                  <w:sz w:val="28"/>
                                  <w:szCs w:val="28"/>
                                  <w:lang w:val="uk-UA"/>
                                </w:rPr>
                                <w:t>;</w:t>
                              </w:r>
                            </w:p>
                          </w:txbxContent>
                        </wps:txbx>
                        <wps:bodyPr rot="0" vert="horz" wrap="square" lIns="91440" tIns="45720" rIns="91440" bIns="45720" anchor="t" anchorCtr="0" upright="1">
                          <a:noAutofit/>
                        </wps:bodyPr>
                      </wps:wsp>
                      <wps:wsp>
                        <wps:cNvPr id="278" name="Rectangle 217"/>
                        <wps:cNvSpPr>
                          <a:spLocks noChangeArrowheads="1"/>
                        </wps:cNvSpPr>
                        <wps:spPr bwMode="auto">
                          <a:xfrm>
                            <a:off x="557239" y="3444418"/>
                            <a:ext cx="5546852" cy="287828"/>
                          </a:xfrm>
                          <a:prstGeom prst="rect">
                            <a:avLst/>
                          </a:prstGeom>
                          <a:solidFill>
                            <a:schemeClr val="accent1">
                              <a:lumMod val="20000"/>
                              <a:lumOff val="80000"/>
                            </a:schemeClr>
                          </a:solidFill>
                          <a:ln w="19050">
                            <a:solidFill>
                              <a:schemeClr val="tx1">
                                <a:lumMod val="100000"/>
                                <a:lumOff val="0"/>
                              </a:schemeClr>
                            </a:solidFill>
                            <a:miter lim="800000"/>
                            <a:headEnd/>
                            <a:tailEnd/>
                          </a:ln>
                        </wps:spPr>
                        <wps:txbx>
                          <w:txbxContent>
                            <w:p w:rsidR="00BC685B" w:rsidRPr="00CB4C6E" w:rsidRDefault="00BC685B" w:rsidP="00AF5C23">
                              <w:pPr>
                                <w:jc w:val="both"/>
                              </w:pPr>
                              <w:r w:rsidRPr="00F234B1">
                                <w:rPr>
                                  <w:rStyle w:val="3"/>
                                  <w:b w:val="0"/>
                                  <w:sz w:val="28"/>
                                  <w:szCs w:val="28"/>
                                  <w:lang w:val="uk-UA"/>
                                </w:rPr>
                                <w:t>елементами кругової поруки між лікарями</w:t>
                              </w:r>
                              <w:r>
                                <w:rPr>
                                  <w:rStyle w:val="3"/>
                                  <w:b w:val="0"/>
                                  <w:sz w:val="28"/>
                                  <w:szCs w:val="28"/>
                                  <w:lang w:val="uk-UA"/>
                                </w:rPr>
                                <w:t>;</w:t>
                              </w:r>
                            </w:p>
                          </w:txbxContent>
                        </wps:txbx>
                        <wps:bodyPr rot="0" vert="horz" wrap="square" lIns="91440" tIns="45720" rIns="91440" bIns="45720" anchor="t" anchorCtr="0" upright="1">
                          <a:noAutofit/>
                        </wps:bodyPr>
                      </wps:wsp>
                      <wps:wsp>
                        <wps:cNvPr id="279" name="Rectangle 219"/>
                        <wps:cNvSpPr>
                          <a:spLocks noChangeArrowheads="1"/>
                        </wps:cNvSpPr>
                        <wps:spPr bwMode="auto">
                          <a:xfrm>
                            <a:off x="575308" y="3863754"/>
                            <a:ext cx="5528783" cy="318988"/>
                          </a:xfrm>
                          <a:prstGeom prst="rect">
                            <a:avLst/>
                          </a:prstGeom>
                          <a:solidFill>
                            <a:schemeClr val="accent1">
                              <a:lumMod val="20000"/>
                              <a:lumOff val="80000"/>
                            </a:schemeClr>
                          </a:solidFill>
                          <a:ln w="19050">
                            <a:solidFill>
                              <a:schemeClr val="tx1">
                                <a:lumMod val="100000"/>
                                <a:lumOff val="0"/>
                              </a:schemeClr>
                            </a:solidFill>
                            <a:miter lim="800000"/>
                            <a:headEnd/>
                            <a:tailEnd/>
                          </a:ln>
                        </wps:spPr>
                        <wps:txbx>
                          <w:txbxContent>
                            <w:p w:rsidR="00BC685B" w:rsidRPr="00CB4C6E" w:rsidRDefault="00BC685B" w:rsidP="00AF5C23">
                              <w:pPr>
                                <w:jc w:val="both"/>
                              </w:pPr>
                              <w:r w:rsidRPr="00F234B1">
                                <w:rPr>
                                  <w:rStyle w:val="3"/>
                                  <w:b w:val="0"/>
                                  <w:sz w:val="28"/>
                                  <w:szCs w:val="28"/>
                                  <w:lang w:val="uk-UA"/>
                                </w:rPr>
                                <w:t>наявністю вузьковідомчого підходу до проблем охорони здоров'я</w:t>
                              </w:r>
                              <w:r>
                                <w:rPr>
                                  <w:rStyle w:val="3"/>
                                  <w:b w:val="0"/>
                                  <w:sz w:val="28"/>
                                  <w:szCs w:val="28"/>
                                  <w:lang w:val="uk-UA"/>
                                </w:rPr>
                                <w:t>;</w:t>
                              </w:r>
                            </w:p>
                          </w:txbxContent>
                        </wps:txbx>
                        <wps:bodyPr rot="0" vert="horz" wrap="square" lIns="91440" tIns="45720" rIns="91440" bIns="45720" anchor="t" anchorCtr="0" upright="1">
                          <a:noAutofit/>
                        </wps:bodyPr>
                      </wps:wsp>
                      <wps:wsp>
                        <wps:cNvPr id="280" name="Rectangle 222"/>
                        <wps:cNvSpPr>
                          <a:spLocks noChangeArrowheads="1"/>
                        </wps:cNvSpPr>
                        <wps:spPr bwMode="auto">
                          <a:xfrm>
                            <a:off x="564501" y="4331288"/>
                            <a:ext cx="5539590" cy="515794"/>
                          </a:xfrm>
                          <a:prstGeom prst="rect">
                            <a:avLst/>
                          </a:prstGeom>
                          <a:solidFill>
                            <a:schemeClr val="accent1">
                              <a:lumMod val="20000"/>
                              <a:lumOff val="80000"/>
                            </a:schemeClr>
                          </a:solidFill>
                          <a:ln w="19050">
                            <a:solidFill>
                              <a:schemeClr val="tx1">
                                <a:lumMod val="100000"/>
                                <a:lumOff val="0"/>
                              </a:schemeClr>
                            </a:solidFill>
                            <a:miter lim="800000"/>
                            <a:headEnd/>
                            <a:tailEnd/>
                          </a:ln>
                        </wps:spPr>
                        <wps:txbx>
                          <w:txbxContent>
                            <w:p w:rsidR="00BC685B" w:rsidRPr="00CB4C6E" w:rsidRDefault="00BC685B" w:rsidP="00AF5C23">
                              <w:pPr>
                                <w:jc w:val="both"/>
                              </w:pPr>
                              <w:r w:rsidRPr="00F234B1">
                                <w:rPr>
                                  <w:rStyle w:val="3"/>
                                  <w:b w:val="0"/>
                                  <w:sz w:val="28"/>
                                  <w:szCs w:val="28"/>
                                  <w:lang w:val="uk-UA"/>
                                </w:rPr>
                                <w:t>приховуванням недоліків в наданні медичної допомоги шляхом постановки помилкових або некваліфікованих діагнозів</w:t>
                              </w:r>
                              <w:r>
                                <w:rPr>
                                  <w:rStyle w:val="3"/>
                                  <w:b w:val="0"/>
                                  <w:sz w:val="28"/>
                                  <w:szCs w:val="28"/>
                                  <w:lang w:val="uk-UA"/>
                                </w:rPr>
                                <w:t>;</w:t>
                              </w:r>
                            </w:p>
                          </w:txbxContent>
                        </wps:txbx>
                        <wps:bodyPr rot="0" vert="horz" wrap="square" lIns="91440" tIns="45720" rIns="91440" bIns="45720" anchor="t" anchorCtr="0" upright="1">
                          <a:noAutofit/>
                        </wps:bodyPr>
                      </wps:wsp>
                      <wps:wsp>
                        <wps:cNvPr id="281" name="Rectangle 224"/>
                        <wps:cNvSpPr>
                          <a:spLocks noChangeArrowheads="1"/>
                        </wps:cNvSpPr>
                        <wps:spPr bwMode="auto">
                          <a:xfrm>
                            <a:off x="575308" y="4981560"/>
                            <a:ext cx="5518810" cy="361629"/>
                          </a:xfrm>
                          <a:prstGeom prst="rect">
                            <a:avLst/>
                          </a:prstGeom>
                          <a:solidFill>
                            <a:schemeClr val="accent1">
                              <a:lumMod val="20000"/>
                              <a:lumOff val="80000"/>
                            </a:schemeClr>
                          </a:solidFill>
                          <a:ln w="19050">
                            <a:solidFill>
                              <a:schemeClr val="tx1">
                                <a:lumMod val="100000"/>
                                <a:lumOff val="0"/>
                              </a:schemeClr>
                            </a:solidFill>
                            <a:miter lim="800000"/>
                            <a:headEnd/>
                            <a:tailEnd/>
                          </a:ln>
                        </wps:spPr>
                        <wps:txbx>
                          <w:txbxContent>
                            <w:p w:rsidR="00BC685B" w:rsidRPr="00CB4C6E" w:rsidRDefault="00BC685B" w:rsidP="00AF5C23">
                              <w:pPr>
                                <w:jc w:val="both"/>
                              </w:pPr>
                              <w:r w:rsidRPr="00F234B1">
                                <w:rPr>
                                  <w:rStyle w:val="3"/>
                                  <w:b w:val="0"/>
                                  <w:sz w:val="28"/>
                                  <w:szCs w:val="28"/>
                                  <w:lang w:val="uk-UA"/>
                                </w:rPr>
                                <w:t>вириванням і переписуванням сторінок історій хвороби</w:t>
                              </w:r>
                              <w:r>
                                <w:rPr>
                                  <w:rStyle w:val="3"/>
                                  <w:b w:val="0"/>
                                  <w:sz w:val="28"/>
                                  <w:szCs w:val="28"/>
                                  <w:lang w:val="uk-UA"/>
                                </w:rPr>
                                <w:t>;</w:t>
                              </w:r>
                            </w:p>
                          </w:txbxContent>
                        </wps:txbx>
                        <wps:bodyPr rot="0" vert="horz" wrap="square" lIns="91440" tIns="45720" rIns="91440" bIns="45720" anchor="t" anchorCtr="0" upright="1">
                          <a:noAutofit/>
                        </wps:bodyPr>
                      </wps:wsp>
                      <wps:wsp>
                        <wps:cNvPr id="282" name="Rectangle 225"/>
                        <wps:cNvSpPr>
                          <a:spLocks noChangeArrowheads="1"/>
                        </wps:cNvSpPr>
                        <wps:spPr bwMode="auto">
                          <a:xfrm>
                            <a:off x="575308" y="5483751"/>
                            <a:ext cx="5528783" cy="350969"/>
                          </a:xfrm>
                          <a:prstGeom prst="rect">
                            <a:avLst/>
                          </a:prstGeom>
                          <a:solidFill>
                            <a:schemeClr val="accent1">
                              <a:lumMod val="20000"/>
                              <a:lumOff val="80000"/>
                            </a:schemeClr>
                          </a:solidFill>
                          <a:ln w="19050">
                            <a:solidFill>
                              <a:schemeClr val="tx1">
                                <a:lumMod val="100000"/>
                                <a:lumOff val="0"/>
                              </a:schemeClr>
                            </a:solidFill>
                            <a:miter lim="800000"/>
                            <a:headEnd/>
                            <a:tailEnd/>
                          </a:ln>
                        </wps:spPr>
                        <wps:txbx>
                          <w:txbxContent>
                            <w:p w:rsidR="00BC685B" w:rsidRPr="00CB4C6E" w:rsidRDefault="00BC685B" w:rsidP="00AF5C23">
                              <w:pPr>
                                <w:jc w:val="both"/>
                              </w:pPr>
                              <w:r w:rsidRPr="00F234B1">
                                <w:rPr>
                                  <w:rStyle w:val="3"/>
                                  <w:b w:val="0"/>
                                  <w:sz w:val="28"/>
                                  <w:szCs w:val="28"/>
                                  <w:lang w:val="uk-UA"/>
                                </w:rPr>
                                <w:t>відсутністю суворого обліку медичних карт пацієнтів і їх змісту</w:t>
                              </w:r>
                              <w:r>
                                <w:rPr>
                                  <w:rStyle w:val="3"/>
                                  <w:b w:val="0"/>
                                  <w:sz w:val="28"/>
                                  <w:szCs w:val="28"/>
                                  <w:lang w:val="uk-UA"/>
                                </w:rPr>
                                <w:t>;</w:t>
                              </w:r>
                            </w:p>
                          </w:txbxContent>
                        </wps:txbx>
                        <wps:bodyPr rot="0" vert="horz" wrap="square" lIns="91440" tIns="45720" rIns="91440" bIns="45720" anchor="t" anchorCtr="0" upright="1">
                          <a:noAutofit/>
                        </wps:bodyPr>
                      </wps:wsp>
                      <wps:wsp>
                        <wps:cNvPr id="283" name="Rectangle 226"/>
                        <wps:cNvSpPr>
                          <a:spLocks noChangeArrowheads="1"/>
                        </wps:cNvSpPr>
                        <wps:spPr bwMode="auto">
                          <a:xfrm>
                            <a:off x="567214" y="5985813"/>
                            <a:ext cx="5536877" cy="686358"/>
                          </a:xfrm>
                          <a:prstGeom prst="rect">
                            <a:avLst/>
                          </a:prstGeom>
                          <a:solidFill>
                            <a:schemeClr val="accent1">
                              <a:lumMod val="20000"/>
                              <a:lumOff val="80000"/>
                            </a:schemeClr>
                          </a:solidFill>
                          <a:ln w="19050">
                            <a:solidFill>
                              <a:schemeClr val="tx1">
                                <a:lumMod val="100000"/>
                                <a:lumOff val="0"/>
                              </a:schemeClr>
                            </a:solidFill>
                            <a:miter lim="800000"/>
                            <a:headEnd/>
                            <a:tailEnd/>
                          </a:ln>
                        </wps:spPr>
                        <wps:txbx>
                          <w:txbxContent>
                            <w:p w:rsidR="00BC685B" w:rsidRPr="00CB4C6E" w:rsidRDefault="00BC685B" w:rsidP="00AF5C23">
                              <w:pPr>
                                <w:jc w:val="both"/>
                              </w:pPr>
                              <w:r w:rsidRPr="00F234B1">
                                <w:rPr>
                                  <w:rStyle w:val="3"/>
                                  <w:b w:val="0"/>
                                  <w:sz w:val="28"/>
                                  <w:szCs w:val="28"/>
                                  <w:lang w:val="uk-UA"/>
                                </w:rPr>
                                <w:t>не притягненням в окремих випадках медичних працівників до дисциплінарної та іншої відповідальності з огляду на певну складність встановлення їх провини</w:t>
                              </w:r>
                              <w:r>
                                <w:rPr>
                                  <w:rStyle w:val="3"/>
                                  <w:b w:val="0"/>
                                  <w:sz w:val="28"/>
                                  <w:szCs w:val="28"/>
                                  <w:lang w:val="uk-UA"/>
                                </w:rPr>
                                <w:t>.</w:t>
                              </w:r>
                            </w:p>
                          </w:txbxContent>
                        </wps:txbx>
                        <wps:bodyPr rot="0" vert="horz" wrap="square" lIns="91440" tIns="45720" rIns="91440" bIns="45720" anchor="t" anchorCtr="0" upright="1">
                          <a:noAutofit/>
                        </wps:bodyPr>
                      </wps:wsp>
                      <wps:wsp>
                        <wps:cNvPr id="284" name="AutoShape 1035"/>
                        <wps:cNvCnPr>
                          <a:cxnSpLocks noChangeShapeType="1"/>
                          <a:stCxn id="273" idx="2"/>
                          <a:endCxn id="274" idx="0"/>
                        </wps:cNvCnPr>
                        <wps:spPr bwMode="auto">
                          <a:xfrm flipH="1">
                            <a:off x="1816202" y="541214"/>
                            <a:ext cx="1444526" cy="215666"/>
                          </a:xfrm>
                          <a:prstGeom prst="straightConnector1">
                            <a:avLst/>
                          </a:prstGeom>
                          <a:noFill/>
                          <a:ln w="2857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5" name="AutoShape 1036"/>
                        <wps:cNvCnPr>
                          <a:cxnSpLocks noChangeShapeType="1"/>
                          <a:stCxn id="273" idx="2"/>
                          <a:endCxn id="275" idx="0"/>
                        </wps:cNvCnPr>
                        <wps:spPr bwMode="auto">
                          <a:xfrm>
                            <a:off x="3260728" y="541214"/>
                            <a:ext cx="1458692" cy="215665"/>
                          </a:xfrm>
                          <a:prstGeom prst="straightConnector1">
                            <a:avLst/>
                          </a:prstGeom>
                          <a:noFill/>
                          <a:ln w="2857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6" name="AutoShape 1041"/>
                        <wps:cNvCnPr>
                          <a:cxnSpLocks noChangeShapeType="1"/>
                          <a:stCxn id="276" idx="1"/>
                        </wps:cNvCnPr>
                        <wps:spPr bwMode="auto">
                          <a:xfrm flipH="1">
                            <a:off x="234679" y="2456406"/>
                            <a:ext cx="21531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042"/>
                        <wps:cNvCnPr>
                          <a:cxnSpLocks noChangeShapeType="1"/>
                        </wps:cNvCnPr>
                        <wps:spPr bwMode="auto">
                          <a:xfrm flipH="1">
                            <a:off x="209805" y="2456406"/>
                            <a:ext cx="10778" cy="3853074"/>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4" name="AutoShape 1044"/>
                        <wps:cNvCnPr>
                          <a:cxnSpLocks noChangeShapeType="1"/>
                        </wps:cNvCnPr>
                        <wps:spPr bwMode="auto">
                          <a:xfrm>
                            <a:off x="234679" y="3158179"/>
                            <a:ext cx="31730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1047"/>
                        <wps:cNvCnPr>
                          <a:cxnSpLocks noChangeShapeType="1"/>
                        </wps:cNvCnPr>
                        <wps:spPr bwMode="auto">
                          <a:xfrm>
                            <a:off x="217102" y="4553356"/>
                            <a:ext cx="2970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1051"/>
                        <wps:cNvCnPr>
                          <a:cxnSpLocks noChangeShapeType="1"/>
                        </wps:cNvCnPr>
                        <wps:spPr bwMode="auto">
                          <a:xfrm flipV="1">
                            <a:off x="209805" y="4002171"/>
                            <a:ext cx="318937" cy="2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1053"/>
                        <wps:cNvCnPr>
                          <a:cxnSpLocks noChangeShapeType="1"/>
                        </wps:cNvCnPr>
                        <wps:spPr bwMode="auto">
                          <a:xfrm flipV="1">
                            <a:off x="209805" y="3575047"/>
                            <a:ext cx="318128" cy="8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054"/>
                        <wps:cNvCnPr>
                          <a:cxnSpLocks noChangeShapeType="1"/>
                        </wps:cNvCnPr>
                        <wps:spPr bwMode="auto">
                          <a:xfrm flipV="1">
                            <a:off x="196019" y="6309480"/>
                            <a:ext cx="318128" cy="16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057"/>
                        <wps:cNvCnPr>
                          <a:cxnSpLocks noChangeShapeType="1"/>
                        </wps:cNvCnPr>
                        <wps:spPr bwMode="auto">
                          <a:xfrm flipV="1">
                            <a:off x="218160" y="5643634"/>
                            <a:ext cx="318128" cy="16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059"/>
                        <wps:cNvCnPr>
                          <a:cxnSpLocks noChangeShapeType="1"/>
                        </wps:cNvCnPr>
                        <wps:spPr bwMode="auto">
                          <a:xfrm flipV="1">
                            <a:off x="210614" y="5183972"/>
                            <a:ext cx="318128" cy="16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32"/>
                        <wps:cNvSpPr>
                          <a:spLocks noChangeArrowheads="1"/>
                        </wps:cNvSpPr>
                        <wps:spPr bwMode="auto">
                          <a:xfrm>
                            <a:off x="394147" y="6844938"/>
                            <a:ext cx="5633774" cy="423824"/>
                          </a:xfrm>
                          <a:prstGeom prst="flowChartAlternateProcess">
                            <a:avLst/>
                          </a:prstGeom>
                          <a:solidFill>
                            <a:schemeClr val="accent3">
                              <a:lumMod val="40000"/>
                              <a:lumOff val="60000"/>
                            </a:schemeClr>
                          </a:solidFill>
                          <a:ln w="19050">
                            <a:solidFill>
                              <a:schemeClr val="accent2">
                                <a:lumMod val="75000"/>
                                <a:lumOff val="0"/>
                              </a:schemeClr>
                            </a:solidFill>
                            <a:miter lim="800000"/>
                            <a:headEnd/>
                            <a:tailEnd/>
                          </a:ln>
                        </wps:spPr>
                        <wps:txbx>
                          <w:txbxContent>
                            <w:p w:rsidR="00BC685B" w:rsidRPr="00561FDD" w:rsidRDefault="00BC685B" w:rsidP="00AF5C23">
                              <w:pPr>
                                <w:jc w:val="center"/>
                                <w:rPr>
                                  <w:sz w:val="28"/>
                                  <w:szCs w:val="28"/>
                                </w:rPr>
                              </w:pPr>
                              <w:r w:rsidRPr="00561FDD">
                                <w:rPr>
                                  <w:rStyle w:val="3"/>
                                  <w:b w:val="0"/>
                                  <w:sz w:val="28"/>
                                  <w:szCs w:val="28"/>
                                  <w:lang w:val="uk-UA"/>
                                </w:rPr>
                                <w:t>Проблеми в доказуванні викликаються двома обставинами:</w:t>
                              </w:r>
                            </w:p>
                          </w:txbxContent>
                        </wps:txbx>
                        <wps:bodyPr rot="0" vert="horz" wrap="square" lIns="91440" tIns="45720" rIns="91440" bIns="45720" anchor="t" anchorCtr="0" upright="1">
                          <a:noAutofit/>
                        </wps:bodyPr>
                      </wps:wsp>
                      <wps:wsp>
                        <wps:cNvPr id="232" name="AutoShape 234"/>
                        <wps:cNvSpPr>
                          <a:spLocks noChangeArrowheads="1"/>
                        </wps:cNvSpPr>
                        <wps:spPr bwMode="auto">
                          <a:xfrm>
                            <a:off x="3467697" y="7864066"/>
                            <a:ext cx="2542593" cy="1078328"/>
                          </a:xfrm>
                          <a:prstGeom prst="flowChartAlternateProcess">
                            <a:avLst/>
                          </a:prstGeom>
                          <a:gradFill rotWithShape="0">
                            <a:gsLst>
                              <a:gs pos="0">
                                <a:schemeClr val="accent2">
                                  <a:lumMod val="60000"/>
                                  <a:lumOff val="40000"/>
                                </a:schemeClr>
                              </a:gs>
                              <a:gs pos="100000">
                                <a:schemeClr val="accent2">
                                  <a:lumMod val="60000"/>
                                  <a:lumOff val="40000"/>
                                  <a:gamma/>
                                  <a:tint val="20000"/>
                                  <a:invGamma/>
                                </a:schemeClr>
                              </a:gs>
                            </a:gsLst>
                            <a:lin ang="5400000" scaled="1"/>
                          </a:gradFill>
                          <a:ln w="19050">
                            <a:solidFill>
                              <a:schemeClr val="accent2">
                                <a:lumMod val="75000"/>
                                <a:lumOff val="0"/>
                              </a:schemeClr>
                            </a:solidFill>
                            <a:miter lim="800000"/>
                            <a:headEnd/>
                            <a:tailEnd/>
                          </a:ln>
                        </wps:spPr>
                        <wps:txbx>
                          <w:txbxContent>
                            <w:p w:rsidR="00BC685B" w:rsidRPr="00E0169B" w:rsidRDefault="00BC685B" w:rsidP="00AF5C23">
                              <w:pPr>
                                <w:jc w:val="center"/>
                              </w:pPr>
                              <w:r w:rsidRPr="00F234B1">
                                <w:rPr>
                                  <w:rStyle w:val="3"/>
                                  <w:b w:val="0"/>
                                  <w:sz w:val="28"/>
                                  <w:szCs w:val="28"/>
                                  <w:lang w:val="uk-UA"/>
                                </w:rPr>
                                <w:t>суб'єктивними – високий ступінь професійної солідарності працівників медицини</w:t>
                              </w:r>
                              <w:r>
                                <w:rPr>
                                  <w:rStyle w:val="3"/>
                                  <w:b w:val="0"/>
                                  <w:sz w:val="28"/>
                                  <w:szCs w:val="28"/>
                                  <w:lang w:val="uk-UA"/>
                                </w:rPr>
                                <w:t>.</w:t>
                              </w:r>
                            </w:p>
                          </w:txbxContent>
                        </wps:txbx>
                        <wps:bodyPr rot="0" vert="horz" wrap="square" lIns="91440" tIns="45720" rIns="91440" bIns="45720" anchor="t" anchorCtr="0" upright="1">
                          <a:noAutofit/>
                        </wps:bodyPr>
                      </wps:wsp>
                      <wps:wsp>
                        <wps:cNvPr id="233" name="AutoShape 233"/>
                        <wps:cNvSpPr>
                          <a:spLocks noChangeArrowheads="1"/>
                        </wps:cNvSpPr>
                        <wps:spPr bwMode="auto">
                          <a:xfrm>
                            <a:off x="394147" y="7850945"/>
                            <a:ext cx="2511832" cy="1091449"/>
                          </a:xfrm>
                          <a:prstGeom prst="flowChartAlternateProcess">
                            <a:avLst/>
                          </a:prstGeom>
                          <a:gradFill rotWithShape="0">
                            <a:gsLst>
                              <a:gs pos="0">
                                <a:schemeClr val="accent2">
                                  <a:lumMod val="60000"/>
                                  <a:lumOff val="40000"/>
                                </a:schemeClr>
                              </a:gs>
                              <a:gs pos="100000">
                                <a:schemeClr val="accent2">
                                  <a:lumMod val="60000"/>
                                  <a:lumOff val="40000"/>
                                  <a:gamma/>
                                  <a:tint val="20000"/>
                                  <a:invGamma/>
                                </a:schemeClr>
                              </a:gs>
                            </a:gsLst>
                            <a:lin ang="5400000" scaled="1"/>
                          </a:gradFill>
                          <a:ln w="19050">
                            <a:solidFill>
                              <a:schemeClr val="accent2">
                                <a:lumMod val="75000"/>
                                <a:lumOff val="0"/>
                              </a:schemeClr>
                            </a:solidFill>
                            <a:miter lim="800000"/>
                            <a:headEnd/>
                            <a:tailEnd/>
                          </a:ln>
                        </wps:spPr>
                        <wps:txbx>
                          <w:txbxContent>
                            <w:p w:rsidR="00BC685B" w:rsidRPr="00E0169B" w:rsidRDefault="00BC685B" w:rsidP="00AF5C23">
                              <w:pPr>
                                <w:jc w:val="center"/>
                              </w:pPr>
                              <w:r w:rsidRPr="00F234B1">
                                <w:rPr>
                                  <w:rStyle w:val="3"/>
                                  <w:b w:val="0"/>
                                  <w:sz w:val="28"/>
                                  <w:szCs w:val="28"/>
                                  <w:lang w:val="uk-UA"/>
                                </w:rPr>
                                <w:t>об'єктивними – недостатня вивченість біологічних процесів організму</w:t>
                              </w:r>
                              <w:r>
                                <w:rPr>
                                  <w:rStyle w:val="3"/>
                                  <w:b w:val="0"/>
                                  <w:sz w:val="28"/>
                                  <w:szCs w:val="28"/>
                                  <w:lang w:val="uk-UA"/>
                                </w:rPr>
                                <w:t>;</w:t>
                              </w:r>
                            </w:p>
                          </w:txbxContent>
                        </wps:txbx>
                        <wps:bodyPr rot="0" vert="horz" wrap="square" lIns="91440" tIns="45720" rIns="91440" bIns="45720" anchor="t" anchorCtr="0" upright="1">
                          <a:noAutofit/>
                        </wps:bodyPr>
                      </wps:wsp>
                      <wps:wsp>
                        <wps:cNvPr id="234" name="AutoShape 1062"/>
                        <wps:cNvSpPr>
                          <a:spLocks noChangeArrowheads="1"/>
                        </wps:cNvSpPr>
                        <wps:spPr bwMode="auto">
                          <a:xfrm>
                            <a:off x="1054926" y="7337487"/>
                            <a:ext cx="242036" cy="382130"/>
                          </a:xfrm>
                          <a:prstGeom prst="downArrow">
                            <a:avLst>
                              <a:gd name="adj1" fmla="val 50000"/>
                              <a:gd name="adj2" fmla="val 38963"/>
                            </a:avLst>
                          </a:prstGeom>
                          <a:gradFill rotWithShape="0">
                            <a:gsLst>
                              <a:gs pos="0">
                                <a:schemeClr val="tx2">
                                  <a:lumMod val="60000"/>
                                  <a:lumOff val="40000"/>
                                  <a:gamma/>
                                  <a:tint val="20000"/>
                                  <a:invGamma/>
                                </a:schemeClr>
                              </a:gs>
                              <a:gs pos="100000">
                                <a:schemeClr val="tx2">
                                  <a:lumMod val="60000"/>
                                  <a:lumOff val="40000"/>
                                </a:schemeClr>
                              </a:gs>
                            </a:gsLst>
                            <a:lin ang="2700000" scaled="1"/>
                          </a:gradFill>
                          <a:ln w="9525">
                            <a:solidFill>
                              <a:schemeClr val="tx2">
                                <a:lumMod val="50000"/>
                                <a:lumOff val="0"/>
                              </a:schemeClr>
                            </a:solidFill>
                            <a:miter lim="800000"/>
                            <a:headEnd/>
                            <a:tailEnd/>
                          </a:ln>
                        </wps:spPr>
                        <wps:bodyPr rot="0" vert="eaVert" wrap="square" lIns="91440" tIns="45720" rIns="91440" bIns="45720" anchor="t" anchorCtr="0" upright="1">
                          <a:noAutofit/>
                        </wps:bodyPr>
                      </wps:wsp>
                      <wps:wsp>
                        <wps:cNvPr id="235" name="AutoShape 1063"/>
                        <wps:cNvSpPr>
                          <a:spLocks noChangeArrowheads="1"/>
                        </wps:cNvSpPr>
                        <wps:spPr bwMode="auto">
                          <a:xfrm>
                            <a:off x="1468449" y="7339773"/>
                            <a:ext cx="243655" cy="380490"/>
                          </a:xfrm>
                          <a:prstGeom prst="downArrow">
                            <a:avLst>
                              <a:gd name="adj1" fmla="val 50000"/>
                              <a:gd name="adj2" fmla="val 38538"/>
                            </a:avLst>
                          </a:prstGeom>
                          <a:gradFill rotWithShape="0">
                            <a:gsLst>
                              <a:gs pos="0">
                                <a:schemeClr val="tx2">
                                  <a:lumMod val="60000"/>
                                  <a:lumOff val="40000"/>
                                  <a:gamma/>
                                  <a:tint val="20000"/>
                                  <a:invGamma/>
                                </a:schemeClr>
                              </a:gs>
                              <a:gs pos="100000">
                                <a:schemeClr val="tx2">
                                  <a:lumMod val="60000"/>
                                  <a:lumOff val="40000"/>
                                </a:schemeClr>
                              </a:gs>
                            </a:gsLst>
                            <a:lin ang="2700000" scaled="1"/>
                          </a:gradFill>
                          <a:ln w="9525">
                            <a:solidFill>
                              <a:schemeClr val="tx2">
                                <a:lumMod val="50000"/>
                                <a:lumOff val="0"/>
                              </a:schemeClr>
                            </a:solidFill>
                            <a:miter lim="800000"/>
                            <a:headEnd/>
                            <a:tailEnd/>
                          </a:ln>
                        </wps:spPr>
                        <wps:bodyPr rot="0" vert="eaVert" wrap="square" lIns="91440" tIns="45720" rIns="91440" bIns="45720" anchor="t" anchorCtr="0" upright="1">
                          <a:noAutofit/>
                        </wps:bodyPr>
                      </wps:wsp>
                      <wps:wsp>
                        <wps:cNvPr id="236" name="AutoShape 1064"/>
                        <wps:cNvSpPr>
                          <a:spLocks noChangeArrowheads="1"/>
                        </wps:cNvSpPr>
                        <wps:spPr bwMode="auto">
                          <a:xfrm>
                            <a:off x="1878252" y="7342233"/>
                            <a:ext cx="243655" cy="381310"/>
                          </a:xfrm>
                          <a:prstGeom prst="downArrow">
                            <a:avLst>
                              <a:gd name="adj1" fmla="val 50000"/>
                              <a:gd name="adj2" fmla="val 38621"/>
                            </a:avLst>
                          </a:prstGeom>
                          <a:gradFill rotWithShape="0">
                            <a:gsLst>
                              <a:gs pos="0">
                                <a:schemeClr val="tx2">
                                  <a:lumMod val="60000"/>
                                  <a:lumOff val="40000"/>
                                  <a:gamma/>
                                  <a:tint val="20000"/>
                                  <a:invGamma/>
                                </a:schemeClr>
                              </a:gs>
                              <a:gs pos="100000">
                                <a:schemeClr val="tx2">
                                  <a:lumMod val="60000"/>
                                  <a:lumOff val="40000"/>
                                </a:schemeClr>
                              </a:gs>
                            </a:gsLst>
                            <a:lin ang="2700000" scaled="1"/>
                          </a:gradFill>
                          <a:ln w="9525">
                            <a:solidFill>
                              <a:schemeClr val="tx2">
                                <a:lumMod val="50000"/>
                                <a:lumOff val="0"/>
                              </a:schemeClr>
                            </a:solidFill>
                            <a:miter lim="800000"/>
                            <a:headEnd/>
                            <a:tailEnd/>
                          </a:ln>
                        </wps:spPr>
                        <wps:bodyPr rot="0" vert="eaVert" wrap="square" lIns="91440" tIns="45720" rIns="91440" bIns="45720" anchor="t" anchorCtr="0" upright="1">
                          <a:noAutofit/>
                        </wps:bodyPr>
                      </wps:wsp>
                      <wps:wsp>
                        <wps:cNvPr id="238" name="AutoShape 1065"/>
                        <wps:cNvSpPr>
                          <a:spLocks noChangeArrowheads="1"/>
                        </wps:cNvSpPr>
                        <wps:spPr bwMode="auto">
                          <a:xfrm>
                            <a:off x="4593490" y="7342233"/>
                            <a:ext cx="244464" cy="379670"/>
                          </a:xfrm>
                          <a:prstGeom prst="downArrow">
                            <a:avLst>
                              <a:gd name="adj1" fmla="val 50000"/>
                              <a:gd name="adj2" fmla="val 38392"/>
                            </a:avLst>
                          </a:prstGeom>
                          <a:gradFill rotWithShape="0">
                            <a:gsLst>
                              <a:gs pos="0">
                                <a:schemeClr val="tx2">
                                  <a:lumMod val="60000"/>
                                  <a:lumOff val="40000"/>
                                  <a:gamma/>
                                  <a:tint val="20000"/>
                                  <a:invGamma/>
                                </a:schemeClr>
                              </a:gs>
                              <a:gs pos="100000">
                                <a:schemeClr val="tx2">
                                  <a:lumMod val="60000"/>
                                  <a:lumOff val="40000"/>
                                </a:schemeClr>
                              </a:gs>
                            </a:gsLst>
                            <a:lin ang="2700000" scaled="1"/>
                          </a:gradFill>
                          <a:ln w="9525">
                            <a:solidFill>
                              <a:schemeClr val="tx2">
                                <a:lumMod val="50000"/>
                                <a:lumOff val="0"/>
                              </a:schemeClr>
                            </a:solidFill>
                            <a:miter lim="800000"/>
                            <a:headEnd/>
                            <a:tailEnd/>
                          </a:ln>
                        </wps:spPr>
                        <wps:bodyPr rot="0" vert="eaVert" wrap="square" lIns="91440" tIns="45720" rIns="91440" bIns="45720" anchor="t" anchorCtr="0" upright="1">
                          <a:noAutofit/>
                        </wps:bodyPr>
                      </wps:wsp>
                      <wps:wsp>
                        <wps:cNvPr id="239" name="AutoShape 1067"/>
                        <wps:cNvSpPr>
                          <a:spLocks noChangeArrowheads="1"/>
                        </wps:cNvSpPr>
                        <wps:spPr bwMode="auto">
                          <a:xfrm>
                            <a:off x="5007771" y="7339773"/>
                            <a:ext cx="243655" cy="382130"/>
                          </a:xfrm>
                          <a:prstGeom prst="downArrow">
                            <a:avLst>
                              <a:gd name="adj1" fmla="val 50000"/>
                              <a:gd name="adj2" fmla="val 38704"/>
                            </a:avLst>
                          </a:prstGeom>
                          <a:gradFill rotWithShape="0">
                            <a:gsLst>
                              <a:gs pos="0">
                                <a:schemeClr val="tx2">
                                  <a:lumMod val="60000"/>
                                  <a:lumOff val="40000"/>
                                  <a:gamma/>
                                  <a:tint val="20000"/>
                                  <a:invGamma/>
                                </a:schemeClr>
                              </a:gs>
                              <a:gs pos="100000">
                                <a:schemeClr val="tx2">
                                  <a:lumMod val="60000"/>
                                  <a:lumOff val="40000"/>
                                </a:schemeClr>
                              </a:gs>
                            </a:gsLst>
                            <a:lin ang="2700000" scaled="1"/>
                          </a:gradFill>
                          <a:ln w="9525">
                            <a:solidFill>
                              <a:schemeClr val="tx2">
                                <a:lumMod val="50000"/>
                                <a:lumOff val="0"/>
                              </a:schemeClr>
                            </a:solidFill>
                            <a:miter lim="800000"/>
                            <a:headEnd/>
                            <a:tailEnd/>
                          </a:ln>
                        </wps:spPr>
                        <wps:bodyPr rot="0" vert="eaVert" wrap="square" lIns="91440" tIns="45720" rIns="91440" bIns="45720" anchor="t" anchorCtr="0" upright="1">
                          <a:noAutofit/>
                        </wps:bodyPr>
                      </wps:wsp>
                      <wps:wsp>
                        <wps:cNvPr id="240" name="AutoShape 1068"/>
                        <wps:cNvSpPr>
                          <a:spLocks noChangeArrowheads="1"/>
                        </wps:cNvSpPr>
                        <wps:spPr bwMode="auto">
                          <a:xfrm>
                            <a:off x="4184307" y="7342233"/>
                            <a:ext cx="243655" cy="379670"/>
                          </a:xfrm>
                          <a:prstGeom prst="downArrow">
                            <a:avLst>
                              <a:gd name="adj1" fmla="val 50000"/>
                              <a:gd name="adj2" fmla="val 38455"/>
                            </a:avLst>
                          </a:prstGeom>
                          <a:gradFill rotWithShape="0">
                            <a:gsLst>
                              <a:gs pos="0">
                                <a:schemeClr val="tx2">
                                  <a:lumMod val="60000"/>
                                  <a:lumOff val="40000"/>
                                  <a:gamma/>
                                  <a:tint val="20000"/>
                                  <a:invGamma/>
                                </a:schemeClr>
                              </a:gs>
                              <a:gs pos="100000">
                                <a:schemeClr val="tx2">
                                  <a:lumMod val="60000"/>
                                  <a:lumOff val="40000"/>
                                </a:schemeClr>
                              </a:gs>
                            </a:gsLst>
                            <a:lin ang="2700000" scaled="1"/>
                          </a:gradFill>
                          <a:ln w="9525">
                            <a:solidFill>
                              <a:schemeClr val="tx2">
                                <a:lumMod val="50000"/>
                                <a:lumOff val="0"/>
                              </a:schemeClr>
                            </a:solidFill>
                            <a:miter lim="800000"/>
                            <a:headEnd/>
                            <a:tailEnd/>
                          </a:ln>
                        </wps:spPr>
                        <wps:bodyPr rot="0" vert="eaVert" wrap="square" lIns="91440" tIns="45720" rIns="91440" bIns="45720" anchor="t" anchorCtr="0" upright="1">
                          <a:noAutofit/>
                        </wps:bodyPr>
                      </wps:wsp>
                    </wpc:wpc>
                  </a:graphicData>
                </a:graphic>
              </wp:inline>
            </w:drawing>
          </mc:Choice>
          <mc:Fallback>
            <w:pict>
              <v:group id="Полотно 205" o:spid="_x0000_s1346" editas="canvas" style="width:483.9pt;height:734.4pt;mso-position-horizontal-relative:char;mso-position-vertical-relative:line" coordsize="61455,9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">
                <v:shape id="_x0000_s1347" type="#_x0000_t75" style="position:absolute;width:61455;height:93268;visibility:visible;mso-wrap-style:square">
                  <v:fill o:detectmouseclick="t"/>
                  <v:path o:connecttype="none"/>
                </v:shape>
                <v:shape id="AutoShape 207" o:spid="_x0000_s1348" type="#_x0000_t109" style="position:absolute;left:4591;top:65;width:56032;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" fillcolor="#95b3d7 [1940]" strokecolor="#943634 [2405]" strokeweight="1pt">
                  <v:fill color2="#95b3d7 [1940]" focus="100%" type="gradient"/>
                  <v:shadow on="t" color="#243f60 [1604]" opacity=".5" offset="1pt"/>
                  <v:textbox>
                    <w:txbxContent>
                      <w:p w:rsidR="00BC685B" w:rsidRPr="00CB4C6E" w:rsidRDefault="00BC685B" w:rsidP="00AF5C23">
                        <w:pPr>
                          <w:jc w:val="center"/>
                        </w:pPr>
                        <w:r>
                          <w:rPr>
                            <w:sz w:val="28"/>
                            <w:szCs w:val="28"/>
                            <w:lang w:val="uk-UA"/>
                          </w:rPr>
                          <w:t>П</w:t>
                        </w:r>
                        <w:r w:rsidRPr="00F234B1">
                          <w:rPr>
                            <w:sz w:val="28"/>
                            <w:szCs w:val="28"/>
                            <w:lang w:val="uk-UA"/>
                          </w:rPr>
                          <w:t>ричинний комплекс кримінальних правопор</w:t>
                        </w:r>
                        <w:r>
                          <w:rPr>
                            <w:sz w:val="28"/>
                            <w:szCs w:val="28"/>
                            <w:lang w:val="uk-UA"/>
                          </w:rPr>
                          <w:t>ушень, що вчиняються</w:t>
                        </w:r>
                        <w:r w:rsidRPr="00F234B1">
                          <w:rPr>
                            <w:sz w:val="28"/>
                            <w:szCs w:val="28"/>
                            <w:lang w:val="uk-UA"/>
                          </w:rPr>
                          <w:t xml:space="preserve"> у сфері медичної </w:t>
                        </w:r>
                        <w:r w:rsidRPr="00CB4C6E">
                          <w:rPr>
                            <w:sz w:val="28"/>
                            <w:szCs w:val="28"/>
                            <w:lang w:val="uk-UA"/>
                          </w:rPr>
                          <w:t>діяльності, складається з факторів двох рівнів</w:t>
                        </w:r>
                      </w:p>
                    </w:txbxContent>
                  </v:textbox>
                </v:shape>
                <v:rect id="Rectangle 208" o:spid="_x0000_s1349" style="position:absolute;left:4720;top:7568;width:26883;height:1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" fillcolor="#c6d9f1 [671]" strokecolor="#943634 [2405]" strokeweight="1.5pt">
                  <v:textbox>
                    <w:txbxContent>
                      <w:p w:rsidR="00BC685B" w:rsidRPr="00917CA2" w:rsidRDefault="00BC685B" w:rsidP="00AF5C23">
                        <w:pPr>
                          <w:jc w:val="both"/>
                          <w:rPr>
                            <w:sz w:val="28"/>
                            <w:szCs w:val="28"/>
                          </w:rPr>
                        </w:pPr>
                        <w:r w:rsidRPr="00917CA2">
                          <w:rPr>
                            <w:sz w:val="28"/>
                            <w:szCs w:val="28"/>
                            <w:lang w:val="uk-UA"/>
                          </w:rPr>
                          <w:t>загального порядку, що характеризують соціально-економічну ситуацію у сфері охорони здоров'я в цілому;</w:t>
                        </w:r>
                      </w:p>
                    </w:txbxContent>
                  </v:textbox>
                </v:rect>
                <v:rect id="Rectangle 209" o:spid="_x0000_s1350" style="position:absolute;left:34282;top:7568;width:25823;height:1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" fillcolor="#c6d9f1 [671]" strokecolor="#943634 [2405]" strokeweight="1.5pt">
                  <v:textbox>
                    <w:txbxContent>
                      <w:p w:rsidR="00BC685B" w:rsidRPr="00917CA2" w:rsidRDefault="00BC685B" w:rsidP="00AF5C23">
                        <w:pPr>
                          <w:jc w:val="both"/>
                          <w:rPr>
                            <w:sz w:val="28"/>
                            <w:szCs w:val="28"/>
                          </w:rPr>
                        </w:pPr>
                        <w:r w:rsidRPr="00917CA2">
                          <w:rPr>
                            <w:sz w:val="28"/>
                            <w:szCs w:val="28"/>
                            <w:lang w:val="uk-UA"/>
                          </w:rPr>
                          <w:t>спеціального порядку, пов'язаних з наявністю обставин, що сприяють вчиненню конкретних кримінальних правопорушень.</w:t>
                        </w:r>
                      </w:p>
                    </w:txbxContent>
                  </v:textbox>
                </v:rect>
                <v:shape id="AutoShape 211" o:spid="_x0000_s1351" type="#_x0000_t176" style="position:absolute;left:4499;top:20550;width:56956;height:8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" fillcolor="#d99594 [1941]" strokecolor="#943634 [2405]" strokeweight="1pt">
                  <v:fill color2="#d99594 [1941]" rotate="t" colors="0 #f2b8b6;.5 #f6d2d1;1 #fae8e8" focus="100%" type="gradient"/>
                  <v:shadow on="t" color="#243f60 [1604]" opacity=".5" offset="1pt"/>
                  <v:textbox>
                    <w:txbxContent>
                      <w:p w:rsidR="00BC685B" w:rsidRPr="00CB4C6E" w:rsidRDefault="00BC685B" w:rsidP="00593A03">
                        <w:pPr>
                          <w:jc w:val="center"/>
                        </w:pPr>
                        <w:r w:rsidRPr="00F234B1">
                          <w:rPr>
                            <w:rStyle w:val="3"/>
                            <w:b w:val="0"/>
                            <w:sz w:val="28"/>
                            <w:szCs w:val="28"/>
                            <w:lang w:val="uk-UA"/>
                          </w:rPr>
                          <w:t xml:space="preserve">Високий рівень латентності кримінальних правопорушень, що посягають на життя і здоров'я населення, породжений різними </w:t>
                        </w:r>
                        <w:r w:rsidRPr="009059F7">
                          <w:rPr>
                            <w:rStyle w:val="3"/>
                            <w:b w:val="0"/>
                            <w:sz w:val="28"/>
                            <w:szCs w:val="28"/>
                            <w:lang w:val="uk-UA"/>
                          </w:rPr>
                          <w:t>факторами, зокрема:</w:t>
                        </w:r>
                      </w:p>
                    </w:txbxContent>
                  </v:textbox>
                </v:shape>
                <v:rect id="Rectangle 212" o:spid="_x0000_s1352" style="position:absolute;left:5784;top:30212;width:55157;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" fillcolor="#dbe5f1 [660]" strokeweight="1.5pt">
                  <v:textbox>
                    <w:txbxContent>
                      <w:p w:rsidR="00BC685B" w:rsidRPr="00CB4C6E" w:rsidRDefault="00BC685B" w:rsidP="00AF5C23">
                        <w:pPr>
                          <w:jc w:val="both"/>
                        </w:pPr>
                        <w:r w:rsidRPr="00F234B1">
                          <w:rPr>
                            <w:rStyle w:val="3"/>
                            <w:b w:val="0"/>
                            <w:sz w:val="28"/>
                            <w:szCs w:val="28"/>
                            <w:lang w:val="uk-UA"/>
                          </w:rPr>
                          <w:t>відсутністю належного контролю за результатами лікування</w:t>
                        </w:r>
                        <w:r>
                          <w:rPr>
                            <w:rStyle w:val="3"/>
                            <w:b w:val="0"/>
                            <w:sz w:val="28"/>
                            <w:szCs w:val="28"/>
                            <w:lang w:val="uk-UA"/>
                          </w:rPr>
                          <w:t>;</w:t>
                        </w:r>
                      </w:p>
                    </w:txbxContent>
                  </v:textbox>
                </v:rect>
                <v:rect id="Rectangle 217" o:spid="_x0000_s1353" style="position:absolute;left:5572;top:34444;width:55468;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" fillcolor="#dbe5f1 [660]" strokecolor="black [3213]" strokeweight="1.5pt">
                  <v:textbox>
                    <w:txbxContent>
                      <w:p w:rsidR="00BC685B" w:rsidRPr="00CB4C6E" w:rsidRDefault="00BC685B" w:rsidP="00AF5C23">
                        <w:pPr>
                          <w:jc w:val="both"/>
                        </w:pPr>
                        <w:r w:rsidRPr="00F234B1">
                          <w:rPr>
                            <w:rStyle w:val="3"/>
                            <w:b w:val="0"/>
                            <w:sz w:val="28"/>
                            <w:szCs w:val="28"/>
                            <w:lang w:val="uk-UA"/>
                          </w:rPr>
                          <w:t>елементами кругової поруки між лікарями</w:t>
                        </w:r>
                        <w:r>
                          <w:rPr>
                            <w:rStyle w:val="3"/>
                            <w:b w:val="0"/>
                            <w:sz w:val="28"/>
                            <w:szCs w:val="28"/>
                            <w:lang w:val="uk-UA"/>
                          </w:rPr>
                          <w:t>;</w:t>
                        </w:r>
                      </w:p>
                    </w:txbxContent>
                  </v:textbox>
                </v:rect>
                <v:rect id="Rectangle 219" o:spid="_x0000_s1354" style="position:absolute;left:5753;top:38637;width:55287;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" fillcolor="#dbe5f1 [660]" strokecolor="black [3213]" strokeweight="1.5pt">
                  <v:textbox>
                    <w:txbxContent>
                      <w:p w:rsidR="00BC685B" w:rsidRPr="00CB4C6E" w:rsidRDefault="00BC685B" w:rsidP="00AF5C23">
                        <w:pPr>
                          <w:jc w:val="both"/>
                        </w:pPr>
                        <w:r w:rsidRPr="00F234B1">
                          <w:rPr>
                            <w:rStyle w:val="3"/>
                            <w:b w:val="0"/>
                            <w:sz w:val="28"/>
                            <w:szCs w:val="28"/>
                            <w:lang w:val="uk-UA"/>
                          </w:rPr>
                          <w:t>наявністю вузьковідомчого підходу до проблем охорони здоров'я</w:t>
                        </w:r>
                        <w:r>
                          <w:rPr>
                            <w:rStyle w:val="3"/>
                            <w:b w:val="0"/>
                            <w:sz w:val="28"/>
                            <w:szCs w:val="28"/>
                            <w:lang w:val="uk-UA"/>
                          </w:rPr>
                          <w:t>;</w:t>
                        </w:r>
                      </w:p>
                    </w:txbxContent>
                  </v:textbox>
                </v:rect>
                <v:rect id="Rectangle 222" o:spid="_x0000_s1355" style="position:absolute;left:5645;top:43312;width:55395;height: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" fillcolor="#dbe5f1 [660]" strokecolor="black [3213]" strokeweight="1.5pt">
                  <v:textbox>
                    <w:txbxContent>
                      <w:p w:rsidR="00BC685B" w:rsidRPr="00CB4C6E" w:rsidRDefault="00BC685B" w:rsidP="00AF5C23">
                        <w:pPr>
                          <w:jc w:val="both"/>
                        </w:pPr>
                        <w:r w:rsidRPr="00F234B1">
                          <w:rPr>
                            <w:rStyle w:val="3"/>
                            <w:b w:val="0"/>
                            <w:sz w:val="28"/>
                            <w:szCs w:val="28"/>
                            <w:lang w:val="uk-UA"/>
                          </w:rPr>
                          <w:t>приховуванням недоліків в наданні медичної допомоги шляхом постановки помилкових або некваліфікованих діагнозів</w:t>
                        </w:r>
                        <w:r>
                          <w:rPr>
                            <w:rStyle w:val="3"/>
                            <w:b w:val="0"/>
                            <w:sz w:val="28"/>
                            <w:szCs w:val="28"/>
                            <w:lang w:val="uk-UA"/>
                          </w:rPr>
                          <w:t>;</w:t>
                        </w:r>
                      </w:p>
                    </w:txbxContent>
                  </v:textbox>
                </v:rect>
                <v:rect id="Rectangle 224" o:spid="_x0000_s1356" style="position:absolute;left:5753;top:49815;width:55188;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" fillcolor="#dbe5f1 [660]" strokecolor="black [3213]" strokeweight="1.5pt">
                  <v:textbox>
                    <w:txbxContent>
                      <w:p w:rsidR="00BC685B" w:rsidRPr="00CB4C6E" w:rsidRDefault="00BC685B" w:rsidP="00AF5C23">
                        <w:pPr>
                          <w:jc w:val="both"/>
                        </w:pPr>
                        <w:r w:rsidRPr="00F234B1">
                          <w:rPr>
                            <w:rStyle w:val="3"/>
                            <w:b w:val="0"/>
                            <w:sz w:val="28"/>
                            <w:szCs w:val="28"/>
                            <w:lang w:val="uk-UA"/>
                          </w:rPr>
                          <w:t>вириванням і переписуванням сторінок історій хвороби</w:t>
                        </w:r>
                        <w:r>
                          <w:rPr>
                            <w:rStyle w:val="3"/>
                            <w:b w:val="0"/>
                            <w:sz w:val="28"/>
                            <w:szCs w:val="28"/>
                            <w:lang w:val="uk-UA"/>
                          </w:rPr>
                          <w:t>;</w:t>
                        </w:r>
                      </w:p>
                    </w:txbxContent>
                  </v:textbox>
                </v:rect>
                <v:rect id="Rectangle 225" o:spid="_x0000_s1357" style="position:absolute;left:5753;top:54837;width:55287;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" fillcolor="#dbe5f1 [660]" strokecolor="black [3213]" strokeweight="1.5pt">
                  <v:textbox>
                    <w:txbxContent>
                      <w:p w:rsidR="00BC685B" w:rsidRPr="00CB4C6E" w:rsidRDefault="00BC685B" w:rsidP="00AF5C23">
                        <w:pPr>
                          <w:jc w:val="both"/>
                        </w:pPr>
                        <w:r w:rsidRPr="00F234B1">
                          <w:rPr>
                            <w:rStyle w:val="3"/>
                            <w:b w:val="0"/>
                            <w:sz w:val="28"/>
                            <w:szCs w:val="28"/>
                            <w:lang w:val="uk-UA"/>
                          </w:rPr>
                          <w:t>відсутністю суворого обліку медичних карт пацієнтів і їх змісту</w:t>
                        </w:r>
                        <w:r>
                          <w:rPr>
                            <w:rStyle w:val="3"/>
                            <w:b w:val="0"/>
                            <w:sz w:val="28"/>
                            <w:szCs w:val="28"/>
                            <w:lang w:val="uk-UA"/>
                          </w:rPr>
                          <w:t>;</w:t>
                        </w:r>
                      </w:p>
                    </w:txbxContent>
                  </v:textbox>
                </v:rect>
                <v:rect id="Rectangle 226" o:spid="_x0000_s1358" style="position:absolute;left:5672;top:59858;width:55368;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" fillcolor="#dbe5f1 [660]" strokecolor="black [3213]" strokeweight="1.5pt">
                  <v:textbox>
                    <w:txbxContent>
                      <w:p w:rsidR="00BC685B" w:rsidRPr="00CB4C6E" w:rsidRDefault="00BC685B" w:rsidP="00AF5C23">
                        <w:pPr>
                          <w:jc w:val="both"/>
                        </w:pPr>
                        <w:r w:rsidRPr="00F234B1">
                          <w:rPr>
                            <w:rStyle w:val="3"/>
                            <w:b w:val="0"/>
                            <w:sz w:val="28"/>
                            <w:szCs w:val="28"/>
                            <w:lang w:val="uk-UA"/>
                          </w:rPr>
                          <w:t>не притягненням в окремих випадках медичних працівників до дисциплінарної та іншої відповідальності з огляду на певну складність встановлення їх провини</w:t>
                        </w:r>
                        <w:r>
                          <w:rPr>
                            <w:rStyle w:val="3"/>
                            <w:b w:val="0"/>
                            <w:sz w:val="28"/>
                            <w:szCs w:val="28"/>
                            <w:lang w:val="uk-UA"/>
                          </w:rPr>
                          <w:t>.</w:t>
                        </w:r>
                      </w:p>
                    </w:txbxContent>
                  </v:textbox>
                </v:rect>
                <v:shape id="AutoShape 1035" o:spid="_x0000_s1359" type="#_x0000_t32" style="position:absolute;left:18162;top:5412;width:14445;height:2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" strokecolor="#943634 [2405]" strokeweight="2.25pt">
                  <v:stroke endarrow="block"/>
                </v:shape>
                <v:shape id="AutoShape 1036" o:spid="_x0000_s1360" type="#_x0000_t32" style="position:absolute;left:32607;top:5412;width:14587;height:2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" strokecolor="#943634 [2405]" strokeweight="2.25pt">
                  <v:stroke endarrow="block"/>
                </v:shape>
                <v:shape id="AutoShape 1041" o:spid="_x0000_s1361" type="#_x0000_t32" style="position:absolute;left:2346;top:24564;width:2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" strokeweight="1.5pt"/>
                <v:shape id="AutoShape 1042" o:spid="_x0000_s1362" type="#_x0000_t32" style="position:absolute;left:2098;top:24564;width:107;height:38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" strokecolor="black [3213]" strokeweight="1.5pt"/>
                <v:shape id="AutoShape 1044" o:spid="_x0000_s1363" type="#_x0000_t32" style="position:absolute;left:2346;top:31581;width:31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" strokeweight="1.5pt">
                  <v:stroke endarrow="block"/>
                </v:shape>
                <v:shape id="AutoShape 1047" o:spid="_x0000_s1364" type="#_x0000_t32" style="position:absolute;left:2171;top:45533;width:2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" strokeweight="1.5pt">
                  <v:stroke endarrow="block"/>
                </v:shape>
                <v:shape id="AutoShape 1051" o:spid="_x0000_s1365" type="#_x0000_t32" style="position:absolute;left:2098;top:40021;width:3189;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" strokeweight="1.5pt">
                  <v:stroke endarrow="block"/>
                </v:shape>
                <v:shape id="AutoShape 1053" o:spid="_x0000_s1366" type="#_x0000_t32" style="position:absolute;left:2098;top:35750;width:3181;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" strokeweight="1.5pt">
                  <v:stroke endarrow="block"/>
                </v:shape>
                <v:shape id="AutoShape 1054" o:spid="_x0000_s1367" type="#_x0000_t32" style="position:absolute;left:1960;top:63094;width:3181;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" strokeweight="1.5pt">
                  <v:stroke endarrow="block"/>
                </v:shape>
                <v:shape id="AutoShape 1057" o:spid="_x0000_s1368" type="#_x0000_t32" style="position:absolute;left:2181;top:56436;width:3181;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" strokeweight="1.5pt">
                  <v:stroke endarrow="block"/>
                </v:shape>
                <v:shape id="AutoShape 1059" o:spid="_x0000_s1369" type="#_x0000_t32" style="position:absolute;left:2106;top:51839;width:3181;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" strokeweight="1.5pt">
                  <v:stroke endarrow="block"/>
                </v:shape>
                <v:shape id="AutoShape 232" o:spid="_x0000_s1370" type="#_x0000_t176" style="position:absolute;left:3941;top:68449;width:56338;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" fillcolor="#d4e0ef [1302]" strokecolor="#943634 [2405]" strokeweight="1.5pt">
                  <v:textbox>
                    <w:txbxContent>
                      <w:p w:rsidR="00BC685B" w:rsidRPr="00561FDD" w:rsidRDefault="00BC685B" w:rsidP="00AF5C23">
                        <w:pPr>
                          <w:jc w:val="center"/>
                          <w:rPr>
                            <w:sz w:val="28"/>
                            <w:szCs w:val="28"/>
                          </w:rPr>
                        </w:pPr>
                        <w:r w:rsidRPr="00561FDD">
                          <w:rPr>
                            <w:rStyle w:val="3"/>
                            <w:b w:val="0"/>
                            <w:sz w:val="28"/>
                            <w:szCs w:val="28"/>
                            <w:lang w:val="uk-UA"/>
                          </w:rPr>
                          <w:t>Проблеми в доказуванні викликаються двома обставинами:</w:t>
                        </w:r>
                      </w:p>
                    </w:txbxContent>
                  </v:textbox>
                </v:shape>
                <v:shape id="AutoShape 234" o:spid="_x0000_s1371" type="#_x0000_t176" style="position:absolute;left:34676;top:78640;width:25426;height:10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" fillcolor="#d99594 [1941]" strokecolor="#943634 [2405]" strokeweight="1.5pt">
                  <v:fill color2="#d99594 [1941]" focus="100%" type="gradient"/>
                  <v:textbox>
                    <w:txbxContent>
                      <w:p w:rsidR="00BC685B" w:rsidRPr="00E0169B" w:rsidRDefault="00BC685B" w:rsidP="00AF5C23">
                        <w:pPr>
                          <w:jc w:val="center"/>
                        </w:pPr>
                        <w:r w:rsidRPr="00F234B1">
                          <w:rPr>
                            <w:rStyle w:val="3"/>
                            <w:b w:val="0"/>
                            <w:sz w:val="28"/>
                            <w:szCs w:val="28"/>
                            <w:lang w:val="uk-UA"/>
                          </w:rPr>
                          <w:t>суб'єктивними – високий ступінь професійної солідарності працівників медицини</w:t>
                        </w:r>
                        <w:r>
                          <w:rPr>
                            <w:rStyle w:val="3"/>
                            <w:b w:val="0"/>
                            <w:sz w:val="28"/>
                            <w:szCs w:val="28"/>
                            <w:lang w:val="uk-UA"/>
                          </w:rPr>
                          <w:t>.</w:t>
                        </w:r>
                      </w:p>
                    </w:txbxContent>
                  </v:textbox>
                </v:shape>
                <v:shape id="AutoShape 233" o:spid="_x0000_s1372" type="#_x0000_t176" style="position:absolute;left:3941;top:78509;width:25118;height:10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" fillcolor="#d99594 [1941]" strokecolor="#943634 [2405]" strokeweight="1.5pt">
                  <v:fill color2="#d99594 [1941]" focus="100%" type="gradient"/>
                  <v:textbox>
                    <w:txbxContent>
                      <w:p w:rsidR="00BC685B" w:rsidRPr="00E0169B" w:rsidRDefault="00BC685B" w:rsidP="00AF5C23">
                        <w:pPr>
                          <w:jc w:val="center"/>
                        </w:pPr>
                        <w:r w:rsidRPr="00F234B1">
                          <w:rPr>
                            <w:rStyle w:val="3"/>
                            <w:b w:val="0"/>
                            <w:sz w:val="28"/>
                            <w:szCs w:val="28"/>
                            <w:lang w:val="uk-UA"/>
                          </w:rPr>
                          <w:t>об'єктивними – недостатня вивченість біологічних процесів організму</w:t>
                        </w:r>
                        <w:r>
                          <w:rPr>
                            <w:rStyle w:val="3"/>
                            <w:b w:val="0"/>
                            <w:sz w:val="28"/>
                            <w:szCs w:val="28"/>
                            <w:lang w:val="uk-UA"/>
                          </w:rPr>
                          <w:t>;</w:t>
                        </w:r>
                      </w:p>
                    </w:txbxContent>
                  </v:textbox>
                </v:shape>
                <v:shape id="AutoShape 1062" o:spid="_x0000_s1373" type="#_x0000_t67" style="position:absolute;left:10549;top:73374;width:242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" adj="16269" fillcolor="#548dd4 [1951]" strokecolor="#0f243e [1615]">
                  <v:fill color2="#548dd4 [1951]" angle="45" focus="100%" type="gradient"/>
                  <v:textbox style="layout-flow:vertical-ideographic"/>
                </v:shape>
                <v:shape id="AutoShape 1063" o:spid="_x0000_s1374" type="#_x0000_t67" style="position:absolute;left:14684;top:73397;width:2437;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" adj="16269" fillcolor="#548dd4 [1951]" strokecolor="#0f243e [1615]">
                  <v:fill color2="#548dd4 [1951]" angle="45" focus="100%" type="gradient"/>
                  <v:textbox style="layout-flow:vertical-ideographic"/>
                </v:shape>
                <v:shape id="AutoShape 1064" o:spid="_x0000_s1375" type="#_x0000_t67" style="position:absolute;left:18782;top:73422;width:2437;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" adj="16269" fillcolor="#548dd4 [1951]" strokecolor="#0f243e [1615]">
                  <v:fill color2="#548dd4 [1951]" angle="45" focus="100%" type="gradient"/>
                  <v:textbox style="layout-flow:vertical-ideographic"/>
                </v:shape>
                <v:shape id="AutoShape 1065" o:spid="_x0000_s1376" type="#_x0000_t67" style="position:absolute;left:45934;top:73422;width:244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" adj="16260" fillcolor="#548dd4 [1951]" strokecolor="#0f243e [1615]">
                  <v:fill color2="#548dd4 [1951]" angle="45" focus="100%" type="gradient"/>
                  <v:textbox style="layout-flow:vertical-ideographic"/>
                </v:shape>
                <v:shape id="AutoShape 1067" o:spid="_x0000_s1377" type="#_x0000_t67" style="position:absolute;left:50077;top:73397;width:2437;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" adj="16269" fillcolor="#548dd4 [1951]" strokecolor="#0f243e [1615]">
                  <v:fill color2="#548dd4 [1951]" angle="45" focus="100%" type="gradient"/>
                  <v:textbox style="layout-flow:vertical-ideographic"/>
                </v:shape>
                <v:shape id="AutoShape 1068" o:spid="_x0000_s1378" type="#_x0000_t67" style="position:absolute;left:41843;top:73422;width:243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" adj="16269" fillcolor="#548dd4 [1951]" strokecolor="#0f243e [1615]">
                  <v:fill color2="#548dd4 [1951]" angle="45" focus="100%" type="gradient"/>
                  <v:textbox style="layout-flow:vertical-ideographic"/>
                </v:shape>
                <w10:anchorlock/>
              </v:group>
            </w:pict>
          </mc:Fallback>
        </mc:AlternateContent>
      </w:r>
    </w:p>
    <w:p w:rsidR="00CB4C6E" w:rsidRPr="00250B9F" w:rsidRDefault="008C5B35" w:rsidP="006E4627">
      <w:pPr>
        <w:spacing w:line="360" w:lineRule="auto"/>
        <w:jc w:val="both"/>
        <w:rPr>
          <w:sz w:val="28"/>
          <w:szCs w:val="28"/>
          <w:lang w:val="uk-UA"/>
        </w:rPr>
      </w:pPr>
      <w:r>
        <w:rPr>
          <w:noProof/>
          <w:sz w:val="28"/>
          <w:szCs w:val="28"/>
        </w:rPr>
        <w:lastRenderedPageBreak/>
        <mc:AlternateContent>
          <mc:Choice Requires="wpc">
            <w:drawing>
              <wp:inline distT="0" distB="0" distL="0" distR="0">
                <wp:extent cx="6172200" cy="8688770"/>
                <wp:effectExtent l="0" t="76200" r="0" b="0"/>
                <wp:docPr id="237" name="Полотно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wps:wsp>
                        <wps:cNvPr id="259" name="Rectangle 239"/>
                        <wps:cNvSpPr>
                          <a:spLocks noChangeArrowheads="1"/>
                        </wps:cNvSpPr>
                        <wps:spPr bwMode="auto">
                          <a:xfrm>
                            <a:off x="237067" y="820"/>
                            <a:ext cx="5729411" cy="620069"/>
                          </a:xfrm>
                          <a:prstGeom prst="flowChartAlternate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19050">
                            <a:solidFill>
                              <a:schemeClr val="tx2">
                                <a:lumMod val="60000"/>
                                <a:lumOff val="40000"/>
                              </a:schemeClr>
                            </a:solidFill>
                            <a:miter lim="800000"/>
                            <a:headEnd/>
                            <a:tailEnd/>
                          </a:ln>
                          <a:effectLst>
                            <a:glow rad="63500">
                              <a:schemeClr val="accent1">
                                <a:satMod val="175000"/>
                                <a:alpha val="40000"/>
                              </a:schemeClr>
                            </a:glow>
                          </a:effectLst>
                        </wps:spPr>
                        <wps:txbx>
                          <w:txbxContent>
                            <w:p w:rsidR="00BC685B" w:rsidRPr="006E4627" w:rsidRDefault="00BC685B" w:rsidP="006E4627">
                              <w:pPr>
                                <w:jc w:val="center"/>
                              </w:pPr>
                              <w:r w:rsidRPr="00F234B1">
                                <w:rPr>
                                  <w:sz w:val="28"/>
                                  <w:szCs w:val="28"/>
                                  <w:lang w:val="uk-UA"/>
                                </w:rPr>
                                <w:t xml:space="preserve">Основними </w:t>
                              </w:r>
                              <w:r w:rsidRPr="006E4627">
                                <w:rPr>
                                  <w:sz w:val="28"/>
                                  <w:szCs w:val="28"/>
                                  <w:lang w:val="uk-UA"/>
                                </w:rPr>
                                <w:t>детермінантами</w:t>
                              </w:r>
                              <w:r w:rsidRPr="00F234B1">
                                <w:rPr>
                                  <w:sz w:val="28"/>
                                  <w:szCs w:val="28"/>
                                  <w:lang w:val="uk-UA"/>
                                </w:rPr>
                                <w:t xml:space="preserve"> злочинності </w:t>
                              </w:r>
                              <w:r>
                                <w:rPr>
                                  <w:sz w:val="28"/>
                                  <w:szCs w:val="28"/>
                                  <w:lang w:val="uk-UA"/>
                                </w:rPr>
                                <w:t xml:space="preserve">у сфері медичної діяльності є </w:t>
                              </w:r>
                              <w:r w:rsidRPr="00F234B1">
                                <w:rPr>
                                  <w:sz w:val="28"/>
                                  <w:szCs w:val="28"/>
                                  <w:lang w:val="uk-UA"/>
                                </w:rPr>
                                <w:t>негаразди в соці</w:t>
                              </w:r>
                              <w:r>
                                <w:rPr>
                                  <w:sz w:val="28"/>
                                  <w:szCs w:val="28"/>
                                  <w:lang w:val="uk-UA"/>
                                </w:rPr>
                                <w:t>ально-економічній сфері держави</w:t>
                              </w:r>
                            </w:p>
                          </w:txbxContent>
                        </wps:txbx>
                        <wps:bodyPr rot="0" vert="horz" wrap="square" lIns="91440" tIns="45720" rIns="91440" bIns="45720" anchor="t" anchorCtr="0" upright="1">
                          <a:noAutofit/>
                        </wps:bodyPr>
                      </wps:wsp>
                      <wps:wsp>
                        <wps:cNvPr id="260" name="Rectangle 240"/>
                        <wps:cNvSpPr>
                          <a:spLocks noChangeArrowheads="1"/>
                        </wps:cNvSpPr>
                        <wps:spPr bwMode="auto">
                          <a:xfrm>
                            <a:off x="229110" y="810495"/>
                            <a:ext cx="5715600" cy="913801"/>
                          </a:xfrm>
                          <a:prstGeom prst="rect">
                            <a:avLst/>
                          </a:prstGeom>
                          <a:solidFill>
                            <a:schemeClr val="accent6">
                              <a:lumMod val="40000"/>
                              <a:lumOff val="60000"/>
                            </a:schemeClr>
                          </a:solidFill>
                          <a:ln w="19050">
                            <a:solidFill>
                              <a:schemeClr val="tx1"/>
                            </a:solidFill>
                            <a:miter lim="800000"/>
                            <a:headEnd/>
                            <a:tailEnd/>
                          </a:ln>
                        </wps:spPr>
                        <wps:txbx>
                          <w:txbxContent>
                            <w:p w:rsidR="00BC685B" w:rsidRPr="00273168" w:rsidRDefault="00BC685B" w:rsidP="0066395B">
                              <w:pPr>
                                <w:jc w:val="both"/>
                                <w:rPr>
                                  <w:sz w:val="26"/>
                                  <w:szCs w:val="26"/>
                                </w:rPr>
                              </w:pPr>
                              <w:r w:rsidRPr="00273168">
                                <w:rPr>
                                  <w:rStyle w:val="5"/>
                                  <w:b w:val="0"/>
                                  <w:i w:val="0"/>
                                  <w:sz w:val="26"/>
                                  <w:szCs w:val="26"/>
                                  <w:lang w:val="uk-UA"/>
                                </w:rPr>
                                <w:t>До факторів першого рівня без сумнівів відноситься економічний, що характеризує рівень матеріального забезпечення медичних працівників. Недостатній рівень фінансування сфери охорони здоров’я зумовлює низький рівень заробітної плати медичних працівників в Україні.</w:t>
                              </w:r>
                            </w:p>
                          </w:txbxContent>
                        </wps:txbx>
                        <wps:bodyPr rot="0" vert="horz" wrap="square" lIns="91440" tIns="45720" rIns="91440" bIns="45720" anchor="t" anchorCtr="0" upright="1">
                          <a:noAutofit/>
                        </wps:bodyPr>
                      </wps:wsp>
                      <wps:wsp>
                        <wps:cNvPr id="261" name="Rectangle 242"/>
                        <wps:cNvSpPr>
                          <a:spLocks noChangeArrowheads="1"/>
                        </wps:cNvSpPr>
                        <wps:spPr bwMode="auto">
                          <a:xfrm>
                            <a:off x="228300" y="1874545"/>
                            <a:ext cx="5715600" cy="1520832"/>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66395B">
                              <w:pPr>
                                <w:jc w:val="both"/>
                                <w:rPr>
                                  <w:sz w:val="26"/>
                                  <w:szCs w:val="26"/>
                                </w:rPr>
                              </w:pPr>
                              <w:r w:rsidRPr="00273168">
                                <w:rPr>
                                  <w:rStyle w:val="5"/>
                                  <w:b w:val="0"/>
                                  <w:i w:val="0"/>
                                  <w:sz w:val="26"/>
                                  <w:szCs w:val="26"/>
                                  <w:lang w:val="uk-UA"/>
                                </w:rPr>
                                <w:t xml:space="preserve">Рівень заробітної плати працівників у сфері охорони здоров'я на сьогоднішній день не відповідає ступеню відповідальності та умовам праці, пов'язаним зі значними емоційними стресами та фізичною напругою. Згідно з даними Державної служби статистики, середня зарплата медпрацівника в 2018 році становила 5691 грн., а середня зарплата лікаря в Україні в 2019 році (з січня по липень) збільшилася вже до 6754 грн. </w:t>
                              </w:r>
                              <w:r w:rsidRPr="00273168">
                                <w:rPr>
                                  <w:rFonts w:eastAsia="Arimo"/>
                                  <w:sz w:val="26"/>
                                  <w:szCs w:val="26"/>
                                  <w:lang w:val="uk-UA"/>
                                </w:rPr>
                                <w:t>У 2019 році середньомісячна заробітна плата працівників сфери охорони</w:t>
                              </w:r>
                              <w:r>
                                <w:rPr>
                                  <w:rFonts w:eastAsia="Arimo"/>
                                  <w:sz w:val="26"/>
                                  <w:szCs w:val="26"/>
                                  <w:lang w:val="uk-UA"/>
                                </w:rPr>
                                <w:t xml:space="preserve"> </w:t>
                              </w:r>
                              <w:r w:rsidRPr="00273168">
                                <w:rPr>
                                  <w:rFonts w:eastAsia="Arimo"/>
                                  <w:sz w:val="26"/>
                                  <w:szCs w:val="26"/>
                                  <w:lang w:val="uk-UA"/>
                                </w:rPr>
                                <w:t xml:space="preserve"> здоров’я складає 10158,5 грн.</w:t>
                              </w:r>
                            </w:p>
                          </w:txbxContent>
                        </wps:txbx>
                        <wps:bodyPr rot="0" vert="horz" wrap="square" lIns="91440" tIns="45720" rIns="91440" bIns="45720" anchor="t" anchorCtr="0" upright="1">
                          <a:noAutofit/>
                        </wps:bodyPr>
                      </wps:wsp>
                      <wps:wsp>
                        <wps:cNvPr id="262" name="Rectangle 244"/>
                        <wps:cNvSpPr>
                          <a:spLocks noChangeArrowheads="1"/>
                        </wps:cNvSpPr>
                        <wps:spPr bwMode="auto">
                          <a:xfrm>
                            <a:off x="250878" y="3540037"/>
                            <a:ext cx="5715600" cy="1049544"/>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66395B">
                              <w:pPr>
                                <w:jc w:val="both"/>
                                <w:rPr>
                                  <w:sz w:val="26"/>
                                  <w:szCs w:val="26"/>
                                </w:rPr>
                              </w:pPr>
                              <w:r w:rsidRPr="00273168">
                                <w:rPr>
                                  <w:rFonts w:eastAsia="Arimo"/>
                                  <w:sz w:val="26"/>
                                  <w:szCs w:val="26"/>
                                  <w:lang w:val="uk-UA"/>
                                </w:rPr>
                                <w:t>Оплата праці медичним працівникам базується на єдиній сітці оплати праці з урахуванням усіх доплат. Такий тип оплати праці є фіксованим, отже, не залежить від якості та обсягу наданих медичних послуг та медичної допомоги, тому медичний персонал отримуватиме фіксований розмір заробітної плати навіть якщо він не виконав певного обсягу роботи, й навпаки.</w:t>
                              </w:r>
                            </w:p>
                          </w:txbxContent>
                        </wps:txbx>
                        <wps:bodyPr rot="0" vert="horz" wrap="square" lIns="91440" tIns="45720" rIns="91440" bIns="45720" anchor="t" anchorCtr="0" upright="1">
                          <a:noAutofit/>
                        </wps:bodyPr>
                      </wps:wsp>
                      <wps:wsp>
                        <wps:cNvPr id="264" name="AutoShape 246"/>
                        <wps:cNvSpPr>
                          <a:spLocks noChangeArrowheads="1"/>
                        </wps:cNvSpPr>
                        <wps:spPr bwMode="auto">
                          <a:xfrm>
                            <a:off x="78996" y="1478532"/>
                            <a:ext cx="124176" cy="662093"/>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chemeClr val="tx2">
                                <a:lumMod val="40000"/>
                                <a:lumOff val="60000"/>
                              </a:schemeClr>
                            </a:solidFill>
                            <a:miter lim="800000"/>
                            <a:headEnd/>
                            <a:tailEnd/>
                          </a:ln>
                        </wps:spPr>
                        <wps:bodyPr rot="0" vert="horz" wrap="square" lIns="91440" tIns="45720" rIns="91440" bIns="45720" anchor="t" anchorCtr="0" upright="1">
                          <a:noAutofit/>
                        </wps:bodyPr>
                      </wps:wsp>
                      <wps:wsp>
                        <wps:cNvPr id="266" name="Rectangle 249"/>
                        <wps:cNvSpPr>
                          <a:spLocks noChangeArrowheads="1"/>
                        </wps:cNvSpPr>
                        <wps:spPr bwMode="auto">
                          <a:xfrm>
                            <a:off x="250878" y="4741818"/>
                            <a:ext cx="5715600" cy="1859516"/>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66395B">
                              <w:pPr>
                                <w:jc w:val="both"/>
                                <w:rPr>
                                  <w:sz w:val="26"/>
                                  <w:szCs w:val="26"/>
                                  <w:lang w:val="uk-UA"/>
                                </w:rPr>
                              </w:pPr>
                              <w:r w:rsidRPr="00273168">
                                <w:rPr>
                                  <w:rStyle w:val="5"/>
                                  <w:b w:val="0"/>
                                  <w:i w:val="0"/>
                                  <w:sz w:val="26"/>
                                  <w:szCs w:val="26"/>
                                  <w:lang w:val="uk-UA"/>
                                </w:rPr>
                                <w:t>Як показує практика, економія на заробітній платі медичних працівників відбивається на пацієнтах, оскільки неможливість задовольнити свої життєво необхідні потреби призводить лікаря або до депресивного стану, або до підшукання варіантів, що дозволяють задовольнити ці потреби, часто за допомогою отримання винагороди безпосередньо від пацієнта. Як наслідок, зростання кількості хабарів, одержуваних за встановлення інвалідності, звільнення від призову в армію, видачу листків непрацездатності, а часто просто за надання послуг з діагностики та лікування конкретного захворювання.</w:t>
                              </w:r>
                            </w:p>
                          </w:txbxContent>
                        </wps:txbx>
                        <wps:bodyPr rot="0" vert="horz" wrap="square" lIns="91440" tIns="45720" rIns="91440" bIns="45720" anchor="t" anchorCtr="0" upright="1">
                          <a:noAutofit/>
                        </wps:bodyPr>
                      </wps:wsp>
                      <wps:wsp>
                        <wps:cNvPr id="268" name="Rectangle 251"/>
                        <wps:cNvSpPr>
                          <a:spLocks noChangeArrowheads="1"/>
                        </wps:cNvSpPr>
                        <wps:spPr bwMode="auto">
                          <a:xfrm>
                            <a:off x="296541" y="6784214"/>
                            <a:ext cx="5715600" cy="1393135"/>
                          </a:xfrm>
                          <a:prstGeom prst="rect">
                            <a:avLst/>
                          </a:prstGeom>
                          <a:solidFill>
                            <a:schemeClr val="accent6">
                              <a:lumMod val="20000"/>
                              <a:lumOff val="80000"/>
                            </a:schemeClr>
                          </a:solidFill>
                          <a:ln w="19050">
                            <a:solidFill>
                              <a:schemeClr val="tx1"/>
                            </a:solidFill>
                            <a:miter lim="800000"/>
                            <a:headEnd/>
                            <a:tailEnd/>
                          </a:ln>
                        </wps:spPr>
                        <wps:txbx>
                          <w:txbxContent>
                            <w:p w:rsidR="00BC685B" w:rsidRPr="00273168" w:rsidRDefault="00BC685B" w:rsidP="0066395B">
                              <w:pPr>
                                <w:jc w:val="both"/>
                                <w:rPr>
                                  <w:sz w:val="26"/>
                                  <w:szCs w:val="26"/>
                                </w:rPr>
                              </w:pPr>
                              <w:r w:rsidRPr="00273168">
                                <w:rPr>
                                  <w:sz w:val="26"/>
                                  <w:szCs w:val="26"/>
                                  <w:lang w:val="uk-UA"/>
                                </w:rPr>
                                <w:t>В установах МОЗ України працюють 156863 лікарі, включаючи співробітників науково-дослідних інститутів (НДІ) та закладів вищої освіти (ЗВО). Забезпеченість лікарями становить 37,36 на 10 тис. населення (у 2017 році цей показник дорівнював 37,8). У лікувально-профілактичних закладах МОЗ України працюють (за винятком співробітників НДІ та ЗВО) 143377 лікарів. Рівень забезпеченості кадрами – 34,15 на 10 тис. населення.</w:t>
                              </w:r>
                            </w:p>
                          </w:txbxContent>
                        </wps:txbx>
                        <wps:bodyPr rot="0" vert="horz" wrap="square" lIns="91440" tIns="45720" rIns="91440" bIns="45720" anchor="t" anchorCtr="0" upright="1">
                          <a:noAutofit/>
                        </wps:bodyPr>
                      </wps:wsp>
                      <wps:wsp>
                        <wps:cNvPr id="363" name="AutoShape 246"/>
                        <wps:cNvSpPr>
                          <a:spLocks noChangeArrowheads="1"/>
                        </wps:cNvSpPr>
                        <wps:spPr bwMode="auto">
                          <a:xfrm>
                            <a:off x="92410" y="3125593"/>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chemeClr val="tx2">
                                <a:lumMod val="40000"/>
                                <a:lumOff val="60000"/>
                              </a:schemeClr>
                            </a:solidFill>
                            <a:miter lim="800000"/>
                            <a:headEnd/>
                            <a:tailEnd/>
                          </a:ln>
                        </wps:spPr>
                        <wps:bodyPr rot="0" vert="horz" wrap="square" lIns="91440" tIns="45720" rIns="91440" bIns="45720" anchor="t" anchorCtr="0" upright="1">
                          <a:noAutofit/>
                        </wps:bodyPr>
                      </wps:wsp>
                      <wps:wsp>
                        <wps:cNvPr id="364" name="AutoShape 246"/>
                        <wps:cNvSpPr>
                          <a:spLocks noChangeArrowheads="1"/>
                        </wps:cNvSpPr>
                        <wps:spPr bwMode="auto">
                          <a:xfrm>
                            <a:off x="127053" y="6437900"/>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chemeClr val="tx2">
                                <a:lumMod val="40000"/>
                                <a:lumOff val="60000"/>
                              </a:schemeClr>
                            </a:solidFill>
                            <a:miter lim="800000"/>
                            <a:headEnd/>
                            <a:tailEnd/>
                          </a:ln>
                        </wps:spPr>
                        <wps:bodyPr rot="0" vert="horz" wrap="square" lIns="91440" tIns="45720" rIns="91440" bIns="45720" anchor="t" anchorCtr="0" upright="1">
                          <a:noAutofit/>
                        </wps:bodyPr>
                      </wps:wsp>
                      <wps:wsp>
                        <wps:cNvPr id="454" name="Стрелка вниз 454"/>
                        <wps:cNvSpPr/>
                        <wps:spPr>
                          <a:xfrm>
                            <a:off x="826964" y="654756"/>
                            <a:ext cx="177748" cy="124177"/>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Стрелка вниз 369"/>
                        <wps:cNvSpPr/>
                        <wps:spPr>
                          <a:xfrm>
                            <a:off x="1421778" y="666397"/>
                            <a:ext cx="177165" cy="123825"/>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Стрелка вниз 370"/>
                        <wps:cNvSpPr/>
                        <wps:spPr>
                          <a:xfrm>
                            <a:off x="2065245" y="666397"/>
                            <a:ext cx="177165" cy="123825"/>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Стрелка вниз 371"/>
                        <wps:cNvSpPr/>
                        <wps:spPr>
                          <a:xfrm>
                            <a:off x="3250577" y="654756"/>
                            <a:ext cx="177165" cy="123825"/>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Стрелка вниз 372"/>
                        <wps:cNvSpPr/>
                        <wps:spPr>
                          <a:xfrm>
                            <a:off x="3888401" y="655108"/>
                            <a:ext cx="177165" cy="123825"/>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 name="Стрелка вниз 373"/>
                        <wps:cNvSpPr/>
                        <wps:spPr>
                          <a:xfrm>
                            <a:off x="2686134" y="654756"/>
                            <a:ext cx="177165" cy="123825"/>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 name="Стрелка вниз 374"/>
                        <wps:cNvSpPr/>
                        <wps:spPr>
                          <a:xfrm>
                            <a:off x="4469777" y="654756"/>
                            <a:ext cx="177165" cy="123825"/>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5" name="Стрелка вниз 375"/>
                        <wps:cNvSpPr/>
                        <wps:spPr>
                          <a:xfrm>
                            <a:off x="5113245" y="666397"/>
                            <a:ext cx="177165" cy="123825"/>
                          </a:xfrm>
                          <a:prstGeom prst="down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AutoShape 246"/>
                        <wps:cNvSpPr>
                          <a:spLocks noChangeArrowheads="1"/>
                        </wps:cNvSpPr>
                        <wps:spPr bwMode="auto">
                          <a:xfrm>
                            <a:off x="104475" y="4385110"/>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chemeClr val="tx2">
                                <a:lumMod val="40000"/>
                                <a:lumOff val="60000"/>
                              </a:schemeClr>
                            </a:solidFill>
                            <a:miter lim="800000"/>
                            <a:headEnd/>
                            <a:tailEnd/>
                          </a:ln>
                        </wps:spPr>
                        <wps:bodyPr rot="0" vert="horz" wrap="square" lIns="91440" tIns="45720" rIns="91440" bIns="45720" anchor="t" anchorCtr="0" upright="1">
                          <a:noAutofit/>
                        </wps:bodyPr>
                      </wps:wsp>
                      <wps:wsp>
                        <wps:cNvPr id="377" name="AutoShape 246"/>
                        <wps:cNvSpPr>
                          <a:spLocks noChangeArrowheads="1"/>
                        </wps:cNvSpPr>
                        <wps:spPr bwMode="auto">
                          <a:xfrm>
                            <a:off x="156077" y="7835801"/>
                            <a:ext cx="123825" cy="661035"/>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chemeClr val="tx2">
                                <a:lumMod val="40000"/>
                                <a:lumOff val="60000"/>
                              </a:schemeClr>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237" o:spid="_x0000_s1379" editas="canvas" style="width:486pt;height:684.15pt;mso-position-horizontal-relative:char;mso-position-vertical-relative:line" coordsize="61722,8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">
                <v:shape id="_x0000_s1380" type="#_x0000_t75" style="position:absolute;width:61722;height:86887;visibility:visible;mso-wrap-style:square">
                  <v:fill o:detectmouseclick="t"/>
                  <v:path o:connecttype="none"/>
                </v:shape>
                <v:shape id="Rectangle 239" o:spid="_x0000_s1381" type="#_x0000_t176" style="position:absolute;left:2370;top:8;width:57294;height: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" fillcolor="#ffde80" strokecolor="#548dd4 [1951]" strokeweight="1.5pt">
                  <v:fill color2="#fff3da" rotate="t" angle="45" colors="0 #ffde80;.5 #ffe8b3;1 #fff3da" focus="100%" type="gradient"/>
                  <v:textbox>
                    <w:txbxContent>
                      <w:p w:rsidR="00BC685B" w:rsidRPr="006E4627" w:rsidRDefault="00BC685B" w:rsidP="006E4627">
                        <w:pPr>
                          <w:jc w:val="center"/>
                        </w:pPr>
                        <w:r w:rsidRPr="00F234B1">
                          <w:rPr>
                            <w:sz w:val="28"/>
                            <w:szCs w:val="28"/>
                            <w:lang w:val="uk-UA"/>
                          </w:rPr>
                          <w:t xml:space="preserve">Основними </w:t>
                        </w:r>
                        <w:r w:rsidRPr="006E4627">
                          <w:rPr>
                            <w:sz w:val="28"/>
                            <w:szCs w:val="28"/>
                            <w:lang w:val="uk-UA"/>
                          </w:rPr>
                          <w:t>детермінантами</w:t>
                        </w:r>
                        <w:r w:rsidRPr="00F234B1">
                          <w:rPr>
                            <w:sz w:val="28"/>
                            <w:szCs w:val="28"/>
                            <w:lang w:val="uk-UA"/>
                          </w:rPr>
                          <w:t xml:space="preserve"> злочинності </w:t>
                        </w:r>
                        <w:r>
                          <w:rPr>
                            <w:sz w:val="28"/>
                            <w:szCs w:val="28"/>
                            <w:lang w:val="uk-UA"/>
                          </w:rPr>
                          <w:t xml:space="preserve">у сфері медичної діяльності є </w:t>
                        </w:r>
                        <w:r w:rsidRPr="00F234B1">
                          <w:rPr>
                            <w:sz w:val="28"/>
                            <w:szCs w:val="28"/>
                            <w:lang w:val="uk-UA"/>
                          </w:rPr>
                          <w:t>негаразди в соці</w:t>
                        </w:r>
                        <w:r>
                          <w:rPr>
                            <w:sz w:val="28"/>
                            <w:szCs w:val="28"/>
                            <w:lang w:val="uk-UA"/>
                          </w:rPr>
                          <w:t>ально-економічній сфері держави</w:t>
                        </w:r>
                      </w:p>
                    </w:txbxContent>
                  </v:textbox>
                </v:shape>
                <v:rect id="Rectangle 240" o:spid="_x0000_s1382" style="position:absolute;left:2291;top:8104;width:57156;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" fillcolor="#fbd4b4 [1305]" strokecolor="black [3213]" strokeweight="1.5pt">
                  <v:textbox>
                    <w:txbxContent>
                      <w:p w:rsidR="00BC685B" w:rsidRPr="00273168" w:rsidRDefault="00BC685B" w:rsidP="0066395B">
                        <w:pPr>
                          <w:jc w:val="both"/>
                          <w:rPr>
                            <w:sz w:val="26"/>
                            <w:szCs w:val="26"/>
                          </w:rPr>
                        </w:pPr>
                        <w:r w:rsidRPr="00273168">
                          <w:rPr>
                            <w:rStyle w:val="5"/>
                            <w:b w:val="0"/>
                            <w:i w:val="0"/>
                            <w:sz w:val="26"/>
                            <w:szCs w:val="26"/>
                            <w:lang w:val="uk-UA"/>
                          </w:rPr>
                          <w:t>До факторів першого рівня без сумнівів відноситься економічний, що характеризує рівень матеріального забезпечення медичних працівників. Недостатній рівень фінансування сфери охорони здоров’я зумовлює низький рівень заробітної плати медичних працівників в Україні.</w:t>
                        </w:r>
                      </w:p>
                    </w:txbxContent>
                  </v:textbox>
                </v:rect>
                <v:rect id="Rectangle 242" o:spid="_x0000_s1383" style="position:absolute;left:2283;top:18745;width:57156;height:1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" fillcolor="#fde9d9 [665]" strokeweight="1.5pt">
                  <v:textbox>
                    <w:txbxContent>
                      <w:p w:rsidR="00BC685B" w:rsidRPr="00273168" w:rsidRDefault="00BC685B" w:rsidP="0066395B">
                        <w:pPr>
                          <w:jc w:val="both"/>
                          <w:rPr>
                            <w:sz w:val="26"/>
                            <w:szCs w:val="26"/>
                          </w:rPr>
                        </w:pPr>
                        <w:r w:rsidRPr="00273168">
                          <w:rPr>
                            <w:rStyle w:val="5"/>
                            <w:b w:val="0"/>
                            <w:i w:val="0"/>
                            <w:sz w:val="26"/>
                            <w:szCs w:val="26"/>
                            <w:lang w:val="uk-UA"/>
                          </w:rPr>
                          <w:t xml:space="preserve">Рівень заробітної плати працівників у сфері охорони здоров'я на сьогоднішній день не відповідає ступеню відповідальності та умовам праці, пов'язаним зі значними емоційними стресами та фізичною напругою. Згідно з даними Державної служби статистики, середня зарплата медпрацівника в 2018 році становила 5691 грн., а середня зарплата лікаря в Україні в 2019 році (з січня по липень) збільшилася вже до 6754 грн. </w:t>
                        </w:r>
                        <w:r w:rsidRPr="00273168">
                          <w:rPr>
                            <w:rFonts w:eastAsia="Arimo"/>
                            <w:sz w:val="26"/>
                            <w:szCs w:val="26"/>
                            <w:lang w:val="uk-UA"/>
                          </w:rPr>
                          <w:t>У 2019 році середньомісячна заробітна плата працівників сфери охорони</w:t>
                        </w:r>
                        <w:r>
                          <w:rPr>
                            <w:rFonts w:eastAsia="Arimo"/>
                            <w:sz w:val="26"/>
                            <w:szCs w:val="26"/>
                            <w:lang w:val="uk-UA"/>
                          </w:rPr>
                          <w:t xml:space="preserve"> </w:t>
                        </w:r>
                        <w:r w:rsidRPr="00273168">
                          <w:rPr>
                            <w:rFonts w:eastAsia="Arimo"/>
                            <w:sz w:val="26"/>
                            <w:szCs w:val="26"/>
                            <w:lang w:val="uk-UA"/>
                          </w:rPr>
                          <w:t xml:space="preserve"> здоров’я складає 10158,5 грн.</w:t>
                        </w:r>
                      </w:p>
                    </w:txbxContent>
                  </v:textbox>
                </v:rect>
                <v:rect id="Rectangle 244" o:spid="_x0000_s1384" style="position:absolute;left:2508;top:35400;width:57156;height:10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" fillcolor="#fde9d9 [665]" strokeweight="1.5pt">
                  <v:textbox>
                    <w:txbxContent>
                      <w:p w:rsidR="00BC685B" w:rsidRPr="00273168" w:rsidRDefault="00BC685B" w:rsidP="0066395B">
                        <w:pPr>
                          <w:jc w:val="both"/>
                          <w:rPr>
                            <w:sz w:val="26"/>
                            <w:szCs w:val="26"/>
                          </w:rPr>
                        </w:pPr>
                        <w:r w:rsidRPr="00273168">
                          <w:rPr>
                            <w:rFonts w:eastAsia="Arimo"/>
                            <w:sz w:val="26"/>
                            <w:szCs w:val="26"/>
                            <w:lang w:val="uk-UA"/>
                          </w:rPr>
                          <w:t>Оплата праці медичним працівникам базується на єдиній сітці оплати праці з урахуванням усіх доплат. Такий тип оплати праці є фіксованим, отже, не залежить від якості та обсягу наданих медичних послуг та медичної допомоги, тому медичний персонал отримуватиме фіксований розмір заробітної плати навіть якщо він не виконав певного обсягу роботи, й навпаки.</w:t>
                        </w:r>
                      </w:p>
                    </w:txbxContent>
                  </v:textbox>
                </v:rect>
                <v:shape id="AutoShape 246" o:spid="_x0000_s1385" type="#_x0000_t102" style="position:absolute;left:789;top:14785;width:1242;height:6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" adj="10474,18819" fillcolor="#ff8080" strokecolor="#8db3e2 [1311]">
                  <v:fill color2="#ffdada" rotate="t" colors="0 #ff8080;.5 #ffb3b3;1 #ffdada" focus="100%" type="gradient"/>
                </v:shape>
                <v:rect id="Rectangle 249" o:spid="_x0000_s1386" style="position:absolute;left:2508;top:47418;width:57156;height:1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" fillcolor="#fde9d9 [665]" strokeweight="1.5pt">
                  <v:textbox>
                    <w:txbxContent>
                      <w:p w:rsidR="00BC685B" w:rsidRPr="00273168" w:rsidRDefault="00BC685B" w:rsidP="0066395B">
                        <w:pPr>
                          <w:jc w:val="both"/>
                          <w:rPr>
                            <w:sz w:val="26"/>
                            <w:szCs w:val="26"/>
                            <w:lang w:val="uk-UA"/>
                          </w:rPr>
                        </w:pPr>
                        <w:r w:rsidRPr="00273168">
                          <w:rPr>
                            <w:rStyle w:val="5"/>
                            <w:b w:val="0"/>
                            <w:i w:val="0"/>
                            <w:sz w:val="26"/>
                            <w:szCs w:val="26"/>
                            <w:lang w:val="uk-UA"/>
                          </w:rPr>
                          <w:t>Як показує практика, економія на заробітній платі медичних працівників відбивається на пацієнтах, оскільки неможливість задовольнити свої життєво необхідні потреби призводить лікаря або до депресивного стану, або до підшукання варіантів, що дозволяють задовольнити ці потреби, часто за допомогою отримання винагороди безпосередньо від пацієнта. Як наслідок, зростання кількості хабарів, одержуваних за встановлення інвалідності, звільнення від призову в армію, видачу листків непрацездатності, а часто просто за надання послуг з діагностики та лікування конкретного захворювання.</w:t>
                        </w:r>
                      </w:p>
                    </w:txbxContent>
                  </v:textbox>
                </v:rect>
                <v:rect id="Rectangle 251" o:spid="_x0000_s1387" style="position:absolute;left:2965;top:67842;width:57156;height:1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" fillcolor="#fde9d9 [665]" strokecolor="black [3213]" strokeweight="1.5pt">
                  <v:textbox>
                    <w:txbxContent>
                      <w:p w:rsidR="00BC685B" w:rsidRPr="00273168" w:rsidRDefault="00BC685B" w:rsidP="0066395B">
                        <w:pPr>
                          <w:jc w:val="both"/>
                          <w:rPr>
                            <w:sz w:val="26"/>
                            <w:szCs w:val="26"/>
                          </w:rPr>
                        </w:pPr>
                        <w:r w:rsidRPr="00273168">
                          <w:rPr>
                            <w:sz w:val="26"/>
                            <w:szCs w:val="26"/>
                            <w:lang w:val="uk-UA"/>
                          </w:rPr>
                          <w:t>В установах МОЗ України працюють 156863 лікарі, включаючи співробітників науково-дослідних інститутів (НДІ) та закладів вищої освіти (ЗВО). Забезпеченість лікарями становить 37,36 на 10 тис. населення (у 2017 році цей показник дорівнював 37,8). У лікувально-профілактичних закладах МОЗ України працюють (за винятком співробітників НДІ та ЗВО) 143377 лікарів. Рівень забезпеченості кадрами – 34,15 на 10 тис. населення.</w:t>
                        </w:r>
                      </w:p>
                    </w:txbxContent>
                  </v:textbox>
                </v:rect>
                <v:shape id="AutoShape 246" o:spid="_x0000_s1388" type="#_x0000_t102" style="position:absolute;left:924;top:31255;width:1238;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" adj="10498,18824" fillcolor="#ff8080" strokecolor="#8db3e2 [1311]">
                  <v:fill color2="#ffdada" rotate="t" colors="0 #ff8080;.5 #ffb3b3;1 #ffdada" focus="100%" type="gradient"/>
                </v:shape>
                <v:shape id="AutoShape 246" o:spid="_x0000_s1389" type="#_x0000_t102" style="position:absolute;left:1270;top:64379;width:1238;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" adj="10498,18824" fillcolor="#ff8080" strokecolor="#8db3e2 [1311]">
                  <v:fill color2="#ffdada" rotate="t" colors="0 #ff8080;.5 #ffb3b3;1 #ffdada" focus="100%" type="gradient"/>
                </v:shape>
                <v:shape id="Стрелка вниз 454" o:spid="_x0000_s1390" type="#_x0000_t67" style="position:absolute;left:8269;top:6547;width:1778;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" adj="10800" fillcolor="#ff8080" strokecolor="#8db3e2 [1311]" strokeweight="2pt">
                  <v:fill color2="#ffdada" rotate="t" angle="45" colors="0 #ff8080;.5 #ffb3b3;1 #ffdada" focus="100%" type="gradient"/>
                </v:shape>
                <v:shape id="Стрелка вниз 369" o:spid="_x0000_s1391" type="#_x0000_t67" style="position:absolute;left:14217;top:6663;width:1772;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" adj="10800" fillcolor="#ff8080" strokecolor="#8db3e2 [1311]" strokeweight="2pt">
                  <v:fill color2="#ffdada" rotate="t" angle="45" colors="0 #ff8080;.5 #ffb3b3;1 #ffdada" focus="100%" type="gradient"/>
                </v:shape>
                <v:shape id="Стрелка вниз 370" o:spid="_x0000_s1392" type="#_x0000_t67" style="position:absolute;left:20652;top:6663;width:1772;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" adj="10800" fillcolor="#ff8080" strokecolor="#8db3e2 [1311]" strokeweight="2pt">
                  <v:fill color2="#ffdada" rotate="t" angle="45" colors="0 #ff8080;.5 #ffb3b3;1 #ffdada" focus="100%" type="gradient"/>
                </v:shape>
                <v:shape id="Стрелка вниз 371" o:spid="_x0000_s1393" type="#_x0000_t67" style="position:absolute;left:32505;top:6547;width:177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" adj="10800" fillcolor="#ff8080" strokecolor="#8db3e2 [1311]" strokeweight="2pt">
                  <v:fill color2="#ffdada" rotate="t" angle="45" colors="0 #ff8080;.5 #ffb3b3;1 #ffdada" focus="100%" type="gradient"/>
                </v:shape>
                <v:shape id="Стрелка вниз 372" o:spid="_x0000_s1394" type="#_x0000_t67" style="position:absolute;left:38884;top:6551;width:177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" adj="10800" fillcolor="#ff8080" strokecolor="#8db3e2 [1311]" strokeweight="2pt">
                  <v:fill color2="#ffdada" rotate="t" angle="45" colors="0 #ff8080;.5 #ffb3b3;1 #ffdada" focus="100%" type="gradient"/>
                </v:shape>
                <v:shape id="Стрелка вниз 373" o:spid="_x0000_s1395" type="#_x0000_t67" style="position:absolute;left:26861;top:6547;width:177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" adj="10800" fillcolor="#ff8080" strokecolor="#8db3e2 [1311]" strokeweight="2pt">
                  <v:fill color2="#ffdada" rotate="t" angle="45" colors="0 #ff8080;.5 #ffb3b3;1 #ffdada" focus="100%" type="gradient"/>
                </v:shape>
                <v:shape id="Стрелка вниз 374" o:spid="_x0000_s1396" type="#_x0000_t67" style="position:absolute;left:44697;top:6547;width:177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" adj="10800" fillcolor="#ff8080" strokecolor="#8db3e2 [1311]" strokeweight="2pt">
                  <v:fill color2="#ffdada" rotate="t" angle="45" colors="0 #ff8080;.5 #ffb3b3;1 #ffdada" focus="100%" type="gradient"/>
                </v:shape>
                <v:shape id="Стрелка вниз 375" o:spid="_x0000_s1397" type="#_x0000_t67" style="position:absolute;left:51132;top:6663;width:1772;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" adj="10800" fillcolor="#ff8080" strokecolor="#8db3e2 [1311]" strokeweight="2pt">
                  <v:fill color2="#ffdada" rotate="t" angle="45" colors="0 #ff8080;.5 #ffb3b3;1 #ffdada" focus="100%" type="gradient"/>
                </v:shape>
                <v:shape id="AutoShape 246" o:spid="_x0000_s1398" type="#_x0000_t102" style="position:absolute;left:1044;top:43851;width:1239;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" adj="10498,18824" fillcolor="#ff8080" strokecolor="#8db3e2 [1311]">
                  <v:fill color2="#ffdada" rotate="t" colors="0 #ff8080;.5 #ffb3b3;1 #ffdada" focus="100%" type="gradient"/>
                </v:shape>
                <v:shape id="AutoShape 246" o:spid="_x0000_s1399" type="#_x0000_t102" style="position:absolute;left:1560;top:78358;width:1239;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" adj="10487,18822" fillcolor="#ff8080" strokecolor="#8db3e2 [1311]">
                  <v:fill color2="#ffdada" rotate="t" colors="0 #ff8080;.5 #ffb3b3;1 #ffdada" focus="100%" type="gradient"/>
                </v:shape>
                <w10:anchorlock/>
              </v:group>
            </w:pict>
          </mc:Fallback>
        </mc:AlternateContent>
      </w:r>
    </w:p>
    <w:p w:rsidR="00CB4C6E" w:rsidRPr="00250B9F" w:rsidRDefault="008C5B35" w:rsidP="00511B95">
      <w:pPr>
        <w:spacing w:line="360" w:lineRule="auto"/>
        <w:jc w:val="both"/>
        <w:rPr>
          <w:sz w:val="28"/>
          <w:szCs w:val="28"/>
          <w:lang w:val="uk-UA"/>
        </w:rPr>
      </w:pPr>
      <w:r>
        <w:rPr>
          <w:noProof/>
          <w:sz w:val="28"/>
          <w:szCs w:val="28"/>
        </w:rPr>
        <w:lastRenderedPageBreak/>
        <mc:AlternateContent>
          <mc:Choice Requires="wpc">
            <w:drawing>
              <wp:inline distT="0" distB="0" distL="0" distR="0">
                <wp:extent cx="6172200" cy="8765177"/>
                <wp:effectExtent l="0" t="0" r="0" b="0"/>
                <wp:docPr id="255" name="Полотно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Rectangle 258"/>
                        <wps:cNvSpPr>
                          <a:spLocks noChangeArrowheads="1"/>
                        </wps:cNvSpPr>
                        <wps:spPr bwMode="auto">
                          <a:xfrm>
                            <a:off x="318611" y="42419"/>
                            <a:ext cx="5730386" cy="1237740"/>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593A03">
                              <w:pPr>
                                <w:jc w:val="both"/>
                                <w:rPr>
                                  <w:sz w:val="26"/>
                                  <w:szCs w:val="26"/>
                                </w:rPr>
                              </w:pPr>
                              <w:r w:rsidRPr="00273168">
                                <w:rPr>
                                  <w:sz w:val="26"/>
                                  <w:szCs w:val="26"/>
                                  <w:lang w:val="uk-UA"/>
                                </w:rPr>
                                <w:t>Низький рівень заробітної плати не сприяє і стабілізації кадрової політики в галузі охорони здоров'я. Щільність лікарів як за національним, так і за міжнародним обліком суттєво не змінюється, проте щільність середнього медичного персоналу знижується. Загалом у 2017-2018 рр. кількість лікарів зменшилася на 2737 осіб, а кількість середнього медичного персоналу – на 17032 особи.</w:t>
                              </w:r>
                            </w:p>
                          </w:txbxContent>
                        </wps:txbx>
                        <wps:bodyPr rot="0" vert="horz" wrap="square" lIns="91440" tIns="45720" rIns="91440" bIns="45720" anchor="t" anchorCtr="0" upright="1">
                          <a:noAutofit/>
                        </wps:bodyPr>
                      </wps:wsp>
                      <wps:wsp>
                        <wps:cNvPr id="120" name="Rectangle 259"/>
                        <wps:cNvSpPr>
                          <a:spLocks noChangeArrowheads="1"/>
                        </wps:cNvSpPr>
                        <wps:spPr bwMode="auto">
                          <a:xfrm>
                            <a:off x="318611" y="1444973"/>
                            <a:ext cx="5715600" cy="1259039"/>
                          </a:xfrm>
                          <a:prstGeom prst="rect">
                            <a:avLst/>
                          </a:prstGeom>
                          <a:solidFill>
                            <a:schemeClr val="accent6">
                              <a:lumMod val="20000"/>
                              <a:lumOff val="80000"/>
                            </a:schemeClr>
                          </a:solidFill>
                          <a:ln w="19050">
                            <a:solidFill>
                              <a:schemeClr val="tx1"/>
                            </a:solidFill>
                            <a:miter lim="800000"/>
                            <a:headEnd/>
                            <a:tailEnd/>
                          </a:ln>
                        </wps:spPr>
                        <wps:txbx>
                          <w:txbxContent>
                            <w:p w:rsidR="00BC685B" w:rsidRPr="00273168" w:rsidRDefault="00BC685B" w:rsidP="00593A03">
                              <w:pPr>
                                <w:jc w:val="both"/>
                                <w:rPr>
                                  <w:sz w:val="26"/>
                                  <w:szCs w:val="26"/>
                                  <w:lang w:val="uk-UA"/>
                                </w:rPr>
                              </w:pPr>
                              <w:r w:rsidRPr="00273168">
                                <w:rPr>
                                  <w:sz w:val="26"/>
                                  <w:szCs w:val="26"/>
                                  <w:lang w:val="uk-UA"/>
                                </w:rPr>
                                <w:t>Саме за рахунок медичних сестер, акушерів та фельдшерів спостерігається зменшення середнього медичного персоналу впродовж 2017-2018 рр.: кількість акушерів зменшилася на 8.4%, що є найвищим щорічним темпом зменшення за весь період оцінки з 1993 р.; кількість фельдшерів зменшилася на 5.4%, а медичних сестер – на 4,3%. Втрати лікарів упродовж 2017-2018 рр. відбуваються переважно за рахунок стоматологів (45% від загалу втрат).</w:t>
                              </w:r>
                            </w:p>
                            <w:p w:rsidR="00BC685B" w:rsidRPr="00511B95" w:rsidRDefault="00BC685B" w:rsidP="00593A03">
                              <w:pPr>
                                <w:jc w:val="both"/>
                              </w:pPr>
                            </w:p>
                          </w:txbxContent>
                        </wps:txbx>
                        <wps:bodyPr rot="0" vert="horz" wrap="square" lIns="91440" tIns="45720" rIns="91440" bIns="45720" anchor="t" anchorCtr="0" upright="1">
                          <a:noAutofit/>
                        </wps:bodyPr>
                      </wps:wsp>
                      <wps:wsp>
                        <wps:cNvPr id="121" name="Rectangle 260"/>
                        <wps:cNvSpPr>
                          <a:spLocks noChangeArrowheads="1"/>
                        </wps:cNvSpPr>
                        <wps:spPr bwMode="auto">
                          <a:xfrm>
                            <a:off x="318611" y="2895030"/>
                            <a:ext cx="5715600" cy="1311210"/>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46355E">
                              <w:pPr>
                                <w:jc w:val="both"/>
                                <w:rPr>
                                  <w:sz w:val="26"/>
                                  <w:szCs w:val="26"/>
                                </w:rPr>
                              </w:pPr>
                              <w:r w:rsidRPr="00273168">
                                <w:rPr>
                                  <w:rStyle w:val="5"/>
                                  <w:b w:val="0"/>
                                  <w:i w:val="0"/>
                                  <w:sz w:val="26"/>
                                  <w:szCs w:val="26"/>
                                  <w:lang w:val="uk-UA"/>
                                </w:rPr>
                                <w:t>Низький рівень матеріального забезпечення змушує лікарів працювати понаднормово, іноді на 1,5-2,0 ставки, коли період відпочинку становить не більше 6 годин, що, природно, не може не відображатися на якості наданої медичної допомоги і сприяє вчиненню кримінальних правопорушень з необережності через відсутність концентрації уваги, хронічної втоми, депресивного стану та інших причин.</w:t>
                              </w:r>
                            </w:p>
                          </w:txbxContent>
                        </wps:txbx>
                        <wps:bodyPr rot="0" vert="horz" wrap="square" lIns="91440" tIns="45720" rIns="91440" bIns="45720" anchor="t" anchorCtr="0" upright="1">
                          <a:noAutofit/>
                        </wps:bodyPr>
                      </wps:wsp>
                      <wps:wsp>
                        <wps:cNvPr id="125" name="Rectangle 264"/>
                        <wps:cNvSpPr>
                          <a:spLocks noChangeArrowheads="1"/>
                        </wps:cNvSpPr>
                        <wps:spPr bwMode="auto">
                          <a:xfrm>
                            <a:off x="333397" y="4419091"/>
                            <a:ext cx="5700814" cy="1302395"/>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46355E">
                              <w:pPr>
                                <w:jc w:val="both"/>
                                <w:rPr>
                                  <w:sz w:val="26"/>
                                  <w:szCs w:val="26"/>
                                  <w:lang w:val="uk-UA"/>
                                </w:rPr>
                              </w:pPr>
                              <w:r w:rsidRPr="00273168">
                                <w:rPr>
                                  <w:rStyle w:val="5"/>
                                  <w:b w:val="0"/>
                                  <w:i w:val="0"/>
                                  <w:sz w:val="26"/>
                                  <w:szCs w:val="26"/>
                                  <w:lang w:val="uk-UA"/>
                                </w:rPr>
                                <w:t xml:space="preserve">Важливою причиною загального порядку, що сприяє вчиненню кримінальних правопорушень у сфері </w:t>
                              </w:r>
                              <w:r>
                                <w:rPr>
                                  <w:rStyle w:val="5"/>
                                  <w:b w:val="0"/>
                                  <w:i w:val="0"/>
                                  <w:sz w:val="26"/>
                                  <w:szCs w:val="26"/>
                                  <w:lang w:val="uk-UA"/>
                                </w:rPr>
                                <w:t>медичної діяльності</w:t>
                              </w:r>
                              <w:r w:rsidRPr="00273168">
                                <w:rPr>
                                  <w:rStyle w:val="5"/>
                                  <w:b w:val="0"/>
                                  <w:i w:val="0"/>
                                  <w:sz w:val="26"/>
                                  <w:szCs w:val="26"/>
                                  <w:lang w:val="uk-UA"/>
                                </w:rPr>
                                <w:t>, є відсутність соціальних гарантій для медичних працівників. Істотно знижені соціальні гарантії для медичних працівників, які проживають в сільській місцевості і селищах міського типу, що зумовило плинність кадрів з сільської місцевості у великі міста або регіони, що надають кращі соціальні умови</w:t>
                              </w:r>
                              <w:r>
                                <w:rPr>
                                  <w:rStyle w:val="5"/>
                                  <w:b w:val="0"/>
                                  <w:i w:val="0"/>
                                  <w:sz w:val="26"/>
                                  <w:szCs w:val="26"/>
                                  <w:lang w:val="uk-UA"/>
                                </w:rPr>
                                <w:t>.</w:t>
                              </w:r>
                            </w:p>
                          </w:txbxContent>
                        </wps:txbx>
                        <wps:bodyPr rot="0" vert="horz" wrap="square" lIns="91440" tIns="45720" rIns="91440" bIns="45720" anchor="t" anchorCtr="0" upright="1">
                          <a:noAutofit/>
                        </wps:bodyPr>
                      </wps:wsp>
                      <wps:wsp>
                        <wps:cNvPr id="127" name="Rectangle 266"/>
                        <wps:cNvSpPr>
                          <a:spLocks noChangeArrowheads="1"/>
                        </wps:cNvSpPr>
                        <wps:spPr bwMode="auto">
                          <a:xfrm>
                            <a:off x="333397" y="5909438"/>
                            <a:ext cx="5715600" cy="1193819"/>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46355E">
                              <w:pPr>
                                <w:jc w:val="both"/>
                                <w:rPr>
                                  <w:sz w:val="26"/>
                                  <w:szCs w:val="26"/>
                                </w:rPr>
                              </w:pPr>
                              <w:r w:rsidRPr="00273168">
                                <w:rPr>
                                  <w:sz w:val="26"/>
                                  <w:szCs w:val="26"/>
                                  <w:lang w:val="uk-UA"/>
                                </w:rPr>
                                <w:t>В Україні протягом останніх років реєструються зростання захворюваності медичних працівників на туберкульоз, гепатит та бронхіальну астму. Неналежний соціальний захист медичного або фармацевтичного працівника впливає, зокрема, на те, наскільки якісно такі працівники виконуватимуть свої професійні обов’язки.</w:t>
                              </w:r>
                            </w:p>
                          </w:txbxContent>
                        </wps:txbx>
                        <wps:bodyPr rot="0" vert="horz" wrap="square" lIns="91440" tIns="45720" rIns="91440" bIns="45720" anchor="t" anchorCtr="0" upright="1">
                          <a:noAutofit/>
                        </wps:bodyPr>
                      </wps:wsp>
                      <wps:wsp>
                        <wps:cNvPr id="257" name="Rectangle 283"/>
                        <wps:cNvSpPr>
                          <a:spLocks noChangeArrowheads="1"/>
                        </wps:cNvSpPr>
                        <wps:spPr bwMode="auto">
                          <a:xfrm>
                            <a:off x="318611" y="7313555"/>
                            <a:ext cx="5730386" cy="1320994"/>
                          </a:xfrm>
                          <a:prstGeom prst="rect">
                            <a:avLst/>
                          </a:prstGeom>
                          <a:solidFill>
                            <a:schemeClr val="accent6">
                              <a:lumMod val="20000"/>
                              <a:lumOff val="80000"/>
                            </a:schemeClr>
                          </a:solidFill>
                          <a:ln w="19050">
                            <a:solidFill>
                              <a:srgbClr val="000000"/>
                            </a:solidFill>
                            <a:miter lim="800000"/>
                            <a:headEnd/>
                            <a:tailEnd/>
                          </a:ln>
                        </wps:spPr>
                        <wps:txbx>
                          <w:txbxContent>
                            <w:p w:rsidR="00BC685B" w:rsidRPr="00273168" w:rsidRDefault="00BC685B" w:rsidP="0046355E">
                              <w:pPr>
                                <w:jc w:val="both"/>
                                <w:rPr>
                                  <w:sz w:val="26"/>
                                  <w:szCs w:val="26"/>
                                </w:rPr>
                              </w:pPr>
                              <w:r w:rsidRPr="00273168">
                                <w:rPr>
                                  <w:sz w:val="26"/>
                                  <w:szCs w:val="26"/>
                                  <w:lang w:val="uk-UA"/>
                                </w:rPr>
                                <w:t>Особливу соціально-економічну проблему становить незабезпечення сфери охорони здоров’я сучасним медичним обладнанням  Рівень забезпеченості високотехнологічним обладнанням для реалізації медичними працівниками своїх професійних компетенцій та виконання в повному обсязі вимог клінічних протоколів надання медичної допомоги за спеціальностями є недостатнім.</w:t>
                              </w:r>
                            </w:p>
                          </w:txbxContent>
                        </wps:txbx>
                        <wps:bodyPr rot="0" vert="horz" wrap="square" lIns="91440" tIns="45720" rIns="91440" bIns="45720" anchor="t" anchorCtr="0" upright="1">
                          <a:noAutofit/>
                        </wps:bodyPr>
                      </wps:wsp>
                      <wps:wsp>
                        <wps:cNvPr id="388" name="AutoShape 246"/>
                        <wps:cNvSpPr>
                          <a:spLocks noChangeArrowheads="1"/>
                        </wps:cNvSpPr>
                        <wps:spPr bwMode="auto">
                          <a:xfrm>
                            <a:off x="165780" y="1051503"/>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rgbClr val="1F497D">
                                <a:lumMod val="40000"/>
                                <a:lumOff val="60000"/>
                              </a:srgbClr>
                            </a:solidFill>
                            <a:miter lim="800000"/>
                            <a:headEnd/>
                            <a:tailEnd/>
                          </a:ln>
                        </wps:spPr>
                        <wps:bodyPr rot="0" vert="horz" wrap="square" lIns="91440" tIns="45720" rIns="91440" bIns="45720" anchor="t" anchorCtr="0" upright="1">
                          <a:noAutofit/>
                        </wps:bodyPr>
                      </wps:wsp>
                      <wps:wsp>
                        <wps:cNvPr id="395" name="AutoShape 246"/>
                        <wps:cNvSpPr>
                          <a:spLocks noChangeArrowheads="1"/>
                        </wps:cNvSpPr>
                        <wps:spPr bwMode="auto">
                          <a:xfrm>
                            <a:off x="148474" y="2514865"/>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rgbClr val="1F497D">
                                <a:lumMod val="40000"/>
                                <a:lumOff val="60000"/>
                              </a:srgbClr>
                            </a:solidFill>
                            <a:miter lim="800000"/>
                            <a:headEnd/>
                            <a:tailEnd/>
                          </a:ln>
                        </wps:spPr>
                        <wps:bodyPr rot="0" vert="horz" wrap="square" lIns="91440" tIns="45720" rIns="91440" bIns="45720" anchor="t" anchorCtr="0" upright="1">
                          <a:noAutofit/>
                        </wps:bodyPr>
                      </wps:wsp>
                      <wps:wsp>
                        <wps:cNvPr id="396" name="AutoShape 246"/>
                        <wps:cNvSpPr>
                          <a:spLocks noChangeArrowheads="1"/>
                        </wps:cNvSpPr>
                        <wps:spPr bwMode="auto">
                          <a:xfrm>
                            <a:off x="145594" y="4014997"/>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rgbClr val="1F497D">
                                <a:lumMod val="40000"/>
                                <a:lumOff val="60000"/>
                              </a:srgbClr>
                            </a:solidFill>
                            <a:miter lim="800000"/>
                            <a:headEnd/>
                            <a:tailEnd/>
                          </a:ln>
                        </wps:spPr>
                        <wps:bodyPr rot="0" vert="horz" wrap="square" lIns="91440" tIns="45720" rIns="91440" bIns="45720" anchor="t" anchorCtr="0" upright="1">
                          <a:noAutofit/>
                        </wps:bodyPr>
                      </wps:wsp>
                      <wps:wsp>
                        <wps:cNvPr id="397" name="AutoShape 246"/>
                        <wps:cNvSpPr>
                          <a:spLocks noChangeArrowheads="1"/>
                        </wps:cNvSpPr>
                        <wps:spPr bwMode="auto">
                          <a:xfrm>
                            <a:off x="190749" y="5395143"/>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rgbClr val="1F497D">
                                <a:lumMod val="40000"/>
                                <a:lumOff val="60000"/>
                              </a:srgbClr>
                            </a:solidFill>
                            <a:miter lim="800000"/>
                            <a:headEnd/>
                            <a:tailEnd/>
                          </a:ln>
                        </wps:spPr>
                        <wps:bodyPr rot="0" vert="horz" wrap="square" lIns="91440" tIns="45720" rIns="91440" bIns="45720" anchor="t" anchorCtr="0" upright="1">
                          <a:noAutofit/>
                        </wps:bodyPr>
                      </wps:wsp>
                      <wps:wsp>
                        <wps:cNvPr id="398" name="AutoShape 246"/>
                        <wps:cNvSpPr>
                          <a:spLocks noChangeArrowheads="1"/>
                        </wps:cNvSpPr>
                        <wps:spPr bwMode="auto">
                          <a:xfrm>
                            <a:off x="180000" y="6854851"/>
                            <a:ext cx="123825" cy="661670"/>
                          </a:xfrm>
                          <a:prstGeom prst="curvedRightArrow">
                            <a:avLst>
                              <a:gd name="adj1" fmla="val 137324"/>
                              <a:gd name="adj2" fmla="val 274648"/>
                              <a:gd name="adj3" fmla="val 33333"/>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9525">
                            <a:solidFill>
                              <a:srgbClr val="1F497D">
                                <a:lumMod val="40000"/>
                                <a:lumOff val="60000"/>
                              </a:srgbClr>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255" o:spid="_x0000_s1400" editas="canvas" style="width:486pt;height:690.15pt;mso-position-horizontal-relative:char;mso-position-vertical-relative:line" coordsize="61722,8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">
                <v:shape id="_x0000_s1401" type="#_x0000_t75" style="position:absolute;width:61722;height:87649;visibility:visible;mso-wrap-style:square">
                  <v:fill o:detectmouseclick="t"/>
                  <v:path o:connecttype="none"/>
                </v:shape>
                <v:rect id="Rectangle 258" o:spid="_x0000_s1402" style="position:absolute;left:3186;top:424;width:57303;height:1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" fillcolor="#fde9d9 [665]" strokeweight="1.5pt">
                  <v:textbox>
                    <w:txbxContent>
                      <w:p w:rsidR="00BC685B" w:rsidRPr="00273168" w:rsidRDefault="00BC685B" w:rsidP="00593A03">
                        <w:pPr>
                          <w:jc w:val="both"/>
                          <w:rPr>
                            <w:sz w:val="26"/>
                            <w:szCs w:val="26"/>
                          </w:rPr>
                        </w:pPr>
                        <w:r w:rsidRPr="00273168">
                          <w:rPr>
                            <w:sz w:val="26"/>
                            <w:szCs w:val="26"/>
                            <w:lang w:val="uk-UA"/>
                          </w:rPr>
                          <w:t>Низький рівень заробітної плати не сприяє і стабілізації кадрової політики в галузі охорони здоров'я. Щільність лікарів як за національним, так і за міжнародним обліком суттєво не змінюється, проте щільність середнього медичного персоналу знижується. Загалом у 2017-2018 рр. кількість лікарів зменшилася на 2737 осіб, а кількість середнього медичного персоналу – на 17032 особи.</w:t>
                        </w:r>
                      </w:p>
                    </w:txbxContent>
                  </v:textbox>
                </v:rect>
                <v:rect id="Rectangle 259" o:spid="_x0000_s1403" style="position:absolute;left:3186;top:14449;width:57156;height:1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" fillcolor="#fde9d9 [665]" strokecolor="black [3213]" strokeweight="1.5pt">
                  <v:textbox>
                    <w:txbxContent>
                      <w:p w:rsidR="00BC685B" w:rsidRPr="00273168" w:rsidRDefault="00BC685B" w:rsidP="00593A03">
                        <w:pPr>
                          <w:jc w:val="both"/>
                          <w:rPr>
                            <w:sz w:val="26"/>
                            <w:szCs w:val="26"/>
                            <w:lang w:val="uk-UA"/>
                          </w:rPr>
                        </w:pPr>
                        <w:r w:rsidRPr="00273168">
                          <w:rPr>
                            <w:sz w:val="26"/>
                            <w:szCs w:val="26"/>
                            <w:lang w:val="uk-UA"/>
                          </w:rPr>
                          <w:t>Саме за рахунок медичних сестер, акушерів та фельдшерів спостерігається зменшення середнього медичного персоналу впродовж 2017-2018 рр.: кількість акушерів зменшилася на 8.4%, що є найвищим щорічним темпом зменшення за весь період оцінки з 1993 р.; кількість фельдшерів зменшилася на 5.4%, а медичних сестер – на 4,3%. Втрати лікарів упродовж 2017-2018 рр. відбуваються переважно за рахунок стоматологів (45% від загалу втрат).</w:t>
                        </w:r>
                      </w:p>
                      <w:p w:rsidR="00BC685B" w:rsidRPr="00511B95" w:rsidRDefault="00BC685B" w:rsidP="00593A03">
                        <w:pPr>
                          <w:jc w:val="both"/>
                        </w:pPr>
                      </w:p>
                    </w:txbxContent>
                  </v:textbox>
                </v:rect>
                <v:rect id="Rectangle 260" o:spid="_x0000_s1404" style="position:absolute;left:3186;top:28950;width:57156;height:1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" fillcolor="#fde9d9 [665]" strokeweight="1.5pt">
                  <v:textbox>
                    <w:txbxContent>
                      <w:p w:rsidR="00BC685B" w:rsidRPr="00273168" w:rsidRDefault="00BC685B" w:rsidP="0046355E">
                        <w:pPr>
                          <w:jc w:val="both"/>
                          <w:rPr>
                            <w:sz w:val="26"/>
                            <w:szCs w:val="26"/>
                          </w:rPr>
                        </w:pPr>
                        <w:r w:rsidRPr="00273168">
                          <w:rPr>
                            <w:rStyle w:val="5"/>
                            <w:b w:val="0"/>
                            <w:i w:val="0"/>
                            <w:sz w:val="26"/>
                            <w:szCs w:val="26"/>
                            <w:lang w:val="uk-UA"/>
                          </w:rPr>
                          <w:t>Низький рівень матеріального забезпечення змушує лікарів працювати понаднормово, іноді на 1,5-2,0 ставки, коли період відпочинку становить не більше 6 годин, що, природно, не може не відображатися на якості наданої медичної допомоги і сприяє вчиненню кримінальних правопорушень з необережності через відсутність концентрації уваги, хронічної втоми, депресивного стану та інших причин.</w:t>
                        </w:r>
                      </w:p>
                    </w:txbxContent>
                  </v:textbox>
                </v:rect>
                <v:rect id="Rectangle 264" o:spid="_x0000_s1405" style="position:absolute;left:3333;top:44190;width:57009;height:1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" fillcolor="#fde9d9 [665]" strokeweight="1.5pt">
                  <v:textbox>
                    <w:txbxContent>
                      <w:p w:rsidR="00BC685B" w:rsidRPr="00273168" w:rsidRDefault="00BC685B" w:rsidP="0046355E">
                        <w:pPr>
                          <w:jc w:val="both"/>
                          <w:rPr>
                            <w:sz w:val="26"/>
                            <w:szCs w:val="26"/>
                            <w:lang w:val="uk-UA"/>
                          </w:rPr>
                        </w:pPr>
                        <w:r w:rsidRPr="00273168">
                          <w:rPr>
                            <w:rStyle w:val="5"/>
                            <w:b w:val="0"/>
                            <w:i w:val="0"/>
                            <w:sz w:val="26"/>
                            <w:szCs w:val="26"/>
                            <w:lang w:val="uk-UA"/>
                          </w:rPr>
                          <w:t xml:space="preserve">Важливою причиною загального порядку, що сприяє вчиненню кримінальних правопорушень у сфері </w:t>
                        </w:r>
                        <w:r>
                          <w:rPr>
                            <w:rStyle w:val="5"/>
                            <w:b w:val="0"/>
                            <w:i w:val="0"/>
                            <w:sz w:val="26"/>
                            <w:szCs w:val="26"/>
                            <w:lang w:val="uk-UA"/>
                          </w:rPr>
                          <w:t>медичної діяльності</w:t>
                        </w:r>
                        <w:r w:rsidRPr="00273168">
                          <w:rPr>
                            <w:rStyle w:val="5"/>
                            <w:b w:val="0"/>
                            <w:i w:val="0"/>
                            <w:sz w:val="26"/>
                            <w:szCs w:val="26"/>
                            <w:lang w:val="uk-UA"/>
                          </w:rPr>
                          <w:t>, є відсутність соціальних гарантій для медичних працівників. Істотно знижені соціальні гарантії для медичних працівників, які проживають в сільській місцевості і селищах міського типу, що зумовило плинність кадрів з сільської місцевості у великі міста або регіони, що надають кращі соціальні умови</w:t>
                        </w:r>
                        <w:r>
                          <w:rPr>
                            <w:rStyle w:val="5"/>
                            <w:b w:val="0"/>
                            <w:i w:val="0"/>
                            <w:sz w:val="26"/>
                            <w:szCs w:val="26"/>
                            <w:lang w:val="uk-UA"/>
                          </w:rPr>
                          <w:t>.</w:t>
                        </w:r>
                      </w:p>
                    </w:txbxContent>
                  </v:textbox>
                </v:rect>
                <v:rect id="Rectangle 266" o:spid="_x0000_s1406" style="position:absolute;left:3333;top:59094;width:57156;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" fillcolor="#fde9d9 [665]" strokeweight="1.5pt">
                  <v:textbox>
                    <w:txbxContent>
                      <w:p w:rsidR="00BC685B" w:rsidRPr="00273168" w:rsidRDefault="00BC685B" w:rsidP="0046355E">
                        <w:pPr>
                          <w:jc w:val="both"/>
                          <w:rPr>
                            <w:sz w:val="26"/>
                            <w:szCs w:val="26"/>
                          </w:rPr>
                        </w:pPr>
                        <w:r w:rsidRPr="00273168">
                          <w:rPr>
                            <w:sz w:val="26"/>
                            <w:szCs w:val="26"/>
                            <w:lang w:val="uk-UA"/>
                          </w:rPr>
                          <w:t>В Україні протягом останніх років реєструються зростання захворюваності медичних працівників на туберкульоз, гепатит та бронхіальну астму. Неналежний соціальний захист медичного або фармацевтичного працівника впливає, зокрема, на те, наскільки якісно такі працівники виконуватимуть свої професійні обов’язки.</w:t>
                        </w:r>
                      </w:p>
                    </w:txbxContent>
                  </v:textbox>
                </v:rect>
                <v:rect id="Rectangle 283" o:spid="_x0000_s1407" style="position:absolute;left:3186;top:73135;width:57303;height:1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" fillcolor="#fde9d9 [665]" strokeweight="1.5pt">
                  <v:textbox>
                    <w:txbxContent>
                      <w:p w:rsidR="00BC685B" w:rsidRPr="00273168" w:rsidRDefault="00BC685B" w:rsidP="0046355E">
                        <w:pPr>
                          <w:jc w:val="both"/>
                          <w:rPr>
                            <w:sz w:val="26"/>
                            <w:szCs w:val="26"/>
                          </w:rPr>
                        </w:pPr>
                        <w:r w:rsidRPr="00273168">
                          <w:rPr>
                            <w:sz w:val="26"/>
                            <w:szCs w:val="26"/>
                            <w:lang w:val="uk-UA"/>
                          </w:rPr>
                          <w:t>Особливу соціально-економічну проблему становить незабезпечення сфери охорони здоров’я сучасним медичним обладнанням  Рівень забезпеченості високотехнологічним обладнанням для реалізації медичними працівниками своїх професійних компетенцій та виконання в повному обсязі вимог клінічних протоколів надання медичної допомоги за спеціальностями є недостатнім.</w:t>
                        </w:r>
                      </w:p>
                    </w:txbxContent>
                  </v:textbox>
                </v:rect>
                <v:shape id="AutoShape 246" o:spid="_x0000_s1408" type="#_x0000_t102" style="position:absolute;left:1657;top:10515;width:1239;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" adj="10498,18824" fillcolor="#ff8080" strokecolor="#8eb4e3">
                  <v:fill color2="#ffdada" rotate="t" colors="0 #ff8080;.5 #ffb3b3;1 #ffdada" focus="100%" type="gradient"/>
                </v:shape>
                <v:shape id="AutoShape 246" o:spid="_x0000_s1409" type="#_x0000_t102" style="position:absolute;left:1484;top:25148;width:1238;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" adj="10498,18824" fillcolor="#ff8080" strokecolor="#8eb4e3">
                  <v:fill color2="#ffdada" rotate="t" colors="0 #ff8080;.5 #ffb3b3;1 #ffdada" focus="100%" type="gradient"/>
                </v:shape>
                <v:shape id="AutoShape 246" o:spid="_x0000_s1410" type="#_x0000_t102" style="position:absolute;left:1455;top:40149;width:123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" adj="10498,18824" fillcolor="#ff8080" strokecolor="#8eb4e3">
                  <v:fill color2="#ffdada" rotate="t" colors="0 #ff8080;.5 #ffb3b3;1 #ffdada" focus="100%" type="gradient"/>
                </v:shape>
                <v:shape id="AutoShape 246" o:spid="_x0000_s1411" type="#_x0000_t102" style="position:absolute;left:1907;top:53951;width:1238;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" adj="10498,18824" fillcolor="#ff8080" strokecolor="#8eb4e3">
                  <v:fill color2="#ffdada" rotate="t" colors="0 #ff8080;.5 #ffb3b3;1 #ffdada" focus="100%" type="gradient"/>
                </v:shape>
                <v:shape id="AutoShape 246" o:spid="_x0000_s1412" type="#_x0000_t102" style="position:absolute;left:1800;top:68548;width:1238;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" adj="10498,18824" fillcolor="#ff8080" strokecolor="#8eb4e3">
                  <v:fill color2="#ffdada" rotate="t" colors="0 #ff8080;.5 #ffb3b3;1 #ffdada" focus="100%" type="gradient"/>
                </v:shape>
                <w10:anchorlock/>
              </v:group>
            </w:pict>
          </mc:Fallback>
        </mc:AlternateContent>
      </w:r>
    </w:p>
    <w:p w:rsidR="00CB4C6E" w:rsidRPr="00250B9F" w:rsidRDefault="00CB4C6E" w:rsidP="00CB4C6E">
      <w:pPr>
        <w:spacing w:line="360" w:lineRule="auto"/>
        <w:ind w:firstLine="720"/>
        <w:jc w:val="both"/>
        <w:rPr>
          <w:sz w:val="28"/>
          <w:szCs w:val="28"/>
          <w:lang w:val="uk-UA"/>
        </w:rPr>
      </w:pPr>
    </w:p>
    <w:p w:rsidR="00CB4C6E" w:rsidRPr="00250B9F" w:rsidRDefault="008C5B35" w:rsidP="006327BA">
      <w:pPr>
        <w:tabs>
          <w:tab w:val="left" w:pos="900"/>
          <w:tab w:val="left" w:pos="1080"/>
        </w:tabs>
        <w:spacing w:line="360" w:lineRule="auto"/>
        <w:jc w:val="both"/>
        <w:rPr>
          <w:rStyle w:val="185"/>
          <w:b w:val="0"/>
          <w:bCs w:val="0"/>
          <w:sz w:val="28"/>
          <w:szCs w:val="28"/>
          <w:lang w:val="uk-UA"/>
        </w:rPr>
      </w:pPr>
      <w:r>
        <w:rPr>
          <w:rStyle w:val="185"/>
          <w:noProof/>
          <w:sz w:val="28"/>
          <w:szCs w:val="28"/>
        </w:rPr>
        <w:lastRenderedPageBreak/>
        <mc:AlternateContent>
          <mc:Choice Requires="wpc">
            <w:drawing>
              <wp:inline distT="0" distB="0" distL="0" distR="0">
                <wp:extent cx="6172200" cy="8128000"/>
                <wp:effectExtent l="0" t="76200" r="0" b="0"/>
                <wp:docPr id="270" name="Полотно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wps:wsp>
                        <wps:cNvPr id="107" name="Rectangle 272"/>
                        <wps:cNvSpPr>
                          <a:spLocks noChangeArrowheads="1"/>
                        </wps:cNvSpPr>
                        <wps:spPr bwMode="auto">
                          <a:xfrm>
                            <a:off x="228300" y="820"/>
                            <a:ext cx="5715600" cy="570733"/>
                          </a:xfrm>
                          <a:prstGeom prst="flowChartAlternate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19050">
                            <a:solidFill>
                              <a:schemeClr val="tx2">
                                <a:lumMod val="60000"/>
                                <a:lumOff val="40000"/>
                              </a:schemeClr>
                            </a:solidFill>
                            <a:miter lim="800000"/>
                            <a:headEnd/>
                            <a:tailEnd/>
                          </a:ln>
                          <a:effectLst>
                            <a:glow rad="63500">
                              <a:schemeClr val="accent1">
                                <a:satMod val="175000"/>
                                <a:alpha val="40000"/>
                              </a:schemeClr>
                            </a:glow>
                          </a:effectLst>
                        </wps:spPr>
                        <wps:txbx>
                          <w:txbxContent>
                            <w:p w:rsidR="00BC685B" w:rsidRPr="00D83D8D" w:rsidRDefault="00BC685B" w:rsidP="006327BA">
                              <w:pPr>
                                <w:jc w:val="center"/>
                                <w:rPr>
                                  <w:i/>
                                </w:rPr>
                              </w:pPr>
                              <w:r w:rsidRPr="00F234B1">
                                <w:rPr>
                                  <w:sz w:val="28"/>
                                  <w:szCs w:val="28"/>
                                  <w:lang w:val="uk-UA"/>
                                </w:rPr>
                                <w:t>Д</w:t>
                              </w:r>
                              <w:r w:rsidRPr="006327BA">
                                <w:rPr>
                                  <w:sz w:val="28"/>
                                  <w:szCs w:val="28"/>
                                  <w:lang w:val="uk-UA"/>
                                </w:rPr>
                                <w:t xml:space="preserve">о детермінантів злочинності у сфері медичної діяльності належать </w:t>
                              </w:r>
                              <w:r w:rsidRPr="00D83D8D">
                                <w:rPr>
                                  <w:i/>
                                  <w:sz w:val="28"/>
                                  <w:szCs w:val="28"/>
                                  <w:lang w:val="uk-UA"/>
                                </w:rPr>
                                <w:t>організаційні недоліки</w:t>
                              </w:r>
                            </w:p>
                          </w:txbxContent>
                        </wps:txbx>
                        <wps:bodyPr rot="0" vert="horz" wrap="square" lIns="91440" tIns="45720" rIns="91440" bIns="45720" anchor="t" anchorCtr="0" upright="1">
                          <a:noAutofit/>
                        </wps:bodyPr>
                      </wps:wsp>
                      <wps:wsp>
                        <wps:cNvPr id="108" name="Rectangle 273"/>
                        <wps:cNvSpPr>
                          <a:spLocks noChangeArrowheads="1"/>
                        </wps:cNvSpPr>
                        <wps:spPr bwMode="auto">
                          <a:xfrm>
                            <a:off x="67733" y="903111"/>
                            <a:ext cx="2889956" cy="2370668"/>
                          </a:xfrm>
                          <a:prstGeom prst="rect">
                            <a:avLst/>
                          </a:prstGeom>
                          <a:solidFill>
                            <a:schemeClr val="accent1">
                              <a:lumMod val="20000"/>
                              <a:lumOff val="80000"/>
                            </a:schemeClr>
                          </a:solidFill>
                          <a:ln w="19050">
                            <a:solidFill>
                              <a:schemeClr val="accent1">
                                <a:lumMod val="60000"/>
                                <a:lumOff val="40000"/>
                              </a:schemeClr>
                            </a:solidFill>
                            <a:miter lim="800000"/>
                            <a:headEnd/>
                            <a:tailEnd/>
                          </a:ln>
                          <a:effectLst/>
                        </wps:spPr>
                        <wps:txbx>
                          <w:txbxContent>
                            <w:p w:rsidR="00BC685B" w:rsidRPr="006327BA" w:rsidRDefault="00BC685B" w:rsidP="0046355E">
                              <w:pPr>
                                <w:jc w:val="both"/>
                              </w:pPr>
                              <w:r>
                                <w:rPr>
                                  <w:sz w:val="28"/>
                                  <w:szCs w:val="28"/>
                                  <w:lang w:val="uk-UA"/>
                                </w:rPr>
                                <w:t>І</w:t>
                              </w:r>
                              <w:r w:rsidRPr="00F234B1">
                                <w:rPr>
                                  <w:sz w:val="28"/>
                                  <w:szCs w:val="28"/>
                                  <w:lang w:val="uk-UA"/>
                                </w:rPr>
                                <w:t>снуюча система охорони здоров’я є нескоординованою, а ті незначні ресурси, що виділяються на її утримання, витрачаються вкрай неефективно або переважно на утримання застарілих систем, а не їх модернізацію та сконцентроване використання</w:t>
                              </w:r>
                              <w:r>
                                <w:rPr>
                                  <w:sz w:val="28"/>
                                  <w:szCs w:val="28"/>
                                  <w:lang w:val="uk-UA"/>
                                </w:rPr>
                                <w:t>.</w:t>
                              </w:r>
                            </w:p>
                          </w:txbxContent>
                        </wps:txbx>
                        <wps:bodyPr rot="0" vert="horz" wrap="square" lIns="91440" tIns="45720" rIns="91440" bIns="45720" anchor="t" anchorCtr="0" upright="1">
                          <a:noAutofit/>
                        </wps:bodyPr>
                      </wps:wsp>
                      <wps:wsp>
                        <wps:cNvPr id="109" name="Rectangle 274"/>
                        <wps:cNvSpPr>
                          <a:spLocks noChangeArrowheads="1"/>
                        </wps:cNvSpPr>
                        <wps:spPr bwMode="auto">
                          <a:xfrm>
                            <a:off x="3146778" y="916152"/>
                            <a:ext cx="2932589" cy="2357627"/>
                          </a:xfrm>
                          <a:prstGeom prst="rect">
                            <a:avLst/>
                          </a:prstGeom>
                          <a:solidFill>
                            <a:schemeClr val="accent1">
                              <a:lumMod val="20000"/>
                              <a:lumOff val="80000"/>
                            </a:schemeClr>
                          </a:solidFill>
                          <a:ln w="19050">
                            <a:solidFill>
                              <a:schemeClr val="accent1">
                                <a:lumMod val="60000"/>
                                <a:lumOff val="40000"/>
                              </a:schemeClr>
                            </a:solidFill>
                            <a:miter lim="800000"/>
                            <a:headEnd/>
                            <a:tailEnd/>
                          </a:ln>
                          <a:effectLst/>
                        </wps:spPr>
                        <wps:txbx>
                          <w:txbxContent>
                            <w:p w:rsidR="00BC685B" w:rsidRPr="00511B95" w:rsidRDefault="00BC685B" w:rsidP="0046355E">
                              <w:pPr>
                                <w:jc w:val="both"/>
                              </w:pPr>
                              <w:r>
                                <w:rPr>
                                  <w:sz w:val="28"/>
                                  <w:szCs w:val="28"/>
                                  <w:lang w:val="uk-UA"/>
                                </w:rPr>
                                <w:t>В</w:t>
                              </w:r>
                              <w:r w:rsidRPr="00F234B1">
                                <w:rPr>
                                  <w:sz w:val="28"/>
                                  <w:szCs w:val="28"/>
                                  <w:lang w:val="uk-UA"/>
                                </w:rPr>
                                <w:t xml:space="preserve">ідсутність належної систематизації фактів вчинення відповідного </w:t>
                              </w:r>
                              <w:r>
                                <w:rPr>
                                  <w:sz w:val="28"/>
                                  <w:szCs w:val="28"/>
                                  <w:lang w:val="uk-UA"/>
                                </w:rPr>
                                <w:t>кримінального правопорушення</w:t>
                              </w:r>
                              <w:r w:rsidRPr="00F234B1">
                                <w:rPr>
                                  <w:sz w:val="28"/>
                                  <w:szCs w:val="28"/>
                                  <w:lang w:val="uk-UA"/>
                                </w:rPr>
                                <w:t>, що серйо</w:t>
                              </w:r>
                              <w:r>
                                <w:rPr>
                                  <w:sz w:val="28"/>
                                  <w:szCs w:val="28"/>
                                  <w:lang w:val="uk-UA"/>
                                </w:rPr>
                                <w:t>зно ускладнює аналітичну роботу</w:t>
                              </w:r>
                              <w:r w:rsidRPr="00F234B1">
                                <w:rPr>
                                  <w:sz w:val="28"/>
                                  <w:szCs w:val="28"/>
                                  <w:lang w:val="uk-UA"/>
                                </w:rPr>
                                <w:t>. Історії хвороби "у разі потреби" переписуються, вносяться інші корективи. У них за потреби заміняється або точно не відображається факт історії хвороби</w:t>
                              </w:r>
                              <w:r>
                                <w:rPr>
                                  <w:sz w:val="28"/>
                                  <w:szCs w:val="28"/>
                                  <w:lang w:val="uk-UA"/>
                                </w:rPr>
                                <w:t>.</w:t>
                              </w:r>
                            </w:p>
                          </w:txbxContent>
                        </wps:txbx>
                        <wps:bodyPr rot="0" vert="horz" wrap="square" lIns="91440" tIns="45720" rIns="91440" bIns="45720" anchor="t" anchorCtr="0" upright="1">
                          <a:noAutofit/>
                        </wps:bodyPr>
                      </wps:wsp>
                      <wps:wsp>
                        <wps:cNvPr id="110" name="Rectangle 275"/>
                        <wps:cNvSpPr>
                          <a:spLocks noChangeArrowheads="1"/>
                        </wps:cNvSpPr>
                        <wps:spPr bwMode="auto">
                          <a:xfrm>
                            <a:off x="171855" y="3822515"/>
                            <a:ext cx="5715600" cy="571553"/>
                          </a:xfrm>
                          <a:prstGeom prst="flowChartAlternateProcess">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19050">
                            <a:solidFill>
                              <a:schemeClr val="tx2">
                                <a:lumMod val="60000"/>
                                <a:lumOff val="40000"/>
                              </a:schemeClr>
                            </a:solidFill>
                            <a:miter lim="800000"/>
                            <a:headEnd/>
                            <a:tailEnd/>
                          </a:ln>
                          <a:effectLst>
                            <a:glow rad="63500">
                              <a:schemeClr val="accent1">
                                <a:satMod val="175000"/>
                                <a:alpha val="40000"/>
                              </a:schemeClr>
                            </a:glow>
                          </a:effectLst>
                        </wps:spPr>
                        <wps:txbx>
                          <w:txbxContent>
                            <w:p w:rsidR="00BC685B" w:rsidRPr="006327BA" w:rsidRDefault="00BC685B" w:rsidP="006327BA">
                              <w:pPr>
                                <w:jc w:val="center"/>
                              </w:pPr>
                              <w:r w:rsidRPr="00F234B1">
                                <w:rPr>
                                  <w:sz w:val="28"/>
                                  <w:szCs w:val="28"/>
                                  <w:lang w:val="uk-UA"/>
                                </w:rPr>
                                <w:t>Д</w:t>
                              </w:r>
                              <w:r w:rsidRPr="006327BA">
                                <w:rPr>
                                  <w:sz w:val="28"/>
                                  <w:szCs w:val="28"/>
                                  <w:lang w:val="uk-UA"/>
                                </w:rPr>
                                <w:t>о детермінантів поширення злочинності у сфері медичної діяльності належать нед</w:t>
                              </w:r>
                              <w:r w:rsidRPr="00F234B1">
                                <w:rPr>
                                  <w:sz w:val="28"/>
                                  <w:szCs w:val="28"/>
                                  <w:lang w:val="uk-UA"/>
                                </w:rPr>
                                <w:t xml:space="preserve">оліки у </w:t>
                              </w:r>
                              <w:r w:rsidRPr="00D83D8D">
                                <w:rPr>
                                  <w:i/>
                                  <w:sz w:val="28"/>
                                  <w:szCs w:val="28"/>
                                  <w:lang w:val="uk-UA"/>
                                </w:rPr>
                                <w:t>діяльності правоохоронних органів</w:t>
                              </w:r>
                            </w:p>
                          </w:txbxContent>
                        </wps:txbx>
                        <wps:bodyPr rot="0" vert="horz" wrap="square" lIns="91440" tIns="45720" rIns="91440" bIns="45720" anchor="t" anchorCtr="0" upright="1">
                          <a:noAutofit/>
                        </wps:bodyPr>
                      </wps:wsp>
                      <wps:wsp>
                        <wps:cNvPr id="113" name="Rectangle 279"/>
                        <wps:cNvSpPr>
                          <a:spLocks noChangeArrowheads="1"/>
                        </wps:cNvSpPr>
                        <wps:spPr bwMode="auto">
                          <a:xfrm>
                            <a:off x="79024" y="4730045"/>
                            <a:ext cx="2856086" cy="2765777"/>
                          </a:xfrm>
                          <a:prstGeom prst="rect">
                            <a:avLst/>
                          </a:prstGeom>
                          <a:solidFill>
                            <a:schemeClr val="accent1">
                              <a:lumMod val="20000"/>
                              <a:lumOff val="80000"/>
                            </a:schemeClr>
                          </a:solidFill>
                          <a:ln w="19050">
                            <a:solidFill>
                              <a:schemeClr val="accent1">
                                <a:lumMod val="60000"/>
                                <a:lumOff val="40000"/>
                              </a:schemeClr>
                            </a:solidFill>
                            <a:miter lim="800000"/>
                            <a:headEnd/>
                            <a:tailEnd/>
                          </a:ln>
                        </wps:spPr>
                        <wps:txbx>
                          <w:txbxContent>
                            <w:p w:rsidR="00BC685B" w:rsidRPr="00301B3E" w:rsidRDefault="00BC685B" w:rsidP="0046355E">
                              <w:pPr>
                                <w:jc w:val="both"/>
                                <w:rPr>
                                  <w:lang w:val="uk-UA"/>
                                </w:rPr>
                              </w:pPr>
                              <w:r w:rsidRPr="00F234B1">
                                <w:rPr>
                                  <w:rStyle w:val="185"/>
                                  <w:b w:val="0"/>
                                  <w:bCs w:val="0"/>
                                  <w:sz w:val="28"/>
                                  <w:szCs w:val="28"/>
                                  <w:lang w:val="uk-UA"/>
                                </w:rPr>
                                <w:t>Судова практика у кримінальних справах у сфері медичної діяльності вельми мізерна, буквально поодинокі справи надходять до суду з обвинувальним висновком. Водночас представники медичної професії звертають увагу на необґрунтоване, з їхньої точки зору, переслідування лікарів за професійну діяльність, в якій правоох</w:t>
                              </w:r>
                              <w:r>
                                <w:rPr>
                                  <w:rStyle w:val="185"/>
                                  <w:b w:val="0"/>
                                  <w:bCs w:val="0"/>
                                  <w:sz w:val="28"/>
                                  <w:szCs w:val="28"/>
                                  <w:lang w:val="uk-UA"/>
                                </w:rPr>
                                <w:t>оронці вбачають злочинні діяння.</w:t>
                              </w:r>
                            </w:p>
                          </w:txbxContent>
                        </wps:txbx>
                        <wps:bodyPr rot="0" vert="horz" wrap="square" lIns="91440" tIns="45720" rIns="91440" bIns="45720" anchor="t" anchorCtr="0" upright="1">
                          <a:noAutofit/>
                        </wps:bodyPr>
                      </wps:wsp>
                      <wps:wsp>
                        <wps:cNvPr id="115" name="Rectangle 281"/>
                        <wps:cNvSpPr>
                          <a:spLocks noChangeArrowheads="1"/>
                        </wps:cNvSpPr>
                        <wps:spPr bwMode="auto">
                          <a:xfrm>
                            <a:off x="3146777" y="4730045"/>
                            <a:ext cx="2932589" cy="2765777"/>
                          </a:xfrm>
                          <a:prstGeom prst="rect">
                            <a:avLst/>
                          </a:prstGeom>
                          <a:solidFill>
                            <a:schemeClr val="accent1">
                              <a:lumMod val="20000"/>
                              <a:lumOff val="80000"/>
                            </a:schemeClr>
                          </a:solidFill>
                          <a:ln w="19050">
                            <a:solidFill>
                              <a:schemeClr val="accent1">
                                <a:lumMod val="60000"/>
                                <a:lumOff val="40000"/>
                              </a:schemeClr>
                            </a:solidFill>
                            <a:miter lim="800000"/>
                            <a:headEnd/>
                            <a:tailEnd/>
                          </a:ln>
                        </wps:spPr>
                        <wps:txbx>
                          <w:txbxContent>
                            <w:p w:rsidR="00BC685B" w:rsidRPr="006327BA" w:rsidRDefault="00BC685B" w:rsidP="0046355E">
                              <w:pPr>
                                <w:jc w:val="both"/>
                              </w:pPr>
                              <w:r w:rsidRPr="00F234B1">
                                <w:rPr>
                                  <w:rStyle w:val="185"/>
                                  <w:b w:val="0"/>
                                  <w:bCs w:val="0"/>
                                  <w:sz w:val="28"/>
                                  <w:szCs w:val="28"/>
                                  <w:lang w:val="uk-UA"/>
                                </w:rPr>
                                <w:t xml:space="preserve">Дійсно, є випадки поверхневих перевірок скарг на дефекти надання медичної допомоги, що в підсумку тягне неправомірні відмови у внесенні </w:t>
                              </w:r>
                              <w:r>
                                <w:rPr>
                                  <w:rStyle w:val="185"/>
                                  <w:b w:val="0"/>
                                  <w:bCs w:val="0"/>
                                  <w:sz w:val="28"/>
                                  <w:szCs w:val="28"/>
                                  <w:lang w:val="uk-UA"/>
                                </w:rPr>
                                <w:t>відомостей</w:t>
                              </w:r>
                              <w:r w:rsidRPr="00F234B1">
                                <w:rPr>
                                  <w:rStyle w:val="185"/>
                                  <w:b w:val="0"/>
                                  <w:bCs w:val="0"/>
                                  <w:sz w:val="28"/>
                                  <w:szCs w:val="28"/>
                                  <w:lang w:val="uk-UA"/>
                                </w:rPr>
                                <w:t xml:space="preserve"> до</w:t>
                              </w:r>
                              <w:r>
                                <w:rPr>
                                  <w:rStyle w:val="185"/>
                                  <w:b w:val="0"/>
                                  <w:bCs w:val="0"/>
                                  <w:sz w:val="28"/>
                                  <w:szCs w:val="28"/>
                                  <w:lang w:val="uk-UA"/>
                                </w:rPr>
                                <w:t xml:space="preserve"> ЄРДР, </w:t>
                              </w:r>
                              <w:r w:rsidRPr="00F234B1">
                                <w:rPr>
                                  <w:rStyle w:val="185"/>
                                  <w:b w:val="0"/>
                                  <w:bCs w:val="0"/>
                                  <w:sz w:val="28"/>
                                  <w:szCs w:val="28"/>
                                  <w:lang w:val="uk-UA"/>
                                </w:rPr>
                                <w:t>має місце і поспішне порушення кримінального переслідування і неправильна кваліфікація скоєного, а також необґрунтовані або навіть неправосудні вироки, якщо справа все-таки дійшла до суду</w:t>
                              </w:r>
                              <w:r>
                                <w:rPr>
                                  <w:rStyle w:val="185"/>
                                  <w:b w:val="0"/>
                                  <w:bCs w:val="0"/>
                                  <w:sz w:val="28"/>
                                  <w:szCs w:val="28"/>
                                  <w:lang w:val="uk-UA"/>
                                </w:rPr>
                                <w:t>.</w:t>
                              </w:r>
                            </w:p>
                          </w:txbxContent>
                        </wps:txbx>
                        <wps:bodyPr rot="0" vert="horz" wrap="square" lIns="91440" tIns="45720" rIns="91440" bIns="45720" anchor="t" anchorCtr="0" upright="1">
                          <a:noAutofit/>
                        </wps:bodyPr>
                      </wps:wsp>
                      <wps:wsp>
                        <wps:cNvPr id="458" name="Прямая со стрелкой 458"/>
                        <wps:cNvCnPr>
                          <a:stCxn id="110" idx="2"/>
                        </wps:cNvCnPr>
                        <wps:spPr>
                          <a:xfrm flipH="1">
                            <a:off x="1469571" y="4394068"/>
                            <a:ext cx="1560084" cy="30856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59" name="Прямая со стрелкой 459"/>
                        <wps:cNvCnPr>
                          <a:stCxn id="110" idx="2"/>
                        </wps:cNvCnPr>
                        <wps:spPr>
                          <a:xfrm>
                            <a:off x="3029655" y="4394068"/>
                            <a:ext cx="1607659" cy="30856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60" name="Прямая со стрелкой 460"/>
                        <wps:cNvCnPr>
                          <a:stCxn id="107" idx="2"/>
                          <a:endCxn id="109" idx="0"/>
                        </wps:cNvCnPr>
                        <wps:spPr>
                          <a:xfrm>
                            <a:off x="3086100" y="571553"/>
                            <a:ext cx="1526973" cy="34459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61" name="Прямая со стрелкой 461"/>
                        <wps:cNvCnPr>
                          <a:stCxn id="107" idx="2"/>
                          <a:endCxn id="108" idx="0"/>
                        </wps:cNvCnPr>
                        <wps:spPr>
                          <a:xfrm flipH="1">
                            <a:off x="1512711" y="571553"/>
                            <a:ext cx="1573389" cy="33155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70" o:spid="_x0000_s1413" editas="canvas" style="width:486pt;height:640pt;mso-position-horizontal-relative:char;mso-position-vertical-relative:line" coordsize="61722,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">
                <v:shape id="_x0000_s1414" type="#_x0000_t75" style="position:absolute;width:61722;height:81280;visibility:visible;mso-wrap-style:square">
                  <v:fill o:detectmouseclick="t"/>
                  <v:path o:connecttype="none"/>
                </v:shape>
                <v:shape id="Rectangle 272" o:spid="_x0000_s1415" type="#_x0000_t176" style="position:absolute;left:2283;top:8;width:57156;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" fillcolor="#ffde80" strokecolor="#548dd4 [1951]" strokeweight="1.5pt">
                  <v:fill color2="#fff3da" rotate="t" angle="45" colors="0 #ffde80;.5 #ffe8b3;1 #fff3da" focus="100%" type="gradient"/>
                  <v:textbox>
                    <w:txbxContent>
                      <w:p w:rsidR="00BC685B" w:rsidRPr="00D83D8D" w:rsidRDefault="00BC685B" w:rsidP="006327BA">
                        <w:pPr>
                          <w:jc w:val="center"/>
                          <w:rPr>
                            <w:i/>
                          </w:rPr>
                        </w:pPr>
                        <w:r w:rsidRPr="00F234B1">
                          <w:rPr>
                            <w:sz w:val="28"/>
                            <w:szCs w:val="28"/>
                            <w:lang w:val="uk-UA"/>
                          </w:rPr>
                          <w:t>Д</w:t>
                        </w:r>
                        <w:r w:rsidRPr="006327BA">
                          <w:rPr>
                            <w:sz w:val="28"/>
                            <w:szCs w:val="28"/>
                            <w:lang w:val="uk-UA"/>
                          </w:rPr>
                          <w:t xml:space="preserve">о детермінантів злочинності у сфері медичної діяльності належать </w:t>
                        </w:r>
                        <w:r w:rsidRPr="00D83D8D">
                          <w:rPr>
                            <w:i/>
                            <w:sz w:val="28"/>
                            <w:szCs w:val="28"/>
                            <w:lang w:val="uk-UA"/>
                          </w:rPr>
                          <w:t>організаційні недоліки</w:t>
                        </w:r>
                      </w:p>
                    </w:txbxContent>
                  </v:textbox>
                </v:shape>
                <v:rect id="Rectangle 273" o:spid="_x0000_s1416" style="position:absolute;left:677;top:9031;width:28899;height:2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" fillcolor="#dbe5f1 [660]" strokecolor="#95b3d7 [1940]" strokeweight="1.5pt">
                  <v:textbox>
                    <w:txbxContent>
                      <w:p w:rsidR="00BC685B" w:rsidRPr="006327BA" w:rsidRDefault="00BC685B" w:rsidP="0046355E">
                        <w:pPr>
                          <w:jc w:val="both"/>
                        </w:pPr>
                        <w:r>
                          <w:rPr>
                            <w:sz w:val="28"/>
                            <w:szCs w:val="28"/>
                            <w:lang w:val="uk-UA"/>
                          </w:rPr>
                          <w:t>І</w:t>
                        </w:r>
                        <w:r w:rsidRPr="00F234B1">
                          <w:rPr>
                            <w:sz w:val="28"/>
                            <w:szCs w:val="28"/>
                            <w:lang w:val="uk-UA"/>
                          </w:rPr>
                          <w:t>снуюча система охорони здоров’я є нескоординованою, а ті незначні ресурси, що виділяються на її утримання, витрачаються вкрай неефективно або переважно на утримання застарілих систем, а не їх модернізацію та сконцентроване використання</w:t>
                        </w:r>
                        <w:r>
                          <w:rPr>
                            <w:sz w:val="28"/>
                            <w:szCs w:val="28"/>
                            <w:lang w:val="uk-UA"/>
                          </w:rPr>
                          <w:t>.</w:t>
                        </w:r>
                      </w:p>
                    </w:txbxContent>
                  </v:textbox>
                </v:rect>
                <v:rect id="Rectangle 274" o:spid="_x0000_s1417" style="position:absolute;left:31467;top:9161;width:29326;height:23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" fillcolor="#dbe5f1 [660]" strokecolor="#95b3d7 [1940]" strokeweight="1.5pt">
                  <v:textbox>
                    <w:txbxContent>
                      <w:p w:rsidR="00BC685B" w:rsidRPr="00511B95" w:rsidRDefault="00BC685B" w:rsidP="0046355E">
                        <w:pPr>
                          <w:jc w:val="both"/>
                        </w:pPr>
                        <w:r>
                          <w:rPr>
                            <w:sz w:val="28"/>
                            <w:szCs w:val="28"/>
                            <w:lang w:val="uk-UA"/>
                          </w:rPr>
                          <w:t>В</w:t>
                        </w:r>
                        <w:r w:rsidRPr="00F234B1">
                          <w:rPr>
                            <w:sz w:val="28"/>
                            <w:szCs w:val="28"/>
                            <w:lang w:val="uk-UA"/>
                          </w:rPr>
                          <w:t xml:space="preserve">ідсутність належної систематизації фактів вчинення відповідного </w:t>
                        </w:r>
                        <w:r>
                          <w:rPr>
                            <w:sz w:val="28"/>
                            <w:szCs w:val="28"/>
                            <w:lang w:val="uk-UA"/>
                          </w:rPr>
                          <w:t>кримінального правопорушення</w:t>
                        </w:r>
                        <w:r w:rsidRPr="00F234B1">
                          <w:rPr>
                            <w:sz w:val="28"/>
                            <w:szCs w:val="28"/>
                            <w:lang w:val="uk-UA"/>
                          </w:rPr>
                          <w:t>, що серйо</w:t>
                        </w:r>
                        <w:r>
                          <w:rPr>
                            <w:sz w:val="28"/>
                            <w:szCs w:val="28"/>
                            <w:lang w:val="uk-UA"/>
                          </w:rPr>
                          <w:t>зно ускладнює аналітичну роботу</w:t>
                        </w:r>
                        <w:r w:rsidRPr="00F234B1">
                          <w:rPr>
                            <w:sz w:val="28"/>
                            <w:szCs w:val="28"/>
                            <w:lang w:val="uk-UA"/>
                          </w:rPr>
                          <w:t>. Історії хвороби "у разі потреби" переписуються, вносяться інші корективи. У них за потреби заміняється або точно не відображається факт історії хвороби</w:t>
                        </w:r>
                        <w:r>
                          <w:rPr>
                            <w:sz w:val="28"/>
                            <w:szCs w:val="28"/>
                            <w:lang w:val="uk-UA"/>
                          </w:rPr>
                          <w:t>.</w:t>
                        </w:r>
                      </w:p>
                    </w:txbxContent>
                  </v:textbox>
                </v:rect>
                <v:shape id="Rectangle 275" o:spid="_x0000_s1418" type="#_x0000_t176" style="position:absolute;left:1718;top:38225;width:5715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" fillcolor="#ffde80" strokecolor="#548dd4 [1951]" strokeweight="1.5pt">
                  <v:fill color2="#fff3da" rotate="t" angle="45" colors="0 #ffde80;.5 #ffe8b3;1 #fff3da" focus="100%" type="gradient"/>
                  <v:textbox>
                    <w:txbxContent>
                      <w:p w:rsidR="00BC685B" w:rsidRPr="006327BA" w:rsidRDefault="00BC685B" w:rsidP="006327BA">
                        <w:pPr>
                          <w:jc w:val="center"/>
                        </w:pPr>
                        <w:r w:rsidRPr="00F234B1">
                          <w:rPr>
                            <w:sz w:val="28"/>
                            <w:szCs w:val="28"/>
                            <w:lang w:val="uk-UA"/>
                          </w:rPr>
                          <w:t>Д</w:t>
                        </w:r>
                        <w:r w:rsidRPr="006327BA">
                          <w:rPr>
                            <w:sz w:val="28"/>
                            <w:szCs w:val="28"/>
                            <w:lang w:val="uk-UA"/>
                          </w:rPr>
                          <w:t>о детермінантів поширення злочинності у сфері медичної діяльності належать нед</w:t>
                        </w:r>
                        <w:r w:rsidRPr="00F234B1">
                          <w:rPr>
                            <w:sz w:val="28"/>
                            <w:szCs w:val="28"/>
                            <w:lang w:val="uk-UA"/>
                          </w:rPr>
                          <w:t xml:space="preserve">оліки у </w:t>
                        </w:r>
                        <w:r w:rsidRPr="00D83D8D">
                          <w:rPr>
                            <w:i/>
                            <w:sz w:val="28"/>
                            <w:szCs w:val="28"/>
                            <w:lang w:val="uk-UA"/>
                          </w:rPr>
                          <w:t>діяльності правоохоронних органів</w:t>
                        </w:r>
                      </w:p>
                    </w:txbxContent>
                  </v:textbox>
                </v:shape>
                <v:rect id="Rectangle 279" o:spid="_x0000_s1419" style="position:absolute;left:790;top:47300;width:28561;height:2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" fillcolor="#dbe5f1 [660]" strokecolor="#95b3d7 [1940]" strokeweight="1.5pt">
                  <v:textbox>
                    <w:txbxContent>
                      <w:p w:rsidR="00BC685B" w:rsidRPr="00301B3E" w:rsidRDefault="00BC685B" w:rsidP="0046355E">
                        <w:pPr>
                          <w:jc w:val="both"/>
                          <w:rPr>
                            <w:lang w:val="uk-UA"/>
                          </w:rPr>
                        </w:pPr>
                        <w:r w:rsidRPr="00F234B1">
                          <w:rPr>
                            <w:rStyle w:val="185"/>
                            <w:b w:val="0"/>
                            <w:bCs w:val="0"/>
                            <w:sz w:val="28"/>
                            <w:szCs w:val="28"/>
                            <w:lang w:val="uk-UA"/>
                          </w:rPr>
                          <w:t>Судова практика у кримінальних справах у сфері медичної діяльності вельми мізерна, буквально поодинокі справи надходять до суду з обвинувальним висновком. Водночас представники медичної професії звертають увагу на необґрунтоване, з їхньої точки зору, переслідування лікарів за професійну діяльність, в якій правоох</w:t>
                        </w:r>
                        <w:r>
                          <w:rPr>
                            <w:rStyle w:val="185"/>
                            <w:b w:val="0"/>
                            <w:bCs w:val="0"/>
                            <w:sz w:val="28"/>
                            <w:szCs w:val="28"/>
                            <w:lang w:val="uk-UA"/>
                          </w:rPr>
                          <w:t>оронці вбачають злочинні діяння.</w:t>
                        </w:r>
                      </w:p>
                    </w:txbxContent>
                  </v:textbox>
                </v:rect>
                <v:rect id="Rectangle 281" o:spid="_x0000_s1420" style="position:absolute;left:31467;top:47300;width:29326;height:2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" fillcolor="#dbe5f1 [660]" strokecolor="#95b3d7 [1940]" strokeweight="1.5pt">
                  <v:textbox>
                    <w:txbxContent>
                      <w:p w:rsidR="00BC685B" w:rsidRPr="006327BA" w:rsidRDefault="00BC685B" w:rsidP="0046355E">
                        <w:pPr>
                          <w:jc w:val="both"/>
                        </w:pPr>
                        <w:r w:rsidRPr="00F234B1">
                          <w:rPr>
                            <w:rStyle w:val="185"/>
                            <w:b w:val="0"/>
                            <w:bCs w:val="0"/>
                            <w:sz w:val="28"/>
                            <w:szCs w:val="28"/>
                            <w:lang w:val="uk-UA"/>
                          </w:rPr>
                          <w:t xml:space="preserve">Дійсно, є випадки поверхневих перевірок скарг на дефекти надання медичної допомоги, що в підсумку тягне неправомірні відмови у внесенні </w:t>
                        </w:r>
                        <w:r>
                          <w:rPr>
                            <w:rStyle w:val="185"/>
                            <w:b w:val="0"/>
                            <w:bCs w:val="0"/>
                            <w:sz w:val="28"/>
                            <w:szCs w:val="28"/>
                            <w:lang w:val="uk-UA"/>
                          </w:rPr>
                          <w:t>відомостей</w:t>
                        </w:r>
                        <w:r w:rsidRPr="00F234B1">
                          <w:rPr>
                            <w:rStyle w:val="185"/>
                            <w:b w:val="0"/>
                            <w:bCs w:val="0"/>
                            <w:sz w:val="28"/>
                            <w:szCs w:val="28"/>
                            <w:lang w:val="uk-UA"/>
                          </w:rPr>
                          <w:t xml:space="preserve"> до</w:t>
                        </w:r>
                        <w:r>
                          <w:rPr>
                            <w:rStyle w:val="185"/>
                            <w:b w:val="0"/>
                            <w:bCs w:val="0"/>
                            <w:sz w:val="28"/>
                            <w:szCs w:val="28"/>
                            <w:lang w:val="uk-UA"/>
                          </w:rPr>
                          <w:t xml:space="preserve"> ЄРДР, </w:t>
                        </w:r>
                        <w:r w:rsidRPr="00F234B1">
                          <w:rPr>
                            <w:rStyle w:val="185"/>
                            <w:b w:val="0"/>
                            <w:bCs w:val="0"/>
                            <w:sz w:val="28"/>
                            <w:szCs w:val="28"/>
                            <w:lang w:val="uk-UA"/>
                          </w:rPr>
                          <w:t>має місце і поспішне порушення кримінального переслідування і неправильна кваліфікація скоєного, а також необґрунтовані або навіть неправосудні вироки, якщо справа все-таки дійшла до суду</w:t>
                        </w:r>
                        <w:r>
                          <w:rPr>
                            <w:rStyle w:val="185"/>
                            <w:b w:val="0"/>
                            <w:bCs w:val="0"/>
                            <w:sz w:val="28"/>
                            <w:szCs w:val="28"/>
                            <w:lang w:val="uk-UA"/>
                          </w:rPr>
                          <w:t>.</w:t>
                        </w:r>
                      </w:p>
                    </w:txbxContent>
                  </v:textbox>
                </v:rect>
                <v:shape id="Прямая со стрелкой 458" o:spid="_x0000_s1421" type="#_x0000_t32" style="position:absolute;left:14695;top:43940;width:15601;height:30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" strokecolor="black [3040]" strokeweight="1pt">
                  <v:stroke endarrow="block"/>
                </v:shape>
                <v:shape id="Прямая со стрелкой 459" o:spid="_x0000_s1422" type="#_x0000_t32" style="position:absolute;left:30296;top:43940;width:16077;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" strokecolor="black [3040]" strokeweight="1pt">
                  <v:stroke endarrow="block"/>
                </v:shape>
                <v:shape id="Прямая со стрелкой 460" o:spid="_x0000_s1423" type="#_x0000_t32" style="position:absolute;left:30861;top:5715;width:15269;height:3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" strokecolor="black [3040]" strokeweight="1pt">
                  <v:stroke endarrow="block"/>
                </v:shape>
                <v:shape id="Прямая со стрелкой 461" o:spid="_x0000_s1424" type="#_x0000_t32" style="position:absolute;left:15127;top:5715;width:15734;height:33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" strokecolor="black [3040]" strokeweight="1pt">
                  <v:stroke endarrow="block"/>
                </v:shape>
                <w10:anchorlock/>
              </v:group>
            </w:pict>
          </mc:Fallback>
        </mc:AlternateContent>
      </w:r>
    </w:p>
    <w:p w:rsidR="00CB4C6E" w:rsidRPr="00250B9F" w:rsidRDefault="00CB4C6E" w:rsidP="005F3D4D">
      <w:pPr>
        <w:tabs>
          <w:tab w:val="left" w:pos="900"/>
          <w:tab w:val="left" w:pos="1080"/>
        </w:tabs>
        <w:spacing w:line="360" w:lineRule="auto"/>
        <w:ind w:firstLine="720"/>
        <w:jc w:val="both"/>
        <w:rPr>
          <w:rStyle w:val="185"/>
          <w:b w:val="0"/>
          <w:bCs w:val="0"/>
          <w:sz w:val="28"/>
          <w:szCs w:val="28"/>
          <w:lang w:val="uk-UA"/>
        </w:rPr>
      </w:pPr>
    </w:p>
    <w:p w:rsidR="00CB4C6E" w:rsidRPr="00250B9F" w:rsidRDefault="00CB4C6E" w:rsidP="005F3D4D">
      <w:pPr>
        <w:tabs>
          <w:tab w:val="left" w:pos="900"/>
          <w:tab w:val="left" w:pos="1080"/>
        </w:tabs>
        <w:spacing w:line="360" w:lineRule="auto"/>
        <w:ind w:firstLine="720"/>
        <w:jc w:val="both"/>
        <w:rPr>
          <w:rStyle w:val="185"/>
          <w:b w:val="0"/>
          <w:bCs w:val="0"/>
          <w:sz w:val="28"/>
          <w:szCs w:val="28"/>
          <w:lang w:val="uk-UA"/>
        </w:rPr>
      </w:pPr>
    </w:p>
    <w:p w:rsidR="00CB4C6E" w:rsidRPr="00250B9F" w:rsidRDefault="00CB4C6E" w:rsidP="00CE4D20">
      <w:pPr>
        <w:tabs>
          <w:tab w:val="left" w:pos="3154"/>
        </w:tabs>
        <w:spacing w:line="360" w:lineRule="auto"/>
        <w:jc w:val="both"/>
        <w:rPr>
          <w:rStyle w:val="185"/>
          <w:b w:val="0"/>
          <w:bCs w:val="0"/>
          <w:sz w:val="28"/>
          <w:szCs w:val="28"/>
          <w:lang w:val="uk-UA"/>
        </w:rPr>
      </w:pPr>
    </w:p>
    <w:p w:rsidR="00CF3573" w:rsidRDefault="00E42F21" w:rsidP="00042BE6">
      <w:pPr>
        <w:tabs>
          <w:tab w:val="left" w:pos="900"/>
          <w:tab w:val="left" w:pos="1080"/>
        </w:tabs>
        <w:spacing w:line="360" w:lineRule="auto"/>
        <w:ind w:firstLine="720"/>
        <w:jc w:val="center"/>
        <w:rPr>
          <w:iCs/>
          <w:sz w:val="28"/>
          <w:szCs w:val="28"/>
          <w:lang w:val="uk-UA"/>
        </w:rPr>
      </w:pPr>
      <w:r w:rsidRPr="00250B9F">
        <w:rPr>
          <w:sz w:val="28"/>
          <w:szCs w:val="28"/>
          <w:lang w:val="uk-UA"/>
        </w:rPr>
        <w:lastRenderedPageBreak/>
        <w:t>Наявне населення та кількість лікарів і середнього медичного персоналу за націо</w:t>
      </w:r>
      <w:r w:rsidR="004A7878">
        <w:rPr>
          <w:sz w:val="28"/>
          <w:szCs w:val="28"/>
          <w:lang w:val="uk-UA"/>
        </w:rPr>
        <w:t>нальним та міжнародним обліком</w:t>
      </w:r>
      <w:r w:rsidRPr="00250B9F">
        <w:rPr>
          <w:sz w:val="28"/>
          <w:szCs w:val="28"/>
          <w:lang w:val="uk-UA"/>
        </w:rPr>
        <w:t xml:space="preserve">, 1993–2018 рр., </w:t>
      </w:r>
      <w:r w:rsidRPr="00250B9F">
        <w:rPr>
          <w:iCs/>
          <w:sz w:val="28"/>
          <w:szCs w:val="28"/>
          <w:lang w:val="uk-UA"/>
        </w:rPr>
        <w:t>осіб</w:t>
      </w:r>
    </w:p>
    <w:p w:rsidR="004E4880" w:rsidRDefault="004E4880" w:rsidP="00042BE6">
      <w:pPr>
        <w:tabs>
          <w:tab w:val="left" w:pos="900"/>
          <w:tab w:val="left" w:pos="1080"/>
        </w:tabs>
        <w:spacing w:line="360" w:lineRule="auto"/>
        <w:ind w:firstLine="720"/>
        <w:jc w:val="center"/>
        <w:rPr>
          <w:iCs/>
          <w:sz w:val="28"/>
          <w:szCs w:val="28"/>
          <w:lang w:val="uk-UA"/>
        </w:rPr>
      </w:pPr>
    </w:p>
    <w:p w:rsidR="004E4880" w:rsidRPr="00250B9F" w:rsidRDefault="004E4880" w:rsidP="00042BE6">
      <w:pPr>
        <w:tabs>
          <w:tab w:val="left" w:pos="900"/>
          <w:tab w:val="left" w:pos="1080"/>
        </w:tabs>
        <w:spacing w:line="360" w:lineRule="auto"/>
        <w:ind w:firstLine="720"/>
        <w:jc w:val="center"/>
        <w:rPr>
          <w:rStyle w:val="185"/>
          <w:b w:val="0"/>
          <w:bCs w:val="0"/>
          <w:sz w:val="28"/>
          <w:szCs w:val="28"/>
          <w:lang w:val="uk-UA"/>
        </w:rPr>
      </w:pPr>
    </w:p>
    <w:p w:rsidR="00CF3573" w:rsidRPr="00250B9F" w:rsidRDefault="000D65D7" w:rsidP="00E42F21">
      <w:pPr>
        <w:tabs>
          <w:tab w:val="left" w:pos="900"/>
          <w:tab w:val="left" w:pos="1080"/>
        </w:tabs>
        <w:spacing w:line="360" w:lineRule="auto"/>
        <w:jc w:val="both"/>
        <w:rPr>
          <w:rStyle w:val="185"/>
          <w:b w:val="0"/>
          <w:bCs w:val="0"/>
          <w:sz w:val="28"/>
          <w:szCs w:val="28"/>
          <w:lang w:val="uk-UA"/>
        </w:rPr>
      </w:pPr>
      <w:r>
        <w:rPr>
          <w:i/>
          <w:iCs/>
          <w:noProof/>
          <w:sz w:val="23"/>
          <w:szCs w:val="23"/>
        </w:rPr>
        <w:drawing>
          <wp:inline distT="0" distB="0" distL="0" distR="0">
            <wp:extent cx="6217920" cy="593026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6217920" cy="5930265"/>
                    </a:xfrm>
                    <a:prstGeom prst="rect">
                      <a:avLst/>
                    </a:prstGeom>
                    <a:noFill/>
                    <a:ln w="9525">
                      <a:noFill/>
                      <a:miter lim="800000"/>
                      <a:headEnd/>
                      <a:tailEnd/>
                    </a:ln>
                  </pic:spPr>
                </pic:pic>
              </a:graphicData>
            </a:graphic>
          </wp:inline>
        </w:drawing>
      </w:r>
    </w:p>
    <w:p w:rsidR="00CF3573" w:rsidRPr="00250B9F" w:rsidRDefault="00CF3573" w:rsidP="005F3D4D">
      <w:pPr>
        <w:tabs>
          <w:tab w:val="left" w:pos="900"/>
          <w:tab w:val="left" w:pos="1080"/>
        </w:tabs>
        <w:spacing w:line="360" w:lineRule="auto"/>
        <w:ind w:firstLine="720"/>
        <w:jc w:val="both"/>
        <w:rPr>
          <w:rStyle w:val="185"/>
          <w:b w:val="0"/>
          <w:bCs w:val="0"/>
          <w:sz w:val="28"/>
          <w:szCs w:val="28"/>
          <w:lang w:val="uk-UA"/>
        </w:rPr>
      </w:pPr>
    </w:p>
    <w:p w:rsidR="00CF3573" w:rsidRPr="00250B9F" w:rsidRDefault="00CF3573" w:rsidP="005F3D4D">
      <w:pPr>
        <w:tabs>
          <w:tab w:val="left" w:pos="900"/>
          <w:tab w:val="left" w:pos="1080"/>
        </w:tabs>
        <w:spacing w:line="360" w:lineRule="auto"/>
        <w:ind w:firstLine="720"/>
        <w:jc w:val="both"/>
        <w:rPr>
          <w:rStyle w:val="185"/>
          <w:b w:val="0"/>
          <w:bCs w:val="0"/>
          <w:sz w:val="28"/>
          <w:szCs w:val="28"/>
          <w:lang w:val="uk-UA"/>
        </w:rPr>
      </w:pPr>
    </w:p>
    <w:p w:rsidR="00CF3573" w:rsidRPr="00250B9F" w:rsidRDefault="00CF3573" w:rsidP="005F3D4D">
      <w:pPr>
        <w:tabs>
          <w:tab w:val="left" w:pos="900"/>
          <w:tab w:val="left" w:pos="1080"/>
        </w:tabs>
        <w:spacing w:line="360" w:lineRule="auto"/>
        <w:ind w:firstLine="720"/>
        <w:jc w:val="both"/>
        <w:rPr>
          <w:rStyle w:val="185"/>
          <w:b w:val="0"/>
          <w:bCs w:val="0"/>
          <w:sz w:val="28"/>
          <w:szCs w:val="28"/>
          <w:lang w:val="uk-UA"/>
        </w:rPr>
      </w:pPr>
    </w:p>
    <w:p w:rsidR="00CF3573" w:rsidRPr="00250B9F" w:rsidRDefault="00CF3573" w:rsidP="005F3D4D">
      <w:pPr>
        <w:tabs>
          <w:tab w:val="left" w:pos="900"/>
          <w:tab w:val="left" w:pos="1080"/>
        </w:tabs>
        <w:spacing w:line="360" w:lineRule="auto"/>
        <w:ind w:firstLine="720"/>
        <w:jc w:val="both"/>
        <w:rPr>
          <w:rStyle w:val="185"/>
          <w:b w:val="0"/>
          <w:bCs w:val="0"/>
          <w:sz w:val="28"/>
          <w:szCs w:val="28"/>
          <w:lang w:val="uk-UA"/>
        </w:rPr>
      </w:pPr>
    </w:p>
    <w:p w:rsidR="00CF3573" w:rsidRPr="00250B9F" w:rsidRDefault="00CF3573" w:rsidP="00F44D84">
      <w:pPr>
        <w:tabs>
          <w:tab w:val="left" w:pos="900"/>
          <w:tab w:val="left" w:pos="1080"/>
        </w:tabs>
        <w:spacing w:line="360" w:lineRule="auto"/>
        <w:jc w:val="both"/>
        <w:rPr>
          <w:rStyle w:val="185"/>
          <w:b w:val="0"/>
          <w:bCs w:val="0"/>
          <w:sz w:val="28"/>
          <w:szCs w:val="28"/>
          <w:lang w:val="uk-UA"/>
        </w:rPr>
      </w:pPr>
    </w:p>
    <w:p w:rsidR="004D70D8" w:rsidRPr="00250B9F" w:rsidRDefault="004D70D8" w:rsidP="004D70D8">
      <w:pPr>
        <w:tabs>
          <w:tab w:val="left" w:pos="900"/>
          <w:tab w:val="left" w:pos="1080"/>
        </w:tabs>
        <w:spacing w:line="360" w:lineRule="auto"/>
        <w:ind w:firstLine="720"/>
        <w:jc w:val="center"/>
        <w:rPr>
          <w:sz w:val="28"/>
          <w:szCs w:val="28"/>
          <w:lang w:val="uk-UA"/>
        </w:rPr>
      </w:pPr>
      <w:r w:rsidRPr="00250B9F">
        <w:rPr>
          <w:iCs/>
          <w:sz w:val="28"/>
          <w:szCs w:val="28"/>
          <w:lang w:val="uk-UA"/>
        </w:rPr>
        <w:lastRenderedPageBreak/>
        <w:t xml:space="preserve">Розподіл лікарів за статтю, </w:t>
      </w:r>
      <w:r w:rsidRPr="00250B9F">
        <w:rPr>
          <w:rStyle w:val="2"/>
          <w:sz w:val="28"/>
          <w:szCs w:val="28"/>
          <w:lang w:val="uk-UA" w:eastAsia="uk-UA"/>
        </w:rPr>
        <w:t>заклади охорони здоров’я</w:t>
      </w:r>
      <w:r w:rsidRPr="00250B9F">
        <w:rPr>
          <w:iCs/>
          <w:sz w:val="28"/>
          <w:szCs w:val="28"/>
          <w:lang w:val="uk-UA"/>
        </w:rPr>
        <w:t xml:space="preserve"> бюджетного сектору, 1993–2018 рр., %</w:t>
      </w:r>
    </w:p>
    <w:p w:rsidR="004D70D8" w:rsidRPr="00250B9F" w:rsidRDefault="004D70D8" w:rsidP="005F3D4D">
      <w:pPr>
        <w:tabs>
          <w:tab w:val="left" w:pos="900"/>
          <w:tab w:val="left" w:pos="1080"/>
        </w:tabs>
        <w:spacing w:line="360" w:lineRule="auto"/>
        <w:ind w:firstLine="720"/>
        <w:jc w:val="both"/>
        <w:rPr>
          <w:sz w:val="28"/>
          <w:szCs w:val="28"/>
          <w:lang w:val="uk-UA"/>
        </w:rPr>
      </w:pPr>
    </w:p>
    <w:p w:rsidR="004D70D8" w:rsidRPr="00250B9F" w:rsidRDefault="000D65D7" w:rsidP="004D70D8">
      <w:pPr>
        <w:rPr>
          <w:lang w:val="uk-UA"/>
        </w:rPr>
      </w:pPr>
      <w:r>
        <w:rPr>
          <w:noProof/>
        </w:rPr>
        <w:drawing>
          <wp:inline distT="0" distB="0" distL="0" distR="0">
            <wp:extent cx="5930265" cy="270383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5930265" cy="2703830"/>
                    </a:xfrm>
                    <a:prstGeom prst="rect">
                      <a:avLst/>
                    </a:prstGeom>
                    <a:noFill/>
                    <a:ln w="9525">
                      <a:noFill/>
                      <a:miter lim="800000"/>
                      <a:headEnd/>
                      <a:tailEnd/>
                    </a:ln>
                  </pic:spPr>
                </pic:pic>
              </a:graphicData>
            </a:graphic>
          </wp:inline>
        </w:drawing>
      </w:r>
    </w:p>
    <w:p w:rsidR="004D70D8" w:rsidRPr="00250B9F" w:rsidRDefault="004D70D8" w:rsidP="004D70D8">
      <w:pPr>
        <w:rPr>
          <w:lang w:val="uk-UA"/>
        </w:rPr>
      </w:pPr>
    </w:p>
    <w:p w:rsidR="004D70D8" w:rsidRPr="00250B9F" w:rsidRDefault="004D70D8" w:rsidP="004D70D8">
      <w:pPr>
        <w:rPr>
          <w:lang w:val="uk-UA"/>
        </w:rPr>
      </w:pPr>
    </w:p>
    <w:p w:rsidR="004D70D8" w:rsidRPr="00250B9F" w:rsidRDefault="004D70D8" w:rsidP="004D70D8">
      <w:pPr>
        <w:tabs>
          <w:tab w:val="left" w:pos="900"/>
          <w:tab w:val="left" w:pos="1080"/>
        </w:tabs>
        <w:spacing w:line="360" w:lineRule="auto"/>
        <w:ind w:firstLine="720"/>
        <w:jc w:val="center"/>
        <w:rPr>
          <w:iCs/>
          <w:sz w:val="28"/>
          <w:szCs w:val="28"/>
          <w:lang w:val="uk-UA"/>
        </w:rPr>
      </w:pPr>
      <w:r w:rsidRPr="00250B9F">
        <w:rPr>
          <w:iCs/>
          <w:sz w:val="28"/>
          <w:szCs w:val="28"/>
          <w:lang w:val="uk-UA"/>
        </w:rPr>
        <w:t>Розподіл середнього медичного персоналу за статтю, ЗОЗ бюджетного сектору, 1993–2018 рр., %</w:t>
      </w:r>
    </w:p>
    <w:p w:rsidR="004D70D8" w:rsidRPr="00250B9F" w:rsidRDefault="004D70D8" w:rsidP="005F3D4D">
      <w:pPr>
        <w:tabs>
          <w:tab w:val="left" w:pos="900"/>
          <w:tab w:val="left" w:pos="1080"/>
        </w:tabs>
        <w:spacing w:line="360" w:lineRule="auto"/>
        <w:ind w:firstLine="720"/>
        <w:jc w:val="both"/>
        <w:rPr>
          <w:sz w:val="28"/>
          <w:szCs w:val="28"/>
          <w:lang w:val="uk-UA"/>
        </w:rPr>
      </w:pPr>
    </w:p>
    <w:p w:rsidR="004D70D8" w:rsidRPr="00250B9F" w:rsidRDefault="000D65D7" w:rsidP="004D70D8">
      <w:pPr>
        <w:rPr>
          <w:i/>
          <w:iCs/>
          <w:sz w:val="23"/>
          <w:szCs w:val="23"/>
          <w:lang w:val="uk-UA"/>
        </w:rPr>
      </w:pPr>
      <w:r>
        <w:rPr>
          <w:i/>
          <w:iCs/>
          <w:noProof/>
          <w:sz w:val="23"/>
          <w:szCs w:val="23"/>
        </w:rPr>
        <w:drawing>
          <wp:inline distT="0" distB="0" distL="0" distR="0">
            <wp:extent cx="6048375" cy="318706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6048375" cy="3187065"/>
                    </a:xfrm>
                    <a:prstGeom prst="rect">
                      <a:avLst/>
                    </a:prstGeom>
                    <a:noFill/>
                    <a:ln w="9525">
                      <a:noFill/>
                      <a:miter lim="800000"/>
                      <a:headEnd/>
                      <a:tailEnd/>
                    </a:ln>
                  </pic:spPr>
                </pic:pic>
              </a:graphicData>
            </a:graphic>
          </wp:inline>
        </w:drawing>
      </w:r>
    </w:p>
    <w:p w:rsidR="004D70D8" w:rsidRPr="00250B9F" w:rsidRDefault="004D70D8" w:rsidP="004D70D8">
      <w:pPr>
        <w:rPr>
          <w:i/>
          <w:iCs/>
          <w:sz w:val="23"/>
          <w:szCs w:val="23"/>
          <w:lang w:val="uk-UA"/>
        </w:rPr>
      </w:pPr>
    </w:p>
    <w:p w:rsidR="004D70D8" w:rsidRPr="00250B9F" w:rsidRDefault="004D70D8" w:rsidP="004D70D8">
      <w:pPr>
        <w:tabs>
          <w:tab w:val="left" w:pos="900"/>
          <w:tab w:val="left" w:pos="1080"/>
        </w:tabs>
        <w:spacing w:line="360" w:lineRule="auto"/>
        <w:ind w:firstLine="720"/>
        <w:jc w:val="both"/>
        <w:rPr>
          <w:sz w:val="28"/>
          <w:szCs w:val="28"/>
          <w:lang w:val="uk-UA"/>
        </w:rPr>
      </w:pPr>
    </w:p>
    <w:p w:rsidR="00370F27" w:rsidRDefault="00370F27" w:rsidP="00370F27">
      <w:pPr>
        <w:tabs>
          <w:tab w:val="left" w:pos="900"/>
          <w:tab w:val="left" w:pos="1080"/>
        </w:tabs>
        <w:spacing w:line="360" w:lineRule="auto"/>
        <w:ind w:firstLine="720"/>
        <w:jc w:val="center"/>
        <w:rPr>
          <w:iCs/>
          <w:sz w:val="28"/>
          <w:szCs w:val="28"/>
          <w:lang w:val="uk-UA"/>
        </w:rPr>
      </w:pPr>
      <w:r w:rsidRPr="00250B9F">
        <w:rPr>
          <w:sz w:val="28"/>
          <w:szCs w:val="28"/>
          <w:lang w:val="uk-UA"/>
        </w:rPr>
        <w:lastRenderedPageBreak/>
        <w:t xml:space="preserve">Соціально-демографічний профіль лікарів та середнього медичного персоналу за національним обліком, ЗОЗ бюджетного сектору, 1993–2018 рр., </w:t>
      </w:r>
      <w:r w:rsidRPr="00250B9F">
        <w:rPr>
          <w:iCs/>
          <w:sz w:val="28"/>
          <w:szCs w:val="28"/>
          <w:lang w:val="uk-UA"/>
        </w:rPr>
        <w:t>осіб</w:t>
      </w:r>
    </w:p>
    <w:p w:rsidR="00D0358F" w:rsidRDefault="00D0358F" w:rsidP="00370F27">
      <w:pPr>
        <w:tabs>
          <w:tab w:val="left" w:pos="900"/>
          <w:tab w:val="left" w:pos="1080"/>
        </w:tabs>
        <w:spacing w:line="360" w:lineRule="auto"/>
        <w:ind w:firstLine="720"/>
        <w:jc w:val="center"/>
        <w:rPr>
          <w:iCs/>
          <w:sz w:val="28"/>
          <w:szCs w:val="28"/>
          <w:lang w:val="uk-UA"/>
        </w:rPr>
      </w:pPr>
    </w:p>
    <w:p w:rsidR="00D0358F" w:rsidRPr="00250B9F" w:rsidRDefault="00D0358F" w:rsidP="00370F27">
      <w:pPr>
        <w:tabs>
          <w:tab w:val="left" w:pos="900"/>
          <w:tab w:val="left" w:pos="1080"/>
        </w:tabs>
        <w:spacing w:line="360" w:lineRule="auto"/>
        <w:ind w:firstLine="720"/>
        <w:jc w:val="center"/>
        <w:rPr>
          <w:iCs/>
          <w:sz w:val="28"/>
          <w:szCs w:val="28"/>
          <w:lang w:val="uk-UA"/>
        </w:rPr>
      </w:pPr>
    </w:p>
    <w:p w:rsidR="00370F27" w:rsidRPr="00250B9F" w:rsidRDefault="000D65D7" w:rsidP="00370F27">
      <w:pPr>
        <w:tabs>
          <w:tab w:val="left" w:pos="900"/>
          <w:tab w:val="left" w:pos="1080"/>
        </w:tabs>
        <w:spacing w:line="360" w:lineRule="auto"/>
        <w:jc w:val="center"/>
        <w:rPr>
          <w:sz w:val="28"/>
          <w:szCs w:val="28"/>
          <w:lang w:val="uk-UA"/>
        </w:rPr>
      </w:pPr>
      <w:r>
        <w:rPr>
          <w:i/>
          <w:iCs/>
          <w:noProof/>
          <w:sz w:val="23"/>
          <w:szCs w:val="23"/>
        </w:rPr>
        <w:drawing>
          <wp:inline distT="0" distB="0" distL="0" distR="0">
            <wp:extent cx="5826125" cy="6269990"/>
            <wp:effectExtent l="1905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5826125" cy="6269990"/>
                    </a:xfrm>
                    <a:prstGeom prst="rect">
                      <a:avLst/>
                    </a:prstGeom>
                    <a:noFill/>
                    <a:ln w="9525">
                      <a:noFill/>
                      <a:miter lim="800000"/>
                      <a:headEnd/>
                      <a:tailEnd/>
                    </a:ln>
                  </pic:spPr>
                </pic:pic>
              </a:graphicData>
            </a:graphic>
          </wp:inline>
        </w:drawing>
      </w:r>
    </w:p>
    <w:p w:rsidR="00370F27" w:rsidRPr="00250B9F" w:rsidRDefault="00370F27" w:rsidP="005F3D4D">
      <w:pPr>
        <w:tabs>
          <w:tab w:val="left" w:pos="900"/>
          <w:tab w:val="left" w:pos="1080"/>
        </w:tabs>
        <w:spacing w:line="360" w:lineRule="auto"/>
        <w:ind w:firstLine="720"/>
        <w:jc w:val="both"/>
        <w:rPr>
          <w:sz w:val="28"/>
          <w:szCs w:val="28"/>
          <w:lang w:val="uk-UA"/>
        </w:rPr>
      </w:pPr>
    </w:p>
    <w:p w:rsidR="00370F27" w:rsidRPr="00250B9F" w:rsidRDefault="00370F27" w:rsidP="005F3D4D">
      <w:pPr>
        <w:tabs>
          <w:tab w:val="left" w:pos="900"/>
          <w:tab w:val="left" w:pos="1080"/>
        </w:tabs>
        <w:spacing w:line="360" w:lineRule="auto"/>
        <w:ind w:firstLine="720"/>
        <w:jc w:val="both"/>
        <w:rPr>
          <w:sz w:val="28"/>
          <w:szCs w:val="28"/>
          <w:lang w:val="uk-UA"/>
        </w:rPr>
      </w:pPr>
    </w:p>
    <w:p w:rsidR="00370F27" w:rsidRPr="00250B9F" w:rsidRDefault="00370F27" w:rsidP="005F3D4D">
      <w:pPr>
        <w:tabs>
          <w:tab w:val="left" w:pos="900"/>
          <w:tab w:val="left" w:pos="1080"/>
        </w:tabs>
        <w:spacing w:line="360" w:lineRule="auto"/>
        <w:ind w:firstLine="720"/>
        <w:jc w:val="both"/>
        <w:rPr>
          <w:sz w:val="28"/>
          <w:szCs w:val="28"/>
          <w:lang w:val="uk-UA"/>
        </w:rPr>
      </w:pPr>
    </w:p>
    <w:p w:rsidR="00E43F1E" w:rsidRPr="00250B9F" w:rsidRDefault="00E43F1E" w:rsidP="00983727">
      <w:pPr>
        <w:tabs>
          <w:tab w:val="left" w:pos="900"/>
          <w:tab w:val="left" w:pos="1080"/>
        </w:tabs>
        <w:spacing w:line="360" w:lineRule="auto"/>
        <w:jc w:val="both"/>
        <w:rPr>
          <w:sz w:val="28"/>
          <w:szCs w:val="28"/>
          <w:lang w:val="uk-UA"/>
        </w:rPr>
      </w:pPr>
    </w:p>
    <w:p w:rsidR="004D70D8" w:rsidRPr="00250B9F" w:rsidRDefault="004D70D8" w:rsidP="004D70D8">
      <w:pPr>
        <w:tabs>
          <w:tab w:val="left" w:pos="900"/>
          <w:tab w:val="left" w:pos="1080"/>
        </w:tabs>
        <w:spacing w:line="360" w:lineRule="auto"/>
        <w:ind w:firstLine="720"/>
        <w:jc w:val="center"/>
        <w:rPr>
          <w:sz w:val="28"/>
          <w:szCs w:val="28"/>
          <w:lang w:val="uk-UA"/>
        </w:rPr>
      </w:pPr>
      <w:r w:rsidRPr="00250B9F">
        <w:rPr>
          <w:sz w:val="28"/>
          <w:szCs w:val="28"/>
          <w:lang w:val="uk-UA"/>
        </w:rPr>
        <w:lastRenderedPageBreak/>
        <w:t>Частка осіб пенсійного віку серед працюючих лікарів та середнього медичного персоналу, ЗОЗ бюджетного сектору, 1993–2018 рр., %</w:t>
      </w:r>
    </w:p>
    <w:p w:rsidR="004D70D8" w:rsidRDefault="004D70D8" w:rsidP="005F3D4D">
      <w:pPr>
        <w:tabs>
          <w:tab w:val="left" w:pos="900"/>
          <w:tab w:val="left" w:pos="1080"/>
        </w:tabs>
        <w:spacing w:line="360" w:lineRule="auto"/>
        <w:ind w:firstLine="720"/>
        <w:jc w:val="both"/>
        <w:rPr>
          <w:sz w:val="28"/>
          <w:szCs w:val="28"/>
          <w:lang w:val="uk-UA"/>
        </w:rPr>
      </w:pPr>
    </w:p>
    <w:p w:rsidR="00D0358F" w:rsidRPr="00250B9F" w:rsidRDefault="00D0358F" w:rsidP="005F3D4D">
      <w:pPr>
        <w:tabs>
          <w:tab w:val="left" w:pos="900"/>
          <w:tab w:val="left" w:pos="1080"/>
        </w:tabs>
        <w:spacing w:line="360" w:lineRule="auto"/>
        <w:ind w:firstLine="720"/>
        <w:jc w:val="both"/>
        <w:rPr>
          <w:sz w:val="28"/>
          <w:szCs w:val="28"/>
          <w:lang w:val="uk-UA"/>
        </w:rPr>
      </w:pPr>
    </w:p>
    <w:p w:rsidR="004D70D8" w:rsidRPr="00250B9F" w:rsidRDefault="00C74ADF" w:rsidP="004D70D8">
      <w:pPr>
        <w:rPr>
          <w:lang w:val="uk-UA"/>
        </w:rPr>
      </w:pPr>
      <w:r>
        <w:rPr>
          <w:lang w:val="uk-UA"/>
        </w:rPr>
        <w:t xml:space="preserve">       </w:t>
      </w:r>
      <w:r w:rsidR="000D65D7">
        <w:rPr>
          <w:noProof/>
        </w:rPr>
        <w:drawing>
          <wp:inline distT="0" distB="0" distL="0" distR="0">
            <wp:extent cx="5823680" cy="3043645"/>
            <wp:effectExtent l="0" t="0" r="571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srcRect/>
                    <a:stretch>
                      <a:fillRect/>
                    </a:stretch>
                  </pic:blipFill>
                  <pic:spPr bwMode="auto">
                    <a:xfrm>
                      <a:off x="0" y="0"/>
                      <a:ext cx="5828289" cy="3046054"/>
                    </a:xfrm>
                    <a:prstGeom prst="rect">
                      <a:avLst/>
                    </a:prstGeom>
                    <a:noFill/>
                    <a:ln w="9525">
                      <a:noFill/>
                      <a:miter lim="800000"/>
                      <a:headEnd/>
                      <a:tailEnd/>
                    </a:ln>
                  </pic:spPr>
                </pic:pic>
              </a:graphicData>
            </a:graphic>
          </wp:inline>
        </w:drawing>
      </w:r>
    </w:p>
    <w:p w:rsidR="004D70D8" w:rsidRDefault="004D70D8" w:rsidP="004D70D8">
      <w:pPr>
        <w:rPr>
          <w:lang w:val="uk-UA"/>
        </w:rPr>
      </w:pPr>
    </w:p>
    <w:p w:rsidR="00C74ADF" w:rsidRPr="00250B9F" w:rsidRDefault="00C74ADF" w:rsidP="004D70D8">
      <w:pPr>
        <w:rPr>
          <w:lang w:val="uk-UA"/>
        </w:rPr>
      </w:pPr>
    </w:p>
    <w:p w:rsidR="008B4CE8" w:rsidRPr="00250B9F" w:rsidRDefault="008B4CE8" w:rsidP="00284E09">
      <w:pPr>
        <w:tabs>
          <w:tab w:val="left" w:pos="900"/>
          <w:tab w:val="left" w:pos="1080"/>
        </w:tabs>
        <w:spacing w:line="360" w:lineRule="auto"/>
        <w:rPr>
          <w:iCs/>
          <w:sz w:val="28"/>
          <w:szCs w:val="28"/>
          <w:lang w:val="uk-UA"/>
        </w:rPr>
      </w:pPr>
    </w:p>
    <w:p w:rsidR="004D70D8" w:rsidRDefault="004D70D8" w:rsidP="004D70D8">
      <w:pPr>
        <w:tabs>
          <w:tab w:val="left" w:pos="900"/>
          <w:tab w:val="left" w:pos="1080"/>
        </w:tabs>
        <w:spacing w:line="360" w:lineRule="auto"/>
        <w:ind w:firstLine="720"/>
        <w:jc w:val="center"/>
        <w:rPr>
          <w:iCs/>
          <w:sz w:val="28"/>
          <w:szCs w:val="28"/>
          <w:lang w:val="uk-UA"/>
        </w:rPr>
      </w:pPr>
      <w:r w:rsidRPr="00250B9F">
        <w:rPr>
          <w:iCs/>
          <w:sz w:val="28"/>
          <w:szCs w:val="28"/>
          <w:lang w:val="uk-UA"/>
        </w:rPr>
        <w:t>Географічний розподіл частки лікарів та середнього медичного персоналу пенсійного віку, ЗОЗ бюджетного сектору</w:t>
      </w:r>
    </w:p>
    <w:p w:rsidR="00D0358F" w:rsidRDefault="00D0358F" w:rsidP="004D70D8">
      <w:pPr>
        <w:tabs>
          <w:tab w:val="left" w:pos="900"/>
          <w:tab w:val="left" w:pos="1080"/>
        </w:tabs>
        <w:spacing w:line="360" w:lineRule="auto"/>
        <w:ind w:firstLine="720"/>
        <w:jc w:val="center"/>
        <w:rPr>
          <w:iCs/>
          <w:sz w:val="28"/>
          <w:szCs w:val="28"/>
          <w:lang w:val="uk-UA"/>
        </w:rPr>
      </w:pPr>
    </w:p>
    <w:p w:rsidR="00506B6C" w:rsidRDefault="00D0358F" w:rsidP="00506B6C">
      <w:pPr>
        <w:tabs>
          <w:tab w:val="left" w:pos="900"/>
          <w:tab w:val="left" w:pos="1080"/>
        </w:tabs>
        <w:spacing w:line="360" w:lineRule="auto"/>
        <w:ind w:firstLine="720"/>
        <w:jc w:val="center"/>
        <w:rPr>
          <w:sz w:val="28"/>
          <w:szCs w:val="28"/>
          <w:lang w:val="uk-UA"/>
        </w:rPr>
      </w:pPr>
      <w:r>
        <w:rPr>
          <w:noProof/>
        </w:rPr>
        <w:drawing>
          <wp:inline distT="0" distB="0" distL="0" distR="0" wp14:anchorId="1087C300" wp14:editId="4350974A">
            <wp:extent cx="4895850" cy="327857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4904174" cy="3284153"/>
                    </a:xfrm>
                    <a:prstGeom prst="rect">
                      <a:avLst/>
                    </a:prstGeom>
                    <a:noFill/>
                    <a:ln w="9525">
                      <a:noFill/>
                      <a:miter lim="800000"/>
                      <a:headEnd/>
                      <a:tailEnd/>
                    </a:ln>
                  </pic:spPr>
                </pic:pic>
              </a:graphicData>
            </a:graphic>
          </wp:inline>
        </w:drawing>
      </w:r>
    </w:p>
    <w:p w:rsidR="00E42F21" w:rsidRDefault="00E42F21" w:rsidP="00E42F21">
      <w:pPr>
        <w:spacing w:line="360" w:lineRule="auto"/>
        <w:jc w:val="center"/>
        <w:rPr>
          <w:iCs/>
          <w:sz w:val="28"/>
          <w:szCs w:val="28"/>
          <w:lang w:val="uk-UA"/>
        </w:rPr>
      </w:pPr>
      <w:r w:rsidRPr="00250B9F">
        <w:rPr>
          <w:sz w:val="28"/>
          <w:szCs w:val="28"/>
          <w:lang w:val="uk-UA"/>
        </w:rPr>
        <w:lastRenderedPageBreak/>
        <w:t xml:space="preserve">Регіональний розподіл наявного населення та кількості лікарів і середнього медичного персоналу за національним та міжнародним обліком, ЗОЗ бюджетного сектору, </w:t>
      </w:r>
      <w:r w:rsidRPr="00250B9F">
        <w:rPr>
          <w:iCs/>
          <w:sz w:val="28"/>
          <w:szCs w:val="28"/>
          <w:lang w:val="uk-UA"/>
        </w:rPr>
        <w:t>осіб</w:t>
      </w:r>
    </w:p>
    <w:p w:rsidR="00D0358F" w:rsidRDefault="00D0358F" w:rsidP="00E42F21">
      <w:pPr>
        <w:spacing w:line="360" w:lineRule="auto"/>
        <w:jc w:val="center"/>
        <w:rPr>
          <w:iCs/>
          <w:sz w:val="28"/>
          <w:szCs w:val="28"/>
          <w:lang w:val="uk-UA"/>
        </w:rPr>
      </w:pPr>
    </w:p>
    <w:p w:rsidR="00D0358F" w:rsidRPr="00250B9F" w:rsidRDefault="00D0358F" w:rsidP="00E42F21">
      <w:pPr>
        <w:spacing w:line="360" w:lineRule="auto"/>
        <w:jc w:val="center"/>
        <w:rPr>
          <w:iCs/>
          <w:sz w:val="28"/>
          <w:szCs w:val="28"/>
          <w:lang w:val="uk-UA"/>
        </w:rPr>
      </w:pPr>
    </w:p>
    <w:p w:rsidR="00E42F21" w:rsidRPr="00250B9F" w:rsidRDefault="000D65D7" w:rsidP="00E42F21">
      <w:pPr>
        <w:spacing w:line="360" w:lineRule="auto"/>
        <w:jc w:val="center"/>
        <w:rPr>
          <w:i/>
          <w:iCs/>
          <w:sz w:val="28"/>
          <w:szCs w:val="28"/>
          <w:lang w:val="uk-UA"/>
        </w:rPr>
      </w:pPr>
      <w:r>
        <w:rPr>
          <w:i/>
          <w:iCs/>
          <w:noProof/>
          <w:sz w:val="23"/>
          <w:szCs w:val="23"/>
        </w:rPr>
        <w:drawing>
          <wp:inline distT="0" distB="0" distL="0" distR="0">
            <wp:extent cx="6217920" cy="638746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srcRect/>
                    <a:stretch>
                      <a:fillRect/>
                    </a:stretch>
                  </pic:blipFill>
                  <pic:spPr bwMode="auto">
                    <a:xfrm>
                      <a:off x="0" y="0"/>
                      <a:ext cx="6217920" cy="6387465"/>
                    </a:xfrm>
                    <a:prstGeom prst="rect">
                      <a:avLst/>
                    </a:prstGeom>
                    <a:noFill/>
                    <a:ln w="9525">
                      <a:noFill/>
                      <a:miter lim="800000"/>
                      <a:headEnd/>
                      <a:tailEnd/>
                    </a:ln>
                  </pic:spPr>
                </pic:pic>
              </a:graphicData>
            </a:graphic>
          </wp:inline>
        </w:drawing>
      </w:r>
    </w:p>
    <w:p w:rsidR="00E42F21" w:rsidRPr="00250B9F" w:rsidRDefault="00E42F21" w:rsidP="005F3D4D">
      <w:pPr>
        <w:tabs>
          <w:tab w:val="left" w:pos="900"/>
          <w:tab w:val="left" w:pos="1080"/>
        </w:tabs>
        <w:spacing w:line="360" w:lineRule="auto"/>
        <w:ind w:firstLine="720"/>
        <w:jc w:val="both"/>
        <w:rPr>
          <w:sz w:val="28"/>
          <w:szCs w:val="28"/>
          <w:lang w:val="uk-UA"/>
        </w:rPr>
      </w:pPr>
    </w:p>
    <w:p w:rsidR="00E42F21" w:rsidRPr="00250B9F" w:rsidRDefault="00E42F21" w:rsidP="005F3D4D">
      <w:pPr>
        <w:tabs>
          <w:tab w:val="left" w:pos="900"/>
          <w:tab w:val="left" w:pos="1080"/>
        </w:tabs>
        <w:spacing w:line="360" w:lineRule="auto"/>
        <w:ind w:firstLine="720"/>
        <w:jc w:val="both"/>
        <w:rPr>
          <w:sz w:val="28"/>
          <w:szCs w:val="28"/>
          <w:lang w:val="uk-UA"/>
        </w:rPr>
      </w:pPr>
    </w:p>
    <w:p w:rsidR="00E42F21" w:rsidRPr="00250B9F" w:rsidRDefault="00E42F21" w:rsidP="005F3D4D">
      <w:pPr>
        <w:tabs>
          <w:tab w:val="left" w:pos="900"/>
          <w:tab w:val="left" w:pos="1080"/>
        </w:tabs>
        <w:spacing w:line="360" w:lineRule="auto"/>
        <w:ind w:firstLine="720"/>
        <w:jc w:val="both"/>
        <w:rPr>
          <w:sz w:val="28"/>
          <w:szCs w:val="28"/>
          <w:lang w:val="uk-UA"/>
        </w:rPr>
      </w:pPr>
    </w:p>
    <w:p w:rsidR="00E42F21" w:rsidRPr="00250B9F" w:rsidRDefault="00E42F21" w:rsidP="00273168">
      <w:pPr>
        <w:tabs>
          <w:tab w:val="left" w:pos="900"/>
          <w:tab w:val="left" w:pos="1080"/>
        </w:tabs>
        <w:spacing w:line="360" w:lineRule="auto"/>
        <w:jc w:val="both"/>
        <w:rPr>
          <w:sz w:val="28"/>
          <w:szCs w:val="28"/>
          <w:lang w:val="uk-UA"/>
        </w:rPr>
      </w:pPr>
    </w:p>
    <w:p w:rsidR="004D70D8" w:rsidRDefault="004D70D8" w:rsidP="004D70D8">
      <w:pPr>
        <w:tabs>
          <w:tab w:val="left" w:pos="900"/>
          <w:tab w:val="left" w:pos="1080"/>
        </w:tabs>
        <w:spacing w:line="360" w:lineRule="auto"/>
        <w:ind w:firstLine="720"/>
        <w:jc w:val="center"/>
        <w:rPr>
          <w:iCs/>
          <w:sz w:val="28"/>
          <w:szCs w:val="28"/>
          <w:lang w:val="uk-UA"/>
        </w:rPr>
      </w:pPr>
      <w:r w:rsidRPr="00250B9F">
        <w:rPr>
          <w:iCs/>
          <w:sz w:val="28"/>
          <w:szCs w:val="28"/>
          <w:lang w:val="uk-UA"/>
        </w:rPr>
        <w:lastRenderedPageBreak/>
        <w:t>Укомплектованість штатних посад у ЗОЗ бюджетного сектору за групами персоналу, %</w:t>
      </w:r>
    </w:p>
    <w:p w:rsidR="00D0358F" w:rsidRDefault="00D0358F" w:rsidP="004D70D8">
      <w:pPr>
        <w:tabs>
          <w:tab w:val="left" w:pos="900"/>
          <w:tab w:val="left" w:pos="1080"/>
        </w:tabs>
        <w:spacing w:line="360" w:lineRule="auto"/>
        <w:ind w:firstLine="720"/>
        <w:jc w:val="center"/>
        <w:rPr>
          <w:iCs/>
          <w:sz w:val="28"/>
          <w:szCs w:val="28"/>
          <w:lang w:val="uk-UA"/>
        </w:rPr>
      </w:pPr>
    </w:p>
    <w:p w:rsidR="00D0358F" w:rsidRPr="00250B9F" w:rsidRDefault="00D0358F" w:rsidP="004D70D8">
      <w:pPr>
        <w:tabs>
          <w:tab w:val="left" w:pos="900"/>
          <w:tab w:val="left" w:pos="1080"/>
        </w:tabs>
        <w:spacing w:line="360" w:lineRule="auto"/>
        <w:ind w:firstLine="720"/>
        <w:jc w:val="center"/>
        <w:rPr>
          <w:sz w:val="28"/>
          <w:szCs w:val="28"/>
          <w:lang w:val="uk-UA"/>
        </w:rPr>
      </w:pPr>
    </w:p>
    <w:p w:rsidR="004D70D8" w:rsidRPr="00250B9F" w:rsidRDefault="000D65D7" w:rsidP="004D70D8">
      <w:pPr>
        <w:rPr>
          <w:rFonts w:cs="Arial"/>
          <w:sz w:val="23"/>
          <w:szCs w:val="23"/>
          <w:lang w:val="uk-UA"/>
        </w:rPr>
      </w:pPr>
      <w:r>
        <w:rPr>
          <w:rFonts w:cs="Arial"/>
          <w:noProof/>
          <w:sz w:val="23"/>
          <w:szCs w:val="23"/>
        </w:rPr>
        <w:drawing>
          <wp:inline distT="0" distB="0" distL="0" distR="0">
            <wp:extent cx="6061075" cy="197231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6061075" cy="1972310"/>
                    </a:xfrm>
                    <a:prstGeom prst="rect">
                      <a:avLst/>
                    </a:prstGeom>
                    <a:noFill/>
                    <a:ln w="9525">
                      <a:noFill/>
                      <a:miter lim="800000"/>
                      <a:headEnd/>
                      <a:tailEnd/>
                    </a:ln>
                  </pic:spPr>
                </pic:pic>
              </a:graphicData>
            </a:graphic>
          </wp:inline>
        </w:drawing>
      </w:r>
    </w:p>
    <w:p w:rsidR="004D70D8" w:rsidRPr="00250B9F" w:rsidRDefault="004D70D8" w:rsidP="004D70D8">
      <w:pPr>
        <w:rPr>
          <w:rFonts w:cs="Arial"/>
          <w:sz w:val="23"/>
          <w:szCs w:val="23"/>
          <w:lang w:val="uk-UA"/>
        </w:rPr>
      </w:pPr>
    </w:p>
    <w:p w:rsidR="004D70D8" w:rsidRPr="00250B9F" w:rsidRDefault="004D70D8" w:rsidP="004D70D8">
      <w:pPr>
        <w:rPr>
          <w:rFonts w:cs="Arial"/>
          <w:sz w:val="23"/>
          <w:szCs w:val="23"/>
          <w:lang w:val="uk-UA"/>
        </w:rPr>
      </w:pPr>
    </w:p>
    <w:p w:rsidR="004D70D8" w:rsidRDefault="004D70D8" w:rsidP="004D70D8">
      <w:pPr>
        <w:spacing w:line="360" w:lineRule="auto"/>
        <w:jc w:val="center"/>
        <w:rPr>
          <w:sz w:val="28"/>
          <w:szCs w:val="28"/>
          <w:lang w:val="uk-UA"/>
        </w:rPr>
      </w:pPr>
      <w:r w:rsidRPr="00250B9F">
        <w:rPr>
          <w:sz w:val="28"/>
          <w:szCs w:val="28"/>
          <w:lang w:val="uk-UA"/>
        </w:rPr>
        <w:t>Географічний розподіл частки укомплектованих посад лікарів та середнього медичного персоналу, %</w:t>
      </w:r>
    </w:p>
    <w:p w:rsidR="00D0358F" w:rsidRDefault="00D0358F" w:rsidP="004D70D8">
      <w:pPr>
        <w:spacing w:line="360" w:lineRule="auto"/>
        <w:jc w:val="center"/>
        <w:rPr>
          <w:sz w:val="28"/>
          <w:szCs w:val="28"/>
          <w:lang w:val="uk-UA"/>
        </w:rPr>
      </w:pPr>
    </w:p>
    <w:p w:rsidR="00D0358F" w:rsidRPr="00250B9F" w:rsidRDefault="00D0358F" w:rsidP="004D70D8">
      <w:pPr>
        <w:spacing w:line="360" w:lineRule="auto"/>
        <w:jc w:val="center"/>
        <w:rPr>
          <w:sz w:val="28"/>
          <w:szCs w:val="28"/>
          <w:lang w:val="uk-UA"/>
        </w:rPr>
      </w:pPr>
    </w:p>
    <w:p w:rsidR="004D70D8" w:rsidRPr="00250B9F" w:rsidRDefault="004D70D8" w:rsidP="004D70D8">
      <w:pPr>
        <w:rPr>
          <w:rFonts w:cs="Arial"/>
          <w:sz w:val="23"/>
          <w:szCs w:val="23"/>
          <w:lang w:val="uk-UA"/>
        </w:rPr>
      </w:pPr>
    </w:p>
    <w:p w:rsidR="004D70D8" w:rsidRPr="00250B9F" w:rsidRDefault="000D65D7" w:rsidP="00D0358F">
      <w:pPr>
        <w:tabs>
          <w:tab w:val="left" w:pos="900"/>
          <w:tab w:val="left" w:pos="1080"/>
        </w:tabs>
        <w:spacing w:line="360" w:lineRule="auto"/>
        <w:jc w:val="both"/>
        <w:rPr>
          <w:sz w:val="28"/>
          <w:szCs w:val="28"/>
          <w:lang w:val="uk-UA"/>
        </w:rPr>
      </w:pPr>
      <w:r>
        <w:rPr>
          <w:rFonts w:cs="Arial"/>
          <w:noProof/>
          <w:sz w:val="23"/>
          <w:szCs w:val="23"/>
        </w:rPr>
        <w:drawing>
          <wp:inline distT="0" distB="0" distL="0" distR="0">
            <wp:extent cx="5771658" cy="3543300"/>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srcRect/>
                    <a:stretch>
                      <a:fillRect/>
                    </a:stretch>
                  </pic:blipFill>
                  <pic:spPr bwMode="auto">
                    <a:xfrm>
                      <a:off x="0" y="0"/>
                      <a:ext cx="5774441" cy="3545009"/>
                    </a:xfrm>
                    <a:prstGeom prst="rect">
                      <a:avLst/>
                    </a:prstGeom>
                    <a:noFill/>
                    <a:ln w="9525">
                      <a:noFill/>
                      <a:miter lim="800000"/>
                      <a:headEnd/>
                      <a:tailEnd/>
                    </a:ln>
                  </pic:spPr>
                </pic:pic>
              </a:graphicData>
            </a:graphic>
          </wp:inline>
        </w:drawing>
      </w:r>
    </w:p>
    <w:p w:rsidR="00C74ADF" w:rsidRDefault="00C74ADF" w:rsidP="004E384E">
      <w:pPr>
        <w:tabs>
          <w:tab w:val="left" w:pos="900"/>
          <w:tab w:val="left" w:pos="1080"/>
        </w:tabs>
        <w:spacing w:line="360" w:lineRule="auto"/>
        <w:ind w:firstLine="720"/>
        <w:jc w:val="center"/>
        <w:rPr>
          <w:iCs/>
          <w:sz w:val="28"/>
          <w:szCs w:val="28"/>
          <w:lang w:val="uk-UA"/>
        </w:rPr>
      </w:pPr>
    </w:p>
    <w:p w:rsidR="00273168" w:rsidRDefault="00273168" w:rsidP="00C74ADF">
      <w:pPr>
        <w:rPr>
          <w:rFonts w:cs="Arial"/>
          <w:noProof/>
        </w:rPr>
      </w:pPr>
    </w:p>
    <w:p w:rsidR="000262AF" w:rsidRPr="00C74ADF" w:rsidRDefault="000262AF" w:rsidP="00C74ADF">
      <w:pPr>
        <w:rPr>
          <w:rFonts w:cs="Arial"/>
          <w:lang w:val="uk-UA"/>
        </w:rPr>
      </w:pPr>
    </w:p>
    <w:p w:rsidR="00842DF9" w:rsidRDefault="008B4CE8" w:rsidP="00716BF2">
      <w:pPr>
        <w:tabs>
          <w:tab w:val="left" w:pos="900"/>
          <w:tab w:val="left" w:pos="1080"/>
        </w:tabs>
        <w:spacing w:line="360" w:lineRule="auto"/>
        <w:ind w:firstLine="720"/>
        <w:jc w:val="both"/>
        <w:rPr>
          <w:sz w:val="28"/>
          <w:szCs w:val="28"/>
          <w:lang w:val="uk-UA"/>
        </w:rPr>
      </w:pPr>
      <w:r w:rsidRPr="00250B9F">
        <w:rPr>
          <w:bCs/>
          <w:sz w:val="28"/>
          <w:szCs w:val="28"/>
          <w:lang w:val="uk-UA"/>
        </w:rPr>
        <w:lastRenderedPageBreak/>
        <w:t>2.6</w:t>
      </w:r>
      <w:r w:rsidR="00807372" w:rsidRPr="00250B9F">
        <w:rPr>
          <w:bCs/>
          <w:sz w:val="28"/>
          <w:szCs w:val="28"/>
          <w:lang w:val="uk-UA"/>
        </w:rPr>
        <w:t>. О</w:t>
      </w:r>
      <w:r w:rsidR="00807372" w:rsidRPr="00250B9F">
        <w:rPr>
          <w:sz w:val="28"/>
          <w:szCs w:val="28"/>
          <w:lang w:val="uk-UA"/>
        </w:rPr>
        <w:t>сновні напрями протидії злочинності в сфері медичної діяльності</w:t>
      </w:r>
    </w:p>
    <w:p w:rsidR="00D0358F" w:rsidRDefault="00D0358F" w:rsidP="00716BF2">
      <w:pPr>
        <w:tabs>
          <w:tab w:val="left" w:pos="900"/>
          <w:tab w:val="left" w:pos="1080"/>
        </w:tabs>
        <w:spacing w:line="360" w:lineRule="auto"/>
        <w:ind w:firstLine="720"/>
        <w:jc w:val="both"/>
        <w:rPr>
          <w:sz w:val="28"/>
          <w:szCs w:val="28"/>
          <w:lang w:val="uk-UA"/>
        </w:rPr>
      </w:pPr>
    </w:p>
    <w:p w:rsidR="00D0358F" w:rsidRPr="00250B9F" w:rsidRDefault="00D0358F" w:rsidP="00716BF2">
      <w:pPr>
        <w:tabs>
          <w:tab w:val="left" w:pos="900"/>
          <w:tab w:val="left" w:pos="1080"/>
        </w:tabs>
        <w:spacing w:line="360" w:lineRule="auto"/>
        <w:ind w:firstLine="720"/>
        <w:jc w:val="both"/>
        <w:rPr>
          <w:sz w:val="28"/>
          <w:szCs w:val="28"/>
          <w:lang w:val="uk-UA"/>
        </w:rPr>
      </w:pPr>
    </w:p>
    <w:p w:rsidR="00842DF9" w:rsidRPr="00250B9F" w:rsidRDefault="00C30784" w:rsidP="00842DF9">
      <w:pPr>
        <w:tabs>
          <w:tab w:val="left" w:pos="900"/>
          <w:tab w:val="left" w:pos="1080"/>
        </w:tabs>
        <w:spacing w:line="360" w:lineRule="auto"/>
        <w:jc w:val="both"/>
        <w:rPr>
          <w:sz w:val="28"/>
          <w:szCs w:val="28"/>
          <w:lang w:val="uk-UA"/>
        </w:rPr>
      </w:pPr>
      <w:r>
        <w:rPr>
          <w:noProof/>
        </w:rPr>
        <mc:AlternateContent>
          <mc:Choice Requires="wps">
            <w:drawing>
              <wp:anchor distT="0" distB="0" distL="114300" distR="114300" simplePos="0" relativeHeight="251663360" behindDoc="0" locked="0" layoutInCell="1" allowOverlap="1" wp14:anchorId="64FD3AB9" wp14:editId="61C2AC16">
                <wp:simplePos x="0" y="0"/>
                <wp:positionH relativeFrom="column">
                  <wp:posOffset>175909</wp:posOffset>
                </wp:positionH>
                <wp:positionV relativeFrom="paragraph">
                  <wp:posOffset>17773</wp:posOffset>
                </wp:positionV>
                <wp:extent cx="6005281" cy="486765"/>
                <wp:effectExtent l="95250" t="57150" r="90805" b="123190"/>
                <wp:wrapNone/>
                <wp:docPr id="469"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281" cy="486765"/>
                        </a:xfrm>
                        <a:prstGeom prst="flowChartProcess">
                          <a:avLst/>
                        </a:prstGeom>
                        <a:gradFill flip="none"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2700000" scaled="1"/>
                          <a:tileRect/>
                        </a:gradFill>
                        <a:ln>
                          <a:headEnd/>
                          <a:tailEnd/>
                        </a:ln>
                      </wps:spPr>
                      <wps:style>
                        <a:lnRef idx="0">
                          <a:schemeClr val="accent1"/>
                        </a:lnRef>
                        <a:fillRef idx="3">
                          <a:schemeClr val="accent1"/>
                        </a:fillRef>
                        <a:effectRef idx="3">
                          <a:schemeClr val="accent1"/>
                        </a:effectRef>
                        <a:fontRef idx="minor">
                          <a:schemeClr val="lt1"/>
                        </a:fontRef>
                      </wps:style>
                      <wps:txbx>
                        <w:txbxContent>
                          <w:p w:rsidR="00BC685B" w:rsidRPr="00842DF9" w:rsidRDefault="00BC685B" w:rsidP="00D47EB7">
                            <w:pPr>
                              <w:jc w:val="center"/>
                            </w:pPr>
                            <w:r w:rsidRPr="00776EAF">
                              <w:rPr>
                                <w:rStyle w:val="185"/>
                                <w:b w:val="0"/>
                                <w:bCs w:val="0"/>
                                <w:sz w:val="28"/>
                                <w:szCs w:val="28"/>
                                <w:lang w:val="uk-UA"/>
                              </w:rPr>
                              <w:t>Заход</w:t>
                            </w:r>
                            <w:r>
                              <w:rPr>
                                <w:rStyle w:val="185"/>
                                <w:b w:val="0"/>
                                <w:bCs w:val="0"/>
                                <w:sz w:val="28"/>
                                <w:szCs w:val="28"/>
                                <w:lang w:val="uk-UA"/>
                              </w:rPr>
                              <w:t xml:space="preserve">и </w:t>
                            </w:r>
                            <w:r w:rsidRPr="00776EAF">
                              <w:rPr>
                                <w:rStyle w:val="185"/>
                                <w:b w:val="0"/>
                                <w:bCs w:val="0"/>
                                <w:sz w:val="28"/>
                                <w:szCs w:val="28"/>
                                <w:lang w:val="uk-UA"/>
                              </w:rPr>
                              <w:t>попередження та профілактики кримінальних правопорушень у сфері медичної діяльності</w:t>
                            </w:r>
                          </w:p>
                          <w:p w:rsidR="00BC685B" w:rsidRPr="006C6812" w:rsidRDefault="00BC685B" w:rsidP="00D47EB7">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D3AB9" id="AutoShape 726" o:spid="_x0000_s1425" type="#_x0000_t109" style="position:absolute;left:0;text-align:left;margin-left:13.85pt;margin-top:1.4pt;width:472.85pt;height:3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" fillcolor="#254163 [1636]" stroked="f">
                <v:fill color2="#4477b6 [3012]" rotate="t" angle="45" colors="0 #2c5d98;52429f #3c7bc7;1 #3a7ccb" focus="100%" type="gradient"/>
                <v:shadow on="t" color="black" opacity="22937f" origin=",.5" offset="0,.63889mm"/>
                <v:textbox>
                  <w:txbxContent>
                    <w:p w:rsidR="00BC685B" w:rsidRPr="00842DF9" w:rsidRDefault="00BC685B" w:rsidP="00D47EB7">
                      <w:pPr>
                        <w:jc w:val="center"/>
                      </w:pPr>
                      <w:r w:rsidRPr="00776EAF">
                        <w:rPr>
                          <w:rStyle w:val="185"/>
                          <w:b w:val="0"/>
                          <w:bCs w:val="0"/>
                          <w:sz w:val="28"/>
                          <w:szCs w:val="28"/>
                          <w:lang w:val="uk-UA"/>
                        </w:rPr>
                        <w:t>Заход</w:t>
                      </w:r>
                      <w:r>
                        <w:rPr>
                          <w:rStyle w:val="185"/>
                          <w:b w:val="0"/>
                          <w:bCs w:val="0"/>
                          <w:sz w:val="28"/>
                          <w:szCs w:val="28"/>
                          <w:lang w:val="uk-UA"/>
                        </w:rPr>
                        <w:t xml:space="preserve">и </w:t>
                      </w:r>
                      <w:r w:rsidRPr="00776EAF">
                        <w:rPr>
                          <w:rStyle w:val="185"/>
                          <w:b w:val="0"/>
                          <w:bCs w:val="0"/>
                          <w:sz w:val="28"/>
                          <w:szCs w:val="28"/>
                          <w:lang w:val="uk-UA"/>
                        </w:rPr>
                        <w:t>попередження та профілактики кримінальних правопорушень у сфері медичної діяльності</w:t>
                      </w:r>
                    </w:p>
                    <w:p w:rsidR="00BC685B" w:rsidRPr="006C6812" w:rsidRDefault="00BC685B" w:rsidP="00D47EB7">
                      <w:pPr>
                        <w:rPr>
                          <w:szCs w:val="22"/>
                        </w:rPr>
                      </w:pPr>
                    </w:p>
                  </w:txbxContent>
                </v:textbox>
              </v:shape>
            </w:pict>
          </mc:Fallback>
        </mc:AlternateContent>
      </w:r>
      <w:r w:rsidR="008C5B35">
        <w:rPr>
          <w:noProof/>
          <w:sz w:val="28"/>
          <w:szCs w:val="28"/>
        </w:rPr>
        <mc:AlternateContent>
          <mc:Choice Requires="wpc">
            <w:drawing>
              <wp:inline distT="0" distB="0" distL="0" distR="0" wp14:anchorId="0966071D" wp14:editId="2A2B931E">
                <wp:extent cx="6420896" cy="8219440"/>
                <wp:effectExtent l="0" t="0" r="0" b="0"/>
                <wp:docPr id="318" name="Полотно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28575">
                          <a:noFill/>
                        </a:ln>
                      </wpc:whole>
                      <wps:wsp>
                        <wps:cNvPr id="103" name="Rectangle 321"/>
                        <wps:cNvSpPr>
                          <a:spLocks noChangeArrowheads="1"/>
                        </wps:cNvSpPr>
                        <wps:spPr bwMode="auto">
                          <a:xfrm>
                            <a:off x="166109" y="4385087"/>
                            <a:ext cx="2598762" cy="2211656"/>
                          </a:xfrm>
                          <a:prstGeom prst="rect">
                            <a:avLst/>
                          </a:prstGeom>
                          <a:solidFill>
                            <a:schemeClr val="accent1">
                              <a:lumMod val="20000"/>
                              <a:lumOff val="80000"/>
                            </a:schemeClr>
                          </a:solidFill>
                          <a:ln w="19050">
                            <a:solidFill>
                              <a:srgbClr val="C00000"/>
                            </a:solidFill>
                            <a:miter lim="800000"/>
                            <a:headEnd/>
                            <a:tailEnd/>
                          </a:ln>
                        </wps:spPr>
                        <wps:txbx>
                          <w:txbxContent>
                            <w:p w:rsidR="00BC685B" w:rsidRPr="00B16A26" w:rsidRDefault="00BC685B" w:rsidP="00D47EB7">
                              <w:pPr>
                                <w:jc w:val="both"/>
                                <w:rPr>
                                  <w:sz w:val="26"/>
                                  <w:szCs w:val="26"/>
                                  <w:lang w:val="uk-UA"/>
                                </w:rPr>
                              </w:pPr>
                              <w:r w:rsidRPr="00B16A26">
                                <w:rPr>
                                  <w:sz w:val="26"/>
                                  <w:szCs w:val="26"/>
                                  <w:lang w:val="uk-UA"/>
                                </w:rPr>
                                <w:t xml:space="preserve">Підвищення кваліфікації медичних працівників являє собою одну з найважливіших проблем, що об'єднують системи охорони здоров'я та освіти. Нова модель медичної освіти повинна багато в чому визначатися двома складовими: акредитацією фахівця і впровадженням безперервної </w:t>
                              </w:r>
                              <w:r>
                                <w:rPr>
                                  <w:sz w:val="26"/>
                                  <w:szCs w:val="26"/>
                                  <w:lang w:val="uk-UA"/>
                                </w:rPr>
                                <w:t xml:space="preserve"> </w:t>
                              </w:r>
                              <w:r w:rsidRPr="00B16A26">
                                <w:rPr>
                                  <w:sz w:val="26"/>
                                  <w:szCs w:val="26"/>
                                  <w:lang w:val="uk-UA"/>
                                </w:rPr>
                                <w:t>медичної освіти.</w:t>
                              </w:r>
                            </w:p>
                          </w:txbxContent>
                        </wps:txbx>
                        <wps:bodyPr rot="0" vert="horz" wrap="square" lIns="91440" tIns="45720" rIns="91440" bIns="45720" anchor="t" anchorCtr="0" upright="1">
                          <a:noAutofit/>
                        </wps:bodyPr>
                      </wps:wsp>
                      <wps:wsp>
                        <wps:cNvPr id="104" name="Rectangle 322"/>
                        <wps:cNvSpPr>
                          <a:spLocks noChangeArrowheads="1"/>
                        </wps:cNvSpPr>
                        <wps:spPr bwMode="auto">
                          <a:xfrm>
                            <a:off x="2925519" y="4708526"/>
                            <a:ext cx="3279058" cy="2658925"/>
                          </a:xfrm>
                          <a:prstGeom prst="rect">
                            <a:avLst/>
                          </a:prstGeom>
                          <a:solidFill>
                            <a:schemeClr val="accent1">
                              <a:lumMod val="20000"/>
                              <a:lumOff val="80000"/>
                            </a:schemeClr>
                          </a:solidFill>
                          <a:ln w="19050">
                            <a:solidFill>
                              <a:srgbClr val="C00000"/>
                            </a:solidFill>
                            <a:miter lim="800000"/>
                            <a:headEnd/>
                            <a:tailEnd/>
                          </a:ln>
                        </wps:spPr>
                        <wps:txbx>
                          <w:txbxContent>
                            <w:p w:rsidR="00BC685B" w:rsidRPr="00B16A26" w:rsidRDefault="00BC685B" w:rsidP="00B16A26">
                              <w:pPr>
                                <w:pStyle w:val="a8"/>
                                <w:spacing w:before="0" w:beforeAutospacing="0" w:after="0" w:afterAutospacing="0"/>
                                <w:jc w:val="both"/>
                                <w:rPr>
                                  <w:sz w:val="26"/>
                                  <w:szCs w:val="26"/>
                                  <w:lang w:val="uk-UA"/>
                                </w:rPr>
                              </w:pPr>
                              <w:r w:rsidRPr="00B16A26">
                                <w:rPr>
                                  <w:sz w:val="26"/>
                                  <w:szCs w:val="26"/>
                                  <w:lang w:val="uk-UA"/>
                                </w:rPr>
                                <w:t>Здійснити в</w:t>
                              </w:r>
                              <w:r w:rsidRPr="00B16A26">
                                <w:rPr>
                                  <w:rFonts w:eastAsia="TimesNewRomanPSMT"/>
                                  <w:sz w:val="26"/>
                                  <w:szCs w:val="26"/>
                                  <w:lang w:val="uk-UA"/>
                                </w:rPr>
                                <w:t>иокремлення судово-медичної експертизи з МОЗ України та інших відомчих експертних служб та утворити Державну агенцію судових експертиз при Кабінеті Міністрів України, що забезпечить об’єктивність та дійсну незалежність судово-медичних експертів від можливого впливу медичних працівників та інших осіб. Вважаємо, що для здійснення незалежності судових експертів необхідно вивести судово-медичну експертизу з підпорядкування МОЗ України до Міністерства юстиції України.</w:t>
                              </w:r>
                            </w:p>
                            <w:p w:rsidR="00BC685B" w:rsidRPr="00B16A26" w:rsidRDefault="00BC685B" w:rsidP="00842DF9">
                              <w:pPr>
                                <w:jc w:val="center"/>
                                <w:rPr>
                                  <w:sz w:val="28"/>
                                  <w:szCs w:val="28"/>
                                  <w:lang w:val="uk-UA"/>
                                </w:rPr>
                              </w:pPr>
                            </w:p>
                          </w:txbxContent>
                        </wps:txbx>
                        <wps:bodyPr rot="0" vert="horz" wrap="square" lIns="91440" tIns="45720" rIns="91440" bIns="45720" anchor="t" anchorCtr="0" upright="1">
                          <a:noAutofit/>
                        </wps:bodyPr>
                      </wps:wsp>
                      <wps:wsp>
                        <wps:cNvPr id="422" name="Rectangle 321"/>
                        <wps:cNvSpPr>
                          <a:spLocks noChangeArrowheads="1"/>
                        </wps:cNvSpPr>
                        <wps:spPr bwMode="auto">
                          <a:xfrm>
                            <a:off x="166326" y="671007"/>
                            <a:ext cx="2598583" cy="96185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19050">
                            <a:solidFill>
                              <a:srgbClr val="C00000"/>
                            </a:solidFill>
                            <a:miter lim="800000"/>
                            <a:headEnd/>
                            <a:tailEnd/>
                          </a:ln>
                        </wps:spPr>
                        <wps:txbx>
                          <w:txbxContent>
                            <w:p w:rsidR="00BC685B" w:rsidRPr="00B16A26" w:rsidRDefault="00BC685B" w:rsidP="00D47EB7">
                              <w:pPr>
                                <w:pStyle w:val="a8"/>
                                <w:spacing w:before="0" w:beforeAutospacing="0" w:after="0" w:afterAutospacing="0"/>
                                <w:jc w:val="both"/>
                                <w:rPr>
                                  <w:sz w:val="28"/>
                                  <w:szCs w:val="28"/>
                                  <w:lang w:val="uk-UA"/>
                                </w:rPr>
                              </w:pPr>
                              <w:r w:rsidRPr="00B16A26">
                                <w:rPr>
                                  <w:sz w:val="28"/>
                                  <w:szCs w:val="28"/>
                                  <w:lang w:val="uk-UA"/>
                                </w:rPr>
                                <w:t xml:space="preserve">1) необхідність підвищення рівня освіти медичних працівників. </w:t>
                              </w:r>
                            </w:p>
                          </w:txbxContent>
                        </wps:txbx>
                        <wps:bodyPr rot="0" vert="horz" wrap="square" lIns="91440" tIns="45720" rIns="91440" bIns="45720" anchor="t" anchorCtr="0" upright="1">
                          <a:noAutofit/>
                        </wps:bodyPr>
                      </wps:wsp>
                      <wps:wsp>
                        <wps:cNvPr id="423" name="Rectangle 321"/>
                        <wps:cNvSpPr>
                          <a:spLocks noChangeArrowheads="1"/>
                        </wps:cNvSpPr>
                        <wps:spPr bwMode="auto">
                          <a:xfrm>
                            <a:off x="166131" y="1801557"/>
                            <a:ext cx="2598762" cy="2417746"/>
                          </a:xfrm>
                          <a:prstGeom prst="rect">
                            <a:avLst/>
                          </a:prstGeom>
                          <a:solidFill>
                            <a:schemeClr val="accent1">
                              <a:lumMod val="20000"/>
                              <a:lumOff val="80000"/>
                            </a:schemeClr>
                          </a:solidFill>
                          <a:ln w="19050">
                            <a:solidFill>
                              <a:srgbClr val="C00000"/>
                            </a:solidFill>
                            <a:miter lim="800000"/>
                            <a:headEnd/>
                            <a:tailEnd/>
                          </a:ln>
                        </wps:spPr>
                        <wps:txbx>
                          <w:txbxContent>
                            <w:p w:rsidR="00BC685B" w:rsidRPr="00B16A26" w:rsidRDefault="00BC685B" w:rsidP="00D47EB7">
                              <w:pPr>
                                <w:pStyle w:val="a8"/>
                                <w:spacing w:before="0" w:beforeAutospacing="0" w:after="0" w:afterAutospacing="0"/>
                                <w:jc w:val="both"/>
                                <w:rPr>
                                  <w:sz w:val="26"/>
                                  <w:szCs w:val="26"/>
                                </w:rPr>
                              </w:pPr>
                              <w:r w:rsidRPr="00B16A26">
                                <w:rPr>
                                  <w:sz w:val="26"/>
                                  <w:szCs w:val="26"/>
                                  <w:lang w:val="uk-UA"/>
                                </w:rPr>
                                <w:t xml:space="preserve">Недоліки в системі медичної освіти призводять до допуску медичних працівників з досить низьким рівнем підготовки до надання медичної допомоги пацієнтам, що створює умови для прояву професійної некомпетентності в системі надання медичної допомоги з тяжкими наслідками для пацієнтів і всієї системи надання медичної допомоги в цілому. </w:t>
                              </w:r>
                            </w:p>
                          </w:txbxContent>
                        </wps:txbx>
                        <wps:bodyPr rot="0" vert="horz" wrap="square" lIns="91440" tIns="45720" rIns="91440" bIns="45720" anchor="t" anchorCtr="0" upright="1">
                          <a:noAutofit/>
                        </wps:bodyPr>
                      </wps:wsp>
                      <wps:wsp>
                        <wps:cNvPr id="424" name="Rectangle 321"/>
                        <wps:cNvSpPr>
                          <a:spLocks noChangeArrowheads="1"/>
                        </wps:cNvSpPr>
                        <wps:spPr bwMode="auto">
                          <a:xfrm>
                            <a:off x="2925706" y="671107"/>
                            <a:ext cx="3260812" cy="96175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19050">
                            <a:solidFill>
                              <a:srgbClr val="C00000"/>
                            </a:solidFill>
                            <a:miter lim="800000"/>
                            <a:headEnd/>
                            <a:tailEnd/>
                          </a:ln>
                        </wps:spPr>
                        <wps:txbx>
                          <w:txbxContent>
                            <w:p w:rsidR="00BC685B" w:rsidRDefault="00BC685B" w:rsidP="00D47EB7">
                              <w:pPr>
                                <w:pStyle w:val="a8"/>
                                <w:spacing w:before="0" w:beforeAutospacing="0" w:after="0" w:afterAutospacing="0"/>
                                <w:jc w:val="both"/>
                              </w:pPr>
                              <w:r w:rsidRPr="00B16A26">
                                <w:rPr>
                                  <w:sz w:val="28"/>
                                  <w:szCs w:val="28"/>
                                  <w:lang w:val="uk-UA"/>
                                </w:rPr>
                                <w:t>2) необхідність реформування порядку провадження експертиз у кримінальних справах, які здійснюються медичними працівниками при наданні допомоги хворим</w:t>
                              </w:r>
                              <w:r w:rsidRPr="00842DF9">
                                <w:rPr>
                                  <w:lang w:val="uk-UA"/>
                                </w:rPr>
                                <w:t>.</w:t>
                              </w:r>
                            </w:p>
                          </w:txbxContent>
                        </wps:txbx>
                        <wps:bodyPr rot="0" vert="horz" wrap="square" lIns="91440" tIns="45720" rIns="91440" bIns="45720" anchor="t" anchorCtr="0" upright="1">
                          <a:noAutofit/>
                        </wps:bodyPr>
                      </wps:wsp>
                      <wps:wsp>
                        <wps:cNvPr id="426" name="Rectangle 321"/>
                        <wps:cNvSpPr>
                          <a:spLocks noChangeArrowheads="1"/>
                        </wps:cNvSpPr>
                        <wps:spPr bwMode="auto">
                          <a:xfrm>
                            <a:off x="2915409" y="1808081"/>
                            <a:ext cx="3258877" cy="2763920"/>
                          </a:xfrm>
                          <a:prstGeom prst="rect">
                            <a:avLst/>
                          </a:prstGeom>
                          <a:solidFill>
                            <a:schemeClr val="accent1">
                              <a:lumMod val="20000"/>
                              <a:lumOff val="80000"/>
                            </a:schemeClr>
                          </a:solidFill>
                          <a:ln w="19050">
                            <a:solidFill>
                              <a:srgbClr val="C00000"/>
                            </a:solidFill>
                            <a:miter lim="800000"/>
                            <a:headEnd/>
                            <a:tailEnd/>
                          </a:ln>
                        </wps:spPr>
                        <wps:txbx>
                          <w:txbxContent>
                            <w:p w:rsidR="00BC685B" w:rsidRPr="00B16A26" w:rsidRDefault="00BC685B" w:rsidP="00874BE6">
                              <w:pPr>
                                <w:jc w:val="both"/>
                                <w:rPr>
                                  <w:sz w:val="26"/>
                                  <w:szCs w:val="26"/>
                                  <w:lang w:val="uk-UA"/>
                                </w:rPr>
                              </w:pPr>
                              <w:r w:rsidRPr="00B16A26">
                                <w:rPr>
                                  <w:sz w:val="26"/>
                                  <w:szCs w:val="26"/>
                                  <w:lang w:val="uk-UA"/>
                                </w:rPr>
                                <w:t xml:space="preserve">Проблема полягає в наступному: щоб оцінити якість наданої медичної допомоги необхідно провести комісійну судово-медичну експертизу, яка є одним з головних і більш достовірних доказів, при розслідуванні кримінальних правопорушень </w:t>
                              </w:r>
                              <w:r w:rsidRPr="00B16A26">
                                <w:rPr>
                                  <w:rStyle w:val="185"/>
                                  <w:b w:val="0"/>
                                  <w:bCs w:val="0"/>
                                  <w:sz w:val="26"/>
                                  <w:szCs w:val="26"/>
                                  <w:lang w:val="uk-UA"/>
                                </w:rPr>
                                <w:t>у сфері медичної діяльності</w:t>
                              </w:r>
                              <w:r w:rsidRPr="00B16A26">
                                <w:rPr>
                                  <w:sz w:val="26"/>
                                  <w:szCs w:val="26"/>
                                  <w:lang w:val="uk-UA"/>
                                </w:rPr>
                                <w:t xml:space="preserve">. Відповідно до чинного кримінального й процесуального законодавства України при розслідуванні професійних кримінальних правопорушень медичних працівників обов’язковим етапом є проведення комісійної судово-медичної експертизи. </w:t>
                              </w:r>
                            </w:p>
                            <w:p w:rsidR="00BC685B" w:rsidRPr="00874BE6" w:rsidRDefault="00BC685B" w:rsidP="00874BE6">
                              <w:pPr>
                                <w:pStyle w:val="a8"/>
                                <w:spacing w:before="0" w:beforeAutospacing="0" w:after="0" w:afterAutospacing="0"/>
                                <w:jc w:val="both"/>
                                <w:rPr>
                                  <w:lang w:val="uk-UA"/>
                                </w:rPr>
                              </w:pPr>
                            </w:p>
                          </w:txbxContent>
                        </wps:txbx>
                        <wps:bodyPr rot="0" vert="horz" wrap="square" lIns="91440" tIns="45720" rIns="91440" bIns="45720" anchor="t" anchorCtr="0" upright="1">
                          <a:noAutofit/>
                        </wps:bodyPr>
                      </wps:wsp>
                      <wps:wsp>
                        <wps:cNvPr id="479" name="Прямая со стрелкой 479"/>
                        <wps:cNvCnPr/>
                        <wps:spPr>
                          <a:xfrm>
                            <a:off x="1500910" y="1632857"/>
                            <a:ext cx="0" cy="16458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8" name="Прямая со стрелкой 428"/>
                        <wps:cNvCnPr/>
                        <wps:spPr>
                          <a:xfrm>
                            <a:off x="1500910" y="506881"/>
                            <a:ext cx="0" cy="15855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3" name="Прямая со стрелкой 433"/>
                        <wps:cNvCnPr/>
                        <wps:spPr>
                          <a:xfrm>
                            <a:off x="4485376" y="486410"/>
                            <a:ext cx="1" cy="15727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7" name="Прямая со стрелкой 437"/>
                        <wps:cNvCnPr/>
                        <wps:spPr>
                          <a:xfrm>
                            <a:off x="4515824" y="1632857"/>
                            <a:ext cx="0" cy="1752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9" name="Прямая со стрелкой 439"/>
                        <wps:cNvCnPr/>
                        <wps:spPr>
                          <a:xfrm>
                            <a:off x="1486438" y="4219303"/>
                            <a:ext cx="0" cy="13671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 name="Прямая со стрелкой 590"/>
                        <wps:cNvCnPr/>
                        <wps:spPr>
                          <a:xfrm>
                            <a:off x="4522128" y="4572001"/>
                            <a:ext cx="0" cy="136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966071D" id="Полотно 318" o:spid="_x0000_s1426" editas="canvas" style="width:505.6pt;height:647.2pt;mso-position-horizontal-relative:char;mso-position-vertical-relative:line" coordsize="64204,8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">
                <v:shape id="_x0000_s1427" type="#_x0000_t75" style="position:absolute;width:64204;height:82194;visibility:visible;mso-wrap-style:square" strokeweight="2.25pt">
                  <v:fill o:detectmouseclick="t"/>
                  <v:path o:connecttype="none"/>
                </v:shape>
                <v:rect id="Rectangle 321" o:spid="_x0000_s1428" style="position:absolute;left:1661;top:43850;width:25987;height:2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" fillcolor="#dbe5f1 [660]" strokecolor="#c00000" strokeweight="1.5pt">
                  <v:textbox>
                    <w:txbxContent>
                      <w:p w:rsidR="00BC685B" w:rsidRPr="00B16A26" w:rsidRDefault="00BC685B" w:rsidP="00D47EB7">
                        <w:pPr>
                          <w:jc w:val="both"/>
                          <w:rPr>
                            <w:sz w:val="26"/>
                            <w:szCs w:val="26"/>
                            <w:lang w:val="uk-UA"/>
                          </w:rPr>
                        </w:pPr>
                        <w:r w:rsidRPr="00B16A26">
                          <w:rPr>
                            <w:sz w:val="26"/>
                            <w:szCs w:val="26"/>
                            <w:lang w:val="uk-UA"/>
                          </w:rPr>
                          <w:t xml:space="preserve">Підвищення кваліфікації медичних працівників являє собою одну з найважливіших проблем, що об'єднують системи охорони здоров'я та освіти. Нова модель медичної освіти повинна багато в чому визначатися двома складовими: акредитацією фахівця і впровадженням безперервної </w:t>
                        </w:r>
                        <w:r>
                          <w:rPr>
                            <w:sz w:val="26"/>
                            <w:szCs w:val="26"/>
                            <w:lang w:val="uk-UA"/>
                          </w:rPr>
                          <w:t xml:space="preserve"> </w:t>
                        </w:r>
                        <w:r w:rsidRPr="00B16A26">
                          <w:rPr>
                            <w:sz w:val="26"/>
                            <w:szCs w:val="26"/>
                            <w:lang w:val="uk-UA"/>
                          </w:rPr>
                          <w:t>медичної освіти.</w:t>
                        </w:r>
                      </w:p>
                    </w:txbxContent>
                  </v:textbox>
                </v:rect>
                <v:rect id="Rectangle 322" o:spid="_x0000_s1429" style="position:absolute;left:29255;top:47085;width:32790;height:26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" fillcolor="#dbe5f1 [660]" strokecolor="#c00000" strokeweight="1.5pt">
                  <v:textbox>
                    <w:txbxContent>
                      <w:p w:rsidR="00BC685B" w:rsidRPr="00B16A26" w:rsidRDefault="00BC685B" w:rsidP="00B16A26">
                        <w:pPr>
                          <w:pStyle w:val="a8"/>
                          <w:spacing w:before="0" w:beforeAutospacing="0" w:after="0" w:afterAutospacing="0"/>
                          <w:jc w:val="both"/>
                          <w:rPr>
                            <w:sz w:val="26"/>
                            <w:szCs w:val="26"/>
                            <w:lang w:val="uk-UA"/>
                          </w:rPr>
                        </w:pPr>
                        <w:r w:rsidRPr="00B16A26">
                          <w:rPr>
                            <w:sz w:val="26"/>
                            <w:szCs w:val="26"/>
                            <w:lang w:val="uk-UA"/>
                          </w:rPr>
                          <w:t>Здійснити в</w:t>
                        </w:r>
                        <w:r w:rsidRPr="00B16A26">
                          <w:rPr>
                            <w:rFonts w:eastAsia="TimesNewRomanPSMT"/>
                            <w:sz w:val="26"/>
                            <w:szCs w:val="26"/>
                            <w:lang w:val="uk-UA"/>
                          </w:rPr>
                          <w:t>иокремлення судово-медичної експертизи з МОЗ України та інших відомчих експертних служб та утворити Державну агенцію судових експертиз при Кабінеті Міністрів України, що забезпечить об’єктивність та дійсну незалежність судово-медичних експертів від можливого впливу медичних працівників та інших осіб. Вважаємо, що для здійснення незалежності судових експертів необхідно вивести судово-медичну експертизу з підпорядкування МОЗ України до Міністерства юстиції України.</w:t>
                        </w:r>
                      </w:p>
                      <w:p w:rsidR="00BC685B" w:rsidRPr="00B16A26" w:rsidRDefault="00BC685B" w:rsidP="00842DF9">
                        <w:pPr>
                          <w:jc w:val="center"/>
                          <w:rPr>
                            <w:sz w:val="28"/>
                            <w:szCs w:val="28"/>
                            <w:lang w:val="uk-UA"/>
                          </w:rPr>
                        </w:pPr>
                      </w:p>
                    </w:txbxContent>
                  </v:textbox>
                </v:rect>
                <v:rect id="Rectangle 321" o:spid="_x0000_s1430" style="position:absolute;left:1663;top:6710;width:25986;height:9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" fillcolor="#ffde80" strokecolor="#c00000" strokeweight="1.5pt">
                  <v:fill color2="#fff3da" rotate="t" angle="45" colors="0 #ffde80;.5 #ffe8b3;1 #fff3da" focus="100%" type="gradient"/>
                  <v:textbox>
                    <w:txbxContent>
                      <w:p w:rsidR="00BC685B" w:rsidRPr="00B16A26" w:rsidRDefault="00BC685B" w:rsidP="00D47EB7">
                        <w:pPr>
                          <w:pStyle w:val="a8"/>
                          <w:spacing w:before="0" w:beforeAutospacing="0" w:after="0" w:afterAutospacing="0"/>
                          <w:jc w:val="both"/>
                          <w:rPr>
                            <w:sz w:val="28"/>
                            <w:szCs w:val="28"/>
                            <w:lang w:val="uk-UA"/>
                          </w:rPr>
                        </w:pPr>
                        <w:r w:rsidRPr="00B16A26">
                          <w:rPr>
                            <w:sz w:val="28"/>
                            <w:szCs w:val="28"/>
                            <w:lang w:val="uk-UA"/>
                          </w:rPr>
                          <w:t xml:space="preserve">1) необхідність підвищення рівня освіти медичних працівників. </w:t>
                        </w:r>
                      </w:p>
                    </w:txbxContent>
                  </v:textbox>
                </v:rect>
                <v:rect id="Rectangle 321" o:spid="_x0000_s1431" style="position:absolute;left:1661;top:18015;width:25987;height:2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" fillcolor="#dbe5f1 [660]" strokecolor="#c00000" strokeweight="1.5pt">
                  <v:textbox>
                    <w:txbxContent>
                      <w:p w:rsidR="00BC685B" w:rsidRPr="00B16A26" w:rsidRDefault="00BC685B" w:rsidP="00D47EB7">
                        <w:pPr>
                          <w:pStyle w:val="a8"/>
                          <w:spacing w:before="0" w:beforeAutospacing="0" w:after="0" w:afterAutospacing="0"/>
                          <w:jc w:val="both"/>
                          <w:rPr>
                            <w:sz w:val="26"/>
                            <w:szCs w:val="26"/>
                          </w:rPr>
                        </w:pPr>
                        <w:r w:rsidRPr="00B16A26">
                          <w:rPr>
                            <w:sz w:val="26"/>
                            <w:szCs w:val="26"/>
                            <w:lang w:val="uk-UA"/>
                          </w:rPr>
                          <w:t xml:space="preserve">Недоліки в системі медичної освіти призводять до допуску медичних працівників з досить низьким рівнем підготовки до надання медичної допомоги пацієнтам, що створює умови для прояву професійної некомпетентності в системі надання медичної допомоги з тяжкими наслідками для пацієнтів і всієї системи надання медичної допомоги в цілому. </w:t>
                        </w:r>
                      </w:p>
                    </w:txbxContent>
                  </v:textbox>
                </v:rect>
                <v:rect id="Rectangle 321" o:spid="_x0000_s1432" style="position:absolute;left:29257;top:6711;width:32608;height:9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" fillcolor="#ffde80" strokecolor="#c00000" strokeweight="1.5pt">
                  <v:fill color2="#fff3da" rotate="t" angle="45" colors="0 #ffde80;.5 #ffe8b3;1 #fff3da" focus="100%" type="gradient"/>
                  <v:textbox>
                    <w:txbxContent>
                      <w:p w:rsidR="00BC685B" w:rsidRDefault="00BC685B" w:rsidP="00D47EB7">
                        <w:pPr>
                          <w:pStyle w:val="a8"/>
                          <w:spacing w:before="0" w:beforeAutospacing="0" w:after="0" w:afterAutospacing="0"/>
                          <w:jc w:val="both"/>
                        </w:pPr>
                        <w:r w:rsidRPr="00B16A26">
                          <w:rPr>
                            <w:sz w:val="28"/>
                            <w:szCs w:val="28"/>
                            <w:lang w:val="uk-UA"/>
                          </w:rPr>
                          <w:t>2) необхідність реформування порядку провадження експертиз у кримінальних справах, які здійснюються медичними працівниками при наданні допомоги хворим</w:t>
                        </w:r>
                        <w:r w:rsidRPr="00842DF9">
                          <w:rPr>
                            <w:lang w:val="uk-UA"/>
                          </w:rPr>
                          <w:t>.</w:t>
                        </w:r>
                      </w:p>
                    </w:txbxContent>
                  </v:textbox>
                </v:rect>
                <v:rect id="Rectangle 321" o:spid="_x0000_s1433" style="position:absolute;left:29154;top:18080;width:32588;height:2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" fillcolor="#dbe5f1 [660]" strokecolor="#c00000" strokeweight="1.5pt">
                  <v:textbox>
                    <w:txbxContent>
                      <w:p w:rsidR="00BC685B" w:rsidRPr="00B16A26" w:rsidRDefault="00BC685B" w:rsidP="00874BE6">
                        <w:pPr>
                          <w:jc w:val="both"/>
                          <w:rPr>
                            <w:sz w:val="26"/>
                            <w:szCs w:val="26"/>
                            <w:lang w:val="uk-UA"/>
                          </w:rPr>
                        </w:pPr>
                        <w:r w:rsidRPr="00B16A26">
                          <w:rPr>
                            <w:sz w:val="26"/>
                            <w:szCs w:val="26"/>
                            <w:lang w:val="uk-UA"/>
                          </w:rPr>
                          <w:t xml:space="preserve">Проблема полягає в наступному: щоб оцінити якість наданої медичної допомоги необхідно провести комісійну судово-медичну експертизу, яка є одним з головних і більш достовірних доказів, при розслідуванні кримінальних правопорушень </w:t>
                        </w:r>
                        <w:r w:rsidRPr="00B16A26">
                          <w:rPr>
                            <w:rStyle w:val="185"/>
                            <w:b w:val="0"/>
                            <w:bCs w:val="0"/>
                            <w:sz w:val="26"/>
                            <w:szCs w:val="26"/>
                            <w:lang w:val="uk-UA"/>
                          </w:rPr>
                          <w:t>у сфері медичної діяльності</w:t>
                        </w:r>
                        <w:r w:rsidRPr="00B16A26">
                          <w:rPr>
                            <w:sz w:val="26"/>
                            <w:szCs w:val="26"/>
                            <w:lang w:val="uk-UA"/>
                          </w:rPr>
                          <w:t xml:space="preserve">. Відповідно до чинного кримінального й процесуального законодавства України при розслідуванні професійних кримінальних правопорушень медичних працівників обов’язковим етапом є проведення комісійної судово-медичної експертизи. </w:t>
                        </w:r>
                      </w:p>
                      <w:p w:rsidR="00BC685B" w:rsidRPr="00874BE6" w:rsidRDefault="00BC685B" w:rsidP="00874BE6">
                        <w:pPr>
                          <w:pStyle w:val="a8"/>
                          <w:spacing w:before="0" w:beforeAutospacing="0" w:after="0" w:afterAutospacing="0"/>
                          <w:jc w:val="both"/>
                          <w:rPr>
                            <w:lang w:val="uk-UA"/>
                          </w:rPr>
                        </w:pPr>
                      </w:p>
                    </w:txbxContent>
                  </v:textbox>
                </v:rect>
                <v:shape id="Прямая со стрелкой 479" o:spid="_x0000_s1434" type="#_x0000_t32" style="position:absolute;left:15009;top:16328;width:0;height:1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" strokecolor="black [3213]" strokeweight="1.5pt">
                  <v:stroke endarrow="block"/>
                </v:shape>
                <v:shape id="Прямая со стрелкой 428" o:spid="_x0000_s1435" type="#_x0000_t32" style="position:absolute;left:15009;top:5068;width:0;height: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" strokecolor="black [3213]" strokeweight="1.5pt">
                  <v:stroke endarrow="block"/>
                </v:shape>
                <v:shape id="Прямая со стрелкой 433" o:spid="_x0000_s1436" type="#_x0000_t32" style="position:absolute;left:44853;top:4864;width:0;height:1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" strokecolor="black [3213]" strokeweight="1.5pt">
                  <v:stroke endarrow="block"/>
                </v:shape>
                <v:shape id="Прямая со стрелкой 437" o:spid="_x0000_s1437" type="#_x0000_t32" style="position:absolute;left:45158;top:16328;width:0;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" strokecolor="black [3213]" strokeweight="1.5pt">
                  <v:stroke endarrow="block"/>
                </v:shape>
                <v:shape id="Прямая со стрелкой 439" o:spid="_x0000_s1438" type="#_x0000_t32" style="position:absolute;left:14864;top:42193;width:0;height:1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" strokecolor="black [3213]" strokeweight="1.5pt">
                  <v:stroke endarrow="block"/>
                </v:shape>
                <v:shape id="Прямая со стрелкой 590" o:spid="_x0000_s1439" type="#_x0000_t32" style="position:absolute;left:45221;top:45720;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" strokecolor="black [3213]" strokeweight="1.5pt">
                  <v:stroke endarrow="block"/>
                </v:shape>
                <w10:anchorlock/>
              </v:group>
            </w:pict>
          </mc:Fallback>
        </mc:AlternateContent>
      </w:r>
    </w:p>
    <w:p w:rsidR="00807372" w:rsidRPr="00C56459" w:rsidRDefault="008C5B35" w:rsidP="00C56459">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172200" cy="9218295"/>
                <wp:effectExtent l="0" t="0" r="0" b="0"/>
                <wp:docPr id="327" name="Полотно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 name="Rectangle 330"/>
                        <wps:cNvSpPr>
                          <a:spLocks noChangeArrowheads="1"/>
                        </wps:cNvSpPr>
                        <wps:spPr bwMode="auto">
                          <a:xfrm>
                            <a:off x="179999" y="1294702"/>
                            <a:ext cx="2896431" cy="2994927"/>
                          </a:xfrm>
                          <a:prstGeom prst="rect">
                            <a:avLst/>
                          </a:prstGeom>
                          <a:solidFill>
                            <a:schemeClr val="accent3">
                              <a:lumMod val="40000"/>
                              <a:lumOff val="60000"/>
                            </a:schemeClr>
                          </a:solidFill>
                          <a:ln w="19050">
                            <a:solidFill>
                              <a:srgbClr val="C00000"/>
                            </a:solidFill>
                            <a:miter lim="800000"/>
                            <a:headEnd/>
                            <a:tailEnd/>
                          </a:ln>
                        </wps:spPr>
                        <wps:txbx>
                          <w:txbxContent>
                            <w:p w:rsidR="00BC685B" w:rsidRPr="00B16A26" w:rsidRDefault="00BC685B" w:rsidP="00D351F9">
                              <w:pPr>
                                <w:jc w:val="both"/>
                                <w:rPr>
                                  <w:sz w:val="26"/>
                                  <w:szCs w:val="26"/>
                                  <w:lang w:val="uk-UA"/>
                                </w:rPr>
                              </w:pPr>
                              <w:r w:rsidRPr="00B16A26">
                                <w:rPr>
                                  <w:sz w:val="26"/>
                                  <w:szCs w:val="26"/>
                                  <w:lang w:val="uk-UA"/>
                                </w:rPr>
                                <w:t>Одним з головних кроків на шляху інформатизації охорони здоров'я стало створення державної інформаційної системи персоніфікованого обліку надання медичної допомоги. Одним із заходів профілактики кримінальних правопорушень у медичній сфері діяльності є реформування обліково-аналітичної роботи, так як контроль над злочинністю залежить від зусиль, що вживаються, яка можлива на основі об'єктивного знання фактичного стану професійної злочинності медичних працівників і реальних досягнень правоохоронних органів.</w:t>
                              </w:r>
                            </w:p>
                            <w:p w:rsidR="00BC685B" w:rsidRPr="00B16A26" w:rsidRDefault="00BC685B" w:rsidP="003327D4">
                              <w:pPr>
                                <w:jc w:val="center"/>
                                <w:rPr>
                                  <w:sz w:val="26"/>
                                  <w:szCs w:val="26"/>
                                  <w:lang w:val="uk-UA"/>
                                </w:rPr>
                              </w:pPr>
                            </w:p>
                          </w:txbxContent>
                        </wps:txbx>
                        <wps:bodyPr rot="0" vert="horz" wrap="square" lIns="91440" tIns="45720" rIns="91440" bIns="45720" anchor="t" anchorCtr="0" upright="1">
                          <a:noAutofit/>
                        </wps:bodyPr>
                      </wps:wsp>
                      <wps:wsp>
                        <wps:cNvPr id="98" name="Rectangle 331"/>
                        <wps:cNvSpPr>
                          <a:spLocks noChangeArrowheads="1"/>
                        </wps:cNvSpPr>
                        <wps:spPr bwMode="auto">
                          <a:xfrm>
                            <a:off x="3233446" y="3731951"/>
                            <a:ext cx="2869750" cy="5392006"/>
                          </a:xfrm>
                          <a:prstGeom prst="rect">
                            <a:avLst/>
                          </a:prstGeom>
                          <a:solidFill>
                            <a:schemeClr val="accent3">
                              <a:lumMod val="40000"/>
                              <a:lumOff val="60000"/>
                            </a:schemeClr>
                          </a:solidFill>
                          <a:ln w="19050">
                            <a:solidFill>
                              <a:srgbClr val="C00000"/>
                            </a:solidFill>
                            <a:miter lim="800000"/>
                            <a:headEnd/>
                            <a:tailEnd/>
                          </a:ln>
                        </wps:spPr>
                        <wps:txbx>
                          <w:txbxContent>
                            <w:p w:rsidR="00BC685B" w:rsidRPr="00B16A26" w:rsidRDefault="00BC685B" w:rsidP="00017B4E">
                              <w:pPr>
                                <w:jc w:val="both"/>
                                <w:rPr>
                                  <w:sz w:val="26"/>
                                  <w:szCs w:val="26"/>
                                </w:rPr>
                              </w:pPr>
                              <w:r w:rsidRPr="00B16A26">
                                <w:rPr>
                                  <w:sz w:val="26"/>
                                  <w:szCs w:val="26"/>
                                  <w:lang w:val="uk-UA"/>
                                </w:rPr>
                                <w:t>З урахуванням різноманіття учасників судового процесу необхідний наступний порядок процесуальної взаємодії для отримання значущого результату: оцінка висновку судово-медичного експерта суддею, присяжними засідателями, прокурором, слідчим, дізнавачем за своїм внутрішнім переконанням, заснованим на сукупності наявних у кримінальній справі доказів, з метою дотримання загальних процесуальних правил оцінки належності, допустимості та достовірності доказів; сприйняття інформації, що міститься у висновку судово-медичного експерта, підозрюваним, обвинуваченим, захисником, потерпілим, цивільним позивачем, цивільним відповідачем, а також їх представниками з метою прийняття рішення про заяву та обґрунтування клопотання про його неприпустимість або про заперечення проти подібного клопотання; самооцінка судово-медичним експертом даного їм висновку.</w:t>
                              </w:r>
                            </w:p>
                          </w:txbxContent>
                        </wps:txbx>
                        <wps:bodyPr rot="0" vert="horz" wrap="square" lIns="91440" tIns="45720" rIns="91440" bIns="45720" anchor="t" anchorCtr="0" upright="1">
                          <a:noAutofit/>
                        </wps:bodyPr>
                      </wps:wsp>
                      <wps:wsp>
                        <wps:cNvPr id="440" name="Rectangle 321"/>
                        <wps:cNvSpPr>
                          <a:spLocks noChangeArrowheads="1"/>
                        </wps:cNvSpPr>
                        <wps:spPr bwMode="auto">
                          <a:xfrm>
                            <a:off x="179999" y="7803"/>
                            <a:ext cx="2896431" cy="1128666"/>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19050">
                            <a:solidFill>
                              <a:srgbClr val="C00000"/>
                            </a:solidFill>
                            <a:miter lim="800000"/>
                            <a:headEnd/>
                            <a:tailEnd/>
                          </a:ln>
                        </wps:spPr>
                        <wps:txbx>
                          <w:txbxContent>
                            <w:p w:rsidR="00BC685B" w:rsidRPr="00B16A26" w:rsidRDefault="00BC685B" w:rsidP="00C30784">
                              <w:pPr>
                                <w:pStyle w:val="a8"/>
                                <w:spacing w:before="0" w:beforeAutospacing="0" w:after="0" w:afterAutospacing="0"/>
                                <w:jc w:val="both"/>
                                <w:rPr>
                                  <w:sz w:val="28"/>
                                  <w:szCs w:val="28"/>
                                </w:rPr>
                              </w:pPr>
                              <w:r w:rsidRPr="00B16A26">
                                <w:rPr>
                                  <w:sz w:val="28"/>
                                  <w:szCs w:val="28"/>
                                  <w:lang w:val="uk-UA"/>
                                </w:rPr>
                                <w:t>3) необхідність удосконалення порядку ведення медичної документації.</w:t>
                              </w:r>
                            </w:p>
                          </w:txbxContent>
                        </wps:txbx>
                        <wps:bodyPr rot="0" vert="horz" wrap="square" lIns="91440" tIns="45720" rIns="91440" bIns="45720" anchor="t" anchorCtr="0" upright="1">
                          <a:noAutofit/>
                        </wps:bodyPr>
                      </wps:wsp>
                      <wps:wsp>
                        <wps:cNvPr id="447" name="Rectangle 330"/>
                        <wps:cNvSpPr>
                          <a:spLocks noChangeArrowheads="1"/>
                        </wps:cNvSpPr>
                        <wps:spPr bwMode="auto">
                          <a:xfrm>
                            <a:off x="189859" y="4449053"/>
                            <a:ext cx="2886571" cy="4674904"/>
                          </a:xfrm>
                          <a:prstGeom prst="rect">
                            <a:avLst/>
                          </a:prstGeom>
                          <a:solidFill>
                            <a:schemeClr val="accent3">
                              <a:lumMod val="40000"/>
                              <a:lumOff val="60000"/>
                            </a:schemeClr>
                          </a:solidFill>
                          <a:ln w="19050">
                            <a:solidFill>
                              <a:srgbClr val="C00000"/>
                            </a:solidFill>
                            <a:miter lim="800000"/>
                            <a:headEnd/>
                            <a:tailEnd/>
                          </a:ln>
                        </wps:spPr>
                        <wps:txbx>
                          <w:txbxContent>
                            <w:p w:rsidR="00BC685B" w:rsidRPr="00B16A26" w:rsidRDefault="00BC685B" w:rsidP="00017B4E">
                              <w:pPr>
                                <w:jc w:val="both"/>
                                <w:rPr>
                                  <w:sz w:val="26"/>
                                  <w:szCs w:val="26"/>
                                </w:rPr>
                              </w:pPr>
                              <w:r w:rsidRPr="00B16A26">
                                <w:rPr>
                                  <w:rFonts w:eastAsia="TimesNewRomanPSMT"/>
                                  <w:sz w:val="26"/>
                                  <w:szCs w:val="26"/>
                                  <w:lang w:val="uk-UA"/>
                                </w:rPr>
                                <w:t>Інформаційні ресурси медичної галузі дають можливість контролювати використання коштів, ефективніше витрачати фінансові ресурси, підвищувати рентабельність роботи медичних установ. Зокрема, завдяки інформаційному ресурсу реєстратура в поліклініках перестає бути вузьким місцем, що лише спрямовує потік пацієнтів, а й допомагає зменшити витрати робочого часу лікарів на оформлення документації. Інформатизація медичної установи – це обов’язкова умова інноваційного розвитку, що передбачає автоматизацію робочих місць персоналу медичної організації, підвищення рівня інформаційного забезпечення лікаря, параклінічних структур і середніх медичних працівників. Це запорука підвищення ефективності лікувально-діагностичного процесу і якості наданої медичної допомоги.</w:t>
                              </w:r>
                            </w:p>
                            <w:p w:rsidR="00BC685B" w:rsidRPr="00BD1936" w:rsidRDefault="00BC685B" w:rsidP="00BD1936">
                              <w:pPr>
                                <w:pStyle w:val="a8"/>
                                <w:spacing w:before="0" w:beforeAutospacing="0" w:after="0" w:afterAutospacing="0"/>
                                <w:jc w:val="center"/>
                                <w:rPr>
                                  <w:lang w:val="uk-UA"/>
                                </w:rPr>
                              </w:pPr>
                              <w:r>
                                <w:t> </w:t>
                              </w:r>
                            </w:p>
                          </w:txbxContent>
                        </wps:txbx>
                        <wps:bodyPr rot="0" vert="horz" wrap="square" lIns="91440" tIns="45720" rIns="91440" bIns="45720" anchor="t" anchorCtr="0" upright="1">
                          <a:noAutofit/>
                        </wps:bodyPr>
                      </wps:wsp>
                      <wps:wsp>
                        <wps:cNvPr id="480" name="Rectangle 321"/>
                        <wps:cNvSpPr>
                          <a:spLocks noChangeArrowheads="1"/>
                        </wps:cNvSpPr>
                        <wps:spPr bwMode="auto">
                          <a:xfrm>
                            <a:off x="3164440" y="7803"/>
                            <a:ext cx="2938755" cy="1128666"/>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w="19050">
                            <a:solidFill>
                              <a:srgbClr val="C00000"/>
                            </a:solidFill>
                            <a:miter lim="800000"/>
                            <a:headEnd/>
                            <a:tailEnd/>
                          </a:ln>
                        </wps:spPr>
                        <wps:txbx>
                          <w:txbxContent>
                            <w:p w:rsidR="00BC685B" w:rsidRPr="00B16A26" w:rsidRDefault="00BC685B" w:rsidP="00017B4E">
                              <w:pPr>
                                <w:pStyle w:val="a8"/>
                                <w:spacing w:before="0" w:beforeAutospacing="0" w:after="0" w:afterAutospacing="0"/>
                                <w:jc w:val="both"/>
                                <w:rPr>
                                  <w:sz w:val="28"/>
                                  <w:szCs w:val="28"/>
                                </w:rPr>
                              </w:pPr>
                              <w:r w:rsidRPr="00B16A26">
                                <w:rPr>
                                  <w:sz w:val="28"/>
                                  <w:szCs w:val="28"/>
                                  <w:lang w:val="uk-UA"/>
                                </w:rPr>
                                <w:t>4) необхідність врегулювання та підвищення ефективності взаємодії юристів, судових медиків і суду при розробці аргументації висновків, стандартів експертних досліджень.</w:t>
                              </w:r>
                            </w:p>
                          </w:txbxContent>
                        </wps:txbx>
                        <wps:bodyPr rot="0" vert="horz" wrap="square" lIns="91440" tIns="45720" rIns="91440" bIns="45720" anchor="t" anchorCtr="0" upright="1">
                          <a:noAutofit/>
                        </wps:bodyPr>
                      </wps:wsp>
                      <wps:wsp>
                        <wps:cNvPr id="481" name="Rectangle 330"/>
                        <wps:cNvSpPr>
                          <a:spLocks noChangeArrowheads="1"/>
                        </wps:cNvSpPr>
                        <wps:spPr bwMode="auto">
                          <a:xfrm>
                            <a:off x="3233445" y="1302753"/>
                            <a:ext cx="2869750" cy="2259381"/>
                          </a:xfrm>
                          <a:prstGeom prst="rect">
                            <a:avLst/>
                          </a:prstGeom>
                          <a:solidFill>
                            <a:schemeClr val="accent3">
                              <a:lumMod val="40000"/>
                              <a:lumOff val="60000"/>
                            </a:schemeClr>
                          </a:solidFill>
                          <a:ln w="19050">
                            <a:solidFill>
                              <a:srgbClr val="C00000"/>
                            </a:solidFill>
                            <a:miter lim="800000"/>
                            <a:headEnd/>
                            <a:tailEnd/>
                          </a:ln>
                        </wps:spPr>
                        <wps:txbx>
                          <w:txbxContent>
                            <w:p w:rsidR="00BC685B" w:rsidRPr="00B16A26" w:rsidRDefault="00BC685B" w:rsidP="00017B4E">
                              <w:pPr>
                                <w:pStyle w:val="a8"/>
                                <w:spacing w:before="0" w:beforeAutospacing="0" w:after="0" w:afterAutospacing="0"/>
                                <w:jc w:val="both"/>
                                <w:rPr>
                                  <w:sz w:val="26"/>
                                  <w:szCs w:val="26"/>
                                  <w:lang w:val="uk-UA"/>
                                </w:rPr>
                              </w:pPr>
                              <w:r w:rsidRPr="00B16A26">
                                <w:rPr>
                                  <w:sz w:val="26"/>
                                  <w:szCs w:val="26"/>
                                  <w:lang w:val="uk-UA"/>
                                </w:rPr>
                                <w:t>З жалем доводиться відзначити відсутність зворотного зв'язку між експертами і судом. Як наслідок, результат кримінальних і цивільних справ за результатами проведених комісійних експертиз в більшості випадків залишається невідомим членам експертних комісій, що позбавляє можливості врахувати в майбутньому свої власні помилки і недоліки.</w:t>
                              </w:r>
                              <w:r w:rsidRPr="00B16A26">
                                <w:rPr>
                                  <w:sz w:val="26"/>
                                  <w:szCs w:val="26"/>
                                </w:rPr>
                                <w:t> </w:t>
                              </w:r>
                            </w:p>
                          </w:txbxContent>
                        </wps:txbx>
                        <wps:bodyPr rot="0" vert="horz" wrap="square" lIns="91440" tIns="45720" rIns="91440" bIns="45720" anchor="t" anchorCtr="0" upright="1">
                          <a:noAutofit/>
                        </wps:bodyPr>
                      </wps:wsp>
                      <wps:wsp>
                        <wps:cNvPr id="483" name="Прямая со стрелкой 483"/>
                        <wps:cNvCnPr/>
                        <wps:spPr>
                          <a:xfrm flipH="1">
                            <a:off x="4633644" y="1145938"/>
                            <a:ext cx="174" cy="15229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4" name="Прямая со стрелкой 484"/>
                        <wps:cNvCnPr/>
                        <wps:spPr>
                          <a:xfrm>
                            <a:off x="1606988" y="4289629"/>
                            <a:ext cx="0" cy="15942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5" name="Прямая со стрелкой 485"/>
                        <wps:cNvCnPr>
                          <a:stCxn id="481" idx="2"/>
                        </wps:cNvCnPr>
                        <wps:spPr>
                          <a:xfrm>
                            <a:off x="4668320" y="3562134"/>
                            <a:ext cx="0" cy="1698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3" name="Прямая со стрелкой 643"/>
                        <wps:cNvCnPr/>
                        <wps:spPr>
                          <a:xfrm flipH="1">
                            <a:off x="1704831" y="1136469"/>
                            <a:ext cx="0" cy="1517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327" o:spid="_x0000_s1440" editas="canvas" style="width:486pt;height:725.85pt;mso-position-horizontal-relative:char;mso-position-vertical-relative:line" coordsize="61722,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">
                <v:shape id="_x0000_s1441" type="#_x0000_t75" style="position:absolute;width:61722;height:92182;visibility:visible;mso-wrap-style:square">
                  <v:fill o:detectmouseclick="t"/>
                  <v:path o:connecttype="none"/>
                </v:shape>
                <v:rect id="Rectangle 330" o:spid="_x0000_s1442" style="position:absolute;left:1799;top:12947;width:28965;height:29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" fillcolor="#d4e0ef [1302]" strokecolor="#c00000" strokeweight="1.5pt">
                  <v:textbox>
                    <w:txbxContent>
                      <w:p w:rsidR="00BC685B" w:rsidRPr="00B16A26" w:rsidRDefault="00BC685B" w:rsidP="00D351F9">
                        <w:pPr>
                          <w:jc w:val="both"/>
                          <w:rPr>
                            <w:sz w:val="26"/>
                            <w:szCs w:val="26"/>
                            <w:lang w:val="uk-UA"/>
                          </w:rPr>
                        </w:pPr>
                        <w:r w:rsidRPr="00B16A26">
                          <w:rPr>
                            <w:sz w:val="26"/>
                            <w:szCs w:val="26"/>
                            <w:lang w:val="uk-UA"/>
                          </w:rPr>
                          <w:t>Одним з головних кроків на шляху інформатизації охорони здоров'я стало створення державної інформаційної системи персоніфікованого обліку надання медичної допомоги. Одним із заходів профілактики кримінальних правопорушень у медичній сфері діяльності є реформування обліково-аналітичної роботи, так як контроль над злочинністю залежить від зусиль, що вживаються, яка можлива на основі об'єктивного знання фактичного стану професійної злочинності медичних працівників і реальних досягнень правоохоронних органів.</w:t>
                        </w:r>
                      </w:p>
                      <w:p w:rsidR="00BC685B" w:rsidRPr="00B16A26" w:rsidRDefault="00BC685B" w:rsidP="003327D4">
                        <w:pPr>
                          <w:jc w:val="center"/>
                          <w:rPr>
                            <w:sz w:val="26"/>
                            <w:szCs w:val="26"/>
                            <w:lang w:val="uk-UA"/>
                          </w:rPr>
                        </w:pPr>
                      </w:p>
                    </w:txbxContent>
                  </v:textbox>
                </v:rect>
                <v:rect id="Rectangle 331" o:spid="_x0000_s1443" style="position:absolute;left:32334;top:37319;width:28697;height:5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" fillcolor="#d4e0ef [1302]" strokecolor="#c00000" strokeweight="1.5pt">
                  <v:textbox>
                    <w:txbxContent>
                      <w:p w:rsidR="00BC685B" w:rsidRPr="00B16A26" w:rsidRDefault="00BC685B" w:rsidP="00017B4E">
                        <w:pPr>
                          <w:jc w:val="both"/>
                          <w:rPr>
                            <w:sz w:val="26"/>
                            <w:szCs w:val="26"/>
                          </w:rPr>
                        </w:pPr>
                        <w:r w:rsidRPr="00B16A26">
                          <w:rPr>
                            <w:sz w:val="26"/>
                            <w:szCs w:val="26"/>
                            <w:lang w:val="uk-UA"/>
                          </w:rPr>
                          <w:t>З урахуванням різноманіття учасників судового процесу необхідний наступний порядок процесуальної взаємодії для отримання значущого результату: оцінка висновку судово-медичного експерта суддею, присяжними засідателями, прокурором, слідчим, дізнавачем за своїм внутрішнім переконанням, заснованим на сукупності наявних у кримінальній справі доказів, з метою дотримання загальних процесуальних правил оцінки належності, допустимості та достовірності доказів; сприйняття інформації, що міститься у висновку судово-медичного експерта, підозрюваним, обвинуваченим, захисником, потерпілим, цивільним позивачем, цивільним відповідачем, а також їх представниками з метою прийняття рішення про заяву та обґрунтування клопотання про його неприпустимість або про заперечення проти подібного клопотання; самооцінка судово-медичним експертом даного їм висновку.</w:t>
                        </w:r>
                      </w:p>
                    </w:txbxContent>
                  </v:textbox>
                </v:rect>
                <v:rect id="Rectangle 321" o:spid="_x0000_s1444" style="position:absolute;left:1799;top:78;width:28965;height:1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" fillcolor="#ffde80" strokecolor="#c00000" strokeweight="1.5pt">
                  <v:fill color2="#fff3da" rotate="t" angle="45" colors="0 #ffde80;.5 #ffe8b3;1 #fff3da" focus="100%" type="gradient"/>
                  <v:textbox>
                    <w:txbxContent>
                      <w:p w:rsidR="00BC685B" w:rsidRPr="00B16A26" w:rsidRDefault="00BC685B" w:rsidP="00C30784">
                        <w:pPr>
                          <w:pStyle w:val="a8"/>
                          <w:spacing w:before="0" w:beforeAutospacing="0" w:after="0" w:afterAutospacing="0"/>
                          <w:jc w:val="both"/>
                          <w:rPr>
                            <w:sz w:val="28"/>
                            <w:szCs w:val="28"/>
                          </w:rPr>
                        </w:pPr>
                        <w:r w:rsidRPr="00B16A26">
                          <w:rPr>
                            <w:sz w:val="28"/>
                            <w:szCs w:val="28"/>
                            <w:lang w:val="uk-UA"/>
                          </w:rPr>
                          <w:t>3) необхідність удосконалення порядку ведення медичної документації.</w:t>
                        </w:r>
                      </w:p>
                    </w:txbxContent>
                  </v:textbox>
                </v:rect>
                <v:rect id="Rectangle 330" o:spid="_x0000_s1445" style="position:absolute;left:1898;top:44490;width:28866;height:46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" fillcolor="#d4e0ef [1302]" strokecolor="#c00000" strokeweight="1.5pt">
                  <v:textbox>
                    <w:txbxContent>
                      <w:p w:rsidR="00BC685B" w:rsidRPr="00B16A26" w:rsidRDefault="00BC685B" w:rsidP="00017B4E">
                        <w:pPr>
                          <w:jc w:val="both"/>
                          <w:rPr>
                            <w:sz w:val="26"/>
                            <w:szCs w:val="26"/>
                          </w:rPr>
                        </w:pPr>
                        <w:r w:rsidRPr="00B16A26">
                          <w:rPr>
                            <w:rFonts w:eastAsia="TimesNewRomanPSMT"/>
                            <w:sz w:val="26"/>
                            <w:szCs w:val="26"/>
                            <w:lang w:val="uk-UA"/>
                          </w:rPr>
                          <w:t>Інформаційні ресурси медичної галузі дають можливість контролювати використання коштів, ефективніше витрачати фінансові ресурси, підвищувати рентабельність роботи медичних установ. Зокрема, завдяки інформаційному ресурсу реєстратура в поліклініках перестає бути вузьким місцем, що лише спрямовує потік пацієнтів, а й допомагає зменшити витрати робочого часу лікарів на оформлення документації. Інформатизація медичної установи – це обов’язкова умова інноваційного розвитку, що передбачає автоматизацію робочих місць персоналу медичної організації, підвищення рівня інформаційного забезпечення лікаря, параклінічних структур і середніх медичних працівників. Це запорука підвищення ефективності лікувально-діагностичного процесу і якості наданої медичної допомоги.</w:t>
                        </w:r>
                      </w:p>
                      <w:p w:rsidR="00BC685B" w:rsidRPr="00BD1936" w:rsidRDefault="00BC685B" w:rsidP="00BD1936">
                        <w:pPr>
                          <w:pStyle w:val="a8"/>
                          <w:spacing w:before="0" w:beforeAutospacing="0" w:after="0" w:afterAutospacing="0"/>
                          <w:jc w:val="center"/>
                          <w:rPr>
                            <w:lang w:val="uk-UA"/>
                          </w:rPr>
                        </w:pPr>
                        <w:r>
                          <w:t> </w:t>
                        </w:r>
                      </w:p>
                    </w:txbxContent>
                  </v:textbox>
                </v:rect>
                <v:rect id="Rectangle 321" o:spid="_x0000_s1446" style="position:absolute;left:31644;top:78;width:29387;height:1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" fillcolor="#ffde80" strokecolor="#c00000" strokeweight="1.5pt">
                  <v:fill color2="#fff3da" rotate="t" angle="45" colors="0 #ffde80;.5 #ffe8b3;1 #fff3da" focus="100%" type="gradient"/>
                  <v:textbox>
                    <w:txbxContent>
                      <w:p w:rsidR="00BC685B" w:rsidRPr="00B16A26" w:rsidRDefault="00BC685B" w:rsidP="00017B4E">
                        <w:pPr>
                          <w:pStyle w:val="a8"/>
                          <w:spacing w:before="0" w:beforeAutospacing="0" w:after="0" w:afterAutospacing="0"/>
                          <w:jc w:val="both"/>
                          <w:rPr>
                            <w:sz w:val="28"/>
                            <w:szCs w:val="28"/>
                          </w:rPr>
                        </w:pPr>
                        <w:r w:rsidRPr="00B16A26">
                          <w:rPr>
                            <w:sz w:val="28"/>
                            <w:szCs w:val="28"/>
                            <w:lang w:val="uk-UA"/>
                          </w:rPr>
                          <w:t>4) необхідність врегулювання та підвищення ефективності взаємодії юристів, судових медиків і суду при розробці аргументації висновків, стандартів експертних досліджень.</w:t>
                        </w:r>
                      </w:p>
                    </w:txbxContent>
                  </v:textbox>
                </v:rect>
                <v:rect id="Rectangle 330" o:spid="_x0000_s1447" style="position:absolute;left:32334;top:13027;width:28697;height:2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" fillcolor="#d4e0ef [1302]" strokecolor="#c00000" strokeweight="1.5pt">
                  <v:textbox>
                    <w:txbxContent>
                      <w:p w:rsidR="00BC685B" w:rsidRPr="00B16A26" w:rsidRDefault="00BC685B" w:rsidP="00017B4E">
                        <w:pPr>
                          <w:pStyle w:val="a8"/>
                          <w:spacing w:before="0" w:beforeAutospacing="0" w:after="0" w:afterAutospacing="0"/>
                          <w:jc w:val="both"/>
                          <w:rPr>
                            <w:sz w:val="26"/>
                            <w:szCs w:val="26"/>
                            <w:lang w:val="uk-UA"/>
                          </w:rPr>
                        </w:pPr>
                        <w:r w:rsidRPr="00B16A26">
                          <w:rPr>
                            <w:sz w:val="26"/>
                            <w:szCs w:val="26"/>
                            <w:lang w:val="uk-UA"/>
                          </w:rPr>
                          <w:t>З жалем доводиться відзначити відсутність зворотного зв'язку між експертами і судом. Як наслідок, результат кримінальних і цивільних справ за результатами проведених комісійних експертиз в більшості випадків залишається невідомим членам експертних комісій, що позбавляє можливості врахувати в майбутньому свої власні помилки і недоліки.</w:t>
                        </w:r>
                        <w:r w:rsidRPr="00B16A26">
                          <w:rPr>
                            <w:sz w:val="26"/>
                            <w:szCs w:val="26"/>
                          </w:rPr>
                          <w:t> </w:t>
                        </w:r>
                      </w:p>
                    </w:txbxContent>
                  </v:textbox>
                </v:rect>
                <v:shape id="Прямая со стрелкой 483" o:spid="_x0000_s1448" type="#_x0000_t32" style="position:absolute;left:46336;top:11459;width:2;height:1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" strokecolor="black [3213]" strokeweight="1.5pt">
                  <v:stroke endarrow="block"/>
                </v:shape>
                <v:shape id="Прямая со стрелкой 484" o:spid="_x0000_s1449" type="#_x0000_t32" style="position:absolute;left:16069;top:42896;width:0;height:1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" strokecolor="black [3213]" strokeweight="1.5pt">
                  <v:stroke endarrow="block"/>
                </v:shape>
                <v:shape id="Прямая со стрелкой 485" o:spid="_x0000_s1450" type="#_x0000_t32" style="position:absolute;left:46683;top:35621;width:0;height:1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" strokecolor="black [3213]" strokeweight="1.5pt">
                  <v:stroke endarrow="block"/>
                </v:shape>
                <v:shape id="Прямая со стрелкой 643" o:spid="_x0000_s1451" type="#_x0000_t32" style="position:absolute;left:17048;top:11364;width:0;height:15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" strokecolor="black [3213]" strokeweight="1.5pt">
                  <v:stroke endarrow="block"/>
                </v:shape>
                <w10:anchorlock/>
              </v:group>
            </w:pict>
          </mc:Fallback>
        </mc:AlternateContent>
      </w:r>
    </w:p>
    <w:p w:rsidR="00411AEB" w:rsidRPr="00250B9F" w:rsidRDefault="008C5B35" w:rsidP="002C051E">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045674" cy="9225915"/>
                <wp:effectExtent l="19050" t="0" r="0" b="0"/>
                <wp:docPr id="119" name="Полотно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4" name="Rectangle 121"/>
                        <wps:cNvSpPr>
                          <a:spLocks noChangeArrowheads="1"/>
                        </wps:cNvSpPr>
                        <wps:spPr bwMode="auto">
                          <a:xfrm>
                            <a:off x="121622" y="820"/>
                            <a:ext cx="5715600" cy="570782"/>
                          </a:xfrm>
                          <a:prstGeom prst="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2700000" scaled="1"/>
                            <a:tileRect/>
                          </a:gradFill>
                          <a:ln w="19050">
                            <a:solidFill>
                              <a:schemeClr val="tx1"/>
                            </a:solidFill>
                            <a:miter lim="800000"/>
                            <a:headEnd/>
                            <a:tailEnd/>
                          </a:ln>
                        </wps:spPr>
                        <wps:txbx>
                          <w:txbxContent>
                            <w:p w:rsidR="00BC685B" w:rsidRPr="00807372" w:rsidRDefault="00BC685B" w:rsidP="00807372">
                              <w:pPr>
                                <w:jc w:val="center"/>
                              </w:pPr>
                              <w:r w:rsidRPr="00F234B1">
                                <w:rPr>
                                  <w:sz w:val="28"/>
                                  <w:szCs w:val="28"/>
                                  <w:lang w:val="uk-UA"/>
                                </w:rPr>
                                <w:t>Заходи протидії злочинності у сфері медичної діяльності можна</w:t>
                              </w:r>
                              <w:r w:rsidRPr="00F234B1">
                                <w:rPr>
                                  <w:iCs/>
                                  <w:sz w:val="28"/>
                                  <w:szCs w:val="28"/>
                                  <w:lang w:val="uk-UA"/>
                                </w:rPr>
                                <w:t xml:space="preserve"> розглядати </w:t>
                              </w:r>
                              <w:r w:rsidRPr="00F234B1">
                                <w:rPr>
                                  <w:sz w:val="28"/>
                                  <w:szCs w:val="28"/>
                                  <w:lang w:val="uk-UA" w:eastAsia="en-US"/>
                                </w:rPr>
                                <w:t>на трьох рівнях</w:t>
                              </w:r>
                              <w:r>
                                <w:rPr>
                                  <w:sz w:val="28"/>
                                  <w:szCs w:val="28"/>
                                  <w:lang w:val="uk-UA" w:eastAsia="en-US"/>
                                </w:rPr>
                                <w:t>:</w:t>
                              </w:r>
                            </w:p>
                          </w:txbxContent>
                        </wps:txbx>
                        <wps:bodyPr rot="0" vert="horz" wrap="square" lIns="91440" tIns="45720" rIns="91440" bIns="45720" anchor="t" anchorCtr="0" upright="1">
                          <a:noAutofit/>
                        </wps:bodyPr>
                      </wps:wsp>
                      <wps:wsp>
                        <wps:cNvPr id="985" name="Rectangle 122"/>
                        <wps:cNvSpPr>
                          <a:spLocks noChangeArrowheads="1"/>
                        </wps:cNvSpPr>
                        <wps:spPr bwMode="auto">
                          <a:xfrm>
                            <a:off x="2117623" y="696721"/>
                            <a:ext cx="3719600" cy="2102923"/>
                          </a:xfrm>
                          <a:prstGeom prst="rect">
                            <a:avLst/>
                          </a:prstGeom>
                          <a:solidFill>
                            <a:schemeClr val="tx2">
                              <a:lumMod val="20000"/>
                              <a:lumOff val="80000"/>
                            </a:schemeClr>
                          </a:solidFill>
                          <a:ln w="19050">
                            <a:solidFill>
                              <a:srgbClr val="000000"/>
                            </a:solidFill>
                            <a:miter lim="800000"/>
                            <a:headEnd/>
                            <a:tailEnd/>
                          </a:ln>
                        </wps:spPr>
                        <wps:txbx>
                          <w:txbxContent>
                            <w:p w:rsidR="00BC685B" w:rsidRPr="00807372" w:rsidRDefault="00BC685B" w:rsidP="003E7302">
                              <w:pPr>
                                <w:jc w:val="both"/>
                              </w:pPr>
                              <w:r w:rsidRPr="00284E09">
                                <w:rPr>
                                  <w:color w:val="FF0000"/>
                                  <w:sz w:val="28"/>
                                  <w:szCs w:val="28"/>
                                  <w:lang w:val="uk-UA"/>
                                </w:rPr>
                                <w:t>До них можна віднести:</w:t>
                              </w:r>
                              <w:r>
                                <w:rPr>
                                  <w:color w:val="FF0000"/>
                                  <w:sz w:val="28"/>
                                  <w:szCs w:val="28"/>
                                  <w:lang w:val="uk-UA"/>
                                </w:rPr>
                                <w:t xml:space="preserve"> </w:t>
                              </w:r>
                              <w:r w:rsidRPr="00F234B1">
                                <w:rPr>
                                  <w:sz w:val="28"/>
                                  <w:szCs w:val="28"/>
                                  <w:lang w:val="uk-UA"/>
                                </w:rPr>
                                <w:t>необхідність підвищення рівня</w:t>
                              </w:r>
                              <w:r w:rsidRPr="00F234B1">
                                <w:rPr>
                                  <w:sz w:val="28"/>
                                  <w:szCs w:val="28"/>
                                  <w:lang w:val="uk-UA" w:eastAsia="ar-SA"/>
                                </w:rPr>
                                <w:t xml:space="preserve"> фінансування сфери охорони здоров’я; впровадження заходів по </w:t>
                              </w:r>
                              <w:r w:rsidRPr="00F234B1">
                                <w:rPr>
                                  <w:sz w:val="28"/>
                                  <w:szCs w:val="28"/>
                                  <w:lang w:val="uk-UA"/>
                                </w:rPr>
                                <w:t>підвищенню престижу медичної професії, соціальної культури медичних працівників; підвищення якості підготовки медичних працівників; напрямків по вдосконаленню кримінально-правових санкцій, передбачених у Кримінальному Кодексі України</w:t>
                              </w:r>
                              <w:r>
                                <w:rPr>
                                  <w:sz w:val="28"/>
                                  <w:szCs w:val="28"/>
                                  <w:lang w:val="uk-UA"/>
                                </w:rPr>
                                <w:t>.</w:t>
                              </w:r>
                            </w:p>
                          </w:txbxContent>
                        </wps:txbx>
                        <wps:bodyPr rot="0" vert="horz" wrap="square" lIns="91440" tIns="45720" rIns="91440" bIns="45720" anchor="t" anchorCtr="0" upright="1">
                          <a:noAutofit/>
                        </wps:bodyPr>
                      </wps:wsp>
                      <wps:wsp>
                        <wps:cNvPr id="986" name="Rectangle 125"/>
                        <wps:cNvSpPr>
                          <a:spLocks noChangeArrowheads="1"/>
                        </wps:cNvSpPr>
                        <wps:spPr bwMode="auto">
                          <a:xfrm>
                            <a:off x="2106333" y="2920258"/>
                            <a:ext cx="3714044" cy="3378837"/>
                          </a:xfrm>
                          <a:prstGeom prst="rect">
                            <a:avLst/>
                          </a:prstGeom>
                          <a:solidFill>
                            <a:schemeClr val="tx2">
                              <a:lumMod val="20000"/>
                              <a:lumOff val="80000"/>
                            </a:schemeClr>
                          </a:solidFill>
                          <a:ln w="19050">
                            <a:solidFill>
                              <a:srgbClr val="000000"/>
                            </a:solidFill>
                            <a:miter lim="800000"/>
                            <a:headEnd/>
                            <a:tailEnd/>
                          </a:ln>
                        </wps:spPr>
                        <wps:txbx>
                          <w:txbxContent>
                            <w:p w:rsidR="00BC685B" w:rsidRPr="00764A7E" w:rsidRDefault="00BC685B" w:rsidP="00764A7E">
                              <w:pPr>
                                <w:jc w:val="both"/>
                                <w:rPr>
                                  <w:sz w:val="28"/>
                                  <w:szCs w:val="28"/>
                                  <w:lang w:val="uk-UA"/>
                                </w:rPr>
                              </w:pPr>
                              <w:r w:rsidRPr="00284E09">
                                <w:rPr>
                                  <w:color w:val="FF0000"/>
                                  <w:sz w:val="28"/>
                                  <w:szCs w:val="28"/>
                                  <w:lang w:val="uk-UA"/>
                                </w:rPr>
                                <w:t xml:space="preserve">До них можна віднести: </w:t>
                              </w:r>
                              <w:r w:rsidRPr="00F234B1">
                                <w:rPr>
                                  <w:sz w:val="28"/>
                                  <w:szCs w:val="28"/>
                                  <w:lang w:val="uk-UA"/>
                                </w:rPr>
                                <w:t xml:space="preserve">вдосконалення регулятивного законодавства України у частині </w:t>
                              </w:r>
                              <w:r w:rsidRPr="00F234B1">
                                <w:rPr>
                                  <w:rStyle w:val="5"/>
                                  <w:b w:val="0"/>
                                  <w:i w:val="0"/>
                                  <w:lang w:val="uk-UA"/>
                                </w:rPr>
                                <w:t xml:space="preserve">розроблення єдиних стандартів обсягу медичної допомоги та результатів лікування, єдиних критеріїв класифікації дій медичних працівників, пов'язаних з несприятливими наслідками, чітких критеріїв оцінки розміру компенсації за заподіяну шкоду здоров'ю, а також єдиних вимог до оформлення медичної документації; </w:t>
                              </w:r>
                              <w:r w:rsidRPr="00F234B1">
                                <w:rPr>
                                  <w:sz w:val="28"/>
                                  <w:szCs w:val="28"/>
                                  <w:lang w:val="uk-UA"/>
                                </w:rPr>
                                <w:t xml:space="preserve">створення бази даних наслідків неналежного виконання професійних обов’язків медичним або фармацевтичним працівником; </w:t>
                              </w:r>
                              <w:r w:rsidRPr="00F234B1">
                                <w:rPr>
                                  <w:sz w:val="28"/>
                                  <w:szCs w:val="28"/>
                                  <w:lang w:val="uk-UA" w:eastAsia="ar-SA"/>
                                </w:rPr>
                                <w:t xml:space="preserve">проведення </w:t>
                              </w:r>
                              <w:r w:rsidRPr="00F234B1">
                                <w:rPr>
                                  <w:sz w:val="28"/>
                                  <w:szCs w:val="28"/>
                                  <w:lang w:val="uk-UA"/>
                                </w:rPr>
                                <w:t>інформаційного роз’яснення серед населення щодо прав та обов’язків під час</w:t>
                              </w:r>
                              <w:r>
                                <w:rPr>
                                  <w:sz w:val="28"/>
                                  <w:szCs w:val="28"/>
                                  <w:lang w:val="uk-UA"/>
                                </w:rPr>
                                <w:t xml:space="preserve"> надання медичної допомоги тощо.</w:t>
                              </w:r>
                            </w:p>
                          </w:txbxContent>
                        </wps:txbx>
                        <wps:bodyPr rot="0" vert="horz" wrap="square" lIns="91440" tIns="45720" rIns="91440" bIns="45720" anchor="t" anchorCtr="0" upright="1">
                          <a:noAutofit/>
                        </wps:bodyPr>
                      </wps:wsp>
                      <wps:wsp>
                        <wps:cNvPr id="990" name="Rectangle 133"/>
                        <wps:cNvSpPr>
                          <a:spLocks noChangeArrowheads="1"/>
                        </wps:cNvSpPr>
                        <wps:spPr bwMode="auto">
                          <a:xfrm>
                            <a:off x="2072466" y="6433345"/>
                            <a:ext cx="3747911" cy="2638736"/>
                          </a:xfrm>
                          <a:prstGeom prst="rect">
                            <a:avLst/>
                          </a:prstGeom>
                          <a:solidFill>
                            <a:schemeClr val="tx2">
                              <a:lumMod val="20000"/>
                              <a:lumOff val="80000"/>
                            </a:schemeClr>
                          </a:solidFill>
                          <a:ln w="19050">
                            <a:solidFill>
                              <a:srgbClr val="000000"/>
                            </a:solidFill>
                            <a:miter lim="800000"/>
                            <a:headEnd/>
                            <a:tailEnd/>
                          </a:ln>
                        </wps:spPr>
                        <wps:txbx>
                          <w:txbxContent>
                            <w:p w:rsidR="00BC685B" w:rsidRPr="00F234B1" w:rsidRDefault="00BC685B" w:rsidP="00764A7E">
                              <w:pPr>
                                <w:jc w:val="both"/>
                                <w:rPr>
                                  <w:sz w:val="28"/>
                                  <w:szCs w:val="28"/>
                                  <w:lang w:val="uk-UA"/>
                                </w:rPr>
                              </w:pPr>
                              <w:r w:rsidRPr="00284E09">
                                <w:rPr>
                                  <w:rFonts w:eastAsia="Calibri"/>
                                  <w:color w:val="FF0000"/>
                                  <w:sz w:val="28"/>
                                  <w:szCs w:val="28"/>
                                  <w:lang w:val="uk-UA" w:eastAsia="en-US"/>
                                </w:rPr>
                                <w:t xml:space="preserve">До </w:t>
                              </w:r>
                              <w:r w:rsidRPr="00284E09">
                                <w:rPr>
                                  <w:rFonts w:eastAsia="Calibri"/>
                                  <w:color w:val="FF0000"/>
                                  <w:sz w:val="28"/>
                                  <w:szCs w:val="28"/>
                                  <w:lang w:val="uk-UA" w:eastAsia="ar-SA"/>
                                </w:rPr>
                                <w:t>них</w:t>
                              </w:r>
                              <w:r w:rsidRPr="00284E09">
                                <w:rPr>
                                  <w:color w:val="FF0000"/>
                                  <w:sz w:val="28"/>
                                  <w:szCs w:val="28"/>
                                  <w:lang w:val="uk-UA"/>
                                </w:rPr>
                                <w:t xml:space="preserve"> можна віднести, такі:</w:t>
                              </w:r>
                              <w:r w:rsidRPr="00F234B1">
                                <w:rPr>
                                  <w:sz w:val="28"/>
                                  <w:szCs w:val="28"/>
                                  <w:lang w:val="uk-UA"/>
                                </w:rPr>
                                <w:t xml:space="preserve"> </w:t>
                              </w:r>
                              <w:r>
                                <w:rPr>
                                  <w:sz w:val="28"/>
                                  <w:szCs w:val="28"/>
                                  <w:lang w:val="uk-UA"/>
                                </w:rPr>
                                <w:t xml:space="preserve"> </w:t>
                              </w:r>
                              <w:r w:rsidRPr="00F234B1">
                                <w:rPr>
                                  <w:sz w:val="28"/>
                                  <w:szCs w:val="28"/>
                                  <w:lang w:val="uk-UA"/>
                                </w:rPr>
                                <w:t xml:space="preserve">виявлення осіб з числа персоналу, поведінка яких свідчить про реальну можливість вчинення </w:t>
                              </w:r>
                              <w:r>
                                <w:rPr>
                                  <w:sz w:val="28"/>
                                  <w:szCs w:val="28"/>
                                  <w:lang w:val="uk-UA"/>
                                </w:rPr>
                                <w:t>медичними працівниками</w:t>
                              </w:r>
                              <w:r w:rsidRPr="00F234B1">
                                <w:rPr>
                                  <w:sz w:val="28"/>
                                  <w:szCs w:val="28"/>
                                  <w:lang w:val="uk-UA"/>
                                </w:rPr>
                                <w:t xml:space="preserve"> професійних кримінальних правопорушень; виявлення осіб з "синдромом професійног</w:t>
                              </w:r>
                              <w:r>
                                <w:rPr>
                                  <w:sz w:val="28"/>
                                  <w:szCs w:val="28"/>
                                  <w:lang w:val="uk-UA"/>
                                </w:rPr>
                                <w:t>о вигорання особистості"</w:t>
                              </w:r>
                              <w:r w:rsidRPr="00F234B1">
                                <w:rPr>
                                  <w:sz w:val="28"/>
                                  <w:szCs w:val="28"/>
                                  <w:lang w:val="uk-UA"/>
                                </w:rPr>
                                <w:t xml:space="preserve">; створення під час навчання майбутніх медичних працівників внутрішніх психологічних бар’єрів, що послаблять вплив на свідомість студентів ряду зовнішніх та </w:t>
                              </w:r>
                              <w:r w:rsidRPr="00807372">
                                <w:rPr>
                                  <w:sz w:val="28"/>
                                  <w:szCs w:val="28"/>
                                  <w:lang w:val="uk-UA"/>
                                </w:rPr>
                                <w:t>внутрішніх</w:t>
                              </w:r>
                              <w:r w:rsidRPr="00807372">
                                <w:rPr>
                                  <w:bCs/>
                                  <w:sz w:val="28"/>
                                  <w:szCs w:val="28"/>
                                  <w:lang w:val="uk-UA"/>
                                </w:rPr>
                                <w:t xml:space="preserve"> факторів т</w:t>
                              </w:r>
                              <w:r w:rsidRPr="00F234B1">
                                <w:rPr>
                                  <w:bCs/>
                                  <w:sz w:val="28"/>
                                  <w:szCs w:val="28"/>
                                  <w:lang w:val="uk-UA"/>
                                </w:rPr>
                                <w:t>а ін.</w:t>
                              </w:r>
                            </w:p>
                            <w:p w:rsidR="00BC685B" w:rsidRDefault="00BC685B" w:rsidP="000C081F">
                              <w:pPr>
                                <w:jc w:val="center"/>
                              </w:pPr>
                            </w:p>
                          </w:txbxContent>
                        </wps:txbx>
                        <wps:bodyPr rot="0" vert="horz" wrap="square" lIns="91440" tIns="45720" rIns="91440" bIns="45720" anchor="t" anchorCtr="0" upright="1">
                          <a:noAutofit/>
                        </wps:bodyPr>
                      </wps:wsp>
                      <wps:wsp>
                        <wps:cNvPr id="402" name="Rectangle 121"/>
                        <wps:cNvSpPr>
                          <a:spLocks noChangeArrowheads="1"/>
                        </wps:cNvSpPr>
                        <wps:spPr bwMode="auto">
                          <a:xfrm>
                            <a:off x="235110" y="1194695"/>
                            <a:ext cx="1385847" cy="92654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000000"/>
                            </a:solidFill>
                            <a:miter lim="800000"/>
                            <a:headEnd/>
                            <a:tailEnd/>
                          </a:ln>
                        </wps:spPr>
                        <wps:txbx>
                          <w:txbxContent>
                            <w:p w:rsidR="00BC685B" w:rsidRDefault="00BC685B" w:rsidP="003E7302">
                              <w:pPr>
                                <w:pStyle w:val="a8"/>
                                <w:spacing w:before="0" w:beforeAutospacing="0" w:after="0" w:afterAutospacing="0"/>
                              </w:pPr>
                              <w:r>
                                <w:rPr>
                                  <w:sz w:val="28"/>
                                  <w:szCs w:val="28"/>
                                  <w:lang w:val="uk-UA"/>
                                </w:rPr>
                                <w:t>Загально-соціальні заходи</w:t>
                              </w:r>
                              <w:r w:rsidRPr="00F234B1">
                                <w:rPr>
                                  <w:sz w:val="28"/>
                                  <w:szCs w:val="28"/>
                                  <w:lang w:val="uk-UA"/>
                                </w:rPr>
                                <w:t xml:space="preserve"> протидії </w:t>
                              </w:r>
                            </w:p>
                          </w:txbxContent>
                        </wps:txbx>
                        <wps:bodyPr rot="0" vert="horz" wrap="square" lIns="91440" tIns="45720" rIns="91440" bIns="45720" anchor="t" anchorCtr="0" upright="1">
                          <a:noAutofit/>
                        </wps:bodyPr>
                      </wps:wsp>
                      <wps:wsp>
                        <wps:cNvPr id="408" name="Rectangle 121"/>
                        <wps:cNvSpPr>
                          <a:spLocks noChangeArrowheads="1"/>
                        </wps:cNvSpPr>
                        <wps:spPr bwMode="auto">
                          <a:xfrm>
                            <a:off x="235110" y="4016737"/>
                            <a:ext cx="1385846" cy="949073"/>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000000"/>
                            </a:solidFill>
                            <a:miter lim="800000"/>
                            <a:headEnd/>
                            <a:tailEnd/>
                          </a:ln>
                        </wps:spPr>
                        <wps:txbx>
                          <w:txbxContent>
                            <w:p w:rsidR="00BC685B" w:rsidRDefault="00BC685B" w:rsidP="003E7302">
                              <w:pPr>
                                <w:pStyle w:val="a8"/>
                                <w:spacing w:before="0" w:beforeAutospacing="0" w:after="0" w:afterAutospacing="0"/>
                              </w:pPr>
                              <w:r>
                                <w:rPr>
                                  <w:sz w:val="28"/>
                                  <w:szCs w:val="28"/>
                                  <w:lang w:val="uk-UA"/>
                                </w:rPr>
                                <w:t xml:space="preserve">Спеціально-кримінологічні заходи </w:t>
                              </w:r>
                              <w:r w:rsidRPr="00807372">
                                <w:rPr>
                                  <w:sz w:val="28"/>
                                  <w:szCs w:val="28"/>
                                  <w:lang w:val="uk-UA"/>
                                </w:rPr>
                                <w:t>протидії</w:t>
                              </w:r>
                            </w:p>
                          </w:txbxContent>
                        </wps:txbx>
                        <wps:bodyPr rot="0" vert="horz" wrap="square" lIns="91440" tIns="45720" rIns="91440" bIns="45720" anchor="t" anchorCtr="0" upright="1">
                          <a:noAutofit/>
                        </wps:bodyPr>
                      </wps:wsp>
                      <wps:wsp>
                        <wps:cNvPr id="409" name="Rectangle 121"/>
                        <wps:cNvSpPr>
                          <a:spLocks noChangeArrowheads="1"/>
                        </wps:cNvSpPr>
                        <wps:spPr bwMode="auto">
                          <a:xfrm>
                            <a:off x="223267" y="6972052"/>
                            <a:ext cx="1397689" cy="949072"/>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9050">
                            <a:solidFill>
                              <a:srgbClr val="000000"/>
                            </a:solidFill>
                            <a:miter lim="800000"/>
                            <a:headEnd/>
                            <a:tailEnd/>
                          </a:ln>
                        </wps:spPr>
                        <wps:txbx>
                          <w:txbxContent>
                            <w:p w:rsidR="00BC685B" w:rsidRDefault="00BC685B" w:rsidP="003E7302">
                              <w:pPr>
                                <w:pStyle w:val="a8"/>
                                <w:spacing w:before="0" w:beforeAutospacing="0" w:after="0" w:afterAutospacing="0"/>
                              </w:pPr>
                              <w:r>
                                <w:rPr>
                                  <w:rFonts w:eastAsia="Calibri"/>
                                  <w:sz w:val="28"/>
                                  <w:szCs w:val="28"/>
                                  <w:lang w:val="uk-UA" w:eastAsia="ar-SA"/>
                                </w:rPr>
                                <w:t>Індивідуальні заходи</w:t>
                              </w:r>
                              <w:r w:rsidRPr="00F234B1">
                                <w:rPr>
                                  <w:rFonts w:eastAsia="Calibri"/>
                                  <w:sz w:val="28"/>
                                  <w:szCs w:val="28"/>
                                  <w:lang w:val="uk-UA" w:eastAsia="ar-SA"/>
                                </w:rPr>
                                <w:t xml:space="preserve"> протидії</w:t>
                              </w:r>
                            </w:p>
                          </w:txbxContent>
                        </wps:txbx>
                        <wps:bodyPr rot="0" vert="horz" wrap="square" lIns="91440" tIns="45720" rIns="91440" bIns="45720" anchor="t" anchorCtr="0" upright="1">
                          <a:noAutofit/>
                        </wps:bodyPr>
                      </wps:wsp>
                      <wps:wsp>
                        <wps:cNvPr id="462" name="Прямая соединительная линия 462"/>
                        <wps:cNvCnPr/>
                        <wps:spPr>
                          <a:xfrm flipH="1">
                            <a:off x="19319" y="280414"/>
                            <a:ext cx="10230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Прямая соединительная линия 464"/>
                        <wps:cNvCnPr/>
                        <wps:spPr>
                          <a:xfrm flipH="1">
                            <a:off x="0" y="274354"/>
                            <a:ext cx="19319" cy="725081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Прямая со стрелкой 465"/>
                        <wps:cNvCnPr/>
                        <wps:spPr>
                          <a:xfrm>
                            <a:off x="12880" y="1661375"/>
                            <a:ext cx="20606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 name="Прямая со стрелкой 410"/>
                        <wps:cNvCnPr/>
                        <wps:spPr>
                          <a:xfrm>
                            <a:off x="5239" y="4482760"/>
                            <a:ext cx="2057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 name="Прямая со стрелкой 411"/>
                        <wps:cNvCnPr/>
                        <wps:spPr>
                          <a:xfrm>
                            <a:off x="-10196" y="7525102"/>
                            <a:ext cx="2057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3" name="Стрелка влево 463"/>
                        <wps:cNvSpPr/>
                        <wps:spPr>
                          <a:xfrm rot="10800000">
                            <a:off x="1701124" y="1345227"/>
                            <a:ext cx="254977" cy="131978"/>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Стрелка влево 412"/>
                        <wps:cNvSpPr/>
                        <wps:spPr>
                          <a:xfrm rot="10800000">
                            <a:off x="1713658" y="1600006"/>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 name="Стрелка влево 413"/>
                        <wps:cNvSpPr/>
                        <wps:spPr>
                          <a:xfrm rot="10800000">
                            <a:off x="1701123" y="1827028"/>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Стрелка влево 414"/>
                        <wps:cNvSpPr/>
                        <wps:spPr>
                          <a:xfrm rot="10800000">
                            <a:off x="1713657" y="4146813"/>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Стрелка влево 415"/>
                        <wps:cNvSpPr/>
                        <wps:spPr>
                          <a:xfrm rot="10800000">
                            <a:off x="1713657" y="4385588"/>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Стрелка влево 416"/>
                        <wps:cNvSpPr/>
                        <wps:spPr>
                          <a:xfrm rot="10800000">
                            <a:off x="1713657" y="4650839"/>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Стрелка влево 417"/>
                        <wps:cNvSpPr/>
                        <wps:spPr>
                          <a:xfrm rot="10800000">
                            <a:off x="1713658" y="7100694"/>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 name="Стрелка влево 418"/>
                        <wps:cNvSpPr/>
                        <wps:spPr>
                          <a:xfrm rot="10800000">
                            <a:off x="1713658" y="7578576"/>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Стрелка влево 419"/>
                        <wps:cNvSpPr/>
                        <wps:spPr>
                          <a:xfrm rot="10800000">
                            <a:off x="1713658" y="7353138"/>
                            <a:ext cx="254635" cy="131445"/>
                          </a:xfrm>
                          <a:prstGeom prst="leftArrow">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19" o:spid="_x0000_s1452" editas="canvas" style="width:476.05pt;height:726.45pt;mso-position-horizontal-relative:char;mso-position-vertical-relative:line" coordsize="60452,9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">
                <v:shape id="_x0000_s1453" type="#_x0000_t75" style="position:absolute;width:60452;height:92259;visibility:visible;mso-wrap-style:square">
                  <v:fill o:detectmouseclick="t"/>
                  <v:path o:connecttype="none"/>
                </v:shape>
                <v:rect id="_x0000_s1454" style="position:absolute;left:1216;top:8;width:5715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" fillcolor="#d99594 [1941]" strokecolor="black [3213]" strokeweight="1.5pt">
                  <v:fill color2="#d99594 [1941]" rotate="t" angle="45" colors="0 #f2b8b6;.5 #f6d2d1;1 #fae8e8" focus="100%" type="gradient"/>
                  <v:textbox>
                    <w:txbxContent>
                      <w:p w:rsidR="00BC685B" w:rsidRPr="00807372" w:rsidRDefault="00BC685B" w:rsidP="00807372">
                        <w:pPr>
                          <w:jc w:val="center"/>
                        </w:pPr>
                        <w:r w:rsidRPr="00F234B1">
                          <w:rPr>
                            <w:sz w:val="28"/>
                            <w:szCs w:val="28"/>
                            <w:lang w:val="uk-UA"/>
                          </w:rPr>
                          <w:t>Заходи протидії злочинності у сфері медичної діяльності можна</w:t>
                        </w:r>
                        <w:r w:rsidRPr="00F234B1">
                          <w:rPr>
                            <w:iCs/>
                            <w:sz w:val="28"/>
                            <w:szCs w:val="28"/>
                            <w:lang w:val="uk-UA"/>
                          </w:rPr>
                          <w:t xml:space="preserve"> розглядати </w:t>
                        </w:r>
                        <w:r w:rsidRPr="00F234B1">
                          <w:rPr>
                            <w:sz w:val="28"/>
                            <w:szCs w:val="28"/>
                            <w:lang w:val="uk-UA" w:eastAsia="en-US"/>
                          </w:rPr>
                          <w:t>на трьох рівнях</w:t>
                        </w:r>
                        <w:r>
                          <w:rPr>
                            <w:sz w:val="28"/>
                            <w:szCs w:val="28"/>
                            <w:lang w:val="uk-UA" w:eastAsia="en-US"/>
                          </w:rPr>
                          <w:t>:</w:t>
                        </w:r>
                      </w:p>
                    </w:txbxContent>
                  </v:textbox>
                </v:rect>
                <v:rect id="Rectangle 122" o:spid="_x0000_s1455" style="position:absolute;left:21176;top:6967;width:37196;height:2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" fillcolor="#c6d9f1 [671]" strokeweight="1.5pt">
                  <v:textbox>
                    <w:txbxContent>
                      <w:p w:rsidR="00BC685B" w:rsidRPr="00807372" w:rsidRDefault="00BC685B" w:rsidP="003E7302">
                        <w:pPr>
                          <w:jc w:val="both"/>
                        </w:pPr>
                        <w:r w:rsidRPr="00284E09">
                          <w:rPr>
                            <w:color w:val="FF0000"/>
                            <w:sz w:val="28"/>
                            <w:szCs w:val="28"/>
                            <w:lang w:val="uk-UA"/>
                          </w:rPr>
                          <w:t>До них можна віднести:</w:t>
                        </w:r>
                        <w:r>
                          <w:rPr>
                            <w:color w:val="FF0000"/>
                            <w:sz w:val="28"/>
                            <w:szCs w:val="28"/>
                            <w:lang w:val="uk-UA"/>
                          </w:rPr>
                          <w:t xml:space="preserve"> </w:t>
                        </w:r>
                        <w:r w:rsidRPr="00F234B1">
                          <w:rPr>
                            <w:sz w:val="28"/>
                            <w:szCs w:val="28"/>
                            <w:lang w:val="uk-UA"/>
                          </w:rPr>
                          <w:t>необхідність підвищення рівня</w:t>
                        </w:r>
                        <w:r w:rsidRPr="00F234B1">
                          <w:rPr>
                            <w:sz w:val="28"/>
                            <w:szCs w:val="28"/>
                            <w:lang w:val="uk-UA" w:eastAsia="ar-SA"/>
                          </w:rPr>
                          <w:t xml:space="preserve"> фінансування сфери охорони здоров’я; впровадження заходів по </w:t>
                        </w:r>
                        <w:r w:rsidRPr="00F234B1">
                          <w:rPr>
                            <w:sz w:val="28"/>
                            <w:szCs w:val="28"/>
                            <w:lang w:val="uk-UA"/>
                          </w:rPr>
                          <w:t>підвищенню престижу медичної професії, соціальної культури медичних працівників; підвищення якості підготовки медичних працівників; напрямків по вдосконаленню кримінально-правових санкцій, передбачених у Кримінальному Кодексі України</w:t>
                        </w:r>
                        <w:r>
                          <w:rPr>
                            <w:sz w:val="28"/>
                            <w:szCs w:val="28"/>
                            <w:lang w:val="uk-UA"/>
                          </w:rPr>
                          <w:t>.</w:t>
                        </w:r>
                      </w:p>
                    </w:txbxContent>
                  </v:textbox>
                </v:rect>
                <v:rect id="Rectangle 125" o:spid="_x0000_s1456" style="position:absolute;left:21063;top:29202;width:37140;height:3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" fillcolor="#c6d9f1 [671]" strokeweight="1.5pt">
                  <v:textbox>
                    <w:txbxContent>
                      <w:p w:rsidR="00BC685B" w:rsidRPr="00764A7E" w:rsidRDefault="00BC685B" w:rsidP="00764A7E">
                        <w:pPr>
                          <w:jc w:val="both"/>
                          <w:rPr>
                            <w:sz w:val="28"/>
                            <w:szCs w:val="28"/>
                            <w:lang w:val="uk-UA"/>
                          </w:rPr>
                        </w:pPr>
                        <w:r w:rsidRPr="00284E09">
                          <w:rPr>
                            <w:color w:val="FF0000"/>
                            <w:sz w:val="28"/>
                            <w:szCs w:val="28"/>
                            <w:lang w:val="uk-UA"/>
                          </w:rPr>
                          <w:t xml:space="preserve">До них можна віднести: </w:t>
                        </w:r>
                        <w:r w:rsidRPr="00F234B1">
                          <w:rPr>
                            <w:sz w:val="28"/>
                            <w:szCs w:val="28"/>
                            <w:lang w:val="uk-UA"/>
                          </w:rPr>
                          <w:t xml:space="preserve">вдосконалення регулятивного законодавства України у частині </w:t>
                        </w:r>
                        <w:r w:rsidRPr="00F234B1">
                          <w:rPr>
                            <w:rStyle w:val="5"/>
                            <w:b w:val="0"/>
                            <w:i w:val="0"/>
                            <w:lang w:val="uk-UA"/>
                          </w:rPr>
                          <w:t xml:space="preserve">розроблення єдиних стандартів обсягу медичної допомоги та результатів лікування, єдиних критеріїв класифікації дій медичних працівників, пов'язаних з несприятливими наслідками, чітких критеріїв оцінки розміру компенсації за заподіяну шкоду здоров'ю, а також єдиних вимог до оформлення медичної документації; </w:t>
                        </w:r>
                        <w:r w:rsidRPr="00F234B1">
                          <w:rPr>
                            <w:sz w:val="28"/>
                            <w:szCs w:val="28"/>
                            <w:lang w:val="uk-UA"/>
                          </w:rPr>
                          <w:t xml:space="preserve">створення бази даних наслідків неналежного виконання професійних обов’язків медичним або фармацевтичним працівником; </w:t>
                        </w:r>
                        <w:r w:rsidRPr="00F234B1">
                          <w:rPr>
                            <w:sz w:val="28"/>
                            <w:szCs w:val="28"/>
                            <w:lang w:val="uk-UA" w:eastAsia="ar-SA"/>
                          </w:rPr>
                          <w:t xml:space="preserve">проведення </w:t>
                        </w:r>
                        <w:r w:rsidRPr="00F234B1">
                          <w:rPr>
                            <w:sz w:val="28"/>
                            <w:szCs w:val="28"/>
                            <w:lang w:val="uk-UA"/>
                          </w:rPr>
                          <w:t>інформаційного роз’яснення серед населення щодо прав та обов’язків під час</w:t>
                        </w:r>
                        <w:r>
                          <w:rPr>
                            <w:sz w:val="28"/>
                            <w:szCs w:val="28"/>
                            <w:lang w:val="uk-UA"/>
                          </w:rPr>
                          <w:t xml:space="preserve"> надання медичної допомоги тощо.</w:t>
                        </w:r>
                      </w:p>
                    </w:txbxContent>
                  </v:textbox>
                </v:rect>
                <v:rect id="Rectangle 133" o:spid="_x0000_s1457" style="position:absolute;left:20724;top:64333;width:37479;height:2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" fillcolor="#c6d9f1 [671]" strokeweight="1.5pt">
                  <v:textbox>
                    <w:txbxContent>
                      <w:p w:rsidR="00BC685B" w:rsidRPr="00F234B1" w:rsidRDefault="00BC685B" w:rsidP="00764A7E">
                        <w:pPr>
                          <w:jc w:val="both"/>
                          <w:rPr>
                            <w:sz w:val="28"/>
                            <w:szCs w:val="28"/>
                            <w:lang w:val="uk-UA"/>
                          </w:rPr>
                        </w:pPr>
                        <w:r w:rsidRPr="00284E09">
                          <w:rPr>
                            <w:rFonts w:eastAsia="Calibri"/>
                            <w:color w:val="FF0000"/>
                            <w:sz w:val="28"/>
                            <w:szCs w:val="28"/>
                            <w:lang w:val="uk-UA" w:eastAsia="en-US"/>
                          </w:rPr>
                          <w:t xml:space="preserve">До </w:t>
                        </w:r>
                        <w:r w:rsidRPr="00284E09">
                          <w:rPr>
                            <w:rFonts w:eastAsia="Calibri"/>
                            <w:color w:val="FF0000"/>
                            <w:sz w:val="28"/>
                            <w:szCs w:val="28"/>
                            <w:lang w:val="uk-UA" w:eastAsia="ar-SA"/>
                          </w:rPr>
                          <w:t>них</w:t>
                        </w:r>
                        <w:r w:rsidRPr="00284E09">
                          <w:rPr>
                            <w:color w:val="FF0000"/>
                            <w:sz w:val="28"/>
                            <w:szCs w:val="28"/>
                            <w:lang w:val="uk-UA"/>
                          </w:rPr>
                          <w:t xml:space="preserve"> можна віднести, такі:</w:t>
                        </w:r>
                        <w:r w:rsidRPr="00F234B1">
                          <w:rPr>
                            <w:sz w:val="28"/>
                            <w:szCs w:val="28"/>
                            <w:lang w:val="uk-UA"/>
                          </w:rPr>
                          <w:t xml:space="preserve"> </w:t>
                        </w:r>
                        <w:r>
                          <w:rPr>
                            <w:sz w:val="28"/>
                            <w:szCs w:val="28"/>
                            <w:lang w:val="uk-UA"/>
                          </w:rPr>
                          <w:t xml:space="preserve"> </w:t>
                        </w:r>
                        <w:r w:rsidRPr="00F234B1">
                          <w:rPr>
                            <w:sz w:val="28"/>
                            <w:szCs w:val="28"/>
                            <w:lang w:val="uk-UA"/>
                          </w:rPr>
                          <w:t xml:space="preserve">виявлення осіб з числа персоналу, поведінка яких свідчить про реальну можливість вчинення </w:t>
                        </w:r>
                        <w:r>
                          <w:rPr>
                            <w:sz w:val="28"/>
                            <w:szCs w:val="28"/>
                            <w:lang w:val="uk-UA"/>
                          </w:rPr>
                          <w:t>медичними працівниками</w:t>
                        </w:r>
                        <w:r w:rsidRPr="00F234B1">
                          <w:rPr>
                            <w:sz w:val="28"/>
                            <w:szCs w:val="28"/>
                            <w:lang w:val="uk-UA"/>
                          </w:rPr>
                          <w:t xml:space="preserve"> професійних кримінальних правопорушень; виявлення осіб з "синдромом професійног</w:t>
                        </w:r>
                        <w:r>
                          <w:rPr>
                            <w:sz w:val="28"/>
                            <w:szCs w:val="28"/>
                            <w:lang w:val="uk-UA"/>
                          </w:rPr>
                          <w:t>о вигорання особистості"</w:t>
                        </w:r>
                        <w:r w:rsidRPr="00F234B1">
                          <w:rPr>
                            <w:sz w:val="28"/>
                            <w:szCs w:val="28"/>
                            <w:lang w:val="uk-UA"/>
                          </w:rPr>
                          <w:t xml:space="preserve">; створення під час навчання майбутніх медичних працівників внутрішніх психологічних бар’єрів, що послаблять вплив на свідомість студентів ряду зовнішніх та </w:t>
                        </w:r>
                        <w:r w:rsidRPr="00807372">
                          <w:rPr>
                            <w:sz w:val="28"/>
                            <w:szCs w:val="28"/>
                            <w:lang w:val="uk-UA"/>
                          </w:rPr>
                          <w:t>внутрішніх</w:t>
                        </w:r>
                        <w:r w:rsidRPr="00807372">
                          <w:rPr>
                            <w:bCs/>
                            <w:sz w:val="28"/>
                            <w:szCs w:val="28"/>
                            <w:lang w:val="uk-UA"/>
                          </w:rPr>
                          <w:t xml:space="preserve"> факторів т</w:t>
                        </w:r>
                        <w:r w:rsidRPr="00F234B1">
                          <w:rPr>
                            <w:bCs/>
                            <w:sz w:val="28"/>
                            <w:szCs w:val="28"/>
                            <w:lang w:val="uk-UA"/>
                          </w:rPr>
                          <w:t>а ін.</w:t>
                        </w:r>
                      </w:p>
                      <w:p w:rsidR="00BC685B" w:rsidRDefault="00BC685B" w:rsidP="000C081F">
                        <w:pPr>
                          <w:jc w:val="center"/>
                        </w:pPr>
                      </w:p>
                    </w:txbxContent>
                  </v:textbox>
                </v:rect>
                <v:rect id="_x0000_s1458" style="position:absolute;left:2351;top:11946;width:13858;height:9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" fillcolor="#ffde80" strokeweight="1.5pt">
                  <v:fill color2="#fff3da" rotate="t" colors="0 #ffde80;.5 #ffe8b3;1 #fff3da" focus="100%" type="gradient"/>
                  <v:textbox>
                    <w:txbxContent>
                      <w:p w:rsidR="00BC685B" w:rsidRDefault="00BC685B" w:rsidP="003E7302">
                        <w:pPr>
                          <w:pStyle w:val="a8"/>
                          <w:spacing w:before="0" w:beforeAutospacing="0" w:after="0" w:afterAutospacing="0"/>
                        </w:pPr>
                        <w:r>
                          <w:rPr>
                            <w:sz w:val="28"/>
                            <w:szCs w:val="28"/>
                            <w:lang w:val="uk-UA"/>
                          </w:rPr>
                          <w:t>Загально-соціальні заходи</w:t>
                        </w:r>
                        <w:r w:rsidRPr="00F234B1">
                          <w:rPr>
                            <w:sz w:val="28"/>
                            <w:szCs w:val="28"/>
                            <w:lang w:val="uk-UA"/>
                          </w:rPr>
                          <w:t xml:space="preserve"> протидії </w:t>
                        </w:r>
                      </w:p>
                    </w:txbxContent>
                  </v:textbox>
                </v:rect>
                <v:rect id="_x0000_s1459" style="position:absolute;left:2351;top:40167;width:13858;height:9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" fillcolor="#ffde80" strokeweight="1.5pt">
                  <v:fill color2="#fff3da" rotate="t" colors="0 #ffde80;.5 #ffe8b3;1 #fff3da" focus="100%" type="gradient"/>
                  <v:textbox>
                    <w:txbxContent>
                      <w:p w:rsidR="00BC685B" w:rsidRDefault="00BC685B" w:rsidP="003E7302">
                        <w:pPr>
                          <w:pStyle w:val="a8"/>
                          <w:spacing w:before="0" w:beforeAutospacing="0" w:after="0" w:afterAutospacing="0"/>
                        </w:pPr>
                        <w:r>
                          <w:rPr>
                            <w:sz w:val="28"/>
                            <w:szCs w:val="28"/>
                            <w:lang w:val="uk-UA"/>
                          </w:rPr>
                          <w:t xml:space="preserve">Спеціально-кримінологічні заходи </w:t>
                        </w:r>
                        <w:r w:rsidRPr="00807372">
                          <w:rPr>
                            <w:sz w:val="28"/>
                            <w:szCs w:val="28"/>
                            <w:lang w:val="uk-UA"/>
                          </w:rPr>
                          <w:t>протидії</w:t>
                        </w:r>
                      </w:p>
                    </w:txbxContent>
                  </v:textbox>
                </v:rect>
                <v:rect id="_x0000_s1460" style="position:absolute;left:2232;top:69720;width:13977;height:9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" fillcolor="#ffde80" strokeweight="1.5pt">
                  <v:fill color2="#fff3da" rotate="t" colors="0 #ffde80;.5 #ffe8b3;1 #fff3da" focus="100%" type="gradient"/>
                  <v:textbox>
                    <w:txbxContent>
                      <w:p w:rsidR="00BC685B" w:rsidRDefault="00BC685B" w:rsidP="003E7302">
                        <w:pPr>
                          <w:pStyle w:val="a8"/>
                          <w:spacing w:before="0" w:beforeAutospacing="0" w:after="0" w:afterAutospacing="0"/>
                        </w:pPr>
                        <w:r>
                          <w:rPr>
                            <w:rFonts w:eastAsia="Calibri"/>
                            <w:sz w:val="28"/>
                            <w:szCs w:val="28"/>
                            <w:lang w:val="uk-UA" w:eastAsia="ar-SA"/>
                          </w:rPr>
                          <w:t>Індивідуальні заходи</w:t>
                        </w:r>
                        <w:r w:rsidRPr="00F234B1">
                          <w:rPr>
                            <w:rFonts w:eastAsia="Calibri"/>
                            <w:sz w:val="28"/>
                            <w:szCs w:val="28"/>
                            <w:lang w:val="uk-UA" w:eastAsia="ar-SA"/>
                          </w:rPr>
                          <w:t xml:space="preserve"> протидії</w:t>
                        </w:r>
                      </w:p>
                    </w:txbxContent>
                  </v:textbox>
                </v:rect>
                <v:line id="Прямая соединительная линия 462" o:spid="_x0000_s1461" style="position:absolute;flip:x;visibility:visible;mso-wrap-style:square" from="193,2804" to="1216,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" strokecolor="black [3213]" strokeweight="2.25pt"/>
                <v:line id="Прямая соединительная линия 464" o:spid="_x0000_s1462" style="position:absolute;flip:x;visibility:visible;mso-wrap-style:square" from="0,2743" to="193,7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" strokecolor="black [3213]" strokeweight="2.25pt"/>
                <v:shape id="Прямая со стрелкой 465" o:spid="_x0000_s1463" type="#_x0000_t32" style="position:absolute;left:128;top:16613;width:20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" strokecolor="black [3213]" strokeweight="2.25pt">
                  <v:stroke endarrow="block"/>
                </v:shape>
                <v:shape id="Прямая со стрелкой 410" o:spid="_x0000_s1464" type="#_x0000_t32" style="position:absolute;left:52;top:44827;width:2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" strokecolor="black [3213]" strokeweight="2.25pt">
                  <v:stroke endarrow="block"/>
                </v:shape>
                <v:shape id="Прямая со стрелкой 411" o:spid="_x0000_s1465" type="#_x0000_t32" style="position:absolute;left:-101;top:75251;width:20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" strokecolor="black [3213]" strokeweight="2.25pt">
                  <v:stroke endarrow="block"/>
                </v:shape>
                <v:shape id="Стрелка влево 463" o:spid="_x0000_s1466" type="#_x0000_t66" style="position:absolute;left:17011;top:13452;width:2550;height:13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" adj="5590" fillcolor="#ffc000" strokecolor="black [3213]"/>
                <v:shape id="Стрелка влево 412" o:spid="_x0000_s1467" type="#_x0000_t66" style="position:absolute;left:17136;top:16000;width:2546;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" adj="5575" fillcolor="#ffc000" strokecolor="black [3213]"/>
                <v:shape id="Стрелка влево 413" o:spid="_x0000_s1468" type="#_x0000_t66" style="position:absolute;left:17011;top:18270;width:2546;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" adj="5575" fillcolor="#ffc000" strokecolor="black [3213]"/>
                <v:shape id="Стрелка влево 414" o:spid="_x0000_s1469" type="#_x0000_t66" style="position:absolute;left:17136;top:41468;width:2546;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" adj="5575" fillcolor="#ffc000" strokecolor="black [3213]"/>
                <v:shape id="Стрелка влево 415" o:spid="_x0000_s1470" type="#_x0000_t66" style="position:absolute;left:17136;top:43855;width:2546;height:13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" adj="5575" fillcolor="#ffc000" strokecolor="black [3213]"/>
                <v:shape id="Стрелка влево 416" o:spid="_x0000_s1471" type="#_x0000_t66" style="position:absolute;left:17136;top:46508;width:2546;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" adj="5575" fillcolor="#ffc000" strokecolor="black [3213]"/>
                <v:shape id="Стрелка влево 417" o:spid="_x0000_s1472" type="#_x0000_t66" style="position:absolute;left:17136;top:71006;width:2546;height:13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" adj="5575" fillcolor="#ffc000" strokecolor="black [3213]"/>
                <v:shape id="Стрелка влево 418" o:spid="_x0000_s1473" type="#_x0000_t66" style="position:absolute;left:17136;top:75785;width:2546;height:13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" adj="5575" fillcolor="#ffc000" strokecolor="black [3213]"/>
                <v:shape id="Стрелка влево 419" o:spid="_x0000_s1474" type="#_x0000_t66" style="position:absolute;left:17136;top:73531;width:2546;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" adj="5575" fillcolor="#ffc000" strokecolor="black [3213]"/>
                <w10:anchorlock/>
              </v:group>
            </w:pict>
          </mc:Fallback>
        </mc:AlternateContent>
      </w:r>
    </w:p>
    <w:p w:rsidR="00F341C5" w:rsidRPr="00250B9F" w:rsidRDefault="008C5B35" w:rsidP="002474FD">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053558" cy="1412240"/>
                <wp:effectExtent l="0" t="0" r="0" b="0"/>
                <wp:docPr id="158" name="Полотно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3" name="Rectangle 160"/>
                        <wps:cNvSpPr>
                          <a:spLocks noChangeArrowheads="1"/>
                        </wps:cNvSpPr>
                        <wps:spPr bwMode="auto">
                          <a:xfrm>
                            <a:off x="35998" y="0"/>
                            <a:ext cx="5786067" cy="942578"/>
                          </a:xfrm>
                          <a:prstGeom prst="rect">
                            <a:avLst/>
                          </a:prstGeom>
                          <a:solidFill>
                            <a:srgbClr val="FFC000"/>
                          </a:solidFill>
                          <a:ln w="12700">
                            <a:solidFill>
                              <a:schemeClr val="accent2"/>
                            </a:solidFill>
                            <a:miter lim="800000"/>
                            <a:headEnd/>
                            <a:tailEnd/>
                          </a:ln>
                        </wps:spPr>
                        <wps:txbx>
                          <w:txbxContent>
                            <w:p w:rsidR="00BC685B" w:rsidRPr="00807372" w:rsidRDefault="00BC685B" w:rsidP="004D3D4F">
                              <w:pPr>
                                <w:jc w:val="both"/>
                              </w:pPr>
                              <w:r>
                                <w:rPr>
                                  <w:rStyle w:val="5"/>
                                  <w:b w:val="0"/>
                                  <w:i w:val="0"/>
                                  <w:lang w:val="uk-UA"/>
                                </w:rPr>
                                <w:t>Н</w:t>
                              </w:r>
                              <w:r w:rsidRPr="00F234B1">
                                <w:rPr>
                                  <w:rStyle w:val="5"/>
                                  <w:b w:val="0"/>
                                  <w:i w:val="0"/>
                                  <w:lang w:val="uk-UA"/>
                                </w:rPr>
                                <w:t xml:space="preserve">айбільш дієві </w:t>
                              </w:r>
                              <w:r w:rsidRPr="00F234B1">
                                <w:rPr>
                                  <w:sz w:val="28"/>
                                  <w:szCs w:val="28"/>
                                  <w:lang w:val="uk-UA"/>
                                </w:rPr>
                                <w:t xml:space="preserve">загально соціальні заходи протидії злочинності у сфері медичної діяльності </w:t>
                              </w:r>
                              <w:r w:rsidRPr="00F234B1">
                                <w:rPr>
                                  <w:rStyle w:val="5"/>
                                  <w:b w:val="0"/>
                                  <w:i w:val="0"/>
                                  <w:lang w:val="uk-UA"/>
                                </w:rPr>
                                <w:t xml:space="preserve">закладені </w:t>
                              </w:r>
                              <w:r>
                                <w:rPr>
                                  <w:rStyle w:val="5"/>
                                  <w:b w:val="0"/>
                                  <w:i w:val="0"/>
                                  <w:lang w:val="uk-UA"/>
                                </w:rPr>
                                <w:t xml:space="preserve">в Національній </w:t>
                              </w:r>
                              <w:r w:rsidRPr="002474FD">
                                <w:rPr>
                                  <w:rStyle w:val="5"/>
                                  <w:b w:val="0"/>
                                  <w:i w:val="0"/>
                                  <w:lang w:val="uk-UA"/>
                                </w:rPr>
                                <w:t>стратегії реформування системи охорони здоров’я в Україні на період 2015-2020 років</w:t>
                              </w:r>
                              <w:r>
                                <w:rPr>
                                  <w:rStyle w:val="5"/>
                                  <w:b w:val="0"/>
                                  <w:i w:val="0"/>
                                  <w:lang w:val="uk-UA"/>
                                </w:rPr>
                                <w:t>:</w:t>
                              </w:r>
                            </w:p>
                          </w:txbxContent>
                        </wps:txbx>
                        <wps:bodyPr rot="0" vert="horz" wrap="square" lIns="91440" tIns="45720" rIns="91440" bIns="45720" anchor="t" anchorCtr="0" upright="1">
                          <a:noAutofit/>
                        </wps:bodyPr>
                      </wps:wsp>
                      <wps:wsp>
                        <wps:cNvPr id="56" name="Прямая со стрелкой 56"/>
                        <wps:cNvCnPr/>
                        <wps:spPr>
                          <a:xfrm>
                            <a:off x="518255" y="942578"/>
                            <a:ext cx="0" cy="405401"/>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542" name="Прямая со стрелкой 542"/>
                        <wps:cNvCnPr/>
                        <wps:spPr>
                          <a:xfrm>
                            <a:off x="1008061" y="942578"/>
                            <a:ext cx="0" cy="266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52" name="Прямая со стрелкой 552"/>
                        <wps:cNvCnPr/>
                        <wps:spPr>
                          <a:xfrm>
                            <a:off x="1489486" y="942578"/>
                            <a:ext cx="0" cy="405401"/>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553" name="Прямая со стрелкой 553"/>
                        <wps:cNvCnPr/>
                        <wps:spPr>
                          <a:xfrm>
                            <a:off x="1945426" y="942578"/>
                            <a:ext cx="0" cy="266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54" name="Прямая со стрелкой 554"/>
                        <wps:cNvCnPr/>
                        <wps:spPr>
                          <a:xfrm>
                            <a:off x="2404258" y="942578"/>
                            <a:ext cx="0" cy="405401"/>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555" name="Прямая со стрелкой 555"/>
                        <wps:cNvCnPr/>
                        <wps:spPr>
                          <a:xfrm>
                            <a:off x="3353234" y="942578"/>
                            <a:ext cx="0" cy="405401"/>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562" name="Прямая со стрелкой 562"/>
                        <wps:cNvCnPr/>
                        <wps:spPr>
                          <a:xfrm>
                            <a:off x="2880157" y="942578"/>
                            <a:ext cx="0" cy="266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8" name="Прямая со стрелкой 568"/>
                        <wps:cNvCnPr/>
                        <wps:spPr>
                          <a:xfrm>
                            <a:off x="3837139" y="942578"/>
                            <a:ext cx="0" cy="266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9" name="Прямая со стрелкой 569"/>
                        <wps:cNvCnPr/>
                        <wps:spPr>
                          <a:xfrm>
                            <a:off x="5289730" y="942578"/>
                            <a:ext cx="0" cy="405401"/>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570" name="Прямая со стрелкой 570"/>
                        <wps:cNvCnPr/>
                        <wps:spPr>
                          <a:xfrm>
                            <a:off x="4320323" y="942578"/>
                            <a:ext cx="0" cy="405401"/>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571" name="Прямая со стрелкой 571"/>
                        <wps:cNvCnPr/>
                        <wps:spPr>
                          <a:xfrm>
                            <a:off x="4790440" y="942578"/>
                            <a:ext cx="0" cy="2667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58" o:spid="_x0000_s1475" editas="canvas" style="width:476.65pt;height:111.2pt;mso-position-horizontal-relative:char;mso-position-vertical-relative:line" coordsize="60534,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">
                <v:shape id="_x0000_s1476" type="#_x0000_t75" style="position:absolute;width:60534;height:14122;visibility:visible;mso-wrap-style:square">
                  <v:fill o:detectmouseclick="t"/>
                  <v:path o:connecttype="none"/>
                </v:shape>
                <v:rect id="Rectangle 160" o:spid="_x0000_s1477" style="position:absolute;left:359;width:57861;height:9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" fillcolor="#ffc000" strokecolor="#c0504d [3205]" strokeweight="1pt">
                  <v:textbox>
                    <w:txbxContent>
                      <w:p w:rsidR="00BC685B" w:rsidRPr="00807372" w:rsidRDefault="00BC685B" w:rsidP="004D3D4F">
                        <w:pPr>
                          <w:jc w:val="both"/>
                        </w:pPr>
                        <w:r>
                          <w:rPr>
                            <w:rStyle w:val="5"/>
                            <w:b w:val="0"/>
                            <w:i w:val="0"/>
                            <w:lang w:val="uk-UA"/>
                          </w:rPr>
                          <w:t>Н</w:t>
                        </w:r>
                        <w:r w:rsidRPr="00F234B1">
                          <w:rPr>
                            <w:rStyle w:val="5"/>
                            <w:b w:val="0"/>
                            <w:i w:val="0"/>
                            <w:lang w:val="uk-UA"/>
                          </w:rPr>
                          <w:t xml:space="preserve">айбільш дієві </w:t>
                        </w:r>
                        <w:r w:rsidRPr="00F234B1">
                          <w:rPr>
                            <w:sz w:val="28"/>
                            <w:szCs w:val="28"/>
                            <w:lang w:val="uk-UA"/>
                          </w:rPr>
                          <w:t xml:space="preserve">загально соціальні заходи протидії злочинності у сфері медичної діяльності </w:t>
                        </w:r>
                        <w:r w:rsidRPr="00F234B1">
                          <w:rPr>
                            <w:rStyle w:val="5"/>
                            <w:b w:val="0"/>
                            <w:i w:val="0"/>
                            <w:lang w:val="uk-UA"/>
                          </w:rPr>
                          <w:t xml:space="preserve">закладені </w:t>
                        </w:r>
                        <w:r>
                          <w:rPr>
                            <w:rStyle w:val="5"/>
                            <w:b w:val="0"/>
                            <w:i w:val="0"/>
                            <w:lang w:val="uk-UA"/>
                          </w:rPr>
                          <w:t xml:space="preserve">в Національній </w:t>
                        </w:r>
                        <w:r w:rsidRPr="002474FD">
                          <w:rPr>
                            <w:rStyle w:val="5"/>
                            <w:b w:val="0"/>
                            <w:i w:val="0"/>
                            <w:lang w:val="uk-UA"/>
                          </w:rPr>
                          <w:t>стратегії реформування системи охорони здоров’я в Україні на період 2015-2020 років</w:t>
                        </w:r>
                        <w:r>
                          <w:rPr>
                            <w:rStyle w:val="5"/>
                            <w:b w:val="0"/>
                            <w:i w:val="0"/>
                            <w:lang w:val="uk-UA"/>
                          </w:rPr>
                          <w:t>:</w:t>
                        </w:r>
                      </w:p>
                    </w:txbxContent>
                  </v:textbox>
                </v:rect>
                <v:shape id="Прямая со стрелкой 56" o:spid="_x0000_s1478" type="#_x0000_t32" style="position:absolute;left:5182;top:9425;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" strokecolor="red" strokeweight="1.5pt">
                  <v:stroke endarrow="block"/>
                </v:shape>
                <v:shape id="Прямая со стрелкой 542" o:spid="_x0000_s1479" type="#_x0000_t32" style="position:absolute;left:10080;top:942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" strokecolor="black [3040]" strokeweight="1.5pt">
                  <v:stroke endarrow="block"/>
                </v:shape>
                <v:shape id="Прямая со стрелкой 552" o:spid="_x0000_s1480" type="#_x0000_t32" style="position:absolute;left:14894;top:9425;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" strokecolor="red" strokeweight="2.25pt">
                  <v:stroke endarrow="block"/>
                </v:shape>
                <v:shape id="Прямая со стрелкой 553" o:spid="_x0000_s1481" type="#_x0000_t32" style="position:absolute;left:19454;top:942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" strokecolor="black [3040]" strokeweight="1.5pt">
                  <v:stroke endarrow="block"/>
                </v:shape>
                <v:shape id="Прямая со стрелкой 554" o:spid="_x0000_s1482" type="#_x0000_t32" style="position:absolute;left:24042;top:9425;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" strokecolor="red" strokeweight="2.25pt">
                  <v:stroke endarrow="block"/>
                </v:shape>
                <v:shape id="Прямая со стрелкой 555" o:spid="_x0000_s1483" type="#_x0000_t32" style="position:absolute;left:33532;top:9425;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" strokecolor="red" strokeweight="1.5pt">
                  <v:stroke endarrow="block"/>
                </v:shape>
                <v:shape id="Прямая со стрелкой 562" o:spid="_x0000_s1484" type="#_x0000_t32" style="position:absolute;left:28801;top:942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" strokecolor="black [3040]" strokeweight="1.5pt">
                  <v:stroke endarrow="block"/>
                </v:shape>
                <v:shape id="Прямая со стрелкой 568" o:spid="_x0000_s1485" type="#_x0000_t32" style="position:absolute;left:38371;top:942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" strokecolor="black [3040]" strokeweight="1.5pt">
                  <v:stroke endarrow="block"/>
                </v:shape>
                <v:shape id="Прямая со стрелкой 569" o:spid="_x0000_s1486" type="#_x0000_t32" style="position:absolute;left:52897;top:9425;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" strokecolor="red" strokeweight="1.5pt">
                  <v:stroke endarrow="block"/>
                </v:shape>
                <v:shape id="Прямая со стрелкой 570" o:spid="_x0000_s1487" type="#_x0000_t32" style="position:absolute;left:43203;top:9425;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" strokecolor="red" strokeweight="1.5pt">
                  <v:stroke endarrow="block"/>
                </v:shape>
                <v:shape id="Прямая со стрелкой 571" o:spid="_x0000_s1488" type="#_x0000_t32" style="position:absolute;left:47904;top:942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" strokecolor="black [3040]" strokeweight="1.5pt">
                  <v:stroke endarrow="block"/>
                </v:shape>
                <w10:anchorlock/>
              </v:group>
            </w:pict>
          </mc:Fallback>
        </mc:AlternateContent>
      </w:r>
    </w:p>
    <w:p w:rsidR="00F341C5" w:rsidRPr="00250B9F" w:rsidRDefault="00663287" w:rsidP="0036270F">
      <w:pPr>
        <w:tabs>
          <w:tab w:val="left" w:pos="900"/>
          <w:tab w:val="left" w:pos="1080"/>
        </w:tabs>
        <w:spacing w:line="360" w:lineRule="auto"/>
        <w:jc w:val="both"/>
        <w:rPr>
          <w:sz w:val="28"/>
          <w:szCs w:val="28"/>
          <w:lang w:val="uk-UA"/>
        </w:rPr>
      </w:pPr>
      <w:r>
        <w:rPr>
          <w:noProof/>
          <w:sz w:val="28"/>
          <w:szCs w:val="28"/>
        </w:rPr>
        <w:drawing>
          <wp:inline distT="0" distB="0" distL="0" distR="0" wp14:anchorId="1F11FE84" wp14:editId="105DD164">
            <wp:extent cx="5995686" cy="7184390"/>
            <wp:effectExtent l="76200" t="57150" r="62230" b="73660"/>
            <wp:docPr id="467" name="Схема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341C5" w:rsidRPr="00250B9F" w:rsidRDefault="00F341C5" w:rsidP="004D3D4F">
      <w:pPr>
        <w:tabs>
          <w:tab w:val="left" w:pos="900"/>
          <w:tab w:val="left" w:pos="1080"/>
        </w:tabs>
        <w:spacing w:line="360" w:lineRule="auto"/>
        <w:jc w:val="both"/>
        <w:rPr>
          <w:sz w:val="28"/>
          <w:szCs w:val="28"/>
          <w:lang w:val="uk-UA"/>
        </w:rPr>
      </w:pPr>
    </w:p>
    <w:p w:rsidR="000C081F" w:rsidRPr="00250B9F" w:rsidRDefault="008C5B35" w:rsidP="00D40907">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172200" cy="9317620"/>
                <wp:effectExtent l="0" t="0" r="0" b="0"/>
                <wp:docPr id="136" name="Полотно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64" name="Rectangle 138"/>
                        <wps:cNvSpPr>
                          <a:spLocks noChangeArrowheads="1"/>
                        </wps:cNvSpPr>
                        <wps:spPr bwMode="auto">
                          <a:xfrm>
                            <a:off x="343260" y="0"/>
                            <a:ext cx="5768172" cy="937412"/>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2700">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BC685B" w:rsidRPr="00F341C5" w:rsidRDefault="00BC685B" w:rsidP="00807372">
                              <w:pPr>
                                <w:jc w:val="center"/>
                              </w:pPr>
                              <w:r w:rsidRPr="00D351F9">
                                <w:rPr>
                                  <w:rStyle w:val="5"/>
                                  <w:b w:val="0"/>
                                  <w:color w:val="FF0000"/>
                                  <w:lang w:val="uk-UA"/>
                                </w:rPr>
                                <w:t>Збільшення фінансування медичних установ</w:t>
                              </w:r>
                              <w:r w:rsidRPr="00D351F9">
                                <w:rPr>
                                  <w:rStyle w:val="5"/>
                                  <w:b w:val="0"/>
                                  <w:i w:val="0"/>
                                  <w:color w:val="FF0000"/>
                                  <w:lang w:val="uk-UA"/>
                                </w:rPr>
                                <w:t xml:space="preserve"> </w:t>
                              </w:r>
                              <w:r w:rsidRPr="00F341C5">
                                <w:rPr>
                                  <w:rStyle w:val="5"/>
                                  <w:b w:val="0"/>
                                  <w:i w:val="0"/>
                                  <w:lang w:val="uk-UA"/>
                                </w:rPr>
                                <w:t xml:space="preserve">серед </w:t>
                              </w:r>
                              <w:r w:rsidRPr="00F341C5">
                                <w:rPr>
                                  <w:sz w:val="28"/>
                                  <w:szCs w:val="28"/>
                                  <w:lang w:val="uk-UA"/>
                                </w:rPr>
                                <w:t xml:space="preserve">загальносоціальних заходів протидії злочинності у сфері медичної діяльності </w:t>
                              </w:r>
                              <w:r w:rsidRPr="00F341C5">
                                <w:rPr>
                                  <w:rStyle w:val="5"/>
                                  <w:b w:val="0"/>
                                  <w:i w:val="0"/>
                                  <w:lang w:val="uk-UA"/>
                                </w:rPr>
                                <w:t xml:space="preserve">закладені в </w:t>
                              </w:r>
                              <w:r>
                                <w:rPr>
                                  <w:rStyle w:val="5"/>
                                  <w:b w:val="0"/>
                                  <w:i w:val="0"/>
                                  <w:lang w:val="uk-UA"/>
                                </w:rPr>
                                <w:t>Національній</w:t>
                              </w:r>
                              <w:r w:rsidRPr="00D351F9">
                                <w:rPr>
                                  <w:rStyle w:val="5"/>
                                  <w:b w:val="0"/>
                                  <w:i w:val="0"/>
                                  <w:lang w:val="uk-UA"/>
                                </w:rPr>
                                <w:t xml:space="preserve"> стратегії</w:t>
                              </w:r>
                              <w:r>
                                <w:rPr>
                                  <w:rStyle w:val="5"/>
                                  <w:b w:val="0"/>
                                  <w:i w:val="0"/>
                                  <w:lang w:val="uk-UA"/>
                                </w:rPr>
                                <w:t xml:space="preserve"> </w:t>
                              </w:r>
                              <w:r w:rsidRPr="00D351F9">
                                <w:rPr>
                                  <w:rStyle w:val="5"/>
                                  <w:b w:val="0"/>
                                  <w:i w:val="0"/>
                                  <w:lang w:val="uk-UA"/>
                                </w:rPr>
                                <w:t>реформування системи охорони здоров’я в Україні на період 2015-2020 років</w:t>
                              </w:r>
                            </w:p>
                          </w:txbxContent>
                        </wps:txbx>
                        <wps:bodyPr rot="0" vert="horz" wrap="square" lIns="91440" tIns="45720" rIns="91440" bIns="45720" anchor="t" anchorCtr="0" upright="1">
                          <a:noAutofit/>
                        </wps:bodyPr>
                      </wps:wsp>
                      <wps:wsp>
                        <wps:cNvPr id="965" name="Rectangle 139"/>
                        <wps:cNvSpPr>
                          <a:spLocks noChangeArrowheads="1"/>
                        </wps:cNvSpPr>
                        <wps:spPr bwMode="auto">
                          <a:xfrm>
                            <a:off x="459784" y="1036789"/>
                            <a:ext cx="5651648" cy="378235"/>
                          </a:xfrm>
                          <a:prstGeom prst="flowChartProcess">
                            <a:avLst/>
                          </a:prstGeom>
                          <a:solidFill>
                            <a:schemeClr val="accent5">
                              <a:lumMod val="40000"/>
                              <a:lumOff val="60000"/>
                            </a:schemeClr>
                          </a:solidFill>
                          <a:ln w="19050">
                            <a:solidFill>
                              <a:srgbClr val="000000"/>
                            </a:solidFill>
                            <a:miter lim="800000"/>
                            <a:headEnd/>
                            <a:tailEnd/>
                          </a:ln>
                        </wps:spPr>
                        <wps:txbx>
                          <w:txbxContent>
                            <w:p w:rsidR="00BC685B" w:rsidRPr="00341E30" w:rsidRDefault="00BC685B" w:rsidP="00807372">
                              <w:pPr>
                                <w:jc w:val="center"/>
                                <w:rPr>
                                  <w:sz w:val="26"/>
                                  <w:szCs w:val="26"/>
                                </w:rPr>
                              </w:pPr>
                              <w:r w:rsidRPr="00341E30">
                                <w:rPr>
                                  <w:rStyle w:val="11"/>
                                  <w:sz w:val="26"/>
                                  <w:szCs w:val="26"/>
                                  <w:lang w:val="uk-UA" w:eastAsia="uk-UA"/>
                                </w:rPr>
                                <w:t>Необхідність реформування сфери охорони здоров’я передбачено:</w:t>
                              </w:r>
                            </w:p>
                          </w:txbxContent>
                        </wps:txbx>
                        <wps:bodyPr rot="0" vert="horz" wrap="square" lIns="91440" tIns="45720" rIns="91440" bIns="45720" anchor="t" anchorCtr="0" upright="1">
                          <a:noAutofit/>
                        </wps:bodyPr>
                      </wps:wsp>
                      <wps:wsp>
                        <wps:cNvPr id="966" name="Rectangle 140"/>
                        <wps:cNvSpPr>
                          <a:spLocks noChangeArrowheads="1"/>
                        </wps:cNvSpPr>
                        <wps:spPr bwMode="auto">
                          <a:xfrm>
                            <a:off x="485414" y="4483658"/>
                            <a:ext cx="5626017" cy="1083765"/>
                          </a:xfrm>
                          <a:prstGeom prst="flowChartProcess">
                            <a:avLst/>
                          </a:prstGeom>
                          <a:solidFill>
                            <a:schemeClr val="accent5">
                              <a:lumMod val="40000"/>
                              <a:lumOff val="60000"/>
                            </a:schemeClr>
                          </a:solidFill>
                          <a:ln w="19050">
                            <a:solidFill>
                              <a:srgbClr val="000000"/>
                            </a:solidFill>
                            <a:miter lim="800000"/>
                            <a:headEnd/>
                            <a:tailEnd/>
                          </a:ln>
                        </wps:spPr>
                        <wps:txbx>
                          <w:txbxContent>
                            <w:p w:rsidR="00BC685B" w:rsidRPr="00341E30" w:rsidRDefault="00BC685B" w:rsidP="00AC211B">
                              <w:pPr>
                                <w:jc w:val="both"/>
                                <w:rPr>
                                  <w:sz w:val="26"/>
                                  <w:szCs w:val="26"/>
                                  <w:lang w:val="uk-UA"/>
                                </w:rPr>
                              </w:pPr>
                              <w:r w:rsidRPr="00341E30">
                                <w:rPr>
                                  <w:sz w:val="26"/>
                                  <w:szCs w:val="26"/>
                                  <w:lang w:val="uk-UA"/>
                                </w:rPr>
                                <w:t>Є дві головні мети: в першу чергу, стимулювати правильні реформи, але водночас продемонструвати тим, хто приймає рішення, що здоров’я та його охорона – потужний інструмент в політиці. Стратегія прояснює обрій для реформи, надає їй структури та демонструє потенціал різних заходів, спрямованих на ефективний розвиток послуг охорони здоров’я.</w:t>
                              </w:r>
                            </w:p>
                            <w:p w:rsidR="00BC685B" w:rsidRPr="00807372" w:rsidRDefault="00BC685B" w:rsidP="00807372"/>
                          </w:txbxContent>
                        </wps:txbx>
                        <wps:bodyPr rot="0" vert="horz" wrap="square" lIns="91440" tIns="45720" rIns="91440" bIns="45720" anchor="t" anchorCtr="0" upright="1">
                          <a:noAutofit/>
                        </wps:bodyPr>
                      </wps:wsp>
                      <wps:wsp>
                        <wps:cNvPr id="971" name="Rectangle 145"/>
                        <wps:cNvSpPr>
                          <a:spLocks noChangeArrowheads="1"/>
                        </wps:cNvSpPr>
                        <wps:spPr bwMode="auto">
                          <a:xfrm>
                            <a:off x="485414" y="8223629"/>
                            <a:ext cx="5638937" cy="874022"/>
                          </a:xfrm>
                          <a:prstGeom prst="flowChartProcess">
                            <a:avLst/>
                          </a:prstGeom>
                          <a:solidFill>
                            <a:schemeClr val="accent5">
                              <a:lumMod val="40000"/>
                              <a:lumOff val="60000"/>
                            </a:schemeClr>
                          </a:solidFill>
                          <a:ln w="19050">
                            <a:solidFill>
                              <a:schemeClr val="tx1"/>
                            </a:solidFill>
                            <a:miter lim="800000"/>
                            <a:headEnd/>
                            <a:tailEnd/>
                          </a:ln>
                        </wps:spPr>
                        <wps:txbx>
                          <w:txbxContent>
                            <w:p w:rsidR="00BC685B" w:rsidRPr="00341E30" w:rsidRDefault="00BC685B" w:rsidP="00630A1A">
                              <w:pPr>
                                <w:jc w:val="both"/>
                                <w:rPr>
                                  <w:sz w:val="26"/>
                                  <w:szCs w:val="26"/>
                                </w:rPr>
                              </w:pPr>
                              <w:r w:rsidRPr="00341E30">
                                <w:rPr>
                                  <w:rStyle w:val="5"/>
                                  <w:b w:val="0"/>
                                  <w:i w:val="0"/>
                                  <w:sz w:val="26"/>
                                  <w:szCs w:val="26"/>
                                  <w:lang w:val="uk-UA" w:eastAsia="uk-UA"/>
                                </w:rPr>
                                <w:t>Щодо пошуку найбільш перспективного вектору трансформації діючої системи у нову організаційну конструкцію, то кінцева мета є очевидною (реформувати і удосконалити), проте невирішеними лишаються форми, методи та алгоритми її досягнення.</w:t>
                              </w:r>
                            </w:p>
                          </w:txbxContent>
                        </wps:txbx>
                        <wps:bodyPr rot="0" vert="horz" wrap="square" lIns="91440" tIns="45720" rIns="91440" bIns="45720" anchor="t" anchorCtr="0" upright="1">
                          <a:noAutofit/>
                        </wps:bodyPr>
                      </wps:wsp>
                      <wps:wsp>
                        <wps:cNvPr id="432" name="Rectangle 140"/>
                        <wps:cNvSpPr>
                          <a:spLocks noChangeArrowheads="1"/>
                        </wps:cNvSpPr>
                        <wps:spPr bwMode="auto">
                          <a:xfrm>
                            <a:off x="474275" y="1515893"/>
                            <a:ext cx="5650077" cy="486528"/>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B16A26" w:rsidRDefault="00BC685B" w:rsidP="00D351F9">
                              <w:pPr>
                                <w:pStyle w:val="a8"/>
                                <w:spacing w:before="0" w:beforeAutospacing="0" w:after="0" w:afterAutospacing="0"/>
                                <w:rPr>
                                  <w:sz w:val="28"/>
                                  <w:lang w:val="uk-UA"/>
                                </w:rPr>
                              </w:pPr>
                              <w:r w:rsidRPr="00341E30">
                                <w:rPr>
                                  <w:sz w:val="26"/>
                                  <w:szCs w:val="26"/>
                                  <w:lang w:val="uk-UA"/>
                                </w:rPr>
                                <w:t>проєктом Світового Банку "Поліпшення охорони здоров’я на службі</w:t>
                              </w:r>
                              <w:r>
                                <w:rPr>
                                  <w:sz w:val="26"/>
                                  <w:szCs w:val="26"/>
                                  <w:lang w:val="uk-UA"/>
                                </w:rPr>
                                <w:t xml:space="preserve"> </w:t>
                              </w:r>
                              <w:r w:rsidRPr="00B16A26">
                                <w:rPr>
                                  <w:sz w:val="28"/>
                                  <w:lang w:val="uk-UA"/>
                                </w:rPr>
                                <w:t>людей";</w:t>
                              </w:r>
                            </w:p>
                          </w:txbxContent>
                        </wps:txbx>
                        <wps:bodyPr rot="0" vert="horz" wrap="square" lIns="91440" tIns="45720" rIns="91440" bIns="45720" anchor="t" anchorCtr="0" upright="1">
                          <a:noAutofit/>
                        </wps:bodyPr>
                      </wps:wsp>
                      <wps:wsp>
                        <wps:cNvPr id="434" name="Rectangle 140"/>
                        <wps:cNvSpPr>
                          <a:spLocks noChangeArrowheads="1"/>
                        </wps:cNvSpPr>
                        <wps:spPr bwMode="auto">
                          <a:xfrm>
                            <a:off x="485415" y="2082844"/>
                            <a:ext cx="5638937" cy="497913"/>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341E30" w:rsidRDefault="00BC685B" w:rsidP="00D351F9">
                              <w:pPr>
                                <w:pStyle w:val="a8"/>
                                <w:spacing w:before="0" w:beforeAutospacing="0" w:after="0" w:afterAutospacing="0"/>
                                <w:jc w:val="both"/>
                                <w:rPr>
                                  <w:sz w:val="26"/>
                                  <w:szCs w:val="26"/>
                                  <w:lang w:val="uk-UA"/>
                                </w:rPr>
                              </w:pPr>
                              <w:r w:rsidRPr="00341E30">
                                <w:rPr>
                                  <w:sz w:val="26"/>
                                  <w:szCs w:val="26"/>
                                  <w:lang w:val="uk-UA"/>
                                </w:rPr>
                                <w:t>Меморандумом між Україною та Міжнародним валютним фондом про економічну та фінансову політику;</w:t>
                              </w:r>
                            </w:p>
                          </w:txbxContent>
                        </wps:txbx>
                        <wps:bodyPr rot="0" vert="horz" wrap="square" lIns="91440" tIns="45720" rIns="91440" bIns="45720" anchor="t" anchorCtr="0" upright="1">
                          <a:noAutofit/>
                        </wps:bodyPr>
                      </wps:wsp>
                      <wps:wsp>
                        <wps:cNvPr id="435" name="Rectangle 140"/>
                        <wps:cNvSpPr>
                          <a:spLocks noChangeArrowheads="1"/>
                        </wps:cNvSpPr>
                        <wps:spPr bwMode="auto">
                          <a:xfrm>
                            <a:off x="485415" y="2652398"/>
                            <a:ext cx="5638937" cy="532926"/>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341E30" w:rsidRDefault="00BC685B" w:rsidP="00D351F9">
                              <w:pPr>
                                <w:pStyle w:val="a8"/>
                                <w:spacing w:before="0" w:beforeAutospacing="0" w:after="0" w:afterAutospacing="0"/>
                                <w:rPr>
                                  <w:sz w:val="26"/>
                                  <w:szCs w:val="26"/>
                                  <w:lang w:val="uk-UA"/>
                                </w:rPr>
                              </w:pPr>
                              <w:r w:rsidRPr="00341E30">
                                <w:rPr>
                                  <w:sz w:val="26"/>
                                  <w:szCs w:val="26"/>
                                  <w:lang w:val="uk-UA"/>
                                </w:rPr>
                                <w:t>Угодою про коаліцію депутатських фракцій "Європейська Україна" від 27 листопада 2014 року;</w:t>
                              </w:r>
                            </w:p>
                          </w:txbxContent>
                        </wps:txbx>
                        <wps:bodyPr rot="0" vert="horz" wrap="square" lIns="91440" tIns="45720" rIns="91440" bIns="45720" anchor="t" anchorCtr="0" upright="1">
                          <a:noAutofit/>
                        </wps:bodyPr>
                      </wps:wsp>
                      <wps:wsp>
                        <wps:cNvPr id="436" name="Rectangle 140"/>
                        <wps:cNvSpPr>
                          <a:spLocks noChangeArrowheads="1"/>
                        </wps:cNvSpPr>
                        <wps:spPr bwMode="auto">
                          <a:xfrm>
                            <a:off x="469560" y="3250493"/>
                            <a:ext cx="5654792" cy="505800"/>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341E30" w:rsidRDefault="00BC685B" w:rsidP="00D351F9">
                              <w:pPr>
                                <w:pStyle w:val="a8"/>
                                <w:spacing w:before="0" w:beforeAutospacing="0" w:after="0" w:afterAutospacing="0"/>
                                <w:rPr>
                                  <w:sz w:val="26"/>
                                  <w:szCs w:val="26"/>
                                </w:rPr>
                              </w:pPr>
                              <w:r w:rsidRPr="00341E30">
                                <w:rPr>
                                  <w:sz w:val="26"/>
                                  <w:szCs w:val="26"/>
                                  <w:lang w:val="uk-UA"/>
                                </w:rPr>
                                <w:t>Національною стратегією побудови нової системи охорони здоров’я в Україні на період 2015-2020 років;</w:t>
                              </w:r>
                            </w:p>
                          </w:txbxContent>
                        </wps:txbx>
                        <wps:bodyPr rot="0" vert="horz" wrap="square" lIns="91440" tIns="45720" rIns="91440" bIns="45720" anchor="t" anchorCtr="0" upright="1">
                          <a:noAutofit/>
                        </wps:bodyPr>
                      </wps:wsp>
                      <wps:wsp>
                        <wps:cNvPr id="470" name="Rectangle 140"/>
                        <wps:cNvSpPr>
                          <a:spLocks noChangeArrowheads="1"/>
                        </wps:cNvSpPr>
                        <wps:spPr bwMode="auto">
                          <a:xfrm>
                            <a:off x="485415" y="3824231"/>
                            <a:ext cx="5626017" cy="514795"/>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341E30" w:rsidRDefault="00BC685B" w:rsidP="00D351F9">
                              <w:pPr>
                                <w:pStyle w:val="a8"/>
                                <w:spacing w:before="0" w:beforeAutospacing="0" w:after="0" w:afterAutospacing="0"/>
                                <w:rPr>
                                  <w:sz w:val="26"/>
                                  <w:szCs w:val="26"/>
                                </w:rPr>
                              </w:pPr>
                              <w:r w:rsidRPr="00341E30">
                                <w:rPr>
                                  <w:sz w:val="26"/>
                                  <w:szCs w:val="26"/>
                                  <w:lang w:val="uk-UA"/>
                                </w:rPr>
                                <w:t>іншими нормативно-правовими актами та програмними документами щодо реформування сфери охорони здоров’я в Україні.</w:t>
                              </w:r>
                            </w:p>
                          </w:txbxContent>
                        </wps:txbx>
                        <wps:bodyPr rot="0" vert="horz" wrap="square" lIns="91440" tIns="45720" rIns="91440" bIns="45720" anchor="t" anchorCtr="0" upright="1">
                          <a:noAutofit/>
                        </wps:bodyPr>
                      </wps:wsp>
                      <wps:wsp>
                        <wps:cNvPr id="486" name="Прямая соединительная линия 486"/>
                        <wps:cNvCnPr/>
                        <wps:spPr>
                          <a:xfrm flipH="1">
                            <a:off x="290146" y="1221513"/>
                            <a:ext cx="16728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7" name="Прямая соединительная линия 487"/>
                        <wps:cNvCnPr/>
                        <wps:spPr>
                          <a:xfrm>
                            <a:off x="298745" y="1221341"/>
                            <a:ext cx="0" cy="30774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8" name="Прямая со стрелкой 488"/>
                        <wps:cNvCnPr>
                          <a:endCxn id="432" idx="1"/>
                        </wps:cNvCnPr>
                        <wps:spPr>
                          <a:xfrm flipV="1">
                            <a:off x="311665" y="1759093"/>
                            <a:ext cx="162610" cy="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89" name="Прямая со стрелкой 489"/>
                        <wps:cNvCnPr/>
                        <wps:spPr>
                          <a:xfrm>
                            <a:off x="290146" y="2316373"/>
                            <a:ext cx="171209" cy="0"/>
                          </a:xfrm>
                          <a:prstGeom prst="straightConnector1">
                            <a:avLst/>
                          </a:prstGeom>
                          <a:noFill/>
                          <a:ln w="19050" cap="flat" cmpd="sng" algn="ctr">
                            <a:solidFill>
                              <a:sysClr val="windowText" lastClr="000000">
                                <a:shade val="95000"/>
                                <a:satMod val="105000"/>
                              </a:sysClr>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490" name="Прямая со стрелкой 490"/>
                        <wps:cNvCnPr/>
                        <wps:spPr>
                          <a:xfrm>
                            <a:off x="298745" y="2944325"/>
                            <a:ext cx="17081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91" name="Прямая со стрелкой 491"/>
                        <wps:cNvCnPr/>
                        <wps:spPr>
                          <a:xfrm>
                            <a:off x="298745" y="3498782"/>
                            <a:ext cx="17081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92" name="Прямая со стрелкой 492"/>
                        <wps:cNvCnPr/>
                        <wps:spPr>
                          <a:xfrm>
                            <a:off x="290540" y="4297236"/>
                            <a:ext cx="17081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95" name="Rectangle 143"/>
                        <wps:cNvSpPr>
                          <a:spLocks noChangeArrowheads="1"/>
                        </wps:cNvSpPr>
                        <wps:spPr bwMode="auto">
                          <a:xfrm>
                            <a:off x="469559" y="5661043"/>
                            <a:ext cx="5641871" cy="2452811"/>
                          </a:xfrm>
                          <a:prstGeom prst="flowChartProcess">
                            <a:avLst/>
                          </a:prstGeom>
                          <a:solidFill>
                            <a:schemeClr val="accent5">
                              <a:lumMod val="40000"/>
                              <a:lumOff val="60000"/>
                            </a:schemeClr>
                          </a:solidFill>
                          <a:ln w="19050">
                            <a:solidFill>
                              <a:schemeClr val="tx1"/>
                            </a:solidFill>
                            <a:miter lim="800000"/>
                            <a:headEnd/>
                            <a:tailEnd/>
                          </a:ln>
                        </wps:spPr>
                        <wps:txbx>
                          <w:txbxContent>
                            <w:p w:rsidR="00BC685B" w:rsidRPr="00341E30" w:rsidRDefault="00BC685B" w:rsidP="00630A1A">
                              <w:pPr>
                                <w:pStyle w:val="a8"/>
                                <w:spacing w:before="0" w:beforeAutospacing="0" w:after="0" w:afterAutospacing="0"/>
                                <w:jc w:val="both"/>
                                <w:rPr>
                                  <w:sz w:val="26"/>
                                  <w:szCs w:val="26"/>
                                </w:rPr>
                              </w:pPr>
                              <w:r w:rsidRPr="00341E30">
                                <w:rPr>
                                  <w:sz w:val="26"/>
                                  <w:szCs w:val="26"/>
                                  <w:lang w:val="uk-UA"/>
                                </w:rPr>
                                <w:t>Метою реформи фінансування системи охорони здоров’я є створення та запровадження нової моделі фінансування, яка передбачає чіткі та прозорі гарантії держави щодо обсягу безоплатної медичної допомоги, кращий фінансовий захист громадян у випадку хвороби, ефективний та справедливий розподіл публічних коштів та скорочення неформальних платежів, створення стимулів до поліпшення якості надання медичної допомоги населенню державними і комунальними закладами охорони здоров’я. Реалізація Концепції дасть можливість створити сучасну модель фінансування системи охорони здоров’я європейського зразка. Вона забезпечить ефективне використання обмежених державних ресурсів у системі охорони здоров’я шляхом спрямування їх на покриття вартості фактично надаваних громадянам медичних послуг (принцип “гроші ходять за пацієнтом”).</w:t>
                              </w:r>
                            </w:p>
                          </w:txbxContent>
                        </wps:txbx>
                        <wps:bodyPr rot="0" vert="horz" wrap="square" lIns="91440" tIns="45720" rIns="91440" bIns="45720" anchor="t" anchorCtr="0" upright="1">
                          <a:noAutofit/>
                        </wps:bodyPr>
                      </wps:wsp>
                      <wps:wsp>
                        <wps:cNvPr id="496" name="Прямая соединительная линия 496"/>
                        <wps:cNvCnPr/>
                        <wps:spPr>
                          <a:xfrm flipH="1">
                            <a:off x="97278" y="439090"/>
                            <a:ext cx="245982" cy="2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7" name="Прямая соединительная линия 497"/>
                        <wps:cNvCnPr/>
                        <wps:spPr>
                          <a:xfrm flipH="1">
                            <a:off x="90520" y="439093"/>
                            <a:ext cx="15188" cy="80693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 name="Прямая со стрелкой 498"/>
                        <wps:cNvCnPr/>
                        <wps:spPr>
                          <a:xfrm>
                            <a:off x="113023" y="1153783"/>
                            <a:ext cx="34676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9" name="Прямая со стрелкой 499"/>
                        <wps:cNvCnPr/>
                        <wps:spPr>
                          <a:xfrm>
                            <a:off x="103520" y="5220298"/>
                            <a:ext cx="361950" cy="3810"/>
                          </a:xfrm>
                          <a:prstGeom prst="straightConnector1">
                            <a:avLst/>
                          </a:prstGeom>
                          <a:noFill/>
                          <a:ln w="19050"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500" name="Прямая со стрелкой 500"/>
                        <wps:cNvCnPr/>
                        <wps:spPr>
                          <a:xfrm>
                            <a:off x="95476" y="6908180"/>
                            <a:ext cx="340429" cy="38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1" name="Прямая со стрелкой 501"/>
                        <wps:cNvCnPr/>
                        <wps:spPr>
                          <a:xfrm>
                            <a:off x="73955" y="8508420"/>
                            <a:ext cx="361950" cy="38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136" o:spid="_x0000_s1489" editas="canvas" style="width:486pt;height:733.65pt;mso-position-horizontal-relative:char;mso-position-vertical-relative:line" coordsize="61722,9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">
                <v:shape id="_x0000_s1490" type="#_x0000_t75" style="position:absolute;width:61722;height:93173;visibility:visible;mso-wrap-style:square">
                  <v:fill o:detectmouseclick="t"/>
                  <v:path o:connecttype="none"/>
                </v:shape>
                <v:rect id="Rectangle 138" o:spid="_x0000_s1491" style="position:absolute;left:3432;width:57682;height:9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" fillcolor="#ffde80" strokecolor="black [3213]" strokeweight="1pt">
                  <v:fill color2="#fff3da" rotate="t" colors="0 #ffde80;.5 #ffe8b3;1 #fff3da" focus="100%" type="gradient"/>
                  <v:textbox>
                    <w:txbxContent>
                      <w:p w:rsidR="00BC685B" w:rsidRPr="00F341C5" w:rsidRDefault="00BC685B" w:rsidP="00807372">
                        <w:pPr>
                          <w:jc w:val="center"/>
                        </w:pPr>
                        <w:r w:rsidRPr="00D351F9">
                          <w:rPr>
                            <w:rStyle w:val="5"/>
                            <w:b w:val="0"/>
                            <w:color w:val="FF0000"/>
                            <w:lang w:val="uk-UA"/>
                          </w:rPr>
                          <w:t>Збільшення фінансування медичних установ</w:t>
                        </w:r>
                        <w:r w:rsidRPr="00D351F9">
                          <w:rPr>
                            <w:rStyle w:val="5"/>
                            <w:b w:val="0"/>
                            <w:i w:val="0"/>
                            <w:color w:val="FF0000"/>
                            <w:lang w:val="uk-UA"/>
                          </w:rPr>
                          <w:t xml:space="preserve"> </w:t>
                        </w:r>
                        <w:r w:rsidRPr="00F341C5">
                          <w:rPr>
                            <w:rStyle w:val="5"/>
                            <w:b w:val="0"/>
                            <w:i w:val="0"/>
                            <w:lang w:val="uk-UA"/>
                          </w:rPr>
                          <w:t xml:space="preserve">серед </w:t>
                        </w:r>
                        <w:r w:rsidRPr="00F341C5">
                          <w:rPr>
                            <w:sz w:val="28"/>
                            <w:szCs w:val="28"/>
                            <w:lang w:val="uk-UA"/>
                          </w:rPr>
                          <w:t xml:space="preserve">загальносоціальних заходів протидії злочинності у сфері медичної діяльності </w:t>
                        </w:r>
                        <w:r w:rsidRPr="00F341C5">
                          <w:rPr>
                            <w:rStyle w:val="5"/>
                            <w:b w:val="0"/>
                            <w:i w:val="0"/>
                            <w:lang w:val="uk-UA"/>
                          </w:rPr>
                          <w:t xml:space="preserve">закладені в </w:t>
                        </w:r>
                        <w:r>
                          <w:rPr>
                            <w:rStyle w:val="5"/>
                            <w:b w:val="0"/>
                            <w:i w:val="0"/>
                            <w:lang w:val="uk-UA"/>
                          </w:rPr>
                          <w:t>Національній</w:t>
                        </w:r>
                        <w:r w:rsidRPr="00D351F9">
                          <w:rPr>
                            <w:rStyle w:val="5"/>
                            <w:b w:val="0"/>
                            <w:i w:val="0"/>
                            <w:lang w:val="uk-UA"/>
                          </w:rPr>
                          <w:t xml:space="preserve"> стратегії</w:t>
                        </w:r>
                        <w:r>
                          <w:rPr>
                            <w:rStyle w:val="5"/>
                            <w:b w:val="0"/>
                            <w:i w:val="0"/>
                            <w:lang w:val="uk-UA"/>
                          </w:rPr>
                          <w:t xml:space="preserve"> </w:t>
                        </w:r>
                        <w:r w:rsidRPr="00D351F9">
                          <w:rPr>
                            <w:rStyle w:val="5"/>
                            <w:b w:val="0"/>
                            <w:i w:val="0"/>
                            <w:lang w:val="uk-UA"/>
                          </w:rPr>
                          <w:t>реформування системи охорони здоров’я в Україні на період 2015-2020 років</w:t>
                        </w:r>
                      </w:p>
                    </w:txbxContent>
                  </v:textbox>
                </v:rect>
                <v:shape id="Rectangle 139" o:spid="_x0000_s1492" type="#_x0000_t109" style="position:absolute;left:4597;top:10367;width:56517;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" fillcolor="#bad1ed [1304]" strokeweight="1.5pt">
                  <v:textbox>
                    <w:txbxContent>
                      <w:p w:rsidR="00BC685B" w:rsidRPr="00341E30" w:rsidRDefault="00BC685B" w:rsidP="00807372">
                        <w:pPr>
                          <w:jc w:val="center"/>
                          <w:rPr>
                            <w:sz w:val="26"/>
                            <w:szCs w:val="26"/>
                          </w:rPr>
                        </w:pPr>
                        <w:r w:rsidRPr="00341E30">
                          <w:rPr>
                            <w:rStyle w:val="11"/>
                            <w:sz w:val="26"/>
                            <w:szCs w:val="26"/>
                            <w:lang w:val="uk-UA" w:eastAsia="uk-UA"/>
                          </w:rPr>
                          <w:t>Необхідність реформування сфери охорони здоров’я передбачено:</w:t>
                        </w:r>
                      </w:p>
                    </w:txbxContent>
                  </v:textbox>
                </v:shape>
                <v:shape id="Rectangle 140" o:spid="_x0000_s1493" type="#_x0000_t109" style="position:absolute;left:4854;top:44836;width:56260;height:10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" fillcolor="#bad1ed [1304]" strokeweight="1.5pt">
                  <v:textbox>
                    <w:txbxContent>
                      <w:p w:rsidR="00BC685B" w:rsidRPr="00341E30" w:rsidRDefault="00BC685B" w:rsidP="00AC211B">
                        <w:pPr>
                          <w:jc w:val="both"/>
                          <w:rPr>
                            <w:sz w:val="26"/>
                            <w:szCs w:val="26"/>
                            <w:lang w:val="uk-UA"/>
                          </w:rPr>
                        </w:pPr>
                        <w:r w:rsidRPr="00341E30">
                          <w:rPr>
                            <w:sz w:val="26"/>
                            <w:szCs w:val="26"/>
                            <w:lang w:val="uk-UA"/>
                          </w:rPr>
                          <w:t>Є дві головні мети: в першу чергу, стимулювати правильні реформи, але водночас продемонструвати тим, хто приймає рішення, що здоров’я та його охорона – потужний інструмент в політиці. Стратегія прояснює обрій для реформи, надає їй структури та демонструє потенціал різних заходів, спрямованих на ефективний розвиток послуг охорони здоров’я.</w:t>
                        </w:r>
                      </w:p>
                      <w:p w:rsidR="00BC685B" w:rsidRPr="00807372" w:rsidRDefault="00BC685B" w:rsidP="00807372"/>
                    </w:txbxContent>
                  </v:textbox>
                </v:shape>
                <v:shape id="Rectangle 145" o:spid="_x0000_s1494" type="#_x0000_t109" style="position:absolute;left:4854;top:82236;width:56389;height:8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" fillcolor="#bad1ed [1304]" strokecolor="black [3213]" strokeweight="1.5pt">
                  <v:textbox>
                    <w:txbxContent>
                      <w:p w:rsidR="00BC685B" w:rsidRPr="00341E30" w:rsidRDefault="00BC685B" w:rsidP="00630A1A">
                        <w:pPr>
                          <w:jc w:val="both"/>
                          <w:rPr>
                            <w:sz w:val="26"/>
                            <w:szCs w:val="26"/>
                          </w:rPr>
                        </w:pPr>
                        <w:r w:rsidRPr="00341E30">
                          <w:rPr>
                            <w:rStyle w:val="5"/>
                            <w:b w:val="0"/>
                            <w:i w:val="0"/>
                            <w:sz w:val="26"/>
                            <w:szCs w:val="26"/>
                            <w:lang w:val="uk-UA" w:eastAsia="uk-UA"/>
                          </w:rPr>
                          <w:t>Щодо пошуку найбільш перспективного вектору трансформації діючої системи у нову організаційну конструкцію, то кінцева мета є очевидною (реформувати і удосконалити), проте невирішеними лишаються форми, методи та алгоритми її досягнення.</w:t>
                        </w:r>
                      </w:p>
                    </w:txbxContent>
                  </v:textbox>
                </v:shape>
                <v:rect id="Rectangle 140" o:spid="_x0000_s1495" style="position:absolute;left:4742;top:15158;width:56501;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" fillcolor="#f2dbdb [661]" strokeweight="1.5pt">
                  <v:textbox>
                    <w:txbxContent>
                      <w:p w:rsidR="00BC685B" w:rsidRPr="00B16A26" w:rsidRDefault="00BC685B" w:rsidP="00D351F9">
                        <w:pPr>
                          <w:pStyle w:val="a8"/>
                          <w:spacing w:before="0" w:beforeAutospacing="0" w:after="0" w:afterAutospacing="0"/>
                          <w:rPr>
                            <w:sz w:val="28"/>
                            <w:lang w:val="uk-UA"/>
                          </w:rPr>
                        </w:pPr>
                        <w:r w:rsidRPr="00341E30">
                          <w:rPr>
                            <w:sz w:val="26"/>
                            <w:szCs w:val="26"/>
                            <w:lang w:val="uk-UA"/>
                          </w:rPr>
                          <w:t>проєктом Світового Банку "Поліпшення охорони здоров’я на службі</w:t>
                        </w:r>
                        <w:r>
                          <w:rPr>
                            <w:sz w:val="26"/>
                            <w:szCs w:val="26"/>
                            <w:lang w:val="uk-UA"/>
                          </w:rPr>
                          <w:t xml:space="preserve"> </w:t>
                        </w:r>
                        <w:r w:rsidRPr="00B16A26">
                          <w:rPr>
                            <w:sz w:val="28"/>
                            <w:lang w:val="uk-UA"/>
                          </w:rPr>
                          <w:t>людей";</w:t>
                        </w:r>
                      </w:p>
                    </w:txbxContent>
                  </v:textbox>
                </v:rect>
                <v:rect id="Rectangle 140" o:spid="_x0000_s1496" style="position:absolute;left:4854;top:20828;width:56389;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" fillcolor="#f2dbdb [661]" strokeweight="1.5pt">
                  <v:textbox>
                    <w:txbxContent>
                      <w:p w:rsidR="00BC685B" w:rsidRPr="00341E30" w:rsidRDefault="00BC685B" w:rsidP="00D351F9">
                        <w:pPr>
                          <w:pStyle w:val="a8"/>
                          <w:spacing w:before="0" w:beforeAutospacing="0" w:after="0" w:afterAutospacing="0"/>
                          <w:jc w:val="both"/>
                          <w:rPr>
                            <w:sz w:val="26"/>
                            <w:szCs w:val="26"/>
                            <w:lang w:val="uk-UA"/>
                          </w:rPr>
                        </w:pPr>
                        <w:r w:rsidRPr="00341E30">
                          <w:rPr>
                            <w:sz w:val="26"/>
                            <w:szCs w:val="26"/>
                            <w:lang w:val="uk-UA"/>
                          </w:rPr>
                          <w:t>Меморандумом між Україною та Міжнародним валютним фондом про економічну та фінансову політику;</w:t>
                        </w:r>
                      </w:p>
                    </w:txbxContent>
                  </v:textbox>
                </v:rect>
                <v:rect id="Rectangle 140" o:spid="_x0000_s1497" style="position:absolute;left:4854;top:26523;width:56389;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" fillcolor="#f2dbdb [661]" strokeweight="1.5pt">
                  <v:textbox>
                    <w:txbxContent>
                      <w:p w:rsidR="00BC685B" w:rsidRPr="00341E30" w:rsidRDefault="00BC685B" w:rsidP="00D351F9">
                        <w:pPr>
                          <w:pStyle w:val="a8"/>
                          <w:spacing w:before="0" w:beforeAutospacing="0" w:after="0" w:afterAutospacing="0"/>
                          <w:rPr>
                            <w:sz w:val="26"/>
                            <w:szCs w:val="26"/>
                            <w:lang w:val="uk-UA"/>
                          </w:rPr>
                        </w:pPr>
                        <w:r w:rsidRPr="00341E30">
                          <w:rPr>
                            <w:sz w:val="26"/>
                            <w:szCs w:val="26"/>
                            <w:lang w:val="uk-UA"/>
                          </w:rPr>
                          <w:t>Угодою про коаліцію депутатських фракцій "Європейська Україна" від 27 листопада 2014 року;</w:t>
                        </w:r>
                      </w:p>
                    </w:txbxContent>
                  </v:textbox>
                </v:rect>
                <v:rect id="Rectangle 140" o:spid="_x0000_s1498" style="position:absolute;left:4695;top:32504;width:56548;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" fillcolor="#f2dbdb [661]" strokeweight="1.5pt">
                  <v:textbox>
                    <w:txbxContent>
                      <w:p w:rsidR="00BC685B" w:rsidRPr="00341E30" w:rsidRDefault="00BC685B" w:rsidP="00D351F9">
                        <w:pPr>
                          <w:pStyle w:val="a8"/>
                          <w:spacing w:before="0" w:beforeAutospacing="0" w:after="0" w:afterAutospacing="0"/>
                          <w:rPr>
                            <w:sz w:val="26"/>
                            <w:szCs w:val="26"/>
                          </w:rPr>
                        </w:pPr>
                        <w:r w:rsidRPr="00341E30">
                          <w:rPr>
                            <w:sz w:val="26"/>
                            <w:szCs w:val="26"/>
                            <w:lang w:val="uk-UA"/>
                          </w:rPr>
                          <w:t>Національною стратегією побудови нової системи охорони здоров’я в Україні на період 2015-2020 років;</w:t>
                        </w:r>
                      </w:p>
                    </w:txbxContent>
                  </v:textbox>
                </v:rect>
                <v:rect id="Rectangle 140" o:spid="_x0000_s1499" style="position:absolute;left:4854;top:38242;width:56260;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" fillcolor="#f2dbdb [661]" strokeweight="1.5pt">
                  <v:textbox>
                    <w:txbxContent>
                      <w:p w:rsidR="00BC685B" w:rsidRPr="00341E30" w:rsidRDefault="00BC685B" w:rsidP="00D351F9">
                        <w:pPr>
                          <w:pStyle w:val="a8"/>
                          <w:spacing w:before="0" w:beforeAutospacing="0" w:after="0" w:afterAutospacing="0"/>
                          <w:rPr>
                            <w:sz w:val="26"/>
                            <w:szCs w:val="26"/>
                          </w:rPr>
                        </w:pPr>
                        <w:r w:rsidRPr="00341E30">
                          <w:rPr>
                            <w:sz w:val="26"/>
                            <w:szCs w:val="26"/>
                            <w:lang w:val="uk-UA"/>
                          </w:rPr>
                          <w:t>іншими нормативно-правовими актами та програмними документами щодо реформування сфери охорони здоров’я в Україні.</w:t>
                        </w:r>
                      </w:p>
                    </w:txbxContent>
                  </v:textbox>
                </v:rect>
                <v:line id="Прямая соединительная линия 486" o:spid="_x0000_s1500" style="position:absolute;flip:x;visibility:visible;mso-wrap-style:square" from="2901,12215" to="4574,1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" strokecolor="black [3040]" strokeweight="1.5pt"/>
                <v:line id="Прямая соединительная линия 487" o:spid="_x0000_s1501" style="position:absolute;visibility:visible;mso-wrap-style:square" from="2987,12213" to="2987,4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" strokecolor="black [3040]" strokeweight="1.5pt"/>
                <v:shape id="Прямая со стрелкой 488" o:spid="_x0000_s1502" type="#_x0000_t32" style="position:absolute;left:3116;top:17590;width:16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" strokecolor="black [3040]" strokeweight="1.5pt">
                  <v:stroke endarrow="block"/>
                </v:shape>
                <v:shape id="Прямая со стрелкой 489" o:spid="_x0000_s1503" type="#_x0000_t32" style="position:absolute;left:2901;top:23163;width:1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" strokeweight="1.5pt">
                  <v:stroke endarrow="block"/>
                </v:shape>
                <v:shape id="Прямая со стрелкой 490" o:spid="_x0000_s1504" type="#_x0000_t32" style="position:absolute;left:2987;top:29443;width:1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" strokecolor="black [3040]" strokeweight="1.5pt">
                  <v:stroke endarrow="block"/>
                </v:shape>
                <v:shape id="Прямая со стрелкой 491" o:spid="_x0000_s1505" type="#_x0000_t32" style="position:absolute;left:2987;top:34987;width:1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" strokecolor="black [3040]" strokeweight="1.5pt">
                  <v:stroke endarrow="block"/>
                </v:shape>
                <v:shape id="Прямая со стрелкой 492" o:spid="_x0000_s1506" type="#_x0000_t32" style="position:absolute;left:2905;top:42972;width:1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" strokecolor="black [3040]" strokeweight="1.5pt">
                  <v:stroke endarrow="block"/>
                </v:shape>
                <v:shape id="Rectangle 143" o:spid="_x0000_s1507" type="#_x0000_t109" style="position:absolute;left:4695;top:56610;width:56419;height:2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" fillcolor="#bad1ed [1304]" strokecolor="black [3213]" strokeweight="1.5pt">
                  <v:textbox>
                    <w:txbxContent>
                      <w:p w:rsidR="00BC685B" w:rsidRPr="00341E30" w:rsidRDefault="00BC685B" w:rsidP="00630A1A">
                        <w:pPr>
                          <w:pStyle w:val="a8"/>
                          <w:spacing w:before="0" w:beforeAutospacing="0" w:after="0" w:afterAutospacing="0"/>
                          <w:jc w:val="both"/>
                          <w:rPr>
                            <w:sz w:val="26"/>
                            <w:szCs w:val="26"/>
                          </w:rPr>
                        </w:pPr>
                        <w:r w:rsidRPr="00341E30">
                          <w:rPr>
                            <w:sz w:val="26"/>
                            <w:szCs w:val="26"/>
                            <w:lang w:val="uk-UA"/>
                          </w:rPr>
                          <w:t>Метою реформи фінансування системи охорони здоров’я є створення та запровадження нової моделі фінансування, яка передбачає чіткі та прозорі гарантії держави щодо обсягу безоплатної медичної допомоги, кращий фінансовий захист громадян у випадку хвороби, ефективний та справедливий розподіл публічних коштів та скорочення неформальних платежів, створення стимулів до поліпшення якості надання медичної допомоги населенню державними і комунальними закладами охорони здоров’я. Реалізація Концепції дасть можливість створити сучасну модель фінансування системи охорони здоров’я європейського зразка. Вона забезпечить ефективне використання обмежених державних ресурсів у системі охорони здоров’я шляхом спрямування їх на покриття вартості фактично надаваних громадянам медичних послуг (принцип “гроші ходять за пацієнтом”).</w:t>
                        </w:r>
                      </w:p>
                    </w:txbxContent>
                  </v:textbox>
                </v:shape>
                <v:line id="Прямая соединительная линия 496" o:spid="_x0000_s1508" style="position:absolute;flip:x;visibility:visible;mso-wrap-style:square" from="972,4390" to="3432,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" strokecolor="black [3040]" strokeweight="1.5pt"/>
                <v:line id="Прямая соединительная линия 497" o:spid="_x0000_s1509" style="position:absolute;flip:x;visibility:visible;mso-wrap-style:square" from="905,4390" to="1057,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" strokecolor="black [3213]" strokeweight="1.5pt"/>
                <v:shape id="Прямая со стрелкой 498" o:spid="_x0000_s1510" type="#_x0000_t32" style="position:absolute;left:1130;top:11537;width:3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" strokecolor="black [3213]" strokeweight="1.5pt">
                  <v:stroke endarrow="block"/>
                </v:shape>
                <v:shape id="Прямая со стрелкой 499" o:spid="_x0000_s1511" type="#_x0000_t32" style="position:absolute;left:1035;top:52202;width:3619;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" strokecolor="windowText" strokeweight="1.5pt">
                  <v:stroke endarrow="block"/>
                </v:shape>
                <v:shape id="Прямая со стрелкой 500" o:spid="_x0000_s1512" type="#_x0000_t32" style="position:absolute;left:954;top:69081;width:3405;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" strokecolor="black [3213]" strokeweight="1.5pt">
                  <v:stroke endarrow="block"/>
                </v:shape>
                <v:shape id="Прямая со стрелкой 501" o:spid="_x0000_s1513" type="#_x0000_t32" style="position:absolute;left:739;top:85084;width:3620;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" strokecolor="black [3213]" strokeweight="1.5pt">
                  <v:stroke endarrow="block"/>
                </v:shape>
                <w10:anchorlock/>
              </v:group>
            </w:pict>
          </mc:Fallback>
        </mc:AlternateContent>
      </w:r>
    </w:p>
    <w:p w:rsidR="004D70D8" w:rsidRPr="00250B9F" w:rsidRDefault="008C5B35" w:rsidP="00C713C6">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172200" cy="8974183"/>
                <wp:effectExtent l="0" t="0" r="0" b="0"/>
                <wp:docPr id="147" name="Полотно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 name="Rectangle 149"/>
                        <wps:cNvSpPr>
                          <a:spLocks noChangeArrowheads="1"/>
                        </wps:cNvSpPr>
                        <wps:spPr bwMode="auto">
                          <a:xfrm>
                            <a:off x="302653" y="61656"/>
                            <a:ext cx="5780905" cy="686442"/>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2700">
                            <a:solidFill>
                              <a:schemeClr val="tx1"/>
                            </a:solidFill>
                            <a:miter lim="800000"/>
                            <a:headEnd/>
                            <a:tailEnd/>
                          </a:ln>
                        </wps:spPr>
                        <wps:txbx>
                          <w:txbxContent>
                            <w:p w:rsidR="00BC685B" w:rsidRPr="00A2591B" w:rsidRDefault="00BC685B" w:rsidP="002F0E8E">
                              <w:pPr>
                                <w:jc w:val="center"/>
                              </w:pPr>
                              <w:r w:rsidRPr="00D40907">
                                <w:rPr>
                                  <w:rStyle w:val="5"/>
                                  <w:b w:val="0"/>
                                  <w:color w:val="FF0000"/>
                                  <w:lang w:val="uk-UA"/>
                                </w:rPr>
                                <w:t>Збільшення фінансування медичних установ</w:t>
                              </w:r>
                              <w:r w:rsidRPr="00D40907">
                                <w:rPr>
                                  <w:rStyle w:val="5"/>
                                  <w:b w:val="0"/>
                                  <w:i w:val="0"/>
                                  <w:color w:val="FF0000"/>
                                  <w:lang w:val="uk-UA"/>
                                </w:rPr>
                                <w:t xml:space="preserve"> </w:t>
                              </w:r>
                              <w:r>
                                <w:rPr>
                                  <w:rStyle w:val="5"/>
                                  <w:b w:val="0"/>
                                  <w:i w:val="0"/>
                                  <w:lang w:val="uk-UA"/>
                                </w:rPr>
                                <w:t>серед з</w:t>
                              </w:r>
                              <w:r w:rsidRPr="00F234B1">
                                <w:rPr>
                                  <w:sz w:val="28"/>
                                  <w:szCs w:val="28"/>
                                  <w:lang w:val="uk-UA"/>
                                </w:rPr>
                                <w:t>агально соціальн</w:t>
                              </w:r>
                              <w:r>
                                <w:rPr>
                                  <w:sz w:val="28"/>
                                  <w:szCs w:val="28"/>
                                  <w:lang w:val="uk-UA"/>
                                </w:rPr>
                                <w:t>их</w:t>
                              </w:r>
                              <w:r w:rsidRPr="00F234B1">
                                <w:rPr>
                                  <w:sz w:val="28"/>
                                  <w:szCs w:val="28"/>
                                  <w:lang w:val="uk-UA"/>
                                </w:rPr>
                                <w:t xml:space="preserve"> заход</w:t>
                              </w:r>
                              <w:r>
                                <w:rPr>
                                  <w:sz w:val="28"/>
                                  <w:szCs w:val="28"/>
                                  <w:lang w:val="uk-UA"/>
                                </w:rPr>
                                <w:t>ів</w:t>
                              </w:r>
                              <w:r w:rsidRPr="00F234B1">
                                <w:rPr>
                                  <w:sz w:val="28"/>
                                  <w:szCs w:val="28"/>
                                  <w:lang w:val="uk-UA"/>
                                </w:rPr>
                                <w:t xml:space="preserve"> протидії злочинності у сфері медичної діяльності </w:t>
                              </w:r>
                              <w:r w:rsidRPr="00BC685B">
                                <w:rPr>
                                  <w:sz w:val="26"/>
                                  <w:szCs w:val="26"/>
                                  <w:lang w:val="uk-UA"/>
                                </w:rPr>
                                <w:t>(продовження)</w:t>
                              </w:r>
                            </w:p>
                          </w:txbxContent>
                        </wps:txbx>
                        <wps:bodyPr rot="0" vert="horz" wrap="square" lIns="91440" tIns="45720" rIns="91440" bIns="45720" anchor="t" anchorCtr="0" upright="1">
                          <a:noAutofit/>
                        </wps:bodyPr>
                      </wps:wsp>
                      <wps:wsp>
                        <wps:cNvPr id="62" name="Rectangle 150"/>
                        <wps:cNvSpPr>
                          <a:spLocks noChangeArrowheads="1"/>
                        </wps:cNvSpPr>
                        <wps:spPr bwMode="auto">
                          <a:xfrm>
                            <a:off x="300985" y="853145"/>
                            <a:ext cx="5782573" cy="1793971"/>
                          </a:xfrm>
                          <a:prstGeom prst="rect">
                            <a:avLst/>
                          </a:prstGeom>
                          <a:solidFill>
                            <a:schemeClr val="accent5">
                              <a:lumMod val="40000"/>
                              <a:lumOff val="60000"/>
                            </a:schemeClr>
                          </a:solidFill>
                          <a:ln w="19050">
                            <a:solidFill>
                              <a:srgbClr val="000000"/>
                            </a:solidFill>
                            <a:miter lim="800000"/>
                            <a:headEnd/>
                            <a:tailEnd/>
                          </a:ln>
                        </wps:spPr>
                        <wps:txbx>
                          <w:txbxContent>
                            <w:p w:rsidR="00BC685B" w:rsidRPr="00B16A26" w:rsidRDefault="00BC685B" w:rsidP="00D40907">
                              <w:pPr>
                                <w:jc w:val="both"/>
                                <w:rPr>
                                  <w:sz w:val="26"/>
                                  <w:szCs w:val="26"/>
                                </w:rPr>
                              </w:pPr>
                              <w:r w:rsidRPr="00B16A26">
                                <w:rPr>
                                  <w:sz w:val="26"/>
                                  <w:szCs w:val="26"/>
                                  <w:lang w:val="uk-UA" w:eastAsia="uk-UA"/>
                                </w:rPr>
                                <w:t>Питання розбудови системи громадського здоров'я започаткована Указом Президента України, яким затверджено "Стратегію сталого розвитку "Україна – 2020" (2015 р.). Стратегія передбачала реалізацію 62 реформ та програм розвитку держави, серед яких є реформа системи охорони здоров'я та ухвалення програми здорового способу життя і довголіття.</w:t>
                              </w:r>
                              <w:r w:rsidRPr="00B16A26">
                                <w:rPr>
                                  <w:sz w:val="26"/>
                                  <w:szCs w:val="26"/>
                                  <w:lang w:val="uk-UA"/>
                                </w:rPr>
                                <w:t xml:space="preserve"> Метою державної політики у цій сфері є кардинальне, системне реформування, спрямоване на створення системи, орієнтованої на пацієнта, здатної забезпечити медичне обслуговування для всіх громадян України на рівні розвинутих європейських держав.</w:t>
                              </w:r>
                            </w:p>
                          </w:txbxContent>
                        </wps:txbx>
                        <wps:bodyPr rot="0" vert="horz" wrap="square" lIns="91440" tIns="45720" rIns="91440" bIns="45720" anchor="t" anchorCtr="0" upright="1">
                          <a:noAutofit/>
                        </wps:bodyPr>
                      </wps:wsp>
                      <wps:wsp>
                        <wps:cNvPr id="478" name="Rectangle 154"/>
                        <wps:cNvSpPr>
                          <a:spLocks noChangeArrowheads="1"/>
                        </wps:cNvSpPr>
                        <wps:spPr bwMode="auto">
                          <a:xfrm>
                            <a:off x="414915" y="3363703"/>
                            <a:ext cx="5668643" cy="405945"/>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підвищення особистої відповідальності громадян за власне здоров'я;</w:t>
                              </w:r>
                            </w:p>
                          </w:txbxContent>
                        </wps:txbx>
                        <wps:bodyPr rot="0" vert="horz" wrap="square" lIns="91440" tIns="45720" rIns="91440" bIns="45720" anchor="t" anchorCtr="0" upright="1">
                          <a:noAutofit/>
                        </wps:bodyPr>
                      </wps:wsp>
                      <wps:wsp>
                        <wps:cNvPr id="494" name="Rectangle 154"/>
                        <wps:cNvSpPr>
                          <a:spLocks noChangeArrowheads="1"/>
                        </wps:cNvSpPr>
                        <wps:spPr bwMode="auto">
                          <a:xfrm>
                            <a:off x="415004" y="3953642"/>
                            <a:ext cx="5668553" cy="552884"/>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забезпечення для них вільного вибору постачальників медичних послуг належної якості;</w:t>
                              </w:r>
                            </w:p>
                          </w:txbxContent>
                        </wps:txbx>
                        <wps:bodyPr rot="0" vert="horz" wrap="square" lIns="91440" tIns="45720" rIns="91440" bIns="45720" anchor="t" anchorCtr="0" upright="1">
                          <a:noAutofit/>
                        </wps:bodyPr>
                      </wps:wsp>
                      <wps:wsp>
                        <wps:cNvPr id="502" name="Rectangle 154"/>
                        <wps:cNvSpPr>
                          <a:spLocks noChangeArrowheads="1"/>
                        </wps:cNvSpPr>
                        <wps:spPr bwMode="auto">
                          <a:xfrm>
                            <a:off x="415003" y="4627619"/>
                            <a:ext cx="5668553" cy="508960"/>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надання для цього адресної допомоги найбільш соціально незахищеним верствам населення;</w:t>
                              </w:r>
                            </w:p>
                          </w:txbxContent>
                        </wps:txbx>
                        <wps:bodyPr rot="0" vert="horz" wrap="square" lIns="91440" tIns="45720" rIns="91440" bIns="45720" anchor="t" anchorCtr="0" upright="1">
                          <a:noAutofit/>
                        </wps:bodyPr>
                      </wps:wsp>
                      <wps:wsp>
                        <wps:cNvPr id="503" name="Rectangle 154"/>
                        <wps:cNvSpPr>
                          <a:spLocks noChangeArrowheads="1"/>
                        </wps:cNvSpPr>
                        <wps:spPr bwMode="auto">
                          <a:xfrm>
                            <a:off x="415004" y="5277039"/>
                            <a:ext cx="5668551" cy="391824"/>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створення бізнес-дружньої обстановки на ринку охорони здоров'я;</w:t>
                              </w:r>
                            </w:p>
                          </w:txbxContent>
                        </wps:txbx>
                        <wps:bodyPr rot="0" vert="horz" wrap="square" lIns="91440" tIns="45720" rIns="91440" bIns="45720" anchor="t" anchorCtr="0" upright="1">
                          <a:noAutofit/>
                        </wps:bodyPr>
                      </wps:wsp>
                      <wps:wsp>
                        <wps:cNvPr id="504" name="Rectangle 154"/>
                        <wps:cNvSpPr>
                          <a:spLocks noChangeArrowheads="1"/>
                        </wps:cNvSpPr>
                        <wps:spPr bwMode="auto">
                          <a:xfrm>
                            <a:off x="415005" y="5820234"/>
                            <a:ext cx="5668549" cy="541143"/>
                          </a:xfrm>
                          <a:prstGeom prst="rect">
                            <a:avLst/>
                          </a:prstGeom>
                          <a:solidFill>
                            <a:schemeClr val="accent2">
                              <a:lumMod val="20000"/>
                              <a:lumOff val="80000"/>
                            </a:schemeClr>
                          </a:solidFill>
                          <a:ln w="19050">
                            <a:solidFill>
                              <a:srgbClr val="000000"/>
                            </a:solidFill>
                            <a:miter lim="800000"/>
                            <a:headEnd/>
                            <a:tailEnd/>
                          </a:ln>
                        </wps:spPr>
                        <wps:txb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орієнтиром у проведенні реформи є програма Європейського Союзу "Європейська стратегія здоров'я – 2020".</w:t>
                              </w:r>
                            </w:p>
                          </w:txbxContent>
                        </wps:txbx>
                        <wps:bodyPr rot="0" vert="horz" wrap="square" lIns="91440" tIns="45720" rIns="91440" bIns="45720" anchor="t" anchorCtr="0" upright="1">
                          <a:noAutofit/>
                        </wps:bodyPr>
                      </wps:wsp>
                      <wps:wsp>
                        <wps:cNvPr id="505" name="Rectangle 154"/>
                        <wps:cNvSpPr>
                          <a:spLocks noChangeArrowheads="1"/>
                        </wps:cNvSpPr>
                        <wps:spPr bwMode="auto">
                          <a:xfrm>
                            <a:off x="630577" y="2787779"/>
                            <a:ext cx="5452981" cy="405765"/>
                          </a:xfrm>
                          <a:prstGeom prst="rect">
                            <a:avLst/>
                          </a:prstGeom>
                          <a:solidFill>
                            <a:schemeClr val="accent2">
                              <a:lumMod val="40000"/>
                              <a:lumOff val="60000"/>
                            </a:schemeClr>
                          </a:solidFill>
                          <a:ln w="19050">
                            <a:solidFill>
                              <a:srgbClr val="000000"/>
                            </a:solidFill>
                            <a:miter lim="800000"/>
                            <a:headEnd/>
                            <a:tailEnd/>
                          </a:ln>
                        </wps:spPr>
                        <wps:txbx>
                          <w:txbxContent>
                            <w:p w:rsidR="00BC685B" w:rsidRPr="00707571" w:rsidRDefault="00BC685B" w:rsidP="00696D80">
                              <w:pPr>
                                <w:pStyle w:val="a8"/>
                                <w:spacing w:before="0" w:beforeAutospacing="0" w:after="0" w:afterAutospacing="0"/>
                                <w:jc w:val="center"/>
                                <w:rPr>
                                  <w:sz w:val="28"/>
                                  <w:szCs w:val="28"/>
                                </w:rPr>
                              </w:pPr>
                              <w:r w:rsidRPr="00707571">
                                <w:rPr>
                                  <w:sz w:val="28"/>
                                  <w:szCs w:val="28"/>
                                  <w:lang w:val="uk-UA"/>
                                </w:rPr>
                                <w:t>Головними напрямами реформ мають стати:</w:t>
                              </w:r>
                            </w:p>
                          </w:txbxContent>
                        </wps:txbx>
                        <wps:bodyPr rot="0" vert="horz" wrap="square" lIns="91440" tIns="45720" rIns="91440" bIns="45720" anchor="t" anchorCtr="0" upright="1">
                          <a:noAutofit/>
                        </wps:bodyPr>
                      </wps:wsp>
                      <wps:wsp>
                        <wps:cNvPr id="508" name="Прямая соединительная линия 508"/>
                        <wps:cNvCnPr>
                          <a:stCxn id="505" idx="1"/>
                        </wps:cNvCnPr>
                        <wps:spPr>
                          <a:xfrm flipH="1" flipV="1">
                            <a:off x="226033" y="2990350"/>
                            <a:ext cx="404544" cy="30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96"/>
                        <wps:cNvCnPr/>
                        <wps:spPr>
                          <a:xfrm>
                            <a:off x="232569" y="2987646"/>
                            <a:ext cx="379" cy="30819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Прямая со стрелкой 99"/>
                        <wps:cNvCnPr/>
                        <wps:spPr>
                          <a:xfrm>
                            <a:off x="226031" y="3566842"/>
                            <a:ext cx="188884"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12" name="Прямая со стрелкой 512"/>
                        <wps:cNvCnPr/>
                        <wps:spPr>
                          <a:xfrm>
                            <a:off x="226031" y="4195047"/>
                            <a:ext cx="18859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19" name="Прямая со стрелкой 519"/>
                        <wps:cNvCnPr/>
                        <wps:spPr>
                          <a:xfrm>
                            <a:off x="232948" y="4882232"/>
                            <a:ext cx="18859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20" name="Прямая со стрелкой 520"/>
                        <wps:cNvCnPr/>
                        <wps:spPr>
                          <a:xfrm>
                            <a:off x="226410" y="5472091"/>
                            <a:ext cx="18859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521" name="Прямая со стрелкой 521"/>
                        <wps:cNvCnPr/>
                        <wps:spPr>
                          <a:xfrm>
                            <a:off x="222060" y="6069877"/>
                            <a:ext cx="18859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0" name="Прямая соединительная линия 100"/>
                        <wps:cNvCnPr>
                          <a:stCxn id="61" idx="1"/>
                        </wps:cNvCnPr>
                        <wps:spPr>
                          <a:xfrm flipH="1">
                            <a:off x="30679" y="404863"/>
                            <a:ext cx="271974" cy="793"/>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01" name="Прямая соединительная линия 101"/>
                        <wps:cNvCnPr/>
                        <wps:spPr>
                          <a:xfrm flipH="1">
                            <a:off x="30678" y="402061"/>
                            <a:ext cx="6792" cy="250559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Прямая со стрелкой 102"/>
                        <wps:cNvCnPr/>
                        <wps:spPr>
                          <a:xfrm>
                            <a:off x="30678" y="1754155"/>
                            <a:ext cx="23182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Прямая со стрелкой 105"/>
                        <wps:cNvCnPr/>
                        <wps:spPr>
                          <a:xfrm>
                            <a:off x="27254" y="2907657"/>
                            <a:ext cx="51515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1" name="Rectangle 186"/>
                        <wps:cNvSpPr>
                          <a:spLocks noChangeArrowheads="1"/>
                        </wps:cNvSpPr>
                        <wps:spPr bwMode="auto">
                          <a:xfrm>
                            <a:off x="302654" y="6570313"/>
                            <a:ext cx="5674844" cy="5715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9525">
                            <a:solidFill>
                              <a:srgbClr val="000000"/>
                            </a:solidFill>
                            <a:miter lim="800000"/>
                            <a:headEnd/>
                            <a:tailEnd/>
                          </a:ln>
                        </wps:spPr>
                        <wps:txbx>
                          <w:txbxContent>
                            <w:p w:rsidR="00BC685B" w:rsidRPr="00102475" w:rsidRDefault="00BC685B" w:rsidP="00002C34">
                              <w:pPr>
                                <w:pStyle w:val="a8"/>
                                <w:spacing w:before="0" w:beforeAutospacing="0" w:after="0" w:afterAutospacing="0"/>
                                <w:jc w:val="center"/>
                                <w:rPr>
                                  <w:color w:val="FF0000"/>
                                </w:rPr>
                              </w:pPr>
                              <w:r w:rsidRPr="00102475">
                                <w:rPr>
                                  <w:color w:val="FF0000"/>
                                  <w:sz w:val="28"/>
                                  <w:szCs w:val="28"/>
                                  <w:lang w:val="uk-UA"/>
                                </w:rPr>
                                <w:t>Підвищення рівня заробітної плати медичним працівникам та суттєве поліпшення їх соціально-побутових умов</w:t>
                              </w:r>
                            </w:p>
                          </w:txbxContent>
                        </wps:txbx>
                        <wps:bodyPr rot="0" vert="horz" wrap="square" lIns="91440" tIns="45720" rIns="91440" bIns="45720" anchor="t" anchorCtr="0" upright="1">
                          <a:noAutofit/>
                        </wps:bodyPr>
                      </wps:wsp>
                      <wps:wsp>
                        <wps:cNvPr id="532" name="Rectangle 187"/>
                        <wps:cNvSpPr>
                          <a:spLocks noChangeArrowheads="1"/>
                        </wps:cNvSpPr>
                        <wps:spPr bwMode="auto">
                          <a:xfrm>
                            <a:off x="302654" y="7278498"/>
                            <a:ext cx="5674844" cy="1460554"/>
                          </a:xfrm>
                          <a:prstGeom prst="rect">
                            <a:avLst/>
                          </a:prstGeom>
                          <a:solidFill>
                            <a:schemeClr val="accent5">
                              <a:lumMod val="40000"/>
                              <a:lumOff val="60000"/>
                            </a:schemeClr>
                          </a:solidFill>
                          <a:ln w="19050">
                            <a:solidFill>
                              <a:srgbClr val="000000"/>
                            </a:solidFill>
                            <a:miter lim="800000"/>
                            <a:headEnd/>
                            <a:tailEnd/>
                          </a:ln>
                        </wps:spPr>
                        <wps:txbx>
                          <w:txbxContent>
                            <w:p w:rsidR="00BC685B" w:rsidRPr="00B16A26" w:rsidRDefault="00BC685B" w:rsidP="00002C34">
                              <w:pPr>
                                <w:pStyle w:val="a8"/>
                                <w:spacing w:before="0" w:beforeAutospacing="0" w:after="0" w:afterAutospacing="0"/>
                                <w:jc w:val="both"/>
                                <w:rPr>
                                  <w:sz w:val="26"/>
                                  <w:szCs w:val="26"/>
                                </w:rPr>
                              </w:pPr>
                              <w:r w:rsidRPr="00B16A26">
                                <w:rPr>
                                  <w:sz w:val="26"/>
                                  <w:szCs w:val="26"/>
                                  <w:lang w:val="uk-UA"/>
                                </w:rPr>
                                <w:t>Рекомендовано, щоб оплата праці лікаря базувалась на результатах його індивідуальної роботи, враховувала конкуренцію на ринку. Водночас необхідно суворо дотримуватися державних гарантій у сфері оплати праці, зокрема стосовно забезпечення виплати мінімальної заробітної плати. Місцевий орган влади – власник КНП має додатково забезпечити за рахунок місцевих бюджетів рівень оплати не нижчий, ніж зазначено в Єдиній тарифній сітці.</w:t>
                              </w:r>
                            </w:p>
                          </w:txbxContent>
                        </wps:txbx>
                        <wps:bodyPr rot="0" vert="horz" wrap="square" lIns="91440" tIns="45720" rIns="91440" bIns="45720" anchor="t" anchorCtr="0" upright="1">
                          <a:noAutofit/>
                        </wps:bodyPr>
                      </wps:wsp>
                      <wps:wsp>
                        <wps:cNvPr id="961" name="Прямая соединительная линия 961"/>
                        <wps:cNvCnPr/>
                        <wps:spPr>
                          <a:xfrm flipH="1">
                            <a:off x="187912" y="6864523"/>
                            <a:ext cx="113074" cy="465"/>
                          </a:xfrm>
                          <a:prstGeom prst="line">
                            <a:avLst/>
                          </a:prstGeom>
                        </wps:spPr>
                        <wps:style>
                          <a:lnRef idx="1">
                            <a:schemeClr val="dk1"/>
                          </a:lnRef>
                          <a:fillRef idx="0">
                            <a:schemeClr val="dk1"/>
                          </a:fillRef>
                          <a:effectRef idx="0">
                            <a:schemeClr val="dk1"/>
                          </a:effectRef>
                          <a:fontRef idx="minor">
                            <a:schemeClr val="tx1"/>
                          </a:fontRef>
                        </wps:style>
                        <wps:bodyPr/>
                      </wps:wsp>
                      <wps:wsp>
                        <wps:cNvPr id="963" name="Прямая соединительная линия 963"/>
                        <wps:cNvCnPr/>
                        <wps:spPr>
                          <a:xfrm>
                            <a:off x="5977498" y="6857852"/>
                            <a:ext cx="106061" cy="0"/>
                          </a:xfrm>
                          <a:prstGeom prst="line">
                            <a:avLst/>
                          </a:prstGeom>
                        </wps:spPr>
                        <wps:style>
                          <a:lnRef idx="1">
                            <a:schemeClr val="dk1"/>
                          </a:lnRef>
                          <a:fillRef idx="0">
                            <a:schemeClr val="dk1"/>
                          </a:fillRef>
                          <a:effectRef idx="0">
                            <a:schemeClr val="dk1"/>
                          </a:effectRef>
                          <a:fontRef idx="minor">
                            <a:schemeClr val="tx1"/>
                          </a:fontRef>
                        </wps:style>
                        <wps:bodyPr/>
                      </wps:wsp>
                      <wps:wsp>
                        <wps:cNvPr id="967" name="Прямая соединительная линия 967"/>
                        <wps:cNvCnPr/>
                        <wps:spPr>
                          <a:xfrm>
                            <a:off x="6083559" y="6857852"/>
                            <a:ext cx="0" cy="105917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68" name="Прямая соединительная линия 968"/>
                        <wps:cNvCnPr/>
                        <wps:spPr>
                          <a:xfrm>
                            <a:off x="187912" y="6864987"/>
                            <a:ext cx="0" cy="1068860"/>
                          </a:xfrm>
                          <a:prstGeom prst="line">
                            <a:avLst/>
                          </a:prstGeom>
                        </wps:spPr>
                        <wps:style>
                          <a:lnRef idx="1">
                            <a:schemeClr val="dk1"/>
                          </a:lnRef>
                          <a:fillRef idx="0">
                            <a:schemeClr val="dk1"/>
                          </a:fillRef>
                          <a:effectRef idx="0">
                            <a:schemeClr val="dk1"/>
                          </a:effectRef>
                          <a:fontRef idx="minor">
                            <a:schemeClr val="tx1"/>
                          </a:fontRef>
                        </wps:style>
                        <wps:bodyPr/>
                      </wps:wsp>
                      <wps:wsp>
                        <wps:cNvPr id="969" name="Прямая соединительная линия 969"/>
                        <wps:cNvCnPr/>
                        <wps:spPr>
                          <a:xfrm>
                            <a:off x="182348" y="7933846"/>
                            <a:ext cx="129348" cy="172"/>
                          </a:xfrm>
                          <a:prstGeom prst="line">
                            <a:avLst/>
                          </a:prstGeom>
                        </wps:spPr>
                        <wps:style>
                          <a:lnRef idx="1">
                            <a:schemeClr val="dk1"/>
                          </a:lnRef>
                          <a:fillRef idx="0">
                            <a:schemeClr val="dk1"/>
                          </a:fillRef>
                          <a:effectRef idx="0">
                            <a:schemeClr val="dk1"/>
                          </a:effectRef>
                          <a:fontRef idx="minor">
                            <a:schemeClr val="tx1"/>
                          </a:fontRef>
                        </wps:style>
                        <wps:bodyPr/>
                      </wps:wsp>
                      <wps:wsp>
                        <wps:cNvPr id="535" name="Прямая соединительная линия 535"/>
                        <wps:cNvCnPr/>
                        <wps:spPr>
                          <a:xfrm>
                            <a:off x="5977514" y="7914640"/>
                            <a:ext cx="106045"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47" o:spid="_x0000_s1514" editas="canvas" style="width:486pt;height:706.65pt;mso-position-horizontal-relative:char;mso-position-vertical-relative:line" coordsize="61722,8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">
                <v:shape id="_x0000_s1515" type="#_x0000_t75" style="position:absolute;width:61722;height:89738;visibility:visible;mso-wrap-style:square">
                  <v:fill o:detectmouseclick="t"/>
                  <v:path o:connecttype="none"/>
                </v:shape>
                <v:rect id="Rectangle 149" o:spid="_x0000_s1516" style="position:absolute;left:3026;top:616;width:57809;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" fillcolor="#ffde80" strokecolor="black [3213]" strokeweight="1pt">
                  <v:fill color2="#fff3da" rotate="t" colors="0 #ffde80;.5 #ffe8b3;1 #fff3da" focus="100%" type="gradient"/>
                  <v:textbox>
                    <w:txbxContent>
                      <w:p w:rsidR="00BC685B" w:rsidRPr="00A2591B" w:rsidRDefault="00BC685B" w:rsidP="002F0E8E">
                        <w:pPr>
                          <w:jc w:val="center"/>
                        </w:pPr>
                        <w:r w:rsidRPr="00D40907">
                          <w:rPr>
                            <w:rStyle w:val="5"/>
                            <w:b w:val="0"/>
                            <w:color w:val="FF0000"/>
                            <w:lang w:val="uk-UA"/>
                          </w:rPr>
                          <w:t>Збільшення фінансування медичних установ</w:t>
                        </w:r>
                        <w:r w:rsidRPr="00D40907">
                          <w:rPr>
                            <w:rStyle w:val="5"/>
                            <w:b w:val="0"/>
                            <w:i w:val="0"/>
                            <w:color w:val="FF0000"/>
                            <w:lang w:val="uk-UA"/>
                          </w:rPr>
                          <w:t xml:space="preserve"> </w:t>
                        </w:r>
                        <w:r>
                          <w:rPr>
                            <w:rStyle w:val="5"/>
                            <w:b w:val="0"/>
                            <w:i w:val="0"/>
                            <w:lang w:val="uk-UA"/>
                          </w:rPr>
                          <w:t>серед з</w:t>
                        </w:r>
                        <w:r w:rsidRPr="00F234B1">
                          <w:rPr>
                            <w:sz w:val="28"/>
                            <w:szCs w:val="28"/>
                            <w:lang w:val="uk-UA"/>
                          </w:rPr>
                          <w:t>агально соціальн</w:t>
                        </w:r>
                        <w:r>
                          <w:rPr>
                            <w:sz w:val="28"/>
                            <w:szCs w:val="28"/>
                            <w:lang w:val="uk-UA"/>
                          </w:rPr>
                          <w:t>их</w:t>
                        </w:r>
                        <w:r w:rsidRPr="00F234B1">
                          <w:rPr>
                            <w:sz w:val="28"/>
                            <w:szCs w:val="28"/>
                            <w:lang w:val="uk-UA"/>
                          </w:rPr>
                          <w:t xml:space="preserve"> заход</w:t>
                        </w:r>
                        <w:r>
                          <w:rPr>
                            <w:sz w:val="28"/>
                            <w:szCs w:val="28"/>
                            <w:lang w:val="uk-UA"/>
                          </w:rPr>
                          <w:t>ів</w:t>
                        </w:r>
                        <w:r w:rsidRPr="00F234B1">
                          <w:rPr>
                            <w:sz w:val="28"/>
                            <w:szCs w:val="28"/>
                            <w:lang w:val="uk-UA"/>
                          </w:rPr>
                          <w:t xml:space="preserve"> протидії злочинності у сфері медичної діяльності </w:t>
                        </w:r>
                        <w:r w:rsidRPr="00BC685B">
                          <w:rPr>
                            <w:sz w:val="26"/>
                            <w:szCs w:val="26"/>
                            <w:lang w:val="uk-UA"/>
                          </w:rPr>
                          <w:t>(продовження)</w:t>
                        </w:r>
                      </w:p>
                    </w:txbxContent>
                  </v:textbox>
                </v:rect>
                <v:rect id="Rectangle 150" o:spid="_x0000_s1517" style="position:absolute;left:3009;top:8531;width:57826;height:17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" fillcolor="#bad1ed [1304]" strokeweight="1.5pt">
                  <v:textbox>
                    <w:txbxContent>
                      <w:p w:rsidR="00BC685B" w:rsidRPr="00B16A26" w:rsidRDefault="00BC685B" w:rsidP="00D40907">
                        <w:pPr>
                          <w:jc w:val="both"/>
                          <w:rPr>
                            <w:sz w:val="26"/>
                            <w:szCs w:val="26"/>
                          </w:rPr>
                        </w:pPr>
                        <w:r w:rsidRPr="00B16A26">
                          <w:rPr>
                            <w:sz w:val="26"/>
                            <w:szCs w:val="26"/>
                            <w:lang w:val="uk-UA" w:eastAsia="uk-UA"/>
                          </w:rPr>
                          <w:t>Питання розбудови системи громадського здоров'я започаткована Указом Президента України, яким затверджено "Стратегію сталого розвитку "Україна – 2020" (2015 р.). Стратегія передбачала реалізацію 62 реформ та програм розвитку держави, серед яких є реформа системи охорони здоров'я та ухвалення програми здорового способу життя і довголіття.</w:t>
                        </w:r>
                        <w:r w:rsidRPr="00B16A26">
                          <w:rPr>
                            <w:sz w:val="26"/>
                            <w:szCs w:val="26"/>
                            <w:lang w:val="uk-UA"/>
                          </w:rPr>
                          <w:t xml:space="preserve"> Метою державної політики у цій сфері є кардинальне, системне реформування, спрямоване на створення системи, орієнтованої на пацієнта, здатної забезпечити медичне обслуговування для всіх громадян України на рівні розвинутих європейських держав.</w:t>
                        </w:r>
                      </w:p>
                    </w:txbxContent>
                  </v:textbox>
                </v:rect>
                <v:rect id="Rectangle 154" o:spid="_x0000_s1518" style="position:absolute;left:4149;top:33637;width:56686;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" fillcolor="#f2dbdb [661]" strokeweight="1.5pt">
                  <v:textbo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підвищення особистої відповідальності громадян за власне здоров'я;</w:t>
                        </w:r>
                      </w:p>
                    </w:txbxContent>
                  </v:textbox>
                </v:rect>
                <v:rect id="Rectangle 154" o:spid="_x0000_s1519" style="position:absolute;left:4150;top:39536;width:56685;height: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" fillcolor="#f2dbdb [661]" strokeweight="1.5pt">
                  <v:textbo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забезпечення для них вільного вибору постачальників медичних послуг належної якості;</w:t>
                        </w:r>
                      </w:p>
                    </w:txbxContent>
                  </v:textbox>
                </v:rect>
                <v:rect id="Rectangle 154" o:spid="_x0000_s1520" style="position:absolute;left:4150;top:46276;width:56685;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" fillcolor="#f2dbdb [661]" strokeweight="1.5pt">
                  <v:textbo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надання для цього адресної допомоги найбільш соціально незахищеним верствам населення;</w:t>
                        </w:r>
                      </w:p>
                    </w:txbxContent>
                  </v:textbox>
                </v:rect>
                <v:rect id="Rectangle 154" o:spid="_x0000_s1521" style="position:absolute;left:4150;top:52770;width:5668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" fillcolor="#f2dbdb [661]" strokeweight="1.5pt">
                  <v:textbo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створення бізнес-дружньої обстановки на ринку охорони здоров'я;</w:t>
                        </w:r>
                      </w:p>
                    </w:txbxContent>
                  </v:textbox>
                </v:rect>
                <v:rect id="Rectangle 154" o:spid="_x0000_s1522" style="position:absolute;left:4150;top:58202;width:56685;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" fillcolor="#f2dbdb [661]" strokeweight="1.5pt">
                  <v:textbox>
                    <w:txbxContent>
                      <w:p w:rsidR="00BC685B" w:rsidRPr="00707571" w:rsidRDefault="00BC685B" w:rsidP="00D40907">
                        <w:pPr>
                          <w:pStyle w:val="a8"/>
                          <w:spacing w:before="0" w:beforeAutospacing="0" w:after="0" w:afterAutospacing="0"/>
                          <w:jc w:val="both"/>
                          <w:rPr>
                            <w:sz w:val="28"/>
                            <w:szCs w:val="28"/>
                          </w:rPr>
                        </w:pPr>
                        <w:r w:rsidRPr="00707571">
                          <w:rPr>
                            <w:sz w:val="28"/>
                            <w:szCs w:val="28"/>
                            <w:lang w:val="uk-UA"/>
                          </w:rPr>
                          <w:t>орієнтиром у проведенні реформи є програма Європейського Союзу "Європейська стратегія здоров'я – 2020".</w:t>
                        </w:r>
                      </w:p>
                    </w:txbxContent>
                  </v:textbox>
                </v:rect>
                <v:rect id="Rectangle 154" o:spid="_x0000_s1523" style="position:absolute;left:6305;top:27877;width:5453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" fillcolor="#e5b8b7 [1301]" strokeweight="1.5pt">
                  <v:textbox>
                    <w:txbxContent>
                      <w:p w:rsidR="00BC685B" w:rsidRPr="00707571" w:rsidRDefault="00BC685B" w:rsidP="00696D80">
                        <w:pPr>
                          <w:pStyle w:val="a8"/>
                          <w:spacing w:before="0" w:beforeAutospacing="0" w:after="0" w:afterAutospacing="0"/>
                          <w:jc w:val="center"/>
                          <w:rPr>
                            <w:sz w:val="28"/>
                            <w:szCs w:val="28"/>
                          </w:rPr>
                        </w:pPr>
                        <w:r w:rsidRPr="00707571">
                          <w:rPr>
                            <w:sz w:val="28"/>
                            <w:szCs w:val="28"/>
                            <w:lang w:val="uk-UA"/>
                          </w:rPr>
                          <w:t>Головними напрямами реформ мають стати:</w:t>
                        </w:r>
                      </w:p>
                    </w:txbxContent>
                  </v:textbox>
                </v:rect>
                <v:line id="Прямая соединительная линия 508" o:spid="_x0000_s1524" style="position:absolute;flip:x y;visibility:visible;mso-wrap-style:square" from="2260,29903" to="6305,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" strokecolor="black [3040]" strokeweight="1.5pt"/>
                <v:line id="Прямая соединительная линия 96" o:spid="_x0000_s1525" style="position:absolute;visibility:visible;mso-wrap-style:square" from="2325,29876" to="2329,6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" strokecolor="black [3213]" strokeweight="1.5pt"/>
                <v:shape id="Прямая со стрелкой 99" o:spid="_x0000_s1526" type="#_x0000_t32" style="position:absolute;left:2260;top:35668;width:1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" strokecolor="black [3213]" strokeweight="1.5pt">
                  <v:stroke endarrow="block"/>
                </v:shape>
                <v:shape id="Прямая со стрелкой 512" o:spid="_x0000_s1527" type="#_x0000_t32" style="position:absolute;left:2260;top:41950;width:1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" strokecolor="black [3213]" strokeweight="1.5pt">
                  <v:stroke endarrow="block"/>
                </v:shape>
                <v:shape id="Прямая со стрелкой 519" o:spid="_x0000_s1528" type="#_x0000_t32" style="position:absolute;left:2329;top:48822;width:1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" strokecolor="black [3213]" strokeweight="1.5pt">
                  <v:stroke endarrow="block"/>
                </v:shape>
                <v:shape id="Прямая со стрелкой 520" o:spid="_x0000_s1529" type="#_x0000_t32" style="position:absolute;left:2264;top:54720;width:1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" strokecolor="black [3213]" strokeweight="1.5pt">
                  <v:stroke endarrow="block"/>
                </v:shape>
                <v:shape id="Прямая со стрелкой 521" o:spid="_x0000_s1530" type="#_x0000_t32" style="position:absolute;left:2220;top:60698;width:1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" strokecolor="black [3213]" strokeweight="1.5pt">
                  <v:stroke endarrow="block"/>
                </v:shape>
                <v:line id="Прямая соединительная линия 100" o:spid="_x0000_s1531" style="position:absolute;flip:x;visibility:visible;mso-wrap-style:square" from="306,4048" to="3026,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" strokecolor="black [3213]" strokeweight="1.5pt"/>
                <v:line id="Прямая соединительная линия 101" o:spid="_x0000_s1532" style="position:absolute;flip:x;visibility:visible;mso-wrap-style:square" from="306,4020" to="374,29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" strokecolor="black [3213]" strokeweight="1.5pt"/>
                <v:shape id="Прямая со стрелкой 102" o:spid="_x0000_s1533" type="#_x0000_t32" style="position:absolute;left:306;top:17541;width:2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" strokecolor="black [3213]" strokeweight="1.5pt">
                  <v:stroke endarrow="block"/>
                </v:shape>
                <v:shape id="Прямая со стрелкой 105" o:spid="_x0000_s1534" type="#_x0000_t32" style="position:absolute;left:272;top:29076;width:5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" strokecolor="black [3213]" strokeweight="1.5pt">
                  <v:stroke endarrow="block"/>
                </v:shape>
                <v:rect id="Rectangle 186" o:spid="_x0000_s1535" style="position:absolute;left:3026;top:65703;width:5674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" fillcolor="#ffde80">
                  <v:fill color2="#fff3da" rotate="t" colors="0 #ffde80;.5 #ffe8b3;1 #fff3da" focus="100%" type="gradient"/>
                  <v:textbox>
                    <w:txbxContent>
                      <w:p w:rsidR="00BC685B" w:rsidRPr="00102475" w:rsidRDefault="00BC685B" w:rsidP="00002C34">
                        <w:pPr>
                          <w:pStyle w:val="a8"/>
                          <w:spacing w:before="0" w:beforeAutospacing="0" w:after="0" w:afterAutospacing="0"/>
                          <w:jc w:val="center"/>
                          <w:rPr>
                            <w:color w:val="FF0000"/>
                          </w:rPr>
                        </w:pPr>
                        <w:r w:rsidRPr="00102475">
                          <w:rPr>
                            <w:color w:val="FF0000"/>
                            <w:sz w:val="28"/>
                            <w:szCs w:val="28"/>
                            <w:lang w:val="uk-UA"/>
                          </w:rPr>
                          <w:t>Підвищення рівня заробітної плати медичним працівникам та суттєве поліпшення їх соціально-побутових умов</w:t>
                        </w:r>
                      </w:p>
                    </w:txbxContent>
                  </v:textbox>
                </v:rect>
                <v:rect id="Rectangle 187" o:spid="_x0000_s1536" style="position:absolute;left:3026;top:72784;width:56748;height:1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" fillcolor="#bad1ed [1304]" strokeweight="1.5pt">
                  <v:textbox>
                    <w:txbxContent>
                      <w:p w:rsidR="00BC685B" w:rsidRPr="00B16A26" w:rsidRDefault="00BC685B" w:rsidP="00002C34">
                        <w:pPr>
                          <w:pStyle w:val="a8"/>
                          <w:spacing w:before="0" w:beforeAutospacing="0" w:after="0" w:afterAutospacing="0"/>
                          <w:jc w:val="both"/>
                          <w:rPr>
                            <w:sz w:val="26"/>
                            <w:szCs w:val="26"/>
                          </w:rPr>
                        </w:pPr>
                        <w:r w:rsidRPr="00B16A26">
                          <w:rPr>
                            <w:sz w:val="26"/>
                            <w:szCs w:val="26"/>
                            <w:lang w:val="uk-UA"/>
                          </w:rPr>
                          <w:t>Рекомендовано, щоб оплата праці лікаря базувалась на результатах його індивідуальної роботи, враховувала конкуренцію на ринку. Водночас необхідно суворо дотримуватися державних гарантій у сфері оплати праці, зокрема стосовно забезпечення виплати мінімальної заробітної плати. Місцевий орган влади – власник КНП має додатково забезпечити за рахунок місцевих бюджетів рівень оплати не нижчий, ніж зазначено в Єдиній тарифній сітці.</w:t>
                        </w:r>
                      </w:p>
                    </w:txbxContent>
                  </v:textbox>
                </v:rect>
                <v:line id="Прямая соединительная линия 961" o:spid="_x0000_s1537" style="position:absolute;flip:x;visibility:visible;mso-wrap-style:square" from="1879,68645" to="3009,6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" strokecolor="black [3040]"/>
                <v:line id="Прямая соединительная линия 963" o:spid="_x0000_s1538" style="position:absolute;visibility:visible;mso-wrap-style:square" from="59774,68578" to="60835,6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" strokecolor="black [3040]"/>
                <v:line id="Прямая соединительная линия 967" o:spid="_x0000_s1539" style="position:absolute;visibility:visible;mso-wrap-style:square" from="60835,68578" to="60835,7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" strokecolor="black [3040]" strokeweight="1pt"/>
                <v:line id="Прямая соединительная линия 968" o:spid="_x0000_s1540" style="position:absolute;visibility:visible;mso-wrap-style:square" from="1879,68649" to="1879,7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" strokecolor="black [3040]"/>
                <v:line id="Прямая соединительная линия 969" o:spid="_x0000_s1541" style="position:absolute;visibility:visible;mso-wrap-style:square" from="1823,79338" to="3116,7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" strokecolor="black [3040]"/>
                <v:line id="Прямая соединительная линия 535" o:spid="_x0000_s1542" style="position:absolute;visibility:visible;mso-wrap-style:square" from="59775,79146" to="60835,7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" strokecolor="black [3040]"/>
                <w10:anchorlock/>
              </v:group>
            </w:pict>
          </mc:Fallback>
        </mc:AlternateContent>
      </w:r>
    </w:p>
    <w:p w:rsidR="004D70D8" w:rsidRPr="00250B9F" w:rsidRDefault="008C5B35" w:rsidP="0094120B">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172200" cy="8946292"/>
                <wp:effectExtent l="0" t="0" r="0" b="7620"/>
                <wp:docPr id="184" name="Полотно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 name="Rectangle 191"/>
                        <wps:cNvSpPr>
                          <a:spLocks noChangeArrowheads="1"/>
                        </wps:cNvSpPr>
                        <wps:spPr bwMode="auto">
                          <a:xfrm>
                            <a:off x="304800" y="2"/>
                            <a:ext cx="5639100" cy="655528"/>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2700">
                            <a:solidFill>
                              <a:srgbClr val="000000"/>
                            </a:solidFill>
                            <a:miter lim="800000"/>
                            <a:headEnd/>
                            <a:tailEnd/>
                          </a:ln>
                        </wps:spPr>
                        <wps:txbx>
                          <w:txbxContent>
                            <w:p w:rsidR="00BC685B" w:rsidRPr="00C713C6" w:rsidRDefault="00BC685B" w:rsidP="00D53637">
                              <w:pPr>
                                <w:jc w:val="center"/>
                                <w:rPr>
                                  <w:color w:val="FF0000"/>
                                </w:rPr>
                              </w:pPr>
                              <w:r w:rsidRPr="00C713C6">
                                <w:rPr>
                                  <w:color w:val="FF0000"/>
                                  <w:sz w:val="28"/>
                                  <w:szCs w:val="28"/>
                                  <w:lang w:val="uk-UA"/>
                                </w:rPr>
                                <w:t>Здійснення єдиної кадрової політики, спрямованої на підготовку і перепідготовку фахівців, що володіють сучасними знаннями</w:t>
                              </w:r>
                            </w:p>
                          </w:txbxContent>
                        </wps:txbx>
                        <wps:bodyPr rot="0" vert="horz" wrap="square" lIns="91440" tIns="45720" rIns="91440" bIns="45720" anchor="t" anchorCtr="0" upright="1">
                          <a:noAutofit/>
                        </wps:bodyPr>
                      </wps:wsp>
                      <wps:wsp>
                        <wps:cNvPr id="59" name="Rectangle 193"/>
                        <wps:cNvSpPr>
                          <a:spLocks noChangeArrowheads="1"/>
                        </wps:cNvSpPr>
                        <wps:spPr bwMode="auto">
                          <a:xfrm>
                            <a:off x="304800" y="776857"/>
                            <a:ext cx="5639100" cy="2188411"/>
                          </a:xfrm>
                          <a:prstGeom prst="rect">
                            <a:avLst/>
                          </a:prstGeom>
                          <a:solidFill>
                            <a:schemeClr val="accent5">
                              <a:lumMod val="40000"/>
                              <a:lumOff val="60000"/>
                            </a:schemeClr>
                          </a:solidFill>
                          <a:ln w="19050">
                            <a:solidFill>
                              <a:srgbClr val="000000"/>
                            </a:solidFill>
                            <a:miter lim="800000"/>
                            <a:headEnd/>
                            <a:tailEnd/>
                          </a:ln>
                        </wps:spPr>
                        <wps:txbx>
                          <w:txbxContent>
                            <w:p w:rsidR="00BC685B" w:rsidRPr="00B16A26" w:rsidRDefault="00BC685B" w:rsidP="00C713C6">
                              <w:pPr>
                                <w:jc w:val="both"/>
                                <w:rPr>
                                  <w:sz w:val="26"/>
                                  <w:szCs w:val="26"/>
                                  <w:lang w:val="uk-UA"/>
                                </w:rPr>
                              </w:pPr>
                              <w:r w:rsidRPr="00B16A26">
                                <w:rPr>
                                  <w:sz w:val="26"/>
                                  <w:szCs w:val="26"/>
                                  <w:lang w:val="uk-UA"/>
                                </w:rPr>
                                <w:t>До 2019 р. система підвищення кваліфікації українських лікарів включала атестацію на присвоєння та підтвердження кваліфікаційної категорії кожні п’ять років. Зараз лікарі мають брати участь у заходах з підвищення кваліфікації щороку через формальне або інформальне (дистанційне) навчання, і  їм не обов’язково проходити підвищення кваліфікації саме в закладах післядипломної медичної освіти. Разом з тим, фінансування "нових" способів підвищення кваліфікації лікарів фактично лягає на них самих, що може бути джерелом незадоволеності та демотивації. Передбачається, що таку систему безперервного професійного розвитку буде запроваджено для всіх фахівців у сфері охорони здоров’я, хоча відповідний новий порядок для медичних сестер ще не розроблено. Також не встановлено окремого порядку безперервного професійного розвитку для управлінців ЗОЗ.</w:t>
                              </w:r>
                            </w:p>
                            <w:p w:rsidR="00BC685B" w:rsidRPr="00D53637" w:rsidRDefault="00BC685B" w:rsidP="00D53637">
                              <w:pPr>
                                <w:jc w:val="center"/>
                              </w:pPr>
                            </w:p>
                          </w:txbxContent>
                        </wps:txbx>
                        <wps:bodyPr rot="0" vert="horz" wrap="square" lIns="91440" tIns="45720" rIns="91440" bIns="45720" anchor="t" anchorCtr="0" upright="1">
                          <a:noAutofit/>
                        </wps:bodyPr>
                      </wps:wsp>
                      <wps:wsp>
                        <wps:cNvPr id="536" name="Rectangle 199"/>
                        <wps:cNvSpPr>
                          <a:spLocks noChangeArrowheads="1"/>
                        </wps:cNvSpPr>
                        <wps:spPr bwMode="auto">
                          <a:xfrm>
                            <a:off x="304801" y="3064706"/>
                            <a:ext cx="5722558" cy="799998"/>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2700">
                            <a:solidFill>
                              <a:srgbClr val="000000"/>
                            </a:solidFill>
                            <a:miter lim="800000"/>
                            <a:headEnd/>
                            <a:tailEnd/>
                          </a:ln>
                        </wps:spPr>
                        <wps:txbx>
                          <w:txbxContent>
                            <w:p w:rsidR="00BC685B" w:rsidRPr="00C713C6" w:rsidRDefault="00BC685B" w:rsidP="00FC5464">
                              <w:pPr>
                                <w:pStyle w:val="a8"/>
                                <w:spacing w:before="0" w:beforeAutospacing="0" w:after="0" w:afterAutospacing="0"/>
                                <w:jc w:val="both"/>
                                <w:rPr>
                                  <w:color w:val="FF0000"/>
                                </w:rPr>
                              </w:pPr>
                              <w:r w:rsidRPr="00C713C6">
                                <w:rPr>
                                  <w:color w:val="FF0000"/>
                                  <w:sz w:val="28"/>
                                  <w:szCs w:val="28"/>
                                  <w:lang w:val="uk-UA"/>
                                </w:rPr>
                                <w:t>Створення умов для мотивованої праці медичного персоналу за допомогою введення механізму професійного самоврядування та корпоративної відповідальності в колективі кожного медичного закладу</w:t>
                              </w:r>
                            </w:p>
                          </w:txbxContent>
                        </wps:txbx>
                        <wps:bodyPr rot="0" vert="horz" wrap="square" lIns="91440" tIns="45720" rIns="91440" bIns="45720" anchor="t" anchorCtr="0" upright="1">
                          <a:noAutofit/>
                        </wps:bodyPr>
                      </wps:wsp>
                      <wps:wsp>
                        <wps:cNvPr id="541" name="Rectangle 200"/>
                        <wps:cNvSpPr>
                          <a:spLocks noChangeArrowheads="1"/>
                        </wps:cNvSpPr>
                        <wps:spPr bwMode="auto">
                          <a:xfrm>
                            <a:off x="273324" y="6871103"/>
                            <a:ext cx="5740400" cy="2025762"/>
                          </a:xfrm>
                          <a:prstGeom prst="rect">
                            <a:avLst/>
                          </a:prstGeom>
                          <a:solidFill>
                            <a:schemeClr val="accent5">
                              <a:lumMod val="40000"/>
                              <a:lumOff val="60000"/>
                            </a:schemeClr>
                          </a:solidFill>
                          <a:ln w="9525">
                            <a:solidFill>
                              <a:srgbClr val="000000"/>
                            </a:solidFill>
                            <a:miter lim="800000"/>
                            <a:headEnd/>
                            <a:tailEnd/>
                          </a:ln>
                        </wps:spPr>
                        <wps:txbx>
                          <w:txbxContent>
                            <w:p w:rsidR="00BC685B" w:rsidRPr="00B16A26" w:rsidRDefault="00BC685B" w:rsidP="00C713C6">
                              <w:pPr>
                                <w:pStyle w:val="a8"/>
                                <w:spacing w:before="0" w:beforeAutospacing="0" w:after="0" w:afterAutospacing="0"/>
                                <w:jc w:val="both"/>
                                <w:rPr>
                                  <w:sz w:val="26"/>
                                  <w:szCs w:val="26"/>
                                  <w:lang w:val="uk-UA"/>
                                </w:rPr>
                              </w:pPr>
                              <w:r w:rsidRPr="00B16A26">
                                <w:rPr>
                                  <w:sz w:val="26"/>
                                  <w:szCs w:val="26"/>
                                  <w:lang w:val="uk-UA"/>
                                </w:rPr>
                                <w:t>Для визначення персонального внеску кожного медичного працівника в результат роботи медичного закладу необхідно оновлення класифікації всіх видів медичної допомоги ранжованої за медичними спеціальностями, рівнем складності і технологічності, необхідної кваліфікації медичного працівника. Зазначені заходи будуть не тільки сприяти поліпшенню якості надаваних медичних послуг, зниженню кількості лікарських помилок, скорочення кількості кримінальних ятрогеній, а й підвищать мотивацію медичних працівників до безперервної професійної освіти і придбання допусків до нових видів медичної діяльності в рамках основної спеціальності або суміжних областей медицини.</w:t>
                              </w:r>
                            </w:p>
                          </w:txbxContent>
                        </wps:txbx>
                        <wps:bodyPr rot="0" vert="horz" wrap="square" lIns="91440" tIns="45720" rIns="91440" bIns="45720" anchor="t" anchorCtr="0" upright="1">
                          <a:noAutofit/>
                        </wps:bodyPr>
                      </wps:wsp>
                      <wps:wsp>
                        <wps:cNvPr id="543" name="Rectangle 199"/>
                        <wps:cNvSpPr>
                          <a:spLocks noChangeArrowheads="1"/>
                        </wps:cNvSpPr>
                        <wps:spPr bwMode="auto">
                          <a:xfrm>
                            <a:off x="304800" y="3997558"/>
                            <a:ext cx="5714366" cy="532130"/>
                          </a:xfrm>
                          <a:prstGeom prst="rect">
                            <a:avLst/>
                          </a:prstGeom>
                          <a:solidFill>
                            <a:schemeClr val="accent2">
                              <a:lumMod val="40000"/>
                              <a:lumOff val="60000"/>
                            </a:schemeClr>
                          </a:solidFill>
                          <a:ln w="19050">
                            <a:solidFill>
                              <a:schemeClr val="tx1"/>
                            </a:solidFill>
                            <a:miter lim="800000"/>
                            <a:headEnd/>
                            <a:tailEnd/>
                          </a:ln>
                        </wps:spPr>
                        <wps:txbx>
                          <w:txbxContent>
                            <w:p w:rsidR="00BC685B" w:rsidRPr="00C713C6" w:rsidRDefault="00BC685B" w:rsidP="00C713C6">
                              <w:pPr>
                                <w:pStyle w:val="a8"/>
                                <w:spacing w:before="0" w:beforeAutospacing="0" w:after="0" w:afterAutospacing="0"/>
                                <w:jc w:val="center"/>
                                <w:rPr>
                                  <w:color w:val="000000" w:themeColor="text1"/>
                                </w:rPr>
                              </w:pPr>
                              <w:r w:rsidRPr="00C713C6">
                                <w:rPr>
                                  <w:color w:val="000000" w:themeColor="text1"/>
                                  <w:sz w:val="28"/>
                                  <w:szCs w:val="28"/>
                                  <w:lang w:val="uk-UA"/>
                                </w:rPr>
                                <w:t>В якості компонентів системи лікарського самоврядування можна виділити:</w:t>
                              </w:r>
                            </w:p>
                          </w:txbxContent>
                        </wps:txbx>
                        <wps:bodyPr rot="0" vert="horz" wrap="square" lIns="91440" tIns="45720" rIns="91440" bIns="45720" anchor="t" anchorCtr="0" upright="1">
                          <a:noAutofit/>
                        </wps:bodyPr>
                      </wps:wsp>
                      <wps:wsp>
                        <wps:cNvPr id="544" name="Rectangle 199"/>
                        <wps:cNvSpPr>
                          <a:spLocks noChangeArrowheads="1"/>
                        </wps:cNvSpPr>
                        <wps:spPr bwMode="auto">
                          <a:xfrm>
                            <a:off x="278766" y="5308816"/>
                            <a:ext cx="5740400" cy="722394"/>
                          </a:xfrm>
                          <a:prstGeom prst="rect">
                            <a:avLst/>
                          </a:prstGeom>
                          <a:solidFill>
                            <a:schemeClr val="accent2">
                              <a:lumMod val="20000"/>
                              <a:lumOff val="80000"/>
                            </a:schemeClr>
                          </a:solidFill>
                          <a:ln w="12700">
                            <a:solidFill>
                              <a:srgbClr val="000000"/>
                            </a:solidFill>
                            <a:miter lim="800000"/>
                            <a:headEnd/>
                            <a:tailEnd/>
                          </a:ln>
                        </wps:spPr>
                        <wps:txbx>
                          <w:txbxContent>
                            <w:p w:rsidR="00BC685B" w:rsidRPr="00C713C6" w:rsidRDefault="00BC685B" w:rsidP="00C713C6">
                              <w:pPr>
                                <w:pStyle w:val="a8"/>
                                <w:spacing w:before="0" w:beforeAutospacing="0" w:after="0" w:afterAutospacing="0"/>
                                <w:jc w:val="both"/>
                                <w:rPr>
                                  <w:color w:val="000000" w:themeColor="text1"/>
                                </w:rPr>
                              </w:pPr>
                              <w:r w:rsidRPr="00C713C6">
                                <w:rPr>
                                  <w:color w:val="000000" w:themeColor="text1"/>
                                  <w:sz w:val="28"/>
                                  <w:szCs w:val="28"/>
                                  <w:lang w:val="uk-UA"/>
                                </w:rPr>
                                <w:t>рейтингову оцінку результатів роботи кожного члена медичного колективу залежно від ефективності та результативності його роботи, що дозволить перейти на нові форми оплати праці;</w:t>
                              </w:r>
                            </w:p>
                          </w:txbxContent>
                        </wps:txbx>
                        <wps:bodyPr rot="0" vert="horz" wrap="square" lIns="91440" tIns="45720" rIns="91440" bIns="45720" anchor="t" anchorCtr="0" upright="1">
                          <a:noAutofit/>
                        </wps:bodyPr>
                      </wps:wsp>
                      <wps:wsp>
                        <wps:cNvPr id="545" name="Rectangle 199"/>
                        <wps:cNvSpPr>
                          <a:spLocks noChangeArrowheads="1"/>
                        </wps:cNvSpPr>
                        <wps:spPr bwMode="auto">
                          <a:xfrm>
                            <a:off x="286958" y="6156557"/>
                            <a:ext cx="5740400" cy="532130"/>
                          </a:xfrm>
                          <a:prstGeom prst="rect">
                            <a:avLst/>
                          </a:prstGeom>
                          <a:solidFill>
                            <a:schemeClr val="accent2">
                              <a:lumMod val="20000"/>
                              <a:lumOff val="80000"/>
                            </a:schemeClr>
                          </a:solidFill>
                          <a:ln w="12700">
                            <a:solidFill>
                              <a:srgbClr val="000000"/>
                            </a:solidFill>
                            <a:miter lim="800000"/>
                            <a:headEnd/>
                            <a:tailEnd/>
                          </a:ln>
                        </wps:spPr>
                        <wps:txbx>
                          <w:txbxContent>
                            <w:p w:rsidR="00BC685B" w:rsidRPr="00C713C6" w:rsidRDefault="00BC685B" w:rsidP="00C713C6">
                              <w:pPr>
                                <w:pStyle w:val="a8"/>
                                <w:spacing w:before="0" w:beforeAutospacing="0" w:after="0" w:afterAutospacing="0"/>
                                <w:jc w:val="both"/>
                                <w:rPr>
                                  <w:color w:val="000000" w:themeColor="text1"/>
                                  <w:sz w:val="28"/>
                                  <w:szCs w:val="28"/>
                                  <w:lang w:val="uk-UA"/>
                                </w:rPr>
                              </w:pPr>
                              <w:r w:rsidRPr="00C713C6">
                                <w:rPr>
                                  <w:color w:val="000000" w:themeColor="text1"/>
                                  <w:sz w:val="28"/>
                                  <w:szCs w:val="28"/>
                                  <w:lang w:val="uk-UA"/>
                                </w:rPr>
                                <w:t>формування системи персональних допусків до видів медичної діяльності залежно від рівня їх складності.</w:t>
                              </w:r>
                            </w:p>
                          </w:txbxContent>
                        </wps:txbx>
                        <wps:bodyPr rot="0" vert="horz" wrap="square" lIns="91440" tIns="45720" rIns="91440" bIns="45720" anchor="t" anchorCtr="0" upright="1">
                          <a:noAutofit/>
                        </wps:bodyPr>
                      </wps:wsp>
                      <wps:wsp>
                        <wps:cNvPr id="546" name="Rectangle 199"/>
                        <wps:cNvSpPr>
                          <a:spLocks noChangeArrowheads="1"/>
                        </wps:cNvSpPr>
                        <wps:spPr bwMode="auto">
                          <a:xfrm>
                            <a:off x="286958" y="4668709"/>
                            <a:ext cx="5732208" cy="502945"/>
                          </a:xfrm>
                          <a:prstGeom prst="rect">
                            <a:avLst/>
                          </a:prstGeom>
                          <a:solidFill>
                            <a:schemeClr val="accent2">
                              <a:lumMod val="20000"/>
                              <a:lumOff val="80000"/>
                            </a:schemeClr>
                          </a:solidFill>
                          <a:ln w="12700">
                            <a:solidFill>
                              <a:srgbClr val="000000"/>
                            </a:solidFill>
                            <a:miter lim="800000"/>
                            <a:headEnd/>
                            <a:tailEnd/>
                          </a:ln>
                        </wps:spPr>
                        <wps:txbx>
                          <w:txbxContent>
                            <w:p w:rsidR="00BC685B" w:rsidRPr="00C713C6" w:rsidRDefault="00BC685B" w:rsidP="00C713C6">
                              <w:pPr>
                                <w:pStyle w:val="a8"/>
                                <w:spacing w:before="0" w:beforeAutospacing="0" w:after="0" w:afterAutospacing="0"/>
                                <w:jc w:val="both"/>
                                <w:rPr>
                                  <w:color w:val="000000" w:themeColor="text1"/>
                                  <w:sz w:val="28"/>
                                  <w:szCs w:val="28"/>
                                  <w:lang w:val="uk-UA"/>
                                </w:rPr>
                              </w:pPr>
                              <w:r w:rsidRPr="00C713C6">
                                <w:rPr>
                                  <w:color w:val="000000" w:themeColor="text1"/>
                                  <w:sz w:val="28"/>
                                  <w:szCs w:val="28"/>
                                  <w:lang w:val="uk-UA"/>
                                </w:rPr>
                                <w:t>формування системи корпоративної відповідальності за якість наданої медичної допомоги;</w:t>
                              </w:r>
                            </w:p>
                          </w:txbxContent>
                        </wps:txbx>
                        <wps:bodyPr rot="0" vert="horz" wrap="square" lIns="91440" tIns="45720" rIns="91440" bIns="45720" anchor="t" anchorCtr="0" upright="1">
                          <a:noAutofit/>
                        </wps:bodyPr>
                      </wps:wsp>
                      <wps:wsp>
                        <wps:cNvPr id="972" name="Прямая соединительная линия 972"/>
                        <wps:cNvCnPr>
                          <a:stCxn id="58" idx="3"/>
                        </wps:cNvCnPr>
                        <wps:spPr>
                          <a:xfrm flipV="1">
                            <a:off x="5943900" y="327629"/>
                            <a:ext cx="118586" cy="122"/>
                          </a:xfrm>
                          <a:prstGeom prst="line">
                            <a:avLst/>
                          </a:prstGeom>
                        </wps:spPr>
                        <wps:style>
                          <a:lnRef idx="1">
                            <a:schemeClr val="dk1"/>
                          </a:lnRef>
                          <a:fillRef idx="0">
                            <a:schemeClr val="dk1"/>
                          </a:fillRef>
                          <a:effectRef idx="0">
                            <a:schemeClr val="dk1"/>
                          </a:effectRef>
                          <a:fontRef idx="minor">
                            <a:schemeClr val="tx1"/>
                          </a:fontRef>
                        </wps:style>
                        <wps:bodyPr/>
                      </wps:wsp>
                      <wps:wsp>
                        <wps:cNvPr id="974" name="Прямая соединительная линия 974"/>
                        <wps:cNvCnPr/>
                        <wps:spPr>
                          <a:xfrm>
                            <a:off x="6062486" y="327644"/>
                            <a:ext cx="7557" cy="1499391"/>
                          </a:xfrm>
                          <a:prstGeom prst="line">
                            <a:avLst/>
                          </a:prstGeom>
                        </wps:spPr>
                        <wps:style>
                          <a:lnRef idx="1">
                            <a:schemeClr val="dk1"/>
                          </a:lnRef>
                          <a:fillRef idx="0">
                            <a:schemeClr val="dk1"/>
                          </a:fillRef>
                          <a:effectRef idx="0">
                            <a:schemeClr val="dk1"/>
                          </a:effectRef>
                          <a:fontRef idx="minor">
                            <a:schemeClr val="tx1"/>
                          </a:fontRef>
                        </wps:style>
                        <wps:bodyPr/>
                      </wps:wsp>
                      <wps:wsp>
                        <wps:cNvPr id="1017" name="Прямая соединительная линия 1017"/>
                        <wps:cNvCnPr/>
                        <wps:spPr>
                          <a:xfrm flipH="1">
                            <a:off x="172875" y="327659"/>
                            <a:ext cx="131926" cy="36"/>
                          </a:xfrm>
                          <a:prstGeom prst="line">
                            <a:avLst/>
                          </a:prstGeom>
                        </wps:spPr>
                        <wps:style>
                          <a:lnRef idx="1">
                            <a:schemeClr val="dk1"/>
                          </a:lnRef>
                          <a:fillRef idx="0">
                            <a:schemeClr val="dk1"/>
                          </a:fillRef>
                          <a:effectRef idx="0">
                            <a:schemeClr val="dk1"/>
                          </a:effectRef>
                          <a:fontRef idx="minor">
                            <a:schemeClr val="tx1"/>
                          </a:fontRef>
                        </wps:style>
                        <wps:bodyPr/>
                      </wps:wsp>
                      <wps:wsp>
                        <wps:cNvPr id="1018" name="Прямая соединительная линия 1018"/>
                        <wps:cNvCnPr/>
                        <wps:spPr>
                          <a:xfrm>
                            <a:off x="178317" y="327731"/>
                            <a:ext cx="0" cy="1464062"/>
                          </a:xfrm>
                          <a:prstGeom prst="line">
                            <a:avLst/>
                          </a:prstGeom>
                        </wps:spPr>
                        <wps:style>
                          <a:lnRef idx="1">
                            <a:schemeClr val="dk1"/>
                          </a:lnRef>
                          <a:fillRef idx="0">
                            <a:schemeClr val="dk1"/>
                          </a:fillRef>
                          <a:effectRef idx="0">
                            <a:schemeClr val="dk1"/>
                          </a:effectRef>
                          <a:fontRef idx="minor">
                            <a:schemeClr val="tx1"/>
                          </a:fontRef>
                        </wps:style>
                        <wps:bodyPr/>
                      </wps:wsp>
                      <wps:wsp>
                        <wps:cNvPr id="1019" name="Прямая соединительная линия 1019"/>
                        <wps:cNvCnPr/>
                        <wps:spPr>
                          <a:xfrm flipH="1">
                            <a:off x="172876" y="1791549"/>
                            <a:ext cx="131924" cy="1"/>
                          </a:xfrm>
                          <a:prstGeom prst="line">
                            <a:avLst/>
                          </a:prstGeom>
                        </wps:spPr>
                        <wps:style>
                          <a:lnRef idx="1">
                            <a:schemeClr val="dk1"/>
                          </a:lnRef>
                          <a:fillRef idx="0">
                            <a:schemeClr val="dk1"/>
                          </a:fillRef>
                          <a:effectRef idx="0">
                            <a:schemeClr val="dk1"/>
                          </a:effectRef>
                          <a:fontRef idx="minor">
                            <a:schemeClr val="tx1"/>
                          </a:fontRef>
                        </wps:style>
                        <wps:bodyPr/>
                      </wps:wsp>
                      <wps:wsp>
                        <wps:cNvPr id="556" name="Прямая соединительная линия 556"/>
                        <wps:cNvCnPr/>
                        <wps:spPr>
                          <a:xfrm flipV="1">
                            <a:off x="5948629" y="1825819"/>
                            <a:ext cx="126365" cy="0"/>
                          </a:xfrm>
                          <a:prstGeom prst="line">
                            <a:avLst/>
                          </a:prstGeom>
                        </wps:spPr>
                        <wps:style>
                          <a:lnRef idx="1">
                            <a:schemeClr val="dk1"/>
                          </a:lnRef>
                          <a:fillRef idx="0">
                            <a:schemeClr val="dk1"/>
                          </a:fillRef>
                          <a:effectRef idx="0">
                            <a:schemeClr val="dk1"/>
                          </a:effectRef>
                          <a:fontRef idx="minor">
                            <a:schemeClr val="tx1"/>
                          </a:fontRef>
                        </wps:style>
                        <wps:bodyPr/>
                      </wps:wsp>
                      <wps:wsp>
                        <wps:cNvPr id="1020" name="Прямая соединительная линия 1020"/>
                        <wps:cNvCnPr/>
                        <wps:spPr>
                          <a:xfrm flipH="1" flipV="1">
                            <a:off x="74387" y="3423883"/>
                            <a:ext cx="216665" cy="19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21" name="Прямая соединительная линия 1021"/>
                        <wps:cNvCnPr/>
                        <wps:spPr>
                          <a:xfrm>
                            <a:off x="73983" y="3423883"/>
                            <a:ext cx="5032" cy="433804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22" name="Прямая со стрелкой 1022"/>
                        <wps:cNvCnPr/>
                        <wps:spPr>
                          <a:xfrm flipV="1">
                            <a:off x="79943" y="4264423"/>
                            <a:ext cx="198823" cy="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6" name="Прямая со стрелкой 106"/>
                        <wps:cNvCnPr/>
                        <wps:spPr>
                          <a:xfrm flipV="1">
                            <a:off x="79943" y="4924660"/>
                            <a:ext cx="198823" cy="47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wps:spPr>
                          <a:xfrm>
                            <a:off x="73983" y="5657770"/>
                            <a:ext cx="185189"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23" name="Прямая со стрелкой 123"/>
                        <wps:cNvCnPr/>
                        <wps:spPr>
                          <a:xfrm>
                            <a:off x="74387" y="6413940"/>
                            <a:ext cx="185189"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57" name="Прямая со стрелкой 557"/>
                        <wps:cNvCnPr/>
                        <wps:spPr>
                          <a:xfrm>
                            <a:off x="74387" y="7757428"/>
                            <a:ext cx="18478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84" o:spid="_x0000_s1543" editas="canvas" style="width:486pt;height:704.45pt;mso-position-horizontal-relative:char;mso-position-vertical-relative:line" coordsize="61722,8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">
                <v:shape id="_x0000_s1544" type="#_x0000_t75" style="position:absolute;width:61722;height:89458;visibility:visible;mso-wrap-style:square">
                  <v:fill o:detectmouseclick="t"/>
                  <v:path o:connecttype="none"/>
                </v:shape>
                <v:rect id="Rectangle 191" o:spid="_x0000_s1545" style="position:absolute;left:3048;width:56391;height: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" fillcolor="#ffde80" strokeweight="1pt">
                  <v:fill color2="#fff3da" rotate="t" colors="0 #ffde80;.5 #ffe8b3;1 #fff3da" focus="100%" type="gradient"/>
                  <v:textbox>
                    <w:txbxContent>
                      <w:p w:rsidR="00BC685B" w:rsidRPr="00C713C6" w:rsidRDefault="00BC685B" w:rsidP="00D53637">
                        <w:pPr>
                          <w:jc w:val="center"/>
                          <w:rPr>
                            <w:color w:val="FF0000"/>
                          </w:rPr>
                        </w:pPr>
                        <w:r w:rsidRPr="00C713C6">
                          <w:rPr>
                            <w:color w:val="FF0000"/>
                            <w:sz w:val="28"/>
                            <w:szCs w:val="28"/>
                            <w:lang w:val="uk-UA"/>
                          </w:rPr>
                          <w:t>Здійснення єдиної кадрової політики, спрямованої на підготовку і перепідготовку фахівців, що володіють сучасними знаннями</w:t>
                        </w:r>
                      </w:p>
                    </w:txbxContent>
                  </v:textbox>
                </v:rect>
                <v:rect id="Rectangle 193" o:spid="_x0000_s1546" style="position:absolute;left:3048;top:7768;width:56391;height:2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" fillcolor="#bad1ed [1304]" strokeweight="1.5pt">
                  <v:textbox>
                    <w:txbxContent>
                      <w:p w:rsidR="00BC685B" w:rsidRPr="00B16A26" w:rsidRDefault="00BC685B" w:rsidP="00C713C6">
                        <w:pPr>
                          <w:jc w:val="both"/>
                          <w:rPr>
                            <w:sz w:val="26"/>
                            <w:szCs w:val="26"/>
                            <w:lang w:val="uk-UA"/>
                          </w:rPr>
                        </w:pPr>
                        <w:r w:rsidRPr="00B16A26">
                          <w:rPr>
                            <w:sz w:val="26"/>
                            <w:szCs w:val="26"/>
                            <w:lang w:val="uk-UA"/>
                          </w:rPr>
                          <w:t>До 2019 р. система підвищення кваліфікації українських лікарів включала атестацію на присвоєння та підтвердження кваліфікаційної категорії кожні п’ять років. Зараз лікарі мають брати участь у заходах з підвищення кваліфікації щороку через формальне або інформальне (дистанційне) навчання, і  їм не обов’язково проходити підвищення кваліфікації саме в закладах післядипломної медичної освіти. Разом з тим, фінансування "нових" способів підвищення кваліфікації лікарів фактично лягає на них самих, що може бути джерелом незадоволеності та демотивації. Передбачається, що таку систему безперервного професійного розвитку буде запроваджено для всіх фахівців у сфері охорони здоров’я, хоча відповідний новий порядок для медичних сестер ще не розроблено. Також не встановлено окремого порядку безперервного професійного розвитку для управлінців ЗОЗ.</w:t>
                        </w:r>
                      </w:p>
                      <w:p w:rsidR="00BC685B" w:rsidRPr="00D53637" w:rsidRDefault="00BC685B" w:rsidP="00D53637">
                        <w:pPr>
                          <w:jc w:val="center"/>
                        </w:pPr>
                      </w:p>
                    </w:txbxContent>
                  </v:textbox>
                </v:rect>
                <v:rect id="Rectangle 199" o:spid="_x0000_s1547" style="position:absolute;left:3048;top:30647;width:57225;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" fillcolor="#ffde80" strokeweight="1pt">
                  <v:fill color2="#fff3da" rotate="t" colors="0 #ffde80;.5 #ffe8b3;1 #fff3da" focus="100%" type="gradient"/>
                  <v:textbox>
                    <w:txbxContent>
                      <w:p w:rsidR="00BC685B" w:rsidRPr="00C713C6" w:rsidRDefault="00BC685B" w:rsidP="00FC5464">
                        <w:pPr>
                          <w:pStyle w:val="a8"/>
                          <w:spacing w:before="0" w:beforeAutospacing="0" w:after="0" w:afterAutospacing="0"/>
                          <w:jc w:val="both"/>
                          <w:rPr>
                            <w:color w:val="FF0000"/>
                          </w:rPr>
                        </w:pPr>
                        <w:r w:rsidRPr="00C713C6">
                          <w:rPr>
                            <w:color w:val="FF0000"/>
                            <w:sz w:val="28"/>
                            <w:szCs w:val="28"/>
                            <w:lang w:val="uk-UA"/>
                          </w:rPr>
                          <w:t>Створення умов для мотивованої праці медичного персоналу за допомогою введення механізму професійного самоврядування та корпоративної відповідальності в колективі кожного медичного закладу</w:t>
                        </w:r>
                      </w:p>
                    </w:txbxContent>
                  </v:textbox>
                </v:rect>
                <v:rect id="Rectangle 200" o:spid="_x0000_s1548" style="position:absolute;left:2733;top:68711;width:57404;height:2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" fillcolor="#bad1ed [1304]">
                  <v:textbox>
                    <w:txbxContent>
                      <w:p w:rsidR="00BC685B" w:rsidRPr="00B16A26" w:rsidRDefault="00BC685B" w:rsidP="00C713C6">
                        <w:pPr>
                          <w:pStyle w:val="a8"/>
                          <w:spacing w:before="0" w:beforeAutospacing="0" w:after="0" w:afterAutospacing="0"/>
                          <w:jc w:val="both"/>
                          <w:rPr>
                            <w:sz w:val="26"/>
                            <w:szCs w:val="26"/>
                            <w:lang w:val="uk-UA"/>
                          </w:rPr>
                        </w:pPr>
                        <w:r w:rsidRPr="00B16A26">
                          <w:rPr>
                            <w:sz w:val="26"/>
                            <w:szCs w:val="26"/>
                            <w:lang w:val="uk-UA"/>
                          </w:rPr>
                          <w:t>Для визначення персонального внеску кожного медичного працівника в результат роботи медичного закладу необхідно оновлення класифікації всіх видів медичної допомоги ранжованої за медичними спеціальностями, рівнем складності і технологічності, необхідної кваліфікації медичного працівника. Зазначені заходи будуть не тільки сприяти поліпшенню якості надаваних медичних послуг, зниженню кількості лікарських помилок, скорочення кількості кримінальних ятрогеній, а й підвищать мотивацію медичних працівників до безперервної професійної освіти і придбання допусків до нових видів медичної діяльності в рамках основної спеціальності або суміжних областей медицини.</w:t>
                        </w:r>
                      </w:p>
                    </w:txbxContent>
                  </v:textbox>
                </v:rect>
                <v:rect id="Rectangle 199" o:spid="_x0000_s1549" style="position:absolute;left:3048;top:39975;width:5714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" fillcolor="#e5b8b7 [1301]" strokecolor="black [3213]" strokeweight="1.5pt">
                  <v:textbox>
                    <w:txbxContent>
                      <w:p w:rsidR="00BC685B" w:rsidRPr="00C713C6" w:rsidRDefault="00BC685B" w:rsidP="00C713C6">
                        <w:pPr>
                          <w:pStyle w:val="a8"/>
                          <w:spacing w:before="0" w:beforeAutospacing="0" w:after="0" w:afterAutospacing="0"/>
                          <w:jc w:val="center"/>
                          <w:rPr>
                            <w:color w:val="000000" w:themeColor="text1"/>
                          </w:rPr>
                        </w:pPr>
                        <w:r w:rsidRPr="00C713C6">
                          <w:rPr>
                            <w:color w:val="000000" w:themeColor="text1"/>
                            <w:sz w:val="28"/>
                            <w:szCs w:val="28"/>
                            <w:lang w:val="uk-UA"/>
                          </w:rPr>
                          <w:t>В якості компонентів системи лікарського самоврядування можна виділити:</w:t>
                        </w:r>
                      </w:p>
                    </w:txbxContent>
                  </v:textbox>
                </v:rect>
                <v:rect id="Rectangle 199" o:spid="_x0000_s1550" style="position:absolute;left:2787;top:53088;width:57404;height:7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" fillcolor="#f2dbdb [661]" strokeweight="1pt">
                  <v:textbox>
                    <w:txbxContent>
                      <w:p w:rsidR="00BC685B" w:rsidRPr="00C713C6" w:rsidRDefault="00BC685B" w:rsidP="00C713C6">
                        <w:pPr>
                          <w:pStyle w:val="a8"/>
                          <w:spacing w:before="0" w:beforeAutospacing="0" w:after="0" w:afterAutospacing="0"/>
                          <w:jc w:val="both"/>
                          <w:rPr>
                            <w:color w:val="000000" w:themeColor="text1"/>
                          </w:rPr>
                        </w:pPr>
                        <w:r w:rsidRPr="00C713C6">
                          <w:rPr>
                            <w:color w:val="000000" w:themeColor="text1"/>
                            <w:sz w:val="28"/>
                            <w:szCs w:val="28"/>
                            <w:lang w:val="uk-UA"/>
                          </w:rPr>
                          <w:t>рейтингову оцінку результатів роботи кожного члена медичного колективу залежно від ефективності та результативності його роботи, що дозволить перейти на нові форми оплати праці;</w:t>
                        </w:r>
                      </w:p>
                    </w:txbxContent>
                  </v:textbox>
                </v:rect>
                <v:rect id="Rectangle 199" o:spid="_x0000_s1551" style="position:absolute;left:2869;top:61565;width:5740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" fillcolor="#f2dbdb [661]" strokeweight="1pt">
                  <v:textbox>
                    <w:txbxContent>
                      <w:p w:rsidR="00BC685B" w:rsidRPr="00C713C6" w:rsidRDefault="00BC685B" w:rsidP="00C713C6">
                        <w:pPr>
                          <w:pStyle w:val="a8"/>
                          <w:spacing w:before="0" w:beforeAutospacing="0" w:after="0" w:afterAutospacing="0"/>
                          <w:jc w:val="both"/>
                          <w:rPr>
                            <w:color w:val="000000" w:themeColor="text1"/>
                            <w:sz w:val="28"/>
                            <w:szCs w:val="28"/>
                            <w:lang w:val="uk-UA"/>
                          </w:rPr>
                        </w:pPr>
                        <w:r w:rsidRPr="00C713C6">
                          <w:rPr>
                            <w:color w:val="000000" w:themeColor="text1"/>
                            <w:sz w:val="28"/>
                            <w:szCs w:val="28"/>
                            <w:lang w:val="uk-UA"/>
                          </w:rPr>
                          <w:t>формування системи персональних допусків до видів медичної діяльності залежно від рівня їх складності.</w:t>
                        </w:r>
                      </w:p>
                    </w:txbxContent>
                  </v:textbox>
                </v:rect>
                <v:rect id="Rectangle 199" o:spid="_x0000_s1552" style="position:absolute;left:2869;top:46687;width:57322;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" fillcolor="#f2dbdb [661]" strokeweight="1pt">
                  <v:textbox>
                    <w:txbxContent>
                      <w:p w:rsidR="00BC685B" w:rsidRPr="00C713C6" w:rsidRDefault="00BC685B" w:rsidP="00C713C6">
                        <w:pPr>
                          <w:pStyle w:val="a8"/>
                          <w:spacing w:before="0" w:beforeAutospacing="0" w:after="0" w:afterAutospacing="0"/>
                          <w:jc w:val="both"/>
                          <w:rPr>
                            <w:color w:val="000000" w:themeColor="text1"/>
                            <w:sz w:val="28"/>
                            <w:szCs w:val="28"/>
                            <w:lang w:val="uk-UA"/>
                          </w:rPr>
                        </w:pPr>
                        <w:r w:rsidRPr="00C713C6">
                          <w:rPr>
                            <w:color w:val="000000" w:themeColor="text1"/>
                            <w:sz w:val="28"/>
                            <w:szCs w:val="28"/>
                            <w:lang w:val="uk-UA"/>
                          </w:rPr>
                          <w:t>формування системи корпоративної відповідальності за якість наданої медичної допомоги;</w:t>
                        </w:r>
                      </w:p>
                    </w:txbxContent>
                  </v:textbox>
                </v:rect>
                <v:line id="Прямая соединительная линия 972" o:spid="_x0000_s1553" style="position:absolute;flip:y;visibility:visible;mso-wrap-style:square" from="59439,3276" to="60624,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" strokecolor="black [3040]"/>
                <v:line id="Прямая соединительная линия 974" o:spid="_x0000_s1554" style="position:absolute;visibility:visible;mso-wrap-style:square" from="60624,3276" to="60700,1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" strokecolor="black [3040]"/>
                <v:line id="Прямая соединительная линия 1017" o:spid="_x0000_s1555" style="position:absolute;flip:x;visibility:visible;mso-wrap-style:square" from="1728,3276" to="304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" strokecolor="black [3040]"/>
                <v:line id="Прямая соединительная линия 1018" o:spid="_x0000_s1556" style="position:absolute;visibility:visible;mso-wrap-style:square" from="1783,3277" to="1783,17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" strokecolor="black [3040]"/>
                <v:line id="Прямая соединительная линия 1019" o:spid="_x0000_s1557" style="position:absolute;flip:x;visibility:visible;mso-wrap-style:square" from="1728,17915" to="3048,1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" strokecolor="black [3040]"/>
                <v:line id="Прямая соединительная линия 556" o:spid="_x0000_s1558" style="position:absolute;flip:y;visibility:visible;mso-wrap-style:square" from="59486,18258" to="60749,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" strokecolor="black [3040]"/>
                <v:line id="Прямая соединительная линия 1020" o:spid="_x0000_s1559" style="position:absolute;flip:x y;visibility:visible;mso-wrap-style:square" from="743,34238" to="2910,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" strokecolor="black [3040]" strokeweight="1.5pt"/>
                <v:line id="Прямая соединительная линия 1021" o:spid="_x0000_s1560" style="position:absolute;visibility:visible;mso-wrap-style:square" from="739,34238" to="790,7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" strokecolor="black [3040]" strokeweight="1.5pt"/>
                <v:shape id="Прямая со стрелкой 1022" o:spid="_x0000_s1561" type="#_x0000_t32" style="position:absolute;left:799;top:42644;width:198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" strokecolor="black [3040]" strokeweight="1.5pt">
                  <v:stroke endarrow="block"/>
                </v:shape>
                <v:shape id="Прямая со стрелкой 106" o:spid="_x0000_s1562" type="#_x0000_t32" style="position:absolute;left:799;top:49246;width:1988;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" strokecolor="black [3040]">
                  <v:stroke endarrow="block"/>
                </v:shape>
                <v:shape id="Прямая со стрелкой 114" o:spid="_x0000_s1563" type="#_x0000_t32" style="position:absolute;left:739;top:56577;width:1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" strokecolor="black [3040]" strokeweight="1.5pt">
                  <v:stroke endarrow="block"/>
                </v:shape>
                <v:shape id="Прямая со стрелкой 123" o:spid="_x0000_s1564" type="#_x0000_t32" style="position:absolute;left:743;top:64139;width:1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" strokecolor="black [3040]" strokeweight="1.5pt">
                  <v:stroke endarrow="block"/>
                </v:shape>
                <v:shape id="Прямая со стрелкой 557" o:spid="_x0000_s1565" type="#_x0000_t32" style="position:absolute;left:743;top:77574;width:18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" strokecolor="black [3040]" strokeweight="1.5pt">
                  <v:stroke endarrow="block"/>
                </v:shape>
                <w10:anchorlock/>
              </v:group>
            </w:pict>
          </mc:Fallback>
        </mc:AlternateContent>
      </w:r>
    </w:p>
    <w:p w:rsidR="004D70D8" w:rsidRPr="00250B9F" w:rsidRDefault="008C5B35" w:rsidP="00AF220F">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074410" cy="5555974"/>
                <wp:effectExtent l="0" t="0" r="21590" b="0"/>
                <wp:docPr id="197" name="Полотно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 name="Rectangle 202"/>
                        <wps:cNvSpPr>
                          <a:spLocks noChangeArrowheads="1"/>
                        </wps:cNvSpPr>
                        <wps:spPr bwMode="auto">
                          <a:xfrm>
                            <a:off x="206537" y="153450"/>
                            <a:ext cx="5868141" cy="75142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12700">
                            <a:solidFill>
                              <a:srgbClr val="000000"/>
                            </a:solidFill>
                            <a:miter lim="800000"/>
                            <a:headEnd/>
                            <a:tailEnd/>
                          </a:ln>
                        </wps:spPr>
                        <wps:txbx>
                          <w:txbxContent>
                            <w:p w:rsidR="00BC685B" w:rsidRPr="00336A1A" w:rsidRDefault="00BC685B" w:rsidP="008A2B7F">
                              <w:pPr>
                                <w:jc w:val="both"/>
                                <w:rPr>
                                  <w:color w:val="FF0000"/>
                                </w:rPr>
                              </w:pPr>
                              <w:r w:rsidRPr="00336A1A">
                                <w:rPr>
                                  <w:rStyle w:val="5"/>
                                  <w:b w:val="0"/>
                                  <w:i w:val="0"/>
                                  <w:color w:val="FF0000"/>
                                  <w:lang w:val="uk-UA"/>
                                </w:rPr>
                                <w:t>Необхідний перехід на інноваційну модель розвитку охорони здоров'я, яка передбачає тісну взаємодію практичної діяльності з медичною наукою</w:t>
                              </w:r>
                            </w:p>
                          </w:txbxContent>
                        </wps:txbx>
                        <wps:bodyPr rot="0" vert="horz" wrap="square" lIns="91440" tIns="45720" rIns="91440" bIns="45720" anchor="t" anchorCtr="0" upright="1">
                          <a:noAutofit/>
                        </wps:bodyPr>
                      </wps:wsp>
                      <wps:wsp>
                        <wps:cNvPr id="547" name="Rectangle 202"/>
                        <wps:cNvSpPr>
                          <a:spLocks noChangeArrowheads="1"/>
                        </wps:cNvSpPr>
                        <wps:spPr bwMode="auto">
                          <a:xfrm>
                            <a:off x="206535" y="1119697"/>
                            <a:ext cx="5868139" cy="622758"/>
                          </a:xfrm>
                          <a:prstGeom prst="rect">
                            <a:avLst/>
                          </a:prstGeom>
                          <a:solidFill>
                            <a:schemeClr val="accent2">
                              <a:lumMod val="40000"/>
                              <a:lumOff val="60000"/>
                            </a:schemeClr>
                          </a:solidFill>
                          <a:ln w="19050">
                            <a:solidFill>
                              <a:srgbClr val="000000"/>
                            </a:solidFill>
                            <a:miter lim="800000"/>
                            <a:headEnd/>
                            <a:tailEnd/>
                          </a:ln>
                        </wps:spPr>
                        <wps:txbx>
                          <w:txbxContent>
                            <w:p w:rsidR="00BC685B" w:rsidRDefault="00BC685B" w:rsidP="00FC5464">
                              <w:pPr>
                                <w:pStyle w:val="a8"/>
                                <w:spacing w:before="0" w:beforeAutospacing="0" w:after="0" w:afterAutospacing="0"/>
                                <w:jc w:val="center"/>
                              </w:pPr>
                              <w:r w:rsidRPr="00FC5464">
                                <w:rPr>
                                  <w:sz w:val="28"/>
                                  <w:szCs w:val="28"/>
                                  <w:lang w:val="uk-UA"/>
                                </w:rPr>
                                <w:t>Для забезпечення переходу системи охорони здоров'я на інноваційний шлях розвитку необхідно</w:t>
                              </w:r>
                              <w:r>
                                <w:rPr>
                                  <w:sz w:val="28"/>
                                  <w:szCs w:val="28"/>
                                  <w:lang w:val="uk-UA"/>
                                </w:rPr>
                                <w:t>:</w:t>
                              </w:r>
                            </w:p>
                          </w:txbxContent>
                        </wps:txbx>
                        <wps:bodyPr rot="0" vert="horz" wrap="square" lIns="91440" tIns="45720" rIns="91440" bIns="45720" anchor="t" anchorCtr="0" upright="1">
                          <a:noAutofit/>
                        </wps:bodyPr>
                      </wps:wsp>
                      <wps:wsp>
                        <wps:cNvPr id="548" name="Rectangle 202"/>
                        <wps:cNvSpPr>
                          <a:spLocks noChangeArrowheads="1"/>
                        </wps:cNvSpPr>
                        <wps:spPr bwMode="auto">
                          <a:xfrm>
                            <a:off x="206537" y="1952219"/>
                            <a:ext cx="5868139" cy="551815"/>
                          </a:xfrm>
                          <a:prstGeom prst="rect">
                            <a:avLst/>
                          </a:prstGeom>
                          <a:solidFill>
                            <a:schemeClr val="accent2">
                              <a:lumMod val="20000"/>
                              <a:lumOff val="80000"/>
                            </a:schemeClr>
                          </a:solidFill>
                          <a:ln w="12700">
                            <a:solidFill>
                              <a:srgbClr val="000000"/>
                            </a:solidFill>
                            <a:miter lim="800000"/>
                            <a:headEnd/>
                            <a:tailEnd/>
                          </a:ln>
                        </wps:spPr>
                        <wps:txbx>
                          <w:txbxContent>
                            <w:p w:rsidR="00BC685B" w:rsidRPr="00FC5464" w:rsidRDefault="00BC685B" w:rsidP="008A2B7F">
                              <w:pPr>
                                <w:pStyle w:val="a8"/>
                                <w:spacing w:before="0" w:beforeAutospacing="0" w:after="0" w:afterAutospacing="0"/>
                                <w:jc w:val="both"/>
                                <w:rPr>
                                  <w:sz w:val="28"/>
                                  <w:szCs w:val="28"/>
                                  <w:lang w:val="uk-UA"/>
                                </w:rPr>
                              </w:pPr>
                              <w:r w:rsidRPr="00FC5464">
                                <w:rPr>
                                  <w:sz w:val="28"/>
                                  <w:szCs w:val="28"/>
                                  <w:lang w:val="uk-UA"/>
                                </w:rPr>
                                <w:t>підвищити рівень оснащення відповідних устано</w:t>
                              </w:r>
                              <w:r>
                                <w:rPr>
                                  <w:sz w:val="28"/>
                                  <w:szCs w:val="28"/>
                                  <w:lang w:val="uk-UA"/>
                                </w:rPr>
                                <w:t>в медичним обладнанням;</w:t>
                              </w:r>
                            </w:p>
                          </w:txbxContent>
                        </wps:txbx>
                        <wps:bodyPr rot="0" vert="horz" wrap="square" lIns="91440" tIns="45720" rIns="91440" bIns="45720" anchor="t" anchorCtr="0" upright="1">
                          <a:noAutofit/>
                        </wps:bodyPr>
                      </wps:wsp>
                      <wps:wsp>
                        <wps:cNvPr id="549" name="Rectangle 202"/>
                        <wps:cNvSpPr>
                          <a:spLocks noChangeArrowheads="1"/>
                        </wps:cNvSpPr>
                        <wps:spPr bwMode="auto">
                          <a:xfrm>
                            <a:off x="206538" y="2691934"/>
                            <a:ext cx="5868139" cy="1257491"/>
                          </a:xfrm>
                          <a:prstGeom prst="rect">
                            <a:avLst/>
                          </a:prstGeom>
                          <a:solidFill>
                            <a:schemeClr val="accent2">
                              <a:lumMod val="20000"/>
                              <a:lumOff val="80000"/>
                            </a:schemeClr>
                          </a:solidFill>
                          <a:ln w="12700">
                            <a:solidFill>
                              <a:srgbClr val="000000"/>
                            </a:solidFill>
                            <a:miter lim="800000"/>
                            <a:headEnd/>
                            <a:tailEnd/>
                          </a:ln>
                        </wps:spPr>
                        <wps:txbx>
                          <w:txbxContent>
                            <w:p w:rsidR="00BC685B" w:rsidRDefault="00BC685B" w:rsidP="008A2B7F">
                              <w:pPr>
                                <w:pStyle w:val="a8"/>
                                <w:spacing w:before="0" w:beforeAutospacing="0" w:after="0" w:afterAutospacing="0"/>
                                <w:jc w:val="both"/>
                              </w:pPr>
                              <w:r w:rsidRPr="00FC5464">
                                <w:rPr>
                                  <w:sz w:val="28"/>
                                  <w:szCs w:val="28"/>
                                  <w:lang w:val="uk-UA"/>
                                </w:rPr>
                                <w:t>створити умови для ефективного впровадження в медичну практику результатів науково-технічної діяльності, що вимагає, з одного боку, концентрації фінансових і кадрових ресурсів, з іншого – підвищення ефективності діяльності первинної ланки системи охорони здоров'я за допомогою впровадження ресурсозберігаючих технологій</w:t>
                              </w:r>
                              <w:r>
                                <w:rPr>
                                  <w:sz w:val="28"/>
                                  <w:szCs w:val="28"/>
                                  <w:lang w:val="uk-UA"/>
                                </w:rPr>
                                <w:t>;</w:t>
                              </w:r>
                            </w:p>
                          </w:txbxContent>
                        </wps:txbx>
                        <wps:bodyPr rot="0" vert="horz" wrap="square" lIns="91440" tIns="45720" rIns="91440" bIns="45720" anchor="t" anchorCtr="0" upright="1">
                          <a:noAutofit/>
                        </wps:bodyPr>
                      </wps:wsp>
                      <wps:wsp>
                        <wps:cNvPr id="550" name="Rectangle 202"/>
                        <wps:cNvSpPr>
                          <a:spLocks noChangeArrowheads="1"/>
                        </wps:cNvSpPr>
                        <wps:spPr bwMode="auto">
                          <a:xfrm>
                            <a:off x="206538" y="4139834"/>
                            <a:ext cx="5868140" cy="551815"/>
                          </a:xfrm>
                          <a:prstGeom prst="rect">
                            <a:avLst/>
                          </a:prstGeom>
                          <a:solidFill>
                            <a:schemeClr val="accent2">
                              <a:lumMod val="20000"/>
                              <a:lumOff val="80000"/>
                            </a:schemeClr>
                          </a:solidFill>
                          <a:ln w="12700">
                            <a:solidFill>
                              <a:srgbClr val="000000"/>
                            </a:solidFill>
                            <a:miter lim="800000"/>
                            <a:headEnd/>
                            <a:tailEnd/>
                          </a:ln>
                        </wps:spPr>
                        <wps:txbx>
                          <w:txbxContent>
                            <w:p w:rsidR="00BC685B" w:rsidRDefault="00BC685B" w:rsidP="008A2B7F">
                              <w:pPr>
                                <w:pStyle w:val="a8"/>
                                <w:spacing w:before="0" w:beforeAutospacing="0" w:after="0" w:afterAutospacing="0"/>
                                <w:jc w:val="both"/>
                              </w:pPr>
                              <w:r w:rsidRPr="004025C8">
                                <w:rPr>
                                  <w:sz w:val="28"/>
                                  <w:szCs w:val="28"/>
                                  <w:lang w:val="uk-UA"/>
                                </w:rPr>
                                <w:t>розвитку нових організаційно-правових форм медичних організацій</w:t>
                              </w:r>
                              <w:r>
                                <w:rPr>
                                  <w:sz w:val="28"/>
                                  <w:szCs w:val="28"/>
                                  <w:lang w:val="uk-UA"/>
                                </w:rPr>
                                <w:t>;</w:t>
                              </w:r>
                            </w:p>
                          </w:txbxContent>
                        </wps:txbx>
                        <wps:bodyPr rot="0" vert="horz" wrap="square" lIns="91440" tIns="45720" rIns="91440" bIns="45720" anchor="t" anchorCtr="0" upright="1">
                          <a:noAutofit/>
                        </wps:bodyPr>
                      </wps:wsp>
                      <wps:wsp>
                        <wps:cNvPr id="551" name="Rectangle 202"/>
                        <wps:cNvSpPr>
                          <a:spLocks noChangeArrowheads="1"/>
                        </wps:cNvSpPr>
                        <wps:spPr bwMode="auto">
                          <a:xfrm>
                            <a:off x="206538" y="4890793"/>
                            <a:ext cx="5868140" cy="551180"/>
                          </a:xfrm>
                          <a:prstGeom prst="rect">
                            <a:avLst/>
                          </a:prstGeom>
                          <a:solidFill>
                            <a:schemeClr val="accent2">
                              <a:lumMod val="20000"/>
                              <a:lumOff val="80000"/>
                            </a:schemeClr>
                          </a:solidFill>
                          <a:ln w="12700">
                            <a:solidFill>
                              <a:srgbClr val="000000"/>
                            </a:solidFill>
                            <a:miter lim="800000"/>
                            <a:headEnd/>
                            <a:tailEnd/>
                          </a:ln>
                        </wps:spPr>
                        <wps:txbx>
                          <w:txbxContent>
                            <w:p w:rsidR="00BC685B" w:rsidRDefault="00BC685B" w:rsidP="008A2B7F">
                              <w:pPr>
                                <w:pStyle w:val="a8"/>
                                <w:spacing w:before="0" w:beforeAutospacing="0" w:after="0" w:afterAutospacing="0"/>
                                <w:jc w:val="both"/>
                              </w:pPr>
                              <w:r w:rsidRPr="004025C8">
                                <w:rPr>
                                  <w:sz w:val="28"/>
                                  <w:szCs w:val="28"/>
                                  <w:lang w:val="uk-UA"/>
                                </w:rPr>
                                <w:t>зміни стандартів ведення хворих за різними видами медичної допомоги на всіх рівнях її надання</w:t>
                              </w:r>
                              <w:r>
                                <w:rPr>
                                  <w:sz w:val="28"/>
                                  <w:szCs w:val="28"/>
                                  <w:lang w:val="uk-UA"/>
                                </w:rPr>
                                <w:t>.</w:t>
                              </w:r>
                            </w:p>
                          </w:txbxContent>
                        </wps:txbx>
                        <wps:bodyPr rot="0" vert="horz" wrap="square" lIns="91440" tIns="45720" rIns="91440" bIns="45720" anchor="t" anchorCtr="0" upright="1">
                          <a:noAutofit/>
                        </wps:bodyPr>
                      </wps:wsp>
                      <wps:wsp>
                        <wps:cNvPr id="560" name="Прямая со стрелкой 560"/>
                        <wps:cNvCnPr/>
                        <wps:spPr>
                          <a:xfrm>
                            <a:off x="52565" y="2232468"/>
                            <a:ext cx="153970" cy="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 name="Прямая со стрелкой 561"/>
                        <wps:cNvCnPr/>
                        <wps:spPr>
                          <a:xfrm>
                            <a:off x="47509" y="3321057"/>
                            <a:ext cx="15397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3" name="Прямая со стрелкой 563"/>
                        <wps:cNvCnPr/>
                        <wps:spPr>
                          <a:xfrm>
                            <a:off x="47509" y="4409835"/>
                            <a:ext cx="159026"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4" name="Прямая со стрелкой 564"/>
                        <wps:cNvCnPr/>
                        <wps:spPr>
                          <a:xfrm>
                            <a:off x="35999" y="5134658"/>
                            <a:ext cx="159026" cy="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6" name="Прямая соединительная линия 566"/>
                        <wps:cNvCnPr/>
                        <wps:spPr>
                          <a:xfrm flipH="1" flipV="1">
                            <a:off x="41055" y="1420822"/>
                            <a:ext cx="153970" cy="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67" name="Прямая соединительная линия 567"/>
                        <wps:cNvCnPr/>
                        <wps:spPr>
                          <a:xfrm flipH="1">
                            <a:off x="35999" y="1420823"/>
                            <a:ext cx="11510" cy="372229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5" name="Прямая соединительная линия 175"/>
                        <wps:cNvCnPr/>
                        <wps:spPr>
                          <a:xfrm flipH="1">
                            <a:off x="65928" y="527268"/>
                            <a:ext cx="146772" cy="2222"/>
                          </a:xfrm>
                          <a:prstGeom prst="line">
                            <a:avLst/>
                          </a:prstGeom>
                        </wps:spPr>
                        <wps:style>
                          <a:lnRef idx="1">
                            <a:schemeClr val="dk1"/>
                          </a:lnRef>
                          <a:fillRef idx="0">
                            <a:schemeClr val="dk1"/>
                          </a:fillRef>
                          <a:effectRef idx="0">
                            <a:schemeClr val="dk1"/>
                          </a:effectRef>
                          <a:fontRef idx="minor">
                            <a:schemeClr val="tx1"/>
                          </a:fontRef>
                        </wps:style>
                        <wps:bodyPr/>
                      </wps:wsp>
                      <wps:wsp>
                        <wps:cNvPr id="603" name="Прямая соединительная линия 603"/>
                        <wps:cNvCnPr/>
                        <wps:spPr>
                          <a:xfrm flipH="1">
                            <a:off x="65928" y="1333289"/>
                            <a:ext cx="146685" cy="1905"/>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Прямая соединительная линия 188"/>
                        <wps:cNvCnPr/>
                        <wps:spPr>
                          <a:xfrm>
                            <a:off x="65928" y="527268"/>
                            <a:ext cx="0" cy="806021"/>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97" o:spid="_x0000_s1566" editas="canvas" style="width:478.3pt;height:437.5pt;mso-position-horizontal-relative:char;mso-position-vertical-relative:line" coordsize="60744,5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">
                <v:shape id="_x0000_s1567" type="#_x0000_t75" style="position:absolute;width:60744;height:55556;visibility:visible;mso-wrap-style:square">
                  <v:fill o:detectmouseclick="t"/>
                  <v:path o:connecttype="none"/>
                </v:shape>
                <v:rect id="Rectangle 202" o:spid="_x0000_s1568" style="position:absolute;left:2065;top:1534;width:58681;height:7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" fillcolor="#ffde80" strokeweight="1pt">
                  <v:fill color2="#fff3da" rotate="t" colors="0 #ffde80;.5 #ffe8b3;1 #fff3da" focus="100%" type="gradient"/>
                  <v:textbox>
                    <w:txbxContent>
                      <w:p w:rsidR="00BC685B" w:rsidRPr="00336A1A" w:rsidRDefault="00BC685B" w:rsidP="008A2B7F">
                        <w:pPr>
                          <w:jc w:val="both"/>
                          <w:rPr>
                            <w:color w:val="FF0000"/>
                          </w:rPr>
                        </w:pPr>
                        <w:r w:rsidRPr="00336A1A">
                          <w:rPr>
                            <w:rStyle w:val="5"/>
                            <w:b w:val="0"/>
                            <w:i w:val="0"/>
                            <w:color w:val="FF0000"/>
                            <w:lang w:val="uk-UA"/>
                          </w:rPr>
                          <w:t>Необхідний перехід на інноваційну модель розвитку охорони здоров'я, яка передбачає тісну взаємодію практичної діяльності з медичною наукою</w:t>
                        </w:r>
                      </w:p>
                    </w:txbxContent>
                  </v:textbox>
                </v:rect>
                <v:rect id="Rectangle 202" o:spid="_x0000_s1569" style="position:absolute;left:2065;top:11196;width:58681;height: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" fillcolor="#e5b8b7 [1301]" strokeweight="1.5pt">
                  <v:textbox>
                    <w:txbxContent>
                      <w:p w:rsidR="00BC685B" w:rsidRDefault="00BC685B" w:rsidP="00FC5464">
                        <w:pPr>
                          <w:pStyle w:val="a8"/>
                          <w:spacing w:before="0" w:beforeAutospacing="0" w:after="0" w:afterAutospacing="0"/>
                          <w:jc w:val="center"/>
                        </w:pPr>
                        <w:r w:rsidRPr="00FC5464">
                          <w:rPr>
                            <w:sz w:val="28"/>
                            <w:szCs w:val="28"/>
                            <w:lang w:val="uk-UA"/>
                          </w:rPr>
                          <w:t>Для забезпечення переходу системи охорони здоров'я на інноваційний шлях розвитку необхідно</w:t>
                        </w:r>
                        <w:r>
                          <w:rPr>
                            <w:sz w:val="28"/>
                            <w:szCs w:val="28"/>
                            <w:lang w:val="uk-UA"/>
                          </w:rPr>
                          <w:t>:</w:t>
                        </w:r>
                      </w:p>
                    </w:txbxContent>
                  </v:textbox>
                </v:rect>
                <v:rect id="Rectangle 202" o:spid="_x0000_s1570" style="position:absolute;left:2065;top:19522;width:5868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" fillcolor="#f2dbdb [661]" strokeweight="1pt">
                  <v:textbox>
                    <w:txbxContent>
                      <w:p w:rsidR="00BC685B" w:rsidRPr="00FC5464" w:rsidRDefault="00BC685B" w:rsidP="008A2B7F">
                        <w:pPr>
                          <w:pStyle w:val="a8"/>
                          <w:spacing w:before="0" w:beforeAutospacing="0" w:after="0" w:afterAutospacing="0"/>
                          <w:jc w:val="both"/>
                          <w:rPr>
                            <w:sz w:val="28"/>
                            <w:szCs w:val="28"/>
                            <w:lang w:val="uk-UA"/>
                          </w:rPr>
                        </w:pPr>
                        <w:r w:rsidRPr="00FC5464">
                          <w:rPr>
                            <w:sz w:val="28"/>
                            <w:szCs w:val="28"/>
                            <w:lang w:val="uk-UA"/>
                          </w:rPr>
                          <w:t>підвищити рівень оснащення відповідних устано</w:t>
                        </w:r>
                        <w:r>
                          <w:rPr>
                            <w:sz w:val="28"/>
                            <w:szCs w:val="28"/>
                            <w:lang w:val="uk-UA"/>
                          </w:rPr>
                          <w:t>в медичним обладнанням;</w:t>
                        </w:r>
                      </w:p>
                    </w:txbxContent>
                  </v:textbox>
                </v:rect>
                <v:rect id="Rectangle 202" o:spid="_x0000_s1571" style="position:absolute;left:2065;top:26919;width:58681;height:1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" fillcolor="#f2dbdb [661]" strokeweight="1pt">
                  <v:textbox>
                    <w:txbxContent>
                      <w:p w:rsidR="00BC685B" w:rsidRDefault="00BC685B" w:rsidP="008A2B7F">
                        <w:pPr>
                          <w:pStyle w:val="a8"/>
                          <w:spacing w:before="0" w:beforeAutospacing="0" w:after="0" w:afterAutospacing="0"/>
                          <w:jc w:val="both"/>
                        </w:pPr>
                        <w:r w:rsidRPr="00FC5464">
                          <w:rPr>
                            <w:sz w:val="28"/>
                            <w:szCs w:val="28"/>
                            <w:lang w:val="uk-UA"/>
                          </w:rPr>
                          <w:t>створити умови для ефективного впровадження в медичну практику результатів науково-технічної діяльності, що вимагає, з одного боку, концентрації фінансових і кадрових ресурсів, з іншого – підвищення ефективності діяльності первинної ланки системи охорони здоров'я за допомогою впровадження ресурсозберігаючих технологій</w:t>
                        </w:r>
                        <w:r>
                          <w:rPr>
                            <w:sz w:val="28"/>
                            <w:szCs w:val="28"/>
                            <w:lang w:val="uk-UA"/>
                          </w:rPr>
                          <w:t>;</w:t>
                        </w:r>
                      </w:p>
                    </w:txbxContent>
                  </v:textbox>
                </v:rect>
                <v:rect id="Rectangle 202" o:spid="_x0000_s1572" style="position:absolute;left:2065;top:41398;width:5868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" fillcolor="#f2dbdb [661]" strokeweight="1pt">
                  <v:textbox>
                    <w:txbxContent>
                      <w:p w:rsidR="00BC685B" w:rsidRDefault="00BC685B" w:rsidP="008A2B7F">
                        <w:pPr>
                          <w:pStyle w:val="a8"/>
                          <w:spacing w:before="0" w:beforeAutospacing="0" w:after="0" w:afterAutospacing="0"/>
                          <w:jc w:val="both"/>
                        </w:pPr>
                        <w:r w:rsidRPr="004025C8">
                          <w:rPr>
                            <w:sz w:val="28"/>
                            <w:szCs w:val="28"/>
                            <w:lang w:val="uk-UA"/>
                          </w:rPr>
                          <w:t>розвитку нових організаційно-правових форм медичних організацій</w:t>
                        </w:r>
                        <w:r>
                          <w:rPr>
                            <w:sz w:val="28"/>
                            <w:szCs w:val="28"/>
                            <w:lang w:val="uk-UA"/>
                          </w:rPr>
                          <w:t>;</w:t>
                        </w:r>
                      </w:p>
                    </w:txbxContent>
                  </v:textbox>
                </v:rect>
                <v:rect id="Rectangle 202" o:spid="_x0000_s1573" style="position:absolute;left:2065;top:48907;width:58681;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" fillcolor="#f2dbdb [661]" strokeweight="1pt">
                  <v:textbox>
                    <w:txbxContent>
                      <w:p w:rsidR="00BC685B" w:rsidRDefault="00BC685B" w:rsidP="008A2B7F">
                        <w:pPr>
                          <w:pStyle w:val="a8"/>
                          <w:spacing w:before="0" w:beforeAutospacing="0" w:after="0" w:afterAutospacing="0"/>
                          <w:jc w:val="both"/>
                        </w:pPr>
                        <w:r w:rsidRPr="004025C8">
                          <w:rPr>
                            <w:sz w:val="28"/>
                            <w:szCs w:val="28"/>
                            <w:lang w:val="uk-UA"/>
                          </w:rPr>
                          <w:t>зміни стандартів ведення хворих за різними видами медичної допомоги на всіх рівнях її надання</w:t>
                        </w:r>
                        <w:r>
                          <w:rPr>
                            <w:sz w:val="28"/>
                            <w:szCs w:val="28"/>
                            <w:lang w:val="uk-UA"/>
                          </w:rPr>
                          <w:t>.</w:t>
                        </w:r>
                      </w:p>
                    </w:txbxContent>
                  </v:textbox>
                </v:rect>
                <v:shape id="Прямая со стрелкой 560" o:spid="_x0000_s1574" type="#_x0000_t32" style="position:absolute;left:525;top:22324;width:1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" strokecolor="black [3040]" strokeweight="1.5pt">
                  <v:stroke endarrow="block"/>
                </v:shape>
                <v:shape id="Прямая со стрелкой 561" o:spid="_x0000_s1575" type="#_x0000_t32" style="position:absolute;left:475;top:33210;width:1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" strokecolor="black [3040]" strokeweight="1.5pt">
                  <v:stroke endarrow="block"/>
                </v:shape>
                <v:shape id="Прямая со стрелкой 563" o:spid="_x0000_s1576" type="#_x0000_t32" style="position:absolute;left:475;top:44098;width:1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" strokecolor="black [3040]" strokeweight="1.5pt">
                  <v:stroke endarrow="block"/>
                </v:shape>
                <v:shape id="Прямая со стрелкой 564" o:spid="_x0000_s1577" type="#_x0000_t32" style="position:absolute;left:359;top:51346;width:15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" strokecolor="black [3040]" strokeweight="1.5pt">
                  <v:stroke endarrow="block"/>
                </v:shape>
                <v:line id="Прямая соединительная линия 566" o:spid="_x0000_s1578" style="position:absolute;flip:x y;visibility:visible;mso-wrap-style:square" from="410,14208" to="1950,1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" strokecolor="black [3040]" strokeweight="1.5pt"/>
                <v:line id="Прямая соединительная линия 567" o:spid="_x0000_s1579" style="position:absolute;flip:x;visibility:visible;mso-wrap-style:square" from="359,14208" to="475,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" strokecolor="black [3040]" strokeweight="1.5pt"/>
                <v:line id="Прямая соединительная линия 175" o:spid="_x0000_s1580" style="position:absolute;flip:x;visibility:visible;mso-wrap-style:square" from="659,5272" to="2127,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" strokecolor="black [3040]"/>
                <v:line id="Прямая соединительная линия 603" o:spid="_x0000_s1581" style="position:absolute;flip:x;visibility:visible;mso-wrap-style:square" from="659,13332" to="2126,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" strokecolor="black [3040]"/>
                <v:line id="Прямая соединительная линия 188" o:spid="_x0000_s1582" style="position:absolute;visibility:visible;mso-wrap-style:square" from="659,5272" to="659,1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" strokecolor="black [3040]"/>
                <w10:anchorlock/>
              </v:group>
            </w:pict>
          </mc:Fallback>
        </mc:AlternateContent>
      </w:r>
    </w:p>
    <w:p w:rsidR="004D70D8" w:rsidRPr="00250B9F" w:rsidRDefault="004D70D8" w:rsidP="005F3D4D">
      <w:pPr>
        <w:tabs>
          <w:tab w:val="left" w:pos="900"/>
          <w:tab w:val="left" w:pos="1080"/>
        </w:tabs>
        <w:spacing w:line="360" w:lineRule="auto"/>
        <w:ind w:firstLine="720"/>
        <w:jc w:val="both"/>
        <w:rPr>
          <w:sz w:val="28"/>
          <w:szCs w:val="28"/>
          <w:lang w:val="uk-UA"/>
        </w:rPr>
      </w:pPr>
    </w:p>
    <w:p w:rsidR="004D70D8" w:rsidRPr="00250B9F" w:rsidRDefault="004D70D8" w:rsidP="005F3D4D">
      <w:pPr>
        <w:tabs>
          <w:tab w:val="left" w:pos="900"/>
          <w:tab w:val="left" w:pos="1080"/>
        </w:tabs>
        <w:spacing w:line="360" w:lineRule="auto"/>
        <w:ind w:firstLine="720"/>
        <w:jc w:val="both"/>
        <w:rPr>
          <w:sz w:val="28"/>
          <w:szCs w:val="28"/>
          <w:lang w:val="uk-UA"/>
        </w:rPr>
      </w:pPr>
    </w:p>
    <w:p w:rsidR="004D70D8" w:rsidRPr="00250B9F" w:rsidRDefault="004D70D8" w:rsidP="005F3D4D">
      <w:pPr>
        <w:tabs>
          <w:tab w:val="left" w:pos="900"/>
          <w:tab w:val="left" w:pos="1080"/>
        </w:tabs>
        <w:spacing w:line="360" w:lineRule="auto"/>
        <w:ind w:firstLine="720"/>
        <w:jc w:val="both"/>
        <w:rPr>
          <w:sz w:val="28"/>
          <w:szCs w:val="28"/>
          <w:lang w:val="uk-UA"/>
        </w:rPr>
      </w:pPr>
    </w:p>
    <w:p w:rsidR="005F3D4D" w:rsidRPr="00250B9F" w:rsidRDefault="005F3D4D" w:rsidP="00B351E1">
      <w:pPr>
        <w:tabs>
          <w:tab w:val="left" w:pos="900"/>
          <w:tab w:val="left" w:pos="1080"/>
        </w:tabs>
        <w:spacing w:line="360" w:lineRule="auto"/>
        <w:ind w:firstLine="720"/>
        <w:jc w:val="both"/>
        <w:rPr>
          <w:sz w:val="28"/>
          <w:szCs w:val="28"/>
          <w:lang w:val="uk-UA"/>
        </w:rPr>
      </w:pPr>
    </w:p>
    <w:p w:rsidR="00C018BC" w:rsidRPr="00250B9F" w:rsidRDefault="00C018BC" w:rsidP="00B351E1">
      <w:pPr>
        <w:tabs>
          <w:tab w:val="left" w:pos="900"/>
          <w:tab w:val="left" w:pos="1080"/>
        </w:tabs>
        <w:spacing w:line="360" w:lineRule="auto"/>
        <w:ind w:firstLine="720"/>
        <w:jc w:val="both"/>
        <w:rPr>
          <w:sz w:val="28"/>
          <w:szCs w:val="28"/>
          <w:lang w:val="uk-UA"/>
        </w:rPr>
      </w:pPr>
    </w:p>
    <w:p w:rsidR="00C018BC" w:rsidRPr="00250B9F" w:rsidRDefault="00C018BC" w:rsidP="00B351E1">
      <w:pPr>
        <w:tabs>
          <w:tab w:val="left" w:pos="900"/>
          <w:tab w:val="left" w:pos="1080"/>
        </w:tabs>
        <w:spacing w:line="360" w:lineRule="auto"/>
        <w:ind w:firstLine="720"/>
        <w:jc w:val="both"/>
        <w:rPr>
          <w:sz w:val="28"/>
          <w:szCs w:val="28"/>
          <w:lang w:val="uk-UA"/>
        </w:rPr>
      </w:pPr>
    </w:p>
    <w:p w:rsidR="00C018BC" w:rsidRPr="00250B9F" w:rsidRDefault="00C018BC" w:rsidP="00B351E1">
      <w:pPr>
        <w:tabs>
          <w:tab w:val="left" w:pos="900"/>
          <w:tab w:val="left" w:pos="1080"/>
        </w:tabs>
        <w:spacing w:line="360" w:lineRule="auto"/>
        <w:ind w:firstLine="720"/>
        <w:jc w:val="both"/>
        <w:rPr>
          <w:sz w:val="28"/>
          <w:szCs w:val="28"/>
          <w:lang w:val="uk-UA"/>
        </w:rPr>
      </w:pPr>
    </w:p>
    <w:p w:rsidR="00F755B7" w:rsidRDefault="00F755B7" w:rsidP="0094120B">
      <w:pPr>
        <w:tabs>
          <w:tab w:val="left" w:pos="900"/>
          <w:tab w:val="left" w:pos="1080"/>
        </w:tabs>
        <w:spacing w:line="360" w:lineRule="auto"/>
        <w:jc w:val="both"/>
        <w:rPr>
          <w:sz w:val="28"/>
          <w:szCs w:val="28"/>
          <w:lang w:val="uk-UA"/>
        </w:rPr>
      </w:pPr>
    </w:p>
    <w:p w:rsidR="00F755B7" w:rsidRDefault="00F755B7" w:rsidP="00F755B7">
      <w:pPr>
        <w:rPr>
          <w:sz w:val="28"/>
          <w:szCs w:val="28"/>
          <w:lang w:val="uk-UA"/>
        </w:rPr>
      </w:pPr>
      <w:r>
        <w:rPr>
          <w:sz w:val="28"/>
          <w:szCs w:val="28"/>
          <w:lang w:val="uk-UA"/>
        </w:rPr>
        <w:br w:type="page"/>
      </w:r>
    </w:p>
    <w:p w:rsidR="00900D0E" w:rsidRPr="00250B9F" w:rsidRDefault="008653CA" w:rsidP="003418B5">
      <w:pPr>
        <w:rPr>
          <w:sz w:val="28"/>
          <w:szCs w:val="28"/>
          <w:lang w:val="uk-UA"/>
        </w:rPr>
      </w:pPr>
      <w:r>
        <w:rPr>
          <w:noProof/>
        </w:rPr>
        <w:lastRenderedPageBreak/>
        <mc:AlternateContent>
          <mc:Choice Requires="wps">
            <w:drawing>
              <wp:anchor distT="0" distB="0" distL="114300" distR="114300" simplePos="0" relativeHeight="251675648" behindDoc="0" locked="0" layoutInCell="1" allowOverlap="1" wp14:anchorId="5DFC8988" wp14:editId="3C351B85">
                <wp:simplePos x="0" y="0"/>
                <wp:positionH relativeFrom="column">
                  <wp:posOffset>210783</wp:posOffset>
                </wp:positionH>
                <wp:positionV relativeFrom="paragraph">
                  <wp:posOffset>65218</wp:posOffset>
                </wp:positionV>
                <wp:extent cx="5804663" cy="509270"/>
                <wp:effectExtent l="0" t="0" r="24765" b="24130"/>
                <wp:wrapNone/>
                <wp:docPr id="2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663" cy="509270"/>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2700000" scaled="1"/>
                          <a:tileRect/>
                        </a:gradFill>
                        <a:ln w="19050">
                          <a:solidFill>
                            <a:srgbClr val="000000"/>
                          </a:solidFill>
                          <a:miter lim="800000"/>
                          <a:headEnd/>
                          <a:tailEnd/>
                        </a:ln>
                      </wps:spPr>
                      <wps:txbx>
                        <w:txbxContent>
                          <w:p w:rsidR="00BC685B" w:rsidRPr="00F755B7" w:rsidRDefault="00BC685B" w:rsidP="00F755B7">
                            <w:pPr>
                              <w:pStyle w:val="a8"/>
                              <w:spacing w:before="0" w:beforeAutospacing="0" w:after="0" w:afterAutospacing="0"/>
                              <w:jc w:val="center"/>
                              <w:rPr>
                                <w:sz w:val="32"/>
                                <w:szCs w:val="32"/>
                              </w:rPr>
                            </w:pPr>
                            <w:r w:rsidRPr="00F755B7">
                              <w:rPr>
                                <w:sz w:val="32"/>
                                <w:szCs w:val="32"/>
                                <w:lang w:val="uk-UA"/>
                              </w:rPr>
                              <w:t>Спеціально-кримінологічні заходи протидії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FC8988" id="Rectangle 121" o:spid="_x0000_s1583" style="position:absolute;margin-left:16.6pt;margin-top:5.15pt;width:457.05pt;height:4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" fillcolor="#e36c0a [2409]" strokeweight="1.5pt">
                <v:fill color2="#e36c0a [2409]" rotate="t" angle="45" colors="0 #ffa586;.5 #ffc7b7;1 #ffe3dc" focus="100%" type="gradient"/>
                <v:textbox>
                  <w:txbxContent>
                    <w:p w:rsidR="00BC685B" w:rsidRPr="00F755B7" w:rsidRDefault="00BC685B" w:rsidP="00F755B7">
                      <w:pPr>
                        <w:pStyle w:val="a8"/>
                        <w:spacing w:before="0" w:beforeAutospacing="0" w:after="0" w:afterAutospacing="0"/>
                        <w:jc w:val="center"/>
                        <w:rPr>
                          <w:sz w:val="32"/>
                          <w:szCs w:val="32"/>
                        </w:rPr>
                      </w:pPr>
                      <w:r w:rsidRPr="00F755B7">
                        <w:rPr>
                          <w:sz w:val="32"/>
                          <w:szCs w:val="32"/>
                          <w:lang w:val="uk-UA"/>
                        </w:rPr>
                        <w:t>Спеціально-кримінологічні заходи протидії</w:t>
                      </w:r>
                    </w:p>
                  </w:txbxContent>
                </v:textbox>
              </v:rect>
            </w:pict>
          </mc:Fallback>
        </mc:AlternateContent>
      </w:r>
      <w:r w:rsidR="0045322D" w:rsidRPr="00F755B7">
        <w:rPr>
          <w:noProof/>
          <w:sz w:val="28"/>
          <w:szCs w:val="28"/>
        </w:rPr>
        <mc:AlternateContent>
          <mc:Choice Requires="wpc">
            <w:drawing>
              <wp:inline distT="0" distB="0" distL="0" distR="0" wp14:anchorId="02ECDB35" wp14:editId="53A23561">
                <wp:extent cx="6085840" cy="9341781"/>
                <wp:effectExtent l="0" t="0" r="0" b="12065"/>
                <wp:docPr id="256" name="Полотно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5" name="Rectangle 202"/>
                        <wps:cNvSpPr>
                          <a:spLocks noChangeArrowheads="1"/>
                        </wps:cNvSpPr>
                        <wps:spPr bwMode="auto">
                          <a:xfrm>
                            <a:off x="218309" y="702900"/>
                            <a:ext cx="5801507" cy="1241579"/>
                          </a:xfrm>
                          <a:prstGeom prst="rect">
                            <a:avLst/>
                          </a:prstGeom>
                          <a:solidFill>
                            <a:schemeClr val="accent6">
                              <a:lumMod val="40000"/>
                              <a:lumOff val="60000"/>
                            </a:schemeClr>
                          </a:solidFill>
                          <a:ln w="12700">
                            <a:solidFill>
                              <a:srgbClr val="000000"/>
                            </a:solidFill>
                            <a:miter lim="800000"/>
                            <a:headEnd/>
                            <a:tailEnd/>
                          </a:ln>
                        </wps:spPr>
                        <wps:txbx>
                          <w:txbxContent>
                            <w:p w:rsidR="00BC685B" w:rsidRPr="00F755B7" w:rsidRDefault="00BC685B" w:rsidP="0045322D">
                              <w:pPr>
                                <w:spacing w:line="360" w:lineRule="auto"/>
                                <w:jc w:val="both"/>
                                <w:rPr>
                                  <w:rStyle w:val="5"/>
                                  <w:b w:val="0"/>
                                  <w:i w:val="0"/>
                                  <w:lang w:val="uk-UA"/>
                                </w:rPr>
                              </w:pPr>
                              <w:r w:rsidRPr="00F755B7">
                                <w:rPr>
                                  <w:rStyle w:val="5"/>
                                  <w:b w:val="0"/>
                                  <w:i w:val="0"/>
                                  <w:lang w:val="uk-UA"/>
                                </w:rPr>
                                <w:t>З метою інформування пацієнтів про забезпечення пріоритету інтересів пацієнта при наданні медичної допомоги в медичній організації необхідно збільшувати заходи шляхом розміщення на сайті медичного закладу та на стендах в самому медичному закладі переліку прав пацієнтів.</w:t>
                              </w:r>
                            </w:p>
                            <w:p w:rsidR="00BC685B" w:rsidRDefault="00BC685B" w:rsidP="0045322D">
                              <w:pPr>
                                <w:pStyle w:val="a8"/>
                                <w:spacing w:before="0" w:beforeAutospacing="0" w:after="0" w:afterAutospacing="0"/>
                                <w:jc w:val="center"/>
                              </w:pPr>
                            </w:p>
                          </w:txbxContent>
                        </wps:txbx>
                        <wps:bodyPr rot="0" vert="horz" wrap="square" lIns="91440" tIns="45720" rIns="91440" bIns="45720" anchor="t" anchorCtr="0" upright="1">
                          <a:noAutofit/>
                        </wps:bodyPr>
                      </wps:wsp>
                      <wps:wsp>
                        <wps:cNvPr id="217" name="Rectangle 202"/>
                        <wps:cNvSpPr>
                          <a:spLocks noChangeArrowheads="1"/>
                        </wps:cNvSpPr>
                        <wps:spPr bwMode="auto">
                          <a:xfrm>
                            <a:off x="317707" y="2730380"/>
                            <a:ext cx="5687783" cy="717669"/>
                          </a:xfrm>
                          <a:prstGeom prst="rect">
                            <a:avLst/>
                          </a:prstGeom>
                          <a:solidFill>
                            <a:srgbClr val="C0504D">
                              <a:lumMod val="20000"/>
                              <a:lumOff val="80000"/>
                            </a:srgbClr>
                          </a:solidFill>
                          <a:ln w="12700">
                            <a:solidFill>
                              <a:srgbClr val="000000"/>
                            </a:solidFill>
                            <a:miter lim="800000"/>
                            <a:headEnd/>
                            <a:tailEnd/>
                          </a:ln>
                        </wps:spPr>
                        <wps:txbx>
                          <w:txbxContent>
                            <w:p w:rsidR="00BC685B" w:rsidRPr="00F755B7" w:rsidRDefault="00BC685B" w:rsidP="0045322D">
                              <w:pPr>
                                <w:jc w:val="both"/>
                                <w:rPr>
                                  <w:rStyle w:val="5"/>
                                  <w:b w:val="0"/>
                                  <w:i w:val="0"/>
                                  <w:lang w:val="uk-UA"/>
                                </w:rPr>
                              </w:pPr>
                              <w:r w:rsidRPr="003418B5">
                                <w:rPr>
                                  <w:rStyle w:val="5"/>
                                  <w:b w:val="0"/>
                                  <w:i w:val="0"/>
                                  <w:color w:val="FF0000"/>
                                  <w:lang w:val="uk-UA"/>
                                </w:rPr>
                                <w:t xml:space="preserve">1) </w:t>
                              </w:r>
                              <w:r w:rsidRPr="00F755B7">
                                <w:rPr>
                                  <w:rStyle w:val="5"/>
                                  <w:b w:val="0"/>
                                  <w:i w:val="0"/>
                                  <w:lang w:val="uk-UA"/>
                                </w:rPr>
                                <w:t>дотримання етичних і моральних норм, а також шанобливого і гуманного ставлення з боку медичних працівників та інших працівників медичної організації;</w:t>
                              </w:r>
                            </w:p>
                            <w:p w:rsidR="00BC685B" w:rsidRDefault="00BC685B" w:rsidP="0045322D">
                              <w:pPr>
                                <w:pStyle w:val="a8"/>
                                <w:spacing w:before="0" w:beforeAutospacing="0" w:after="0" w:afterAutospacing="0"/>
                                <w:jc w:val="both"/>
                              </w:pPr>
                            </w:p>
                          </w:txbxContent>
                        </wps:txbx>
                        <wps:bodyPr rot="0" vert="horz" wrap="square" lIns="91440" tIns="45720" rIns="91440" bIns="45720" anchor="t" anchorCtr="0" upright="1">
                          <a:noAutofit/>
                        </wps:bodyPr>
                      </wps:wsp>
                      <wps:wsp>
                        <wps:cNvPr id="218" name="Rectangle 202"/>
                        <wps:cNvSpPr>
                          <a:spLocks noChangeArrowheads="1"/>
                        </wps:cNvSpPr>
                        <wps:spPr bwMode="auto">
                          <a:xfrm>
                            <a:off x="317795" y="4990423"/>
                            <a:ext cx="5702021" cy="648246"/>
                          </a:xfrm>
                          <a:prstGeom prst="rect">
                            <a:avLst/>
                          </a:prstGeom>
                          <a:solidFill>
                            <a:srgbClr val="C0504D">
                              <a:lumMod val="20000"/>
                              <a:lumOff val="80000"/>
                            </a:srgbClr>
                          </a:solidFill>
                          <a:ln w="12700">
                            <a:solidFill>
                              <a:srgbClr val="000000"/>
                            </a:solidFill>
                            <a:miter lim="800000"/>
                            <a:headEnd/>
                            <a:tailEnd/>
                          </a:ln>
                        </wps:spPr>
                        <wps:txbx>
                          <w:txbxContent>
                            <w:p w:rsidR="00BC685B" w:rsidRPr="00F755B7" w:rsidRDefault="00BC685B" w:rsidP="0045322D">
                              <w:pPr>
                                <w:spacing w:line="276" w:lineRule="auto"/>
                                <w:jc w:val="both"/>
                                <w:rPr>
                                  <w:rStyle w:val="5"/>
                                  <w:b w:val="0"/>
                                  <w:i w:val="0"/>
                                  <w:lang w:val="uk-UA"/>
                                </w:rPr>
                              </w:pPr>
                              <w:r w:rsidRPr="003418B5">
                                <w:rPr>
                                  <w:rStyle w:val="5"/>
                                  <w:b w:val="0"/>
                                  <w:i w:val="0"/>
                                  <w:color w:val="FF0000"/>
                                  <w:lang w:val="uk-UA"/>
                                </w:rPr>
                                <w:t xml:space="preserve">4) </w:t>
                              </w:r>
                              <w:r w:rsidRPr="00F755B7">
                                <w:rPr>
                                  <w:rStyle w:val="5"/>
                                  <w:b w:val="0"/>
                                  <w:i w:val="0"/>
                                  <w:lang w:val="uk-UA"/>
                                </w:rPr>
                                <w:t>забезпечення комфортних умов перебування пацієнтів у медичній організації;</w:t>
                              </w:r>
                            </w:p>
                            <w:p w:rsidR="00BC685B" w:rsidRPr="00F755B7" w:rsidRDefault="00BC685B" w:rsidP="0045322D">
                              <w:pPr>
                                <w:pStyle w:val="a8"/>
                                <w:spacing w:before="0" w:beforeAutospacing="0" w:after="0" w:afterAutospacing="0"/>
                                <w:jc w:val="both"/>
                                <w:rPr>
                                  <w:lang w:val="uk-UA"/>
                                </w:rPr>
                              </w:pPr>
                            </w:p>
                          </w:txbxContent>
                        </wps:txbx>
                        <wps:bodyPr rot="0" vert="horz" wrap="square" lIns="91440" tIns="45720" rIns="91440" bIns="45720" anchor="t" anchorCtr="0" upright="1">
                          <a:noAutofit/>
                        </wps:bodyPr>
                      </wps:wsp>
                      <wps:wsp>
                        <wps:cNvPr id="219" name="Rectangle 202"/>
                        <wps:cNvSpPr>
                          <a:spLocks noChangeArrowheads="1"/>
                        </wps:cNvSpPr>
                        <wps:spPr bwMode="auto">
                          <a:xfrm>
                            <a:off x="317707" y="2024731"/>
                            <a:ext cx="5687783" cy="579574"/>
                          </a:xfrm>
                          <a:prstGeom prst="flowChartAlternateProcess">
                            <a:avLst/>
                          </a:prstGeom>
                          <a:solidFill>
                            <a:srgbClr val="FFC000"/>
                          </a:solidFill>
                          <a:ln w="12700">
                            <a:solidFill>
                              <a:srgbClr val="FF0000"/>
                            </a:solidFill>
                            <a:miter lim="800000"/>
                            <a:headEnd/>
                            <a:tailEnd/>
                          </a:ln>
                        </wps:spPr>
                        <wps:txbx>
                          <w:txbxContent>
                            <w:p w:rsidR="00BC685B" w:rsidRPr="0045322D" w:rsidRDefault="00BC685B" w:rsidP="0045322D">
                              <w:pPr>
                                <w:jc w:val="both"/>
                                <w:rPr>
                                  <w:rStyle w:val="5"/>
                                  <w:b w:val="0"/>
                                  <w:i w:val="0"/>
                                  <w:lang w:val="uk-UA"/>
                                </w:rPr>
                              </w:pPr>
                              <w:r w:rsidRPr="0045322D">
                                <w:rPr>
                                  <w:rStyle w:val="5"/>
                                  <w:b w:val="0"/>
                                  <w:i w:val="0"/>
                                  <w:lang w:val="uk-UA"/>
                                </w:rPr>
                                <w:t>Пріоритет інтересів пацієнта при наданні медичної допомоги в медичній організації повинен реалізовуватися шляхом:</w:t>
                              </w:r>
                            </w:p>
                            <w:p w:rsidR="00BC685B" w:rsidRPr="0045322D" w:rsidRDefault="00BC685B" w:rsidP="0045322D">
                              <w:pPr>
                                <w:pStyle w:val="a8"/>
                                <w:spacing w:before="0" w:beforeAutospacing="0" w:after="0" w:afterAutospacing="0"/>
                                <w:jc w:val="both"/>
                                <w:rPr>
                                  <w:lang w:val="uk-UA"/>
                                </w:rPr>
                              </w:pPr>
                            </w:p>
                          </w:txbxContent>
                        </wps:txbx>
                        <wps:bodyPr rot="0" vert="horz" wrap="square" lIns="91440" tIns="45720" rIns="91440" bIns="45720" anchor="t" anchorCtr="0" upright="1">
                          <a:noAutofit/>
                        </wps:bodyPr>
                      </wps:wsp>
                      <wps:wsp>
                        <wps:cNvPr id="220" name="Прямая со стрелкой 220"/>
                        <wps:cNvCnPr/>
                        <wps:spPr>
                          <a:xfrm>
                            <a:off x="64339" y="3821215"/>
                            <a:ext cx="194969" cy="1"/>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221" name="Прямая со стрелкой 221"/>
                        <wps:cNvCnPr/>
                        <wps:spPr>
                          <a:xfrm>
                            <a:off x="64339" y="4559987"/>
                            <a:ext cx="194969"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222" name="Прямая со стрелкой 222"/>
                        <wps:cNvCnPr/>
                        <wps:spPr>
                          <a:xfrm>
                            <a:off x="47773" y="3116848"/>
                            <a:ext cx="211535"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223" name="Прямая со стрелкой 223"/>
                        <wps:cNvCnPr/>
                        <wps:spPr>
                          <a:xfrm>
                            <a:off x="52514" y="5236425"/>
                            <a:ext cx="206794"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247" name="Прямая соединительная линия 247"/>
                        <wps:cNvCnPr/>
                        <wps:spPr>
                          <a:xfrm flipH="1" flipV="1">
                            <a:off x="52829" y="1004135"/>
                            <a:ext cx="153970" cy="1"/>
                          </a:xfrm>
                          <a:prstGeom prst="line">
                            <a:avLst/>
                          </a:prstGeom>
                          <a:noFill/>
                          <a:ln w="19050" cap="flat" cmpd="sng" algn="ctr">
                            <a:solidFill>
                              <a:sysClr val="windowText" lastClr="000000">
                                <a:shade val="95000"/>
                                <a:satMod val="105000"/>
                              </a:sysClr>
                            </a:solidFill>
                            <a:prstDash val="solid"/>
                          </a:ln>
                          <a:effectLst/>
                        </wps:spPr>
                        <wps:bodyPr/>
                      </wps:wsp>
                      <wps:wsp>
                        <wps:cNvPr id="252" name="Прямая соединительная линия 252"/>
                        <wps:cNvCnPr/>
                        <wps:spPr>
                          <a:xfrm flipH="1">
                            <a:off x="77702" y="110581"/>
                            <a:ext cx="146772" cy="2222"/>
                          </a:xfrm>
                          <a:prstGeom prst="line">
                            <a:avLst/>
                          </a:prstGeom>
                          <a:noFill/>
                          <a:ln w="19050" cap="flat" cmpd="sng" algn="ctr">
                            <a:solidFill>
                              <a:sysClr val="windowText" lastClr="000000">
                                <a:shade val="95000"/>
                                <a:satMod val="105000"/>
                              </a:sysClr>
                            </a:solidFill>
                            <a:prstDash val="solid"/>
                          </a:ln>
                          <a:effectLst/>
                        </wps:spPr>
                        <wps:bodyPr/>
                      </wps:wsp>
                      <wps:wsp>
                        <wps:cNvPr id="253" name="Прямая соединительная линия 253"/>
                        <wps:cNvCnPr/>
                        <wps:spPr>
                          <a:xfrm flipH="1">
                            <a:off x="77702" y="916602"/>
                            <a:ext cx="146685" cy="1905"/>
                          </a:xfrm>
                          <a:prstGeom prst="line">
                            <a:avLst/>
                          </a:prstGeom>
                          <a:noFill/>
                          <a:ln w="19050" cap="flat" cmpd="sng" algn="ctr">
                            <a:solidFill>
                              <a:sysClr val="windowText" lastClr="000000">
                                <a:shade val="95000"/>
                                <a:satMod val="105000"/>
                              </a:sysClr>
                            </a:solidFill>
                            <a:prstDash val="solid"/>
                          </a:ln>
                          <a:effectLst/>
                        </wps:spPr>
                        <wps:bodyPr/>
                      </wps:wsp>
                      <wps:wsp>
                        <wps:cNvPr id="254" name="Прямая соединительная линия 254"/>
                        <wps:cNvCnPr/>
                        <wps:spPr>
                          <a:xfrm>
                            <a:off x="77702" y="110581"/>
                            <a:ext cx="0" cy="806021"/>
                          </a:xfrm>
                          <a:prstGeom prst="line">
                            <a:avLst/>
                          </a:prstGeom>
                          <a:noFill/>
                          <a:ln w="19050" cap="flat" cmpd="sng" algn="ctr">
                            <a:solidFill>
                              <a:sysClr val="windowText" lastClr="000000">
                                <a:shade val="95000"/>
                                <a:satMod val="105000"/>
                              </a:sysClr>
                            </a:solidFill>
                            <a:prstDash val="solid"/>
                          </a:ln>
                          <a:effectLst/>
                        </wps:spPr>
                        <wps:bodyPr/>
                      </wps:wsp>
                      <wps:wsp>
                        <wps:cNvPr id="294" name="Прямая соединительная линия 294"/>
                        <wps:cNvCnPr/>
                        <wps:spPr>
                          <a:xfrm>
                            <a:off x="54427" y="1003690"/>
                            <a:ext cx="0" cy="52115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Прямая соединительная линия 307"/>
                        <wps:cNvCnPr>
                          <a:stCxn id="219" idx="1"/>
                        </wps:cNvCnPr>
                        <wps:spPr>
                          <a:xfrm flipH="1">
                            <a:off x="52829" y="2314518"/>
                            <a:ext cx="2648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 name="Rectangle 202"/>
                        <wps:cNvSpPr>
                          <a:spLocks noChangeArrowheads="1"/>
                        </wps:cNvSpPr>
                        <wps:spPr bwMode="auto">
                          <a:xfrm>
                            <a:off x="317795" y="3524409"/>
                            <a:ext cx="5687695" cy="715801"/>
                          </a:xfrm>
                          <a:prstGeom prst="rect">
                            <a:avLst/>
                          </a:prstGeom>
                          <a:solidFill>
                            <a:srgbClr val="C0504D">
                              <a:lumMod val="20000"/>
                              <a:lumOff val="80000"/>
                            </a:srgbClr>
                          </a:solidFill>
                          <a:ln w="12700">
                            <a:solidFill>
                              <a:srgbClr val="000000"/>
                            </a:solidFill>
                            <a:miter lim="800000"/>
                            <a:headEnd/>
                            <a:tailEnd/>
                          </a:ln>
                        </wps:spPr>
                        <wps:txbx>
                          <w:txbxContent>
                            <w:p w:rsidR="00BC685B" w:rsidRPr="00F755B7" w:rsidRDefault="00BC685B" w:rsidP="0045322D">
                              <w:pPr>
                                <w:jc w:val="both"/>
                                <w:rPr>
                                  <w:rStyle w:val="5"/>
                                  <w:b w:val="0"/>
                                  <w:i w:val="0"/>
                                  <w:lang w:val="uk-UA"/>
                                </w:rPr>
                              </w:pPr>
                              <w:r w:rsidRPr="003418B5">
                                <w:rPr>
                                  <w:rStyle w:val="5"/>
                                  <w:b w:val="0"/>
                                  <w:i w:val="0"/>
                                  <w:color w:val="FF0000"/>
                                  <w:lang w:val="uk-UA"/>
                                </w:rPr>
                                <w:t xml:space="preserve">2) </w:t>
                              </w:r>
                              <w:r w:rsidRPr="00F755B7">
                                <w:rPr>
                                  <w:rStyle w:val="5"/>
                                  <w:b w:val="0"/>
                                  <w:i w:val="0"/>
                                  <w:lang w:val="uk-UA"/>
                                </w:rPr>
                                <w:t>надання медичної допомоги пацієнту з урахуванням його фізичного стану та з дотриманням по можливості культурних і релігійних традицій пацієнта;</w:t>
                              </w:r>
                            </w:p>
                            <w:p w:rsidR="00BC685B" w:rsidRDefault="00BC685B" w:rsidP="0045322D">
                              <w:pPr>
                                <w:pStyle w:val="a8"/>
                                <w:spacing w:before="0" w:beforeAutospacing="0" w:after="0" w:afterAutospacing="0"/>
                                <w:jc w:val="both"/>
                              </w:pPr>
                              <w:r>
                                <w:t> </w:t>
                              </w:r>
                            </w:p>
                          </w:txbxContent>
                        </wps:txbx>
                        <wps:bodyPr rot="0" vert="horz" wrap="square" lIns="91440" tIns="45720" rIns="91440" bIns="45720" anchor="t" anchorCtr="0" upright="1">
                          <a:noAutofit/>
                        </wps:bodyPr>
                      </wps:wsp>
                      <wps:wsp>
                        <wps:cNvPr id="650" name="Rectangle 202"/>
                        <wps:cNvSpPr>
                          <a:spLocks noChangeArrowheads="1"/>
                        </wps:cNvSpPr>
                        <wps:spPr bwMode="auto">
                          <a:xfrm>
                            <a:off x="317795" y="4306676"/>
                            <a:ext cx="5687695" cy="598699"/>
                          </a:xfrm>
                          <a:prstGeom prst="rect">
                            <a:avLst/>
                          </a:prstGeom>
                          <a:solidFill>
                            <a:srgbClr val="C0504D">
                              <a:lumMod val="20000"/>
                              <a:lumOff val="80000"/>
                            </a:srgbClr>
                          </a:solidFill>
                          <a:ln w="12700">
                            <a:solidFill>
                              <a:srgbClr val="000000"/>
                            </a:solidFill>
                            <a:miter lim="800000"/>
                            <a:headEnd/>
                            <a:tailEnd/>
                          </a:ln>
                        </wps:spPr>
                        <wps:txbx>
                          <w:txbxContent>
                            <w:p w:rsidR="00BC685B" w:rsidRPr="00F755B7" w:rsidRDefault="00BC685B" w:rsidP="0045322D">
                              <w:pPr>
                                <w:jc w:val="both"/>
                                <w:rPr>
                                  <w:rStyle w:val="5"/>
                                  <w:b w:val="0"/>
                                  <w:i w:val="0"/>
                                  <w:lang w:val="uk-UA"/>
                                </w:rPr>
                              </w:pPr>
                              <w:r w:rsidRPr="003418B5">
                                <w:rPr>
                                  <w:rStyle w:val="5"/>
                                  <w:b w:val="0"/>
                                  <w:i w:val="0"/>
                                  <w:color w:val="FF0000"/>
                                  <w:lang w:val="uk-UA"/>
                                </w:rPr>
                                <w:t xml:space="preserve">3) </w:t>
                              </w:r>
                              <w:r w:rsidRPr="00F755B7">
                                <w:rPr>
                                  <w:rStyle w:val="5"/>
                                  <w:b w:val="0"/>
                                  <w:i w:val="0"/>
                                  <w:lang w:val="uk-UA"/>
                                </w:rPr>
                                <w:t>організації надання медичної допомоги пацієнту з урахуванням раціонального використання його часу;</w:t>
                              </w:r>
                            </w:p>
                            <w:p w:rsidR="00BC685B" w:rsidRDefault="00BC685B" w:rsidP="0045322D">
                              <w:pPr>
                                <w:pStyle w:val="a8"/>
                                <w:spacing w:before="0" w:beforeAutospacing="0" w:after="0" w:afterAutospacing="0"/>
                                <w:jc w:val="both"/>
                              </w:pPr>
                              <w:r>
                                <w:t> </w:t>
                              </w:r>
                            </w:p>
                          </w:txbxContent>
                        </wps:txbx>
                        <wps:bodyPr rot="0" vert="horz" wrap="square" lIns="91440" tIns="45720" rIns="91440" bIns="45720" anchor="t" anchorCtr="0" upright="1">
                          <a:noAutofit/>
                        </wps:bodyPr>
                      </wps:wsp>
                      <wps:wsp>
                        <wps:cNvPr id="656" name="Rectangle 202"/>
                        <wps:cNvSpPr>
                          <a:spLocks noChangeArrowheads="1"/>
                        </wps:cNvSpPr>
                        <wps:spPr bwMode="auto">
                          <a:xfrm>
                            <a:off x="317707" y="5728664"/>
                            <a:ext cx="5715991" cy="985645"/>
                          </a:xfrm>
                          <a:prstGeom prst="flowChartAlternateProcess">
                            <a:avLst/>
                          </a:prstGeom>
                          <a:solidFill>
                            <a:srgbClr val="FFC000"/>
                          </a:solidFill>
                          <a:ln w="12700">
                            <a:solidFill>
                              <a:srgbClr val="FF0000"/>
                            </a:solidFill>
                            <a:miter lim="800000"/>
                            <a:headEnd/>
                            <a:tailEnd/>
                          </a:ln>
                        </wps:spPr>
                        <wps:txbx>
                          <w:txbxContent>
                            <w:p w:rsidR="00BC685B" w:rsidRDefault="00BC685B" w:rsidP="008653CA">
                              <w:pPr>
                                <w:pStyle w:val="a8"/>
                                <w:spacing w:before="0" w:beforeAutospacing="0" w:after="0" w:afterAutospacing="0"/>
                                <w:jc w:val="both"/>
                              </w:pPr>
                              <w:r w:rsidRPr="008653CA">
                                <w:rPr>
                                  <w:rStyle w:val="5"/>
                                  <w:b w:val="0"/>
                                  <w:i w:val="0"/>
                                  <w:lang w:val="uk-UA"/>
                                </w:rPr>
                                <w:t>Вважаємо доцільним у кожній медичній організації призначати відповідальну особу за організацію роботи щодо забезпечення пріоритету інтересів пацієнта при наданні медичної допомоги в медичному закладі.</w:t>
                              </w:r>
                              <w:r>
                                <w:rPr>
                                  <w:lang w:val="uk-UA"/>
                                </w:rPr>
                                <w:t> </w:t>
                              </w:r>
                            </w:p>
                          </w:txbxContent>
                        </wps:txbx>
                        <wps:bodyPr rot="0" vert="horz" wrap="square" lIns="91440" tIns="45720" rIns="91440" bIns="45720" anchor="t" anchorCtr="0" upright="1">
                          <a:noAutofit/>
                        </wps:bodyPr>
                      </wps:wsp>
                      <wps:wsp>
                        <wps:cNvPr id="319" name="Прямая соединительная линия 319"/>
                        <wps:cNvCnPr/>
                        <wps:spPr>
                          <a:xfrm flipH="1" flipV="1">
                            <a:off x="47861" y="6214870"/>
                            <a:ext cx="269934" cy="19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7" name="Rectangle 202"/>
                        <wps:cNvSpPr>
                          <a:spLocks noChangeArrowheads="1"/>
                        </wps:cNvSpPr>
                        <wps:spPr bwMode="auto">
                          <a:xfrm>
                            <a:off x="317707" y="6792901"/>
                            <a:ext cx="5702109" cy="69373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12700">
                            <a:solidFill>
                              <a:srgbClr val="000000"/>
                            </a:solidFill>
                            <a:miter lim="800000"/>
                            <a:headEnd/>
                            <a:tailEnd/>
                          </a:ln>
                        </wps:spPr>
                        <wps:txbx>
                          <w:txbxContent>
                            <w:p w:rsidR="00BC685B" w:rsidRPr="008653CA" w:rsidRDefault="00BC685B" w:rsidP="008653CA">
                              <w:pPr>
                                <w:jc w:val="both"/>
                                <w:rPr>
                                  <w:rStyle w:val="5"/>
                                  <w:b w:val="0"/>
                                  <w:i w:val="0"/>
                                  <w:lang w:val="uk-UA"/>
                                </w:rPr>
                              </w:pPr>
                              <w:r w:rsidRPr="008653CA">
                                <w:rPr>
                                  <w:rStyle w:val="5"/>
                                  <w:b w:val="0"/>
                                  <w:i w:val="0"/>
                                  <w:lang w:val="uk-UA"/>
                                </w:rPr>
                                <w:t>Відповідальні особи у відділеннях і в реєстратурі поліклініки за організацію роботи по забезпеченню пріоритету інтересів пацієнта при наданні медичної допомоги повинні:</w:t>
                              </w:r>
                            </w:p>
                            <w:p w:rsidR="00BC685B" w:rsidRDefault="00BC685B" w:rsidP="008653CA">
                              <w:pPr>
                                <w:pStyle w:val="a8"/>
                                <w:spacing w:before="0" w:beforeAutospacing="0" w:after="0" w:afterAutospacing="0"/>
                                <w:jc w:val="both"/>
                              </w:pPr>
                              <w:r>
                                <w:t> </w:t>
                              </w:r>
                            </w:p>
                          </w:txbxContent>
                        </wps:txbx>
                        <wps:bodyPr rot="0" vert="horz" wrap="square" lIns="91440" tIns="45720" rIns="91440" bIns="45720" anchor="t" anchorCtr="0" upright="1">
                          <a:noAutofit/>
                        </wps:bodyPr>
                      </wps:wsp>
                      <wps:wsp>
                        <wps:cNvPr id="658" name="Rectangle 202"/>
                        <wps:cNvSpPr>
                          <a:spLocks noChangeArrowheads="1"/>
                        </wps:cNvSpPr>
                        <wps:spPr bwMode="auto">
                          <a:xfrm>
                            <a:off x="317707" y="7562767"/>
                            <a:ext cx="5702109" cy="681124"/>
                          </a:xfrm>
                          <a:prstGeom prst="rect">
                            <a:avLst/>
                          </a:prstGeom>
                          <a:solidFill>
                            <a:srgbClr val="C0504D">
                              <a:lumMod val="20000"/>
                              <a:lumOff val="80000"/>
                            </a:srgbClr>
                          </a:solidFill>
                          <a:ln w="12700">
                            <a:solidFill>
                              <a:srgbClr val="000000"/>
                            </a:solidFill>
                            <a:miter lim="800000"/>
                            <a:headEnd/>
                            <a:tailEnd/>
                          </a:ln>
                        </wps:spPr>
                        <wps:txbx>
                          <w:txbxContent>
                            <w:p w:rsidR="00BC685B" w:rsidRPr="008653CA" w:rsidRDefault="00BC685B" w:rsidP="008653CA">
                              <w:pPr>
                                <w:jc w:val="both"/>
                                <w:rPr>
                                  <w:rStyle w:val="5"/>
                                  <w:b w:val="0"/>
                                  <w:i w:val="0"/>
                                  <w:lang w:val="uk-UA"/>
                                </w:rPr>
                              </w:pPr>
                              <w:r w:rsidRPr="008653CA">
                                <w:rPr>
                                  <w:rStyle w:val="5"/>
                                  <w:b w:val="0"/>
                                  <w:i w:val="0"/>
                                  <w:lang w:val="uk-UA"/>
                                </w:rPr>
                                <w:t xml:space="preserve">забезпечувати контроль за станом роботи в поліклініці щодо забезпечення пріоритету інтересів пацієнта при наданні медичної допомоги; </w:t>
                              </w:r>
                            </w:p>
                            <w:p w:rsidR="00BC685B" w:rsidRDefault="00BC685B" w:rsidP="008653CA">
                              <w:pPr>
                                <w:pStyle w:val="a8"/>
                                <w:spacing w:before="0" w:beforeAutospacing="0" w:after="0" w:afterAutospacing="0"/>
                                <w:jc w:val="both"/>
                              </w:pPr>
                              <w:r>
                                <w:t> </w:t>
                              </w:r>
                            </w:p>
                          </w:txbxContent>
                        </wps:txbx>
                        <wps:bodyPr rot="0" vert="horz" wrap="square" lIns="91440" tIns="45720" rIns="91440" bIns="45720" anchor="t" anchorCtr="0" upright="1">
                          <a:noAutofit/>
                        </wps:bodyPr>
                      </wps:wsp>
                      <wps:wsp>
                        <wps:cNvPr id="659" name="Rectangle 202"/>
                        <wps:cNvSpPr>
                          <a:spLocks noChangeArrowheads="1"/>
                        </wps:cNvSpPr>
                        <wps:spPr bwMode="auto">
                          <a:xfrm>
                            <a:off x="317795" y="8329067"/>
                            <a:ext cx="5687695" cy="1013042"/>
                          </a:xfrm>
                          <a:prstGeom prst="rect">
                            <a:avLst/>
                          </a:prstGeom>
                          <a:solidFill>
                            <a:srgbClr val="C0504D">
                              <a:lumMod val="20000"/>
                              <a:lumOff val="80000"/>
                            </a:srgbClr>
                          </a:solidFill>
                          <a:ln w="12700">
                            <a:solidFill>
                              <a:srgbClr val="000000"/>
                            </a:solidFill>
                            <a:miter lim="800000"/>
                            <a:headEnd/>
                            <a:tailEnd/>
                          </a:ln>
                        </wps:spPr>
                        <wps:txbx>
                          <w:txbxContent>
                            <w:p w:rsidR="00BC685B" w:rsidRPr="00D423FE" w:rsidRDefault="00BC685B" w:rsidP="003418B5">
                              <w:pPr>
                                <w:jc w:val="both"/>
                                <w:rPr>
                                  <w:rStyle w:val="5"/>
                                  <w:b w:val="0"/>
                                  <w:i w:val="0"/>
                                  <w:lang w:val="uk-UA"/>
                                </w:rPr>
                              </w:pPr>
                              <w:r w:rsidRPr="003418B5">
                                <w:rPr>
                                  <w:rStyle w:val="5"/>
                                  <w:b w:val="0"/>
                                  <w:i w:val="0"/>
                                  <w:lang w:val="uk-UA"/>
                                </w:rPr>
                                <w:t>пропонувати керівнику медичної організації, відповідальній особі в медичній організації, розробляти і в межах своєї компетенції реалізувати заходи, спрямовані на забезпечення пріоритету інтересів пацієнта при наданні медичної допомоги відповідно до вимог чинного законодавства.</w:t>
                              </w:r>
                            </w:p>
                            <w:p w:rsidR="00BC685B" w:rsidRDefault="00BC685B" w:rsidP="003418B5">
                              <w:pPr>
                                <w:pStyle w:val="a8"/>
                                <w:spacing w:before="0" w:beforeAutospacing="0" w:after="0" w:afterAutospacing="0"/>
                                <w:jc w:val="both"/>
                              </w:pPr>
                              <w:r>
                                <w:t> </w:t>
                              </w:r>
                            </w:p>
                          </w:txbxContent>
                        </wps:txbx>
                        <wps:bodyPr rot="0" vert="horz" wrap="square" lIns="91440" tIns="45720" rIns="91440" bIns="45720" anchor="t" anchorCtr="0" upright="1">
                          <a:noAutofit/>
                        </wps:bodyPr>
                      </wps:wsp>
                      <wps:wsp>
                        <wps:cNvPr id="660" name="Прямая со стрелкой 660"/>
                        <wps:cNvCnPr/>
                        <wps:spPr>
                          <a:xfrm>
                            <a:off x="97450" y="8811084"/>
                            <a:ext cx="206375"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s:wsp>
                        <wps:cNvPr id="328" name="Прямая соединительная линия 328"/>
                        <wps:cNvCnPr/>
                        <wps:spPr>
                          <a:xfrm flipH="1">
                            <a:off x="99855" y="6367410"/>
                            <a:ext cx="19606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Прямая соединительная линия 333"/>
                        <wps:cNvCnPr/>
                        <wps:spPr>
                          <a:xfrm>
                            <a:off x="105273" y="6367410"/>
                            <a:ext cx="0" cy="24475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Прямая со стрелкой 334"/>
                        <wps:cNvCnPr/>
                        <wps:spPr>
                          <a:xfrm>
                            <a:off x="106679" y="7902773"/>
                            <a:ext cx="184005" cy="27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5" name="Прямая соединительная линия 335"/>
                        <wps:cNvCnPr>
                          <a:stCxn id="657" idx="1"/>
                        </wps:cNvCnPr>
                        <wps:spPr>
                          <a:xfrm flipH="1" flipV="1">
                            <a:off x="106679" y="7139264"/>
                            <a:ext cx="211028" cy="2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2ECDB35" id="Полотно 256" o:spid="_x0000_s1584" editas="canvas" style="width:479.2pt;height:735.55pt;mso-position-horizontal-relative:char;mso-position-vertical-relative:line" coordsize="60858,9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">
                <v:shape id="_x0000_s1585" type="#_x0000_t75" style="position:absolute;width:60858;height:93414;visibility:visible;mso-wrap-style:square">
                  <v:fill o:detectmouseclick="t"/>
                  <v:path o:connecttype="none"/>
                </v:shape>
                <v:rect id="Rectangle 202" o:spid="_x0000_s1586" style="position:absolute;left:2183;top:7029;width:58015;height:1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" fillcolor="#fbd4b4 [1305]" strokeweight="1pt">
                  <v:textbox>
                    <w:txbxContent>
                      <w:p w:rsidR="00BC685B" w:rsidRPr="00F755B7" w:rsidRDefault="00BC685B" w:rsidP="0045322D">
                        <w:pPr>
                          <w:spacing w:line="360" w:lineRule="auto"/>
                          <w:jc w:val="both"/>
                          <w:rPr>
                            <w:rStyle w:val="5"/>
                            <w:b w:val="0"/>
                            <w:i w:val="0"/>
                            <w:lang w:val="uk-UA"/>
                          </w:rPr>
                        </w:pPr>
                        <w:r w:rsidRPr="00F755B7">
                          <w:rPr>
                            <w:rStyle w:val="5"/>
                            <w:b w:val="0"/>
                            <w:i w:val="0"/>
                            <w:lang w:val="uk-UA"/>
                          </w:rPr>
                          <w:t>З метою інформування пацієнтів про забезпечення пріоритету інтересів пацієнта при наданні медичної допомоги в медичній організації необхідно збільшувати заходи шляхом розміщення на сайті медичного закладу та на стендах в самому медичному закладі переліку прав пацієнтів.</w:t>
                        </w:r>
                      </w:p>
                      <w:p w:rsidR="00BC685B" w:rsidRDefault="00BC685B" w:rsidP="0045322D">
                        <w:pPr>
                          <w:pStyle w:val="a8"/>
                          <w:spacing w:before="0" w:beforeAutospacing="0" w:after="0" w:afterAutospacing="0"/>
                          <w:jc w:val="center"/>
                        </w:pPr>
                      </w:p>
                    </w:txbxContent>
                  </v:textbox>
                </v:rect>
                <v:rect id="Rectangle 202" o:spid="_x0000_s1587" style="position:absolute;left:3177;top:27303;width:56877;height:7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" fillcolor="#f2dcdb" strokeweight="1pt">
                  <v:textbox>
                    <w:txbxContent>
                      <w:p w:rsidR="00BC685B" w:rsidRPr="00F755B7" w:rsidRDefault="00BC685B" w:rsidP="0045322D">
                        <w:pPr>
                          <w:jc w:val="both"/>
                          <w:rPr>
                            <w:rStyle w:val="5"/>
                            <w:b w:val="0"/>
                            <w:i w:val="0"/>
                            <w:lang w:val="uk-UA"/>
                          </w:rPr>
                        </w:pPr>
                        <w:r w:rsidRPr="003418B5">
                          <w:rPr>
                            <w:rStyle w:val="5"/>
                            <w:b w:val="0"/>
                            <w:i w:val="0"/>
                            <w:color w:val="FF0000"/>
                            <w:lang w:val="uk-UA"/>
                          </w:rPr>
                          <w:t xml:space="preserve">1) </w:t>
                        </w:r>
                        <w:r w:rsidRPr="00F755B7">
                          <w:rPr>
                            <w:rStyle w:val="5"/>
                            <w:b w:val="0"/>
                            <w:i w:val="0"/>
                            <w:lang w:val="uk-UA"/>
                          </w:rPr>
                          <w:t>дотримання етичних і моральних норм, а також шанобливого і гуманного ставлення з боку медичних працівників та інших працівників медичної організації;</w:t>
                        </w:r>
                      </w:p>
                      <w:p w:rsidR="00BC685B" w:rsidRDefault="00BC685B" w:rsidP="0045322D">
                        <w:pPr>
                          <w:pStyle w:val="a8"/>
                          <w:spacing w:before="0" w:beforeAutospacing="0" w:after="0" w:afterAutospacing="0"/>
                          <w:jc w:val="both"/>
                        </w:pPr>
                      </w:p>
                    </w:txbxContent>
                  </v:textbox>
                </v:rect>
                <v:rect id="Rectangle 202" o:spid="_x0000_s1588" style="position:absolute;left:3177;top:49904;width:57021;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" fillcolor="#f2dcdb" strokeweight="1pt">
                  <v:textbox>
                    <w:txbxContent>
                      <w:p w:rsidR="00BC685B" w:rsidRPr="00F755B7" w:rsidRDefault="00BC685B" w:rsidP="0045322D">
                        <w:pPr>
                          <w:spacing w:line="276" w:lineRule="auto"/>
                          <w:jc w:val="both"/>
                          <w:rPr>
                            <w:rStyle w:val="5"/>
                            <w:b w:val="0"/>
                            <w:i w:val="0"/>
                            <w:lang w:val="uk-UA"/>
                          </w:rPr>
                        </w:pPr>
                        <w:r w:rsidRPr="003418B5">
                          <w:rPr>
                            <w:rStyle w:val="5"/>
                            <w:b w:val="0"/>
                            <w:i w:val="0"/>
                            <w:color w:val="FF0000"/>
                            <w:lang w:val="uk-UA"/>
                          </w:rPr>
                          <w:t xml:space="preserve">4) </w:t>
                        </w:r>
                        <w:r w:rsidRPr="00F755B7">
                          <w:rPr>
                            <w:rStyle w:val="5"/>
                            <w:b w:val="0"/>
                            <w:i w:val="0"/>
                            <w:lang w:val="uk-UA"/>
                          </w:rPr>
                          <w:t>забезпечення комфортних умов перебування пацієнтів у медичній організації;</w:t>
                        </w:r>
                      </w:p>
                      <w:p w:rsidR="00BC685B" w:rsidRPr="00F755B7" w:rsidRDefault="00BC685B" w:rsidP="0045322D">
                        <w:pPr>
                          <w:pStyle w:val="a8"/>
                          <w:spacing w:before="0" w:beforeAutospacing="0" w:after="0" w:afterAutospacing="0"/>
                          <w:jc w:val="both"/>
                          <w:rPr>
                            <w:lang w:val="uk-UA"/>
                          </w:rPr>
                        </w:pPr>
                      </w:p>
                    </w:txbxContent>
                  </v:textbox>
                </v:rect>
                <v:shape id="Rectangle 202" o:spid="_x0000_s1589" type="#_x0000_t176" style="position:absolute;left:3177;top:20247;width:56877;height: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" fillcolor="#ffc000" strokecolor="red" strokeweight="1pt">
                  <v:textbox>
                    <w:txbxContent>
                      <w:p w:rsidR="00BC685B" w:rsidRPr="0045322D" w:rsidRDefault="00BC685B" w:rsidP="0045322D">
                        <w:pPr>
                          <w:jc w:val="both"/>
                          <w:rPr>
                            <w:rStyle w:val="5"/>
                            <w:b w:val="0"/>
                            <w:i w:val="0"/>
                            <w:lang w:val="uk-UA"/>
                          </w:rPr>
                        </w:pPr>
                        <w:r w:rsidRPr="0045322D">
                          <w:rPr>
                            <w:rStyle w:val="5"/>
                            <w:b w:val="0"/>
                            <w:i w:val="0"/>
                            <w:lang w:val="uk-UA"/>
                          </w:rPr>
                          <w:t>Пріоритет інтересів пацієнта при наданні медичної допомоги в медичній організації повинен реалізовуватися шляхом:</w:t>
                        </w:r>
                      </w:p>
                      <w:p w:rsidR="00BC685B" w:rsidRPr="0045322D" w:rsidRDefault="00BC685B" w:rsidP="0045322D">
                        <w:pPr>
                          <w:pStyle w:val="a8"/>
                          <w:spacing w:before="0" w:beforeAutospacing="0" w:after="0" w:afterAutospacing="0"/>
                          <w:jc w:val="both"/>
                          <w:rPr>
                            <w:lang w:val="uk-UA"/>
                          </w:rPr>
                        </w:pPr>
                      </w:p>
                    </w:txbxContent>
                  </v:textbox>
                </v:shape>
                <v:shape id="Прямая со стрелкой 220" o:spid="_x0000_s1590" type="#_x0000_t32" style="position:absolute;left:643;top:38212;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" strokeweight="1.5pt">
                  <v:stroke endarrow="block"/>
                </v:shape>
                <v:shape id="Прямая со стрелкой 221" o:spid="_x0000_s1591" type="#_x0000_t32" style="position:absolute;left:643;top:45599;width:1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" strokeweight="1.5pt">
                  <v:stroke endarrow="block"/>
                </v:shape>
                <v:shape id="Прямая со стрелкой 222" o:spid="_x0000_s1592" type="#_x0000_t32" style="position:absolute;left:477;top:31168;width:2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" strokeweight="1.5pt">
                  <v:stroke endarrow="block"/>
                </v:shape>
                <v:shape id="Прямая со стрелкой 223" o:spid="_x0000_s1593" type="#_x0000_t32" style="position:absolute;left:525;top:52364;width:20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" strokeweight="1.5pt">
                  <v:stroke endarrow="block"/>
                </v:shape>
                <v:line id="Прямая соединительная линия 247" o:spid="_x0000_s1594" style="position:absolute;flip:x y;visibility:visible;mso-wrap-style:square" from="528,10041" to="2067,1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" strokeweight="1.5pt"/>
                <v:line id="Прямая соединительная линия 252" o:spid="_x0000_s1595" style="position:absolute;flip:x;visibility:visible;mso-wrap-style:square" from="777,1105" to="2244,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" strokeweight="1.5pt"/>
                <v:line id="Прямая соединительная линия 253" o:spid="_x0000_s1596" style="position:absolute;flip:x;visibility:visible;mso-wrap-style:square" from="777,9166" to="224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" strokeweight="1.5pt"/>
                <v:line id="Прямая соединительная линия 254" o:spid="_x0000_s1597" style="position:absolute;visibility:visible;mso-wrap-style:square" from="777,1105" to="777,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line id="Прямая соединительная линия 294" o:spid="_x0000_s1598" style="position:absolute;visibility:visible;mso-wrap-style:square" from="544,10036" to="544,6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" strokecolor="black [3213]" strokeweight="1.5pt"/>
                <v:line id="Прямая соединительная линия 307" o:spid="_x0000_s1599" style="position:absolute;flip:x;visibility:visible;mso-wrap-style:square" from="528,23145" to="3177,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" strokecolor="black [3213]" strokeweight="1.5pt"/>
                <v:rect id="Rectangle 202" o:spid="_x0000_s1600" style="position:absolute;left:3177;top:35244;width:56877;height: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" fillcolor="#f2dcdb" strokeweight="1pt">
                  <v:textbox>
                    <w:txbxContent>
                      <w:p w:rsidR="00BC685B" w:rsidRPr="00F755B7" w:rsidRDefault="00BC685B" w:rsidP="0045322D">
                        <w:pPr>
                          <w:jc w:val="both"/>
                          <w:rPr>
                            <w:rStyle w:val="5"/>
                            <w:b w:val="0"/>
                            <w:i w:val="0"/>
                            <w:lang w:val="uk-UA"/>
                          </w:rPr>
                        </w:pPr>
                        <w:r w:rsidRPr="003418B5">
                          <w:rPr>
                            <w:rStyle w:val="5"/>
                            <w:b w:val="0"/>
                            <w:i w:val="0"/>
                            <w:color w:val="FF0000"/>
                            <w:lang w:val="uk-UA"/>
                          </w:rPr>
                          <w:t xml:space="preserve">2) </w:t>
                        </w:r>
                        <w:r w:rsidRPr="00F755B7">
                          <w:rPr>
                            <w:rStyle w:val="5"/>
                            <w:b w:val="0"/>
                            <w:i w:val="0"/>
                            <w:lang w:val="uk-UA"/>
                          </w:rPr>
                          <w:t>надання медичної допомоги пацієнту з урахуванням його фізичного стану та з дотриманням по можливості культурних і релігійних традицій пацієнта;</w:t>
                        </w:r>
                      </w:p>
                      <w:p w:rsidR="00BC685B" w:rsidRDefault="00BC685B" w:rsidP="0045322D">
                        <w:pPr>
                          <w:pStyle w:val="a8"/>
                          <w:spacing w:before="0" w:beforeAutospacing="0" w:after="0" w:afterAutospacing="0"/>
                          <w:jc w:val="both"/>
                        </w:pPr>
                        <w:r>
                          <w:t> </w:t>
                        </w:r>
                      </w:p>
                    </w:txbxContent>
                  </v:textbox>
                </v:rect>
                <v:rect id="Rectangle 202" o:spid="_x0000_s1601" style="position:absolute;left:3177;top:43066;width:56877;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" fillcolor="#f2dcdb" strokeweight="1pt">
                  <v:textbox>
                    <w:txbxContent>
                      <w:p w:rsidR="00BC685B" w:rsidRPr="00F755B7" w:rsidRDefault="00BC685B" w:rsidP="0045322D">
                        <w:pPr>
                          <w:jc w:val="both"/>
                          <w:rPr>
                            <w:rStyle w:val="5"/>
                            <w:b w:val="0"/>
                            <w:i w:val="0"/>
                            <w:lang w:val="uk-UA"/>
                          </w:rPr>
                        </w:pPr>
                        <w:r w:rsidRPr="003418B5">
                          <w:rPr>
                            <w:rStyle w:val="5"/>
                            <w:b w:val="0"/>
                            <w:i w:val="0"/>
                            <w:color w:val="FF0000"/>
                            <w:lang w:val="uk-UA"/>
                          </w:rPr>
                          <w:t xml:space="preserve">3) </w:t>
                        </w:r>
                        <w:r w:rsidRPr="00F755B7">
                          <w:rPr>
                            <w:rStyle w:val="5"/>
                            <w:b w:val="0"/>
                            <w:i w:val="0"/>
                            <w:lang w:val="uk-UA"/>
                          </w:rPr>
                          <w:t>організації надання медичної допомоги пацієнту з урахуванням раціонального використання його часу;</w:t>
                        </w:r>
                      </w:p>
                      <w:p w:rsidR="00BC685B" w:rsidRDefault="00BC685B" w:rsidP="0045322D">
                        <w:pPr>
                          <w:pStyle w:val="a8"/>
                          <w:spacing w:before="0" w:beforeAutospacing="0" w:after="0" w:afterAutospacing="0"/>
                          <w:jc w:val="both"/>
                        </w:pPr>
                        <w:r>
                          <w:t> </w:t>
                        </w:r>
                      </w:p>
                    </w:txbxContent>
                  </v:textbox>
                </v:rect>
                <v:shape id="Rectangle 202" o:spid="_x0000_s1602" type="#_x0000_t176" style="position:absolute;left:3177;top:57286;width:57159;height:9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" fillcolor="#ffc000" strokecolor="red" strokeweight="1pt">
                  <v:textbox>
                    <w:txbxContent>
                      <w:p w:rsidR="00BC685B" w:rsidRDefault="00BC685B" w:rsidP="008653CA">
                        <w:pPr>
                          <w:pStyle w:val="a8"/>
                          <w:spacing w:before="0" w:beforeAutospacing="0" w:after="0" w:afterAutospacing="0"/>
                          <w:jc w:val="both"/>
                        </w:pPr>
                        <w:r w:rsidRPr="008653CA">
                          <w:rPr>
                            <w:rStyle w:val="5"/>
                            <w:b w:val="0"/>
                            <w:i w:val="0"/>
                            <w:lang w:val="uk-UA"/>
                          </w:rPr>
                          <w:t>Вважаємо доцільним у кожній медичній організації призначати відповідальну особу за організацію роботи щодо забезпечення пріоритету інтересів пацієнта при наданні медичної допомоги в медичному закладі.</w:t>
                        </w:r>
                        <w:r>
                          <w:rPr>
                            <w:lang w:val="uk-UA"/>
                          </w:rPr>
                          <w:t> </w:t>
                        </w:r>
                      </w:p>
                    </w:txbxContent>
                  </v:textbox>
                </v:shape>
                <v:line id="Прямая соединительная линия 319" o:spid="_x0000_s1603" style="position:absolute;flip:x y;visibility:visible;mso-wrap-style:square" from="478,62148" to="3177,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" strokecolor="black [3213]" strokeweight="1.5pt"/>
                <v:rect id="Rectangle 202" o:spid="_x0000_s1604" style="position:absolute;left:3177;top:67929;width:57021;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" fillcolor="#ff8080" strokeweight="1pt">
                  <v:fill color2="#ffdada" rotate="t" colors="0 #ff8080;.5 #ffb3b3;1 #ffdada" focus="100%" type="gradient"/>
                  <v:textbox>
                    <w:txbxContent>
                      <w:p w:rsidR="00BC685B" w:rsidRPr="008653CA" w:rsidRDefault="00BC685B" w:rsidP="008653CA">
                        <w:pPr>
                          <w:jc w:val="both"/>
                          <w:rPr>
                            <w:rStyle w:val="5"/>
                            <w:b w:val="0"/>
                            <w:i w:val="0"/>
                            <w:lang w:val="uk-UA"/>
                          </w:rPr>
                        </w:pPr>
                        <w:r w:rsidRPr="008653CA">
                          <w:rPr>
                            <w:rStyle w:val="5"/>
                            <w:b w:val="0"/>
                            <w:i w:val="0"/>
                            <w:lang w:val="uk-UA"/>
                          </w:rPr>
                          <w:t>Відповідальні особи у відділеннях і в реєстратурі поліклініки за організацію роботи по забезпеченню пріоритету інтересів пацієнта при наданні медичної допомоги повинні:</w:t>
                        </w:r>
                      </w:p>
                      <w:p w:rsidR="00BC685B" w:rsidRDefault="00BC685B" w:rsidP="008653CA">
                        <w:pPr>
                          <w:pStyle w:val="a8"/>
                          <w:spacing w:before="0" w:beforeAutospacing="0" w:after="0" w:afterAutospacing="0"/>
                          <w:jc w:val="both"/>
                        </w:pPr>
                        <w:r>
                          <w:t> </w:t>
                        </w:r>
                      </w:p>
                    </w:txbxContent>
                  </v:textbox>
                </v:rect>
                <v:rect id="Rectangle 202" o:spid="_x0000_s1605" style="position:absolute;left:3177;top:75627;width:57021;height:6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" fillcolor="#f2dcdb" strokeweight="1pt">
                  <v:textbox>
                    <w:txbxContent>
                      <w:p w:rsidR="00BC685B" w:rsidRPr="008653CA" w:rsidRDefault="00BC685B" w:rsidP="008653CA">
                        <w:pPr>
                          <w:jc w:val="both"/>
                          <w:rPr>
                            <w:rStyle w:val="5"/>
                            <w:b w:val="0"/>
                            <w:i w:val="0"/>
                            <w:lang w:val="uk-UA"/>
                          </w:rPr>
                        </w:pPr>
                        <w:r w:rsidRPr="008653CA">
                          <w:rPr>
                            <w:rStyle w:val="5"/>
                            <w:b w:val="0"/>
                            <w:i w:val="0"/>
                            <w:lang w:val="uk-UA"/>
                          </w:rPr>
                          <w:t xml:space="preserve">забезпечувати контроль за станом роботи в поліклініці щодо забезпечення пріоритету інтересів пацієнта при наданні медичної допомоги; </w:t>
                        </w:r>
                      </w:p>
                      <w:p w:rsidR="00BC685B" w:rsidRDefault="00BC685B" w:rsidP="008653CA">
                        <w:pPr>
                          <w:pStyle w:val="a8"/>
                          <w:spacing w:before="0" w:beforeAutospacing="0" w:after="0" w:afterAutospacing="0"/>
                          <w:jc w:val="both"/>
                        </w:pPr>
                        <w:r>
                          <w:t> </w:t>
                        </w:r>
                      </w:p>
                    </w:txbxContent>
                  </v:textbox>
                </v:rect>
                <v:rect id="Rectangle 202" o:spid="_x0000_s1606" style="position:absolute;left:3177;top:83290;width:56877;height:10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" fillcolor="#f2dcdb" strokeweight="1pt">
                  <v:textbox>
                    <w:txbxContent>
                      <w:p w:rsidR="00BC685B" w:rsidRPr="00D423FE" w:rsidRDefault="00BC685B" w:rsidP="003418B5">
                        <w:pPr>
                          <w:jc w:val="both"/>
                          <w:rPr>
                            <w:rStyle w:val="5"/>
                            <w:b w:val="0"/>
                            <w:i w:val="0"/>
                            <w:lang w:val="uk-UA"/>
                          </w:rPr>
                        </w:pPr>
                        <w:r w:rsidRPr="003418B5">
                          <w:rPr>
                            <w:rStyle w:val="5"/>
                            <w:b w:val="0"/>
                            <w:i w:val="0"/>
                            <w:lang w:val="uk-UA"/>
                          </w:rPr>
                          <w:t>пропонувати керівнику медичної організації, відповідальній особі в медичній організації, розробляти і в межах своєї компетенції реалізувати заходи, спрямовані на забезпечення пріоритету інтересів пацієнта при наданні медичної допомоги відповідно до вимог чинного законодавства.</w:t>
                        </w:r>
                      </w:p>
                      <w:p w:rsidR="00BC685B" w:rsidRDefault="00BC685B" w:rsidP="003418B5">
                        <w:pPr>
                          <w:pStyle w:val="a8"/>
                          <w:spacing w:before="0" w:beforeAutospacing="0" w:after="0" w:afterAutospacing="0"/>
                          <w:jc w:val="both"/>
                        </w:pPr>
                        <w:r>
                          <w:t> </w:t>
                        </w:r>
                      </w:p>
                    </w:txbxContent>
                  </v:textbox>
                </v:rect>
                <v:shape id="Прямая со стрелкой 660" o:spid="_x0000_s1607" type="#_x0000_t32" style="position:absolute;left:974;top:88110;width:2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" strokeweight="1.5pt">
                  <v:stroke endarrow="block"/>
                </v:shape>
                <v:line id="Прямая соединительная линия 328" o:spid="_x0000_s1608" style="position:absolute;flip:x;visibility:visible;mso-wrap-style:square" from="998,63674" to="2959,6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" strokecolor="black [3213]" strokeweight="1.5pt"/>
                <v:line id="Прямая соединительная линия 333" o:spid="_x0000_s1609" style="position:absolute;visibility:visible;mso-wrap-style:square" from="1052,63674" to="1052,8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" strokecolor="black [3213]" strokeweight="1.5pt"/>
                <v:shape id="Прямая со стрелкой 334" o:spid="_x0000_s1610" type="#_x0000_t32" style="position:absolute;left:1066;top:79027;width:184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" strokecolor="black [3213]" strokeweight="1.5pt">
                  <v:stroke endarrow="block"/>
                </v:shape>
                <v:line id="Прямая соединительная линия 335" o:spid="_x0000_s1611" style="position:absolute;flip:x y;visibility:visible;mso-wrap-style:square" from="1066,71392" to="3177,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" strokecolor="black [3213]" strokeweight="1.5pt"/>
                <w10:anchorlock/>
              </v:group>
            </w:pict>
          </mc:Fallback>
        </mc:AlternateContent>
      </w:r>
    </w:p>
    <w:p w:rsidR="00625786" w:rsidRPr="00250B9F" w:rsidRDefault="008C5B35" w:rsidP="00625786">
      <w:pPr>
        <w:tabs>
          <w:tab w:val="left" w:pos="900"/>
          <w:tab w:val="left" w:pos="1080"/>
        </w:tabs>
        <w:spacing w:line="360" w:lineRule="auto"/>
        <w:jc w:val="both"/>
        <w:rPr>
          <w:sz w:val="28"/>
          <w:szCs w:val="28"/>
          <w:lang w:val="uk-UA"/>
        </w:rPr>
      </w:pPr>
      <w:r>
        <w:rPr>
          <w:noProof/>
          <w:sz w:val="28"/>
          <w:szCs w:val="28"/>
        </w:rPr>
        <w:lastRenderedPageBreak/>
        <mc:AlternateContent>
          <mc:Choice Requires="wpc">
            <w:drawing>
              <wp:inline distT="0" distB="0" distL="0" distR="0">
                <wp:extent cx="6269990" cy="8564000"/>
                <wp:effectExtent l="19050" t="0" r="0" b="0"/>
                <wp:docPr id="171" name="Полотно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182"/>
                        <wps:cNvSpPr>
                          <a:spLocks noChangeArrowheads="1"/>
                        </wps:cNvSpPr>
                        <wps:spPr bwMode="auto">
                          <a:xfrm>
                            <a:off x="315180" y="7694958"/>
                            <a:ext cx="5531689" cy="571603"/>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C685B" w:rsidRPr="00C018BC" w:rsidRDefault="00BC685B" w:rsidP="00625786">
                              <w:pPr>
                                <w:jc w:val="both"/>
                              </w:pPr>
                              <w:r w:rsidRPr="00F234B1">
                                <w:rPr>
                                  <w:sz w:val="28"/>
                                  <w:szCs w:val="28"/>
                                  <w:lang w:val="uk-UA"/>
                                </w:rPr>
                                <w:t>5) виявлення осіб з "синдромом професійного вигорання особистості" та інші завдання</w:t>
                              </w:r>
                              <w:r>
                                <w:rPr>
                                  <w:sz w:val="28"/>
                                  <w:szCs w:val="28"/>
                                  <w:lang w:val="uk-UA"/>
                                </w:rPr>
                                <w:t>.</w:t>
                              </w:r>
                            </w:p>
                          </w:txbxContent>
                        </wps:txbx>
                        <wps:bodyPr rot="0" vert="horz" wrap="square" lIns="91440" tIns="45720" rIns="91440" bIns="45720" anchor="t" anchorCtr="0" upright="1">
                          <a:noAutofit/>
                        </wps:bodyPr>
                      </wps:wsp>
                      <wps:wsp>
                        <wps:cNvPr id="6" name="AutoShape 173"/>
                        <wps:cNvSpPr>
                          <a:spLocks noChangeArrowheads="1"/>
                        </wps:cNvSpPr>
                        <wps:spPr bwMode="auto">
                          <a:xfrm>
                            <a:off x="242330" y="1"/>
                            <a:ext cx="5665228" cy="1230488"/>
                          </a:xfrm>
                          <a:prstGeom prst="flowChartAlternateProcess">
                            <a:avLst/>
                          </a:prstGeom>
                          <a:ln>
                            <a:headEnd/>
                            <a:tailEnd/>
                          </a:ln>
                          <a:extLst/>
                        </wps:spPr>
                        <wps:style>
                          <a:lnRef idx="2">
                            <a:schemeClr val="accent6">
                              <a:shade val="50000"/>
                            </a:schemeClr>
                          </a:lnRef>
                          <a:fillRef idx="1">
                            <a:schemeClr val="accent6"/>
                          </a:fillRef>
                          <a:effectRef idx="0">
                            <a:schemeClr val="accent6"/>
                          </a:effectRef>
                          <a:fontRef idx="minor">
                            <a:schemeClr val="lt1"/>
                          </a:fontRef>
                        </wps:style>
                        <wps:txbx>
                          <w:txbxContent>
                            <w:p w:rsidR="00BC685B" w:rsidRPr="00BC299C" w:rsidRDefault="00BC685B" w:rsidP="00DF53CA">
                              <w:pPr>
                                <w:jc w:val="both"/>
                                <w:rPr>
                                  <w:sz w:val="32"/>
                                  <w:szCs w:val="32"/>
                                </w:rPr>
                              </w:pPr>
                              <w:r w:rsidRPr="00BC299C">
                                <w:rPr>
                                  <w:sz w:val="32"/>
                                  <w:szCs w:val="32"/>
                                  <w:lang w:val="uk-UA"/>
                                </w:rPr>
                                <w:t>Індивідуальні профілактичні заходи щодо запобігання скоєнню професійних кримінальних правопорушень медичними працівниками повинні бути спрямовані на вирішення таких завдань, як:</w:t>
                              </w:r>
                            </w:p>
                          </w:txbxContent>
                        </wps:txbx>
                        <wps:bodyPr rot="0" vert="horz" wrap="square" lIns="91440" tIns="45720" rIns="91440" bIns="45720" anchor="t" anchorCtr="0" upright="1">
                          <a:noAutofit/>
                        </wps:bodyPr>
                      </wps:wsp>
                      <wps:wsp>
                        <wps:cNvPr id="7" name="Rectangle 174"/>
                        <wps:cNvSpPr>
                          <a:spLocks noChangeArrowheads="1"/>
                        </wps:cNvSpPr>
                        <wps:spPr bwMode="auto">
                          <a:xfrm>
                            <a:off x="314724" y="1448446"/>
                            <a:ext cx="5531606" cy="1396077"/>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C685B" w:rsidRPr="00C018BC" w:rsidRDefault="00BC685B" w:rsidP="0094120B">
                              <w:pPr>
                                <w:jc w:val="both"/>
                              </w:pPr>
                              <w:r w:rsidRPr="00F234B1">
                                <w:rPr>
                                  <w:rStyle w:val="4"/>
                                  <w:sz w:val="28"/>
                                  <w:szCs w:val="28"/>
                                  <w:lang w:val="uk-UA"/>
                                </w:rPr>
                                <w:t>1) виявлення осіб з числа медичного персоналу, поведінка яких свідчить про реальну можливість здійснення кримінальної ятрогенії, що може бути зроблено як за допомогою систематичного аналізу заяв і листів громадян, публікацій в засобах масової інформації, так і шляхом аналізу інформації, наявної в розпорядженні правоохоронних органів</w:t>
                              </w:r>
                              <w:r>
                                <w:rPr>
                                  <w:rStyle w:val="4"/>
                                  <w:sz w:val="28"/>
                                  <w:szCs w:val="28"/>
                                  <w:lang w:val="uk-UA"/>
                                </w:rPr>
                                <w:t>;</w:t>
                              </w:r>
                            </w:p>
                          </w:txbxContent>
                        </wps:txbx>
                        <wps:bodyPr rot="0" vert="horz" wrap="square" lIns="91440" tIns="45720" rIns="91440" bIns="45720" anchor="t" anchorCtr="0" upright="1">
                          <a:noAutofit/>
                        </wps:bodyPr>
                      </wps:wsp>
                      <wps:wsp>
                        <wps:cNvPr id="29" name="Rectangle 175"/>
                        <wps:cNvSpPr>
                          <a:spLocks noChangeArrowheads="1"/>
                        </wps:cNvSpPr>
                        <wps:spPr bwMode="auto">
                          <a:xfrm>
                            <a:off x="315159" y="3073560"/>
                            <a:ext cx="5531298" cy="171771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C685B" w:rsidRPr="00807372" w:rsidRDefault="00BC685B" w:rsidP="00DF53CA">
                              <w:pPr>
                                <w:jc w:val="both"/>
                              </w:pPr>
                              <w:r w:rsidRPr="00F234B1">
                                <w:rPr>
                                  <w:rStyle w:val="4"/>
                                  <w:sz w:val="28"/>
                                  <w:szCs w:val="28"/>
                                  <w:lang w:val="uk-UA"/>
                                </w:rPr>
                                <w:t xml:space="preserve">2) вивчення особистості конкретного медичного працівника і джерел негативного впливу на нього на предмет наявності злочинного досвіду, </w:t>
                              </w:r>
                              <w:r w:rsidRPr="00C018BC">
                                <w:rPr>
                                  <w:rStyle w:val="4"/>
                                  <w:sz w:val="28"/>
                                  <w:szCs w:val="28"/>
                                  <w:lang w:val="uk-UA"/>
                                </w:rPr>
                                <w:t>факторів, що детермінують злочинну поведінку, соціально-</w:t>
                              </w:r>
                              <w:r w:rsidRPr="00F234B1">
                                <w:rPr>
                                  <w:rStyle w:val="4"/>
                                  <w:sz w:val="28"/>
                                  <w:szCs w:val="28"/>
                                  <w:lang w:val="uk-UA"/>
                                </w:rPr>
                                <w:t>демографічних характеристик, умов життя і найближчого оточення, фізіопсихологічних особливостей. Зазначена задача вирішується за допомогою ознайомлення з документами, аналізу вчинків медичного працівника, бесід з його пацієнтами, родичами і колегами</w:t>
                              </w:r>
                              <w:r>
                                <w:rPr>
                                  <w:rStyle w:val="4"/>
                                  <w:sz w:val="28"/>
                                  <w:szCs w:val="28"/>
                                  <w:lang w:val="uk-UA"/>
                                </w:rPr>
                                <w:t>;</w:t>
                              </w:r>
                            </w:p>
                          </w:txbxContent>
                        </wps:txbx>
                        <wps:bodyPr rot="0" vert="horz" wrap="square" lIns="91440" tIns="45720" rIns="91440" bIns="45720" anchor="t" anchorCtr="0" upright="1">
                          <a:noAutofit/>
                        </wps:bodyPr>
                      </wps:wsp>
                      <wps:wsp>
                        <wps:cNvPr id="30" name="Rectangle 178"/>
                        <wps:cNvSpPr>
                          <a:spLocks noChangeArrowheads="1"/>
                        </wps:cNvSpPr>
                        <wps:spPr bwMode="auto">
                          <a:xfrm>
                            <a:off x="315168" y="5004052"/>
                            <a:ext cx="5531341" cy="1641047"/>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C685B" w:rsidRPr="00C018BC" w:rsidRDefault="00BC685B" w:rsidP="00DF53CA">
                              <w:pPr>
                                <w:jc w:val="both"/>
                              </w:pPr>
                              <w:r w:rsidRPr="00F234B1">
                                <w:rPr>
                                  <w:rStyle w:val="4"/>
                                  <w:sz w:val="28"/>
                                  <w:szCs w:val="28"/>
                                  <w:lang w:val="uk-UA"/>
                                </w:rPr>
                                <w:t>3) необхідно перманентно проводити попереджувально-профілактичну роботу з усім персоналом медичного закладу. Якщо у медичному закладі стався випадок неналежного надання медичної допомоги пацієнту, кваліфікований як кримінальна ятрогенія, необхідно, на наш погляд, максимально розширити межі ознайомлення медичного персоналу з висновком судово-медичної експертизи з даного випадку</w:t>
                              </w:r>
                              <w:r>
                                <w:rPr>
                                  <w:rStyle w:val="4"/>
                                  <w:sz w:val="28"/>
                                  <w:szCs w:val="28"/>
                                  <w:lang w:val="uk-UA"/>
                                </w:rPr>
                                <w:t>;</w:t>
                              </w:r>
                            </w:p>
                          </w:txbxContent>
                        </wps:txbx>
                        <wps:bodyPr rot="0" vert="horz" wrap="square" lIns="91440" tIns="45720" rIns="91440" bIns="45720" anchor="t" anchorCtr="0" upright="1">
                          <a:noAutofit/>
                        </wps:bodyPr>
                      </wps:wsp>
                      <wps:wsp>
                        <wps:cNvPr id="31" name="Rectangle 180"/>
                        <wps:cNvSpPr>
                          <a:spLocks noChangeArrowheads="1"/>
                        </wps:cNvSpPr>
                        <wps:spPr bwMode="auto">
                          <a:xfrm>
                            <a:off x="299079" y="6890600"/>
                            <a:ext cx="5531689" cy="571603"/>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BC685B" w:rsidRPr="00C018BC" w:rsidRDefault="00BC685B" w:rsidP="00625786">
                              <w:r w:rsidRPr="00F234B1">
                                <w:rPr>
                                  <w:sz w:val="28"/>
                                  <w:szCs w:val="28"/>
                                  <w:lang w:val="uk-UA"/>
                                </w:rPr>
                                <w:t>4) прогнозування поведінки конкретної особи, постановка його на профілактичний облік, індивідуальна профілактика</w:t>
                              </w:r>
                              <w:r>
                                <w:rPr>
                                  <w:sz w:val="28"/>
                                  <w:szCs w:val="28"/>
                                  <w:lang w:val="uk-UA"/>
                                </w:rPr>
                                <w:t>;</w:t>
                              </w:r>
                            </w:p>
                          </w:txbxContent>
                        </wps:txbx>
                        <wps:bodyPr rot="0" vert="horz" wrap="square" lIns="91440" tIns="45720" rIns="91440" bIns="45720" anchor="t" anchorCtr="0" upright="1">
                          <a:noAutofit/>
                        </wps:bodyPr>
                      </wps:wsp>
                      <wps:wsp>
                        <wps:cNvPr id="449" name="Прямая соединительная линия 449"/>
                        <wps:cNvCnPr/>
                        <wps:spPr>
                          <a:xfrm flipH="1">
                            <a:off x="26872" y="596448"/>
                            <a:ext cx="21515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Прямая соединительная линия 456"/>
                        <wps:cNvCnPr/>
                        <wps:spPr>
                          <a:xfrm flipH="1">
                            <a:off x="632" y="596348"/>
                            <a:ext cx="26235" cy="743099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5" name="Прямая соединительная линия 665"/>
                        <wps:cNvCnPr/>
                        <wps:spPr>
                          <a:xfrm flipH="1">
                            <a:off x="5907558" y="548624"/>
                            <a:ext cx="214630" cy="0"/>
                          </a:xfrm>
                          <a:prstGeom prst="line">
                            <a:avLst/>
                          </a:prstGeom>
                          <a:noFill/>
                          <a:ln w="2857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66" name="Прямая соединительная линия 666"/>
                        <wps:cNvCnPr/>
                        <wps:spPr>
                          <a:xfrm>
                            <a:off x="6121131" y="548577"/>
                            <a:ext cx="3352" cy="6678522"/>
                          </a:xfrm>
                          <a:prstGeom prst="line">
                            <a:avLst/>
                          </a:prstGeom>
                          <a:noFill/>
                          <a:ln w="2857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68" name="Прямая соединительная линия 668"/>
                        <wps:cNvCnPr/>
                        <wps:spPr>
                          <a:xfrm flipH="1">
                            <a:off x="130883" y="772694"/>
                            <a:ext cx="1" cy="710276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69" name="Прямая соединительная линия 669"/>
                        <wps:cNvCnPr/>
                        <wps:spPr>
                          <a:xfrm flipH="1">
                            <a:off x="6017267" y="727974"/>
                            <a:ext cx="10796" cy="634011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71" name="Прямая соединительная линия 671"/>
                        <wps:cNvCnPr/>
                        <wps:spPr>
                          <a:xfrm flipH="1">
                            <a:off x="139686" y="772694"/>
                            <a:ext cx="102289" cy="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3" name="Прямая со стрелкой 193"/>
                        <wps:cNvCnPr/>
                        <wps:spPr>
                          <a:xfrm>
                            <a:off x="139686" y="1953004"/>
                            <a:ext cx="175386" cy="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Прямая со стрелкой 194"/>
                        <wps:cNvCnPr>
                          <a:endCxn id="7" idx="1"/>
                        </wps:cNvCnPr>
                        <wps:spPr>
                          <a:xfrm>
                            <a:off x="15635" y="2146360"/>
                            <a:ext cx="299089" cy="8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3" name="Прямая соединительная линия 673"/>
                        <wps:cNvCnPr/>
                        <wps:spPr>
                          <a:xfrm>
                            <a:off x="5906706" y="728032"/>
                            <a:ext cx="119223" cy="0"/>
                          </a:xfrm>
                          <a:prstGeom prst="line">
                            <a:avLst/>
                          </a:prstGeom>
                          <a:noFill/>
                          <a:ln w="28575" cap="flat" cmpd="sng" algn="ctr">
                            <a:solidFill>
                              <a:schemeClr val="accent6">
                                <a:lumMod val="75000"/>
                              </a:scheme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95" name="Прямая со стрелкой 195"/>
                        <wps:cNvCnPr/>
                        <wps:spPr>
                          <a:xfrm flipH="1">
                            <a:off x="5857927" y="3707663"/>
                            <a:ext cx="170136" cy="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Прямая со стрелкой 196"/>
                        <wps:cNvCnPr/>
                        <wps:spPr>
                          <a:xfrm flipH="1" flipV="1">
                            <a:off x="5846689" y="3917779"/>
                            <a:ext cx="275310" cy="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 name="Прямая со стрелкой 674"/>
                        <wps:cNvCnPr/>
                        <wps:spPr>
                          <a:xfrm>
                            <a:off x="15650" y="5884902"/>
                            <a:ext cx="29908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6" name="Прямая со стрелкой 676"/>
                        <wps:cNvCnPr/>
                        <wps:spPr>
                          <a:xfrm>
                            <a:off x="123825" y="5650038"/>
                            <a:ext cx="17526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7" name="Прямая со стрелкой 677"/>
                        <wps:cNvCnPr/>
                        <wps:spPr>
                          <a:xfrm>
                            <a:off x="123830" y="7871944"/>
                            <a:ext cx="17462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8" name="Прямая со стрелкой 678"/>
                        <wps:cNvCnPr/>
                        <wps:spPr>
                          <a:xfrm>
                            <a:off x="5" y="8014416"/>
                            <a:ext cx="2984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9" name="Прямая со стрелкой 679"/>
                        <wps:cNvCnPr/>
                        <wps:spPr>
                          <a:xfrm flipH="1" flipV="1">
                            <a:off x="5849716" y="7227550"/>
                            <a:ext cx="27495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0" name="Прямая со стрелкой 680"/>
                        <wps:cNvCnPr/>
                        <wps:spPr>
                          <a:xfrm flipH="1">
                            <a:off x="5856383" y="7067945"/>
                            <a:ext cx="16954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171" o:spid="_x0000_s1612" editas="canvas" style="width:493.7pt;height:674.35pt;mso-position-horizontal-relative:char;mso-position-vertical-relative:line" coordsize="62699,8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">
                <v:shape id="_x0000_s1613" type="#_x0000_t75" style="position:absolute;width:62699;height:85636;visibility:visible;mso-wrap-style:square">
                  <v:fill o:detectmouseclick="t"/>
                  <v:path o:connecttype="none"/>
                </v:shape>
                <v:rect id="Rectangle 182" o:spid="_x0000_s1614" style="position:absolute;left:3151;top:76949;width:55317;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" fillcolor="#cad8eb [1622]" strokecolor="#87a9d2 [3046]">
                  <v:fill color2="#eff3f9 [502]" rotate="t" angle="180" colors="0 #bad9ff;22938f #cee3ff;1 #ebf4ff" focus="100%" type="gradient"/>
                  <v:shadow on="t" color="black" opacity="24903f" origin=",.5" offset="0,.55556mm"/>
                  <v:textbox>
                    <w:txbxContent>
                      <w:p w:rsidR="00BC685B" w:rsidRPr="00C018BC" w:rsidRDefault="00BC685B" w:rsidP="00625786">
                        <w:pPr>
                          <w:jc w:val="both"/>
                        </w:pPr>
                        <w:r w:rsidRPr="00F234B1">
                          <w:rPr>
                            <w:sz w:val="28"/>
                            <w:szCs w:val="28"/>
                            <w:lang w:val="uk-UA"/>
                          </w:rPr>
                          <w:t>5) виявлення осіб з "синдромом професійного вигорання особистості" та інші завдання</w:t>
                        </w:r>
                        <w:r>
                          <w:rPr>
                            <w:sz w:val="28"/>
                            <w:szCs w:val="28"/>
                            <w:lang w:val="uk-UA"/>
                          </w:rPr>
                          <w:t>.</w:t>
                        </w:r>
                      </w:p>
                    </w:txbxContent>
                  </v:textbox>
                </v:rect>
                <v:shape id="AutoShape 173" o:spid="_x0000_s1615" type="#_x0000_t176" style="position:absolute;left:2423;width:56652;height:1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" fillcolor="#f79646 [3209]" strokecolor="#974706 [1609]" strokeweight="2pt">
                  <v:textbox>
                    <w:txbxContent>
                      <w:p w:rsidR="00BC685B" w:rsidRPr="00BC299C" w:rsidRDefault="00BC685B" w:rsidP="00DF53CA">
                        <w:pPr>
                          <w:jc w:val="both"/>
                          <w:rPr>
                            <w:sz w:val="32"/>
                            <w:szCs w:val="32"/>
                          </w:rPr>
                        </w:pPr>
                        <w:r w:rsidRPr="00BC299C">
                          <w:rPr>
                            <w:sz w:val="32"/>
                            <w:szCs w:val="32"/>
                            <w:lang w:val="uk-UA"/>
                          </w:rPr>
                          <w:t>Індивідуальні профілактичні заходи щодо запобігання скоєнню професійних кримінальних правопорушень медичними працівниками повинні бути спрямовані на вирішення таких завдань, як:</w:t>
                        </w:r>
                      </w:p>
                    </w:txbxContent>
                  </v:textbox>
                </v:shape>
                <v:rect id="Rectangle 174" o:spid="_x0000_s1616" style="position:absolute;left:3147;top:14484;width:55316;height:1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" fillcolor="#cad8eb [1622]" strokecolor="#87a9d2 [3046]">
                  <v:fill color2="#eff3f9 [502]" rotate="t" angle="180" colors="0 #bad9ff;22938f #cee3ff;1 #ebf4ff" focus="100%" type="gradient"/>
                  <v:shadow on="t" color="black" opacity="24903f" origin=",.5" offset="0,.55556mm"/>
                  <v:textbox>
                    <w:txbxContent>
                      <w:p w:rsidR="00BC685B" w:rsidRPr="00C018BC" w:rsidRDefault="00BC685B" w:rsidP="0094120B">
                        <w:pPr>
                          <w:jc w:val="both"/>
                        </w:pPr>
                        <w:r w:rsidRPr="00F234B1">
                          <w:rPr>
                            <w:rStyle w:val="4"/>
                            <w:sz w:val="28"/>
                            <w:szCs w:val="28"/>
                            <w:lang w:val="uk-UA"/>
                          </w:rPr>
                          <w:t>1) виявлення осіб з числа медичного персоналу, поведінка яких свідчить про реальну можливість здійснення кримінальної ятрогенії, що може бути зроблено як за допомогою систематичного аналізу заяв і листів громадян, публікацій в засобах масової інформації, так і шляхом аналізу інформації, наявної в розпорядженні правоохоронних органів</w:t>
                        </w:r>
                        <w:r>
                          <w:rPr>
                            <w:rStyle w:val="4"/>
                            <w:sz w:val="28"/>
                            <w:szCs w:val="28"/>
                            <w:lang w:val="uk-UA"/>
                          </w:rPr>
                          <w:t>;</w:t>
                        </w:r>
                      </w:p>
                    </w:txbxContent>
                  </v:textbox>
                </v:rect>
                <v:rect id="Rectangle 175" o:spid="_x0000_s1617" style="position:absolute;left:3151;top:30735;width:55313;height:17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" fillcolor="#cad8eb [1622]" strokecolor="#87a9d2 [3046]">
                  <v:fill color2="#eff3f9 [502]" rotate="t" angle="180" colors="0 #bad9ff;22938f #cee3ff;1 #ebf4ff" focus="100%" type="gradient"/>
                  <v:shadow on="t" color="black" opacity="24903f" origin=",.5" offset="0,.55556mm"/>
                  <v:textbox>
                    <w:txbxContent>
                      <w:p w:rsidR="00BC685B" w:rsidRPr="00807372" w:rsidRDefault="00BC685B" w:rsidP="00DF53CA">
                        <w:pPr>
                          <w:jc w:val="both"/>
                        </w:pPr>
                        <w:r w:rsidRPr="00F234B1">
                          <w:rPr>
                            <w:rStyle w:val="4"/>
                            <w:sz w:val="28"/>
                            <w:szCs w:val="28"/>
                            <w:lang w:val="uk-UA"/>
                          </w:rPr>
                          <w:t xml:space="preserve">2) вивчення особистості конкретного медичного працівника і джерел негативного впливу на нього на предмет наявності злочинного досвіду, </w:t>
                        </w:r>
                        <w:r w:rsidRPr="00C018BC">
                          <w:rPr>
                            <w:rStyle w:val="4"/>
                            <w:sz w:val="28"/>
                            <w:szCs w:val="28"/>
                            <w:lang w:val="uk-UA"/>
                          </w:rPr>
                          <w:t>факторів, що детермінують злочинну поведінку, соціально-</w:t>
                        </w:r>
                        <w:r w:rsidRPr="00F234B1">
                          <w:rPr>
                            <w:rStyle w:val="4"/>
                            <w:sz w:val="28"/>
                            <w:szCs w:val="28"/>
                            <w:lang w:val="uk-UA"/>
                          </w:rPr>
                          <w:t>демографічних характеристик, умов життя і найближчого оточення, фізіопсихологічних особливостей. Зазначена задача вирішується за допомогою ознайомлення з документами, аналізу вчинків медичного працівника, бесід з його пацієнтами, родичами і колегами</w:t>
                        </w:r>
                        <w:r>
                          <w:rPr>
                            <w:rStyle w:val="4"/>
                            <w:sz w:val="28"/>
                            <w:szCs w:val="28"/>
                            <w:lang w:val="uk-UA"/>
                          </w:rPr>
                          <w:t>;</w:t>
                        </w:r>
                      </w:p>
                    </w:txbxContent>
                  </v:textbox>
                </v:rect>
                <v:rect id="Rectangle 178" o:spid="_x0000_s1618" style="position:absolute;left:3151;top:50040;width:55314;height:16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" fillcolor="#cad8eb [1622]" strokecolor="#87a9d2 [3046]">
                  <v:fill color2="#eff3f9 [502]" rotate="t" angle="180" colors="0 #bad9ff;22938f #cee3ff;1 #ebf4ff" focus="100%" type="gradient"/>
                  <v:shadow on="t" color="black" opacity="24903f" origin=",.5" offset="0,.55556mm"/>
                  <v:textbox>
                    <w:txbxContent>
                      <w:p w:rsidR="00BC685B" w:rsidRPr="00C018BC" w:rsidRDefault="00BC685B" w:rsidP="00DF53CA">
                        <w:pPr>
                          <w:jc w:val="both"/>
                        </w:pPr>
                        <w:r w:rsidRPr="00F234B1">
                          <w:rPr>
                            <w:rStyle w:val="4"/>
                            <w:sz w:val="28"/>
                            <w:szCs w:val="28"/>
                            <w:lang w:val="uk-UA"/>
                          </w:rPr>
                          <w:t>3) необхідно перманентно проводити попереджувально-профілактичну роботу з усім персоналом медичного закладу. Якщо у медичному закладі стався випадок неналежного надання медичної допомоги пацієнту, кваліфікований як кримінальна ятрогенія, необхідно, на наш погляд, максимально розширити межі ознайомлення медичного персоналу з висновком судово-медичної експертизи з даного випадку</w:t>
                        </w:r>
                        <w:r>
                          <w:rPr>
                            <w:rStyle w:val="4"/>
                            <w:sz w:val="28"/>
                            <w:szCs w:val="28"/>
                            <w:lang w:val="uk-UA"/>
                          </w:rPr>
                          <w:t>;</w:t>
                        </w:r>
                      </w:p>
                    </w:txbxContent>
                  </v:textbox>
                </v:rect>
                <v:rect id="Rectangle 180" o:spid="_x0000_s1619" style="position:absolute;left:2990;top:68906;width:55317;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" fillcolor="#cad8eb [1622]" strokecolor="#87a9d2 [3046]">
                  <v:fill color2="#eff3f9 [502]" rotate="t" angle="180" colors="0 #bad9ff;22938f #cee3ff;1 #ebf4ff" focus="100%" type="gradient"/>
                  <v:shadow on="t" color="black" opacity="24903f" origin=",.5" offset="0,.55556mm"/>
                  <v:textbox>
                    <w:txbxContent>
                      <w:p w:rsidR="00BC685B" w:rsidRPr="00C018BC" w:rsidRDefault="00BC685B" w:rsidP="00625786">
                        <w:r w:rsidRPr="00F234B1">
                          <w:rPr>
                            <w:sz w:val="28"/>
                            <w:szCs w:val="28"/>
                            <w:lang w:val="uk-UA"/>
                          </w:rPr>
                          <w:t>4) прогнозування поведінки конкретної особи, постановка його на профілактичний облік, індивідуальна профілактика</w:t>
                        </w:r>
                        <w:r>
                          <w:rPr>
                            <w:sz w:val="28"/>
                            <w:szCs w:val="28"/>
                            <w:lang w:val="uk-UA"/>
                          </w:rPr>
                          <w:t>;</w:t>
                        </w:r>
                      </w:p>
                    </w:txbxContent>
                  </v:textbox>
                </v:rect>
                <v:line id="Прямая соединительная линия 449" o:spid="_x0000_s1620" style="position:absolute;flip:x;visibility:visible;mso-wrap-style:square" from="268,5964" to="2420,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" strokecolor="black [3213]" strokeweight="2.25pt"/>
                <v:line id="Прямая соединительная линия 456" o:spid="_x0000_s1621" style="position:absolute;flip:x;visibility:visible;mso-wrap-style:square" from="6,5963" to="268,8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" strokecolor="black [3213]" strokeweight="2.25pt"/>
                <v:line id="Прямая соединительная линия 665" o:spid="_x0000_s1622" style="position:absolute;flip:x;visibility:visible;mso-wrap-style:square" from="59075,5486" to="6122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" strokecolor="black [3213]" strokeweight="2.25pt"/>
                <v:line id="Прямая соединительная линия 666" o:spid="_x0000_s1623" style="position:absolute;visibility:visible;mso-wrap-style:square" from="61211,5485" to="61244,7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" strokecolor="black [3213]" strokeweight="2.25pt"/>
                <v:line id="Прямая соединительная линия 668" o:spid="_x0000_s1624" style="position:absolute;flip:x;visibility:visible;mso-wrap-style:square" from="1308,7726" to="1308,7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" strokecolor="red" strokeweight="2.25pt"/>
                <v:line id="Прямая соединительная линия 669" o:spid="_x0000_s1625" style="position:absolute;flip:x;visibility:visible;mso-wrap-style:square" from="60172,7279" to="60280,7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" strokecolor="red" strokeweight="2.25pt"/>
                <v:line id="Прямая соединительная линия 671" o:spid="_x0000_s1626" style="position:absolute;flip:x;visibility:visible;mso-wrap-style:square" from="1396,7726" to="2419,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" strokecolor="#e36c0a [2409]" strokeweight="2.25pt"/>
                <v:shape id="Прямая со стрелкой 193" o:spid="_x0000_s1627" type="#_x0000_t32" style="position:absolute;left:1396;top:19530;width:1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" strokecolor="red" strokeweight="2.25pt">
                  <v:stroke endarrow="block"/>
                </v:shape>
                <v:shape id="Прямая со стрелкой 194" o:spid="_x0000_s1628" type="#_x0000_t32" style="position:absolute;left:156;top:21463;width:299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" strokecolor="black [3213]" strokeweight="2.25pt">
                  <v:stroke endarrow="block"/>
                </v:shape>
                <v:line id="Прямая соединительная линия 673" o:spid="_x0000_s1629" style="position:absolute;visibility:visible;mso-wrap-style:square" from="59067,7280" to="60259,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" strokecolor="#e36c0a [2409]" strokeweight="2.25pt"/>
                <v:shape id="Прямая со стрелкой 195" o:spid="_x0000_s1630" type="#_x0000_t32" style="position:absolute;left:58579;top:37076;width:17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" strokecolor="red" strokeweight="2.25pt">
                  <v:stroke endarrow="block"/>
                </v:shape>
                <v:shape id="Прямая со стрелкой 196" o:spid="_x0000_s1631" type="#_x0000_t32" style="position:absolute;left:58466;top:39177;width:275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" strokecolor="black [3213]" strokeweight="2.25pt">
                  <v:stroke endarrow="block"/>
                </v:shape>
                <v:shape id="Прямая со стрелкой 674" o:spid="_x0000_s1632" type="#_x0000_t32" style="position:absolute;left:156;top:58849;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" strokecolor="black [3213]" strokeweight="2.25pt">
                  <v:stroke endarrow="block"/>
                </v:shape>
                <v:shape id="Прямая со стрелкой 676" o:spid="_x0000_s1633" type="#_x0000_t32" style="position:absolute;left:1238;top:56500;width:1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" strokecolor="red" strokeweight="2.25pt">
                  <v:stroke endarrow="block"/>
                </v:shape>
                <v:shape id="Прямая со стрелкой 677" o:spid="_x0000_s1634" type="#_x0000_t32" style="position:absolute;left:1238;top:78719;width:1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" strokecolor="red" strokeweight="2.25pt">
                  <v:stroke endarrow="block"/>
                </v:shape>
                <v:shape id="Прямая со стрелкой 678" o:spid="_x0000_s1635" type="#_x0000_t32" style="position:absolute;top:80144;width:2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" strokecolor="black [3213]" strokeweight="2.25pt">
                  <v:stroke endarrow="block"/>
                </v:shape>
                <v:shape id="Прямая со стрелкой 679" o:spid="_x0000_s1636" type="#_x0000_t32" style="position:absolute;left:58497;top:72275;width:274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" strokecolor="black [3213]" strokeweight="2.25pt">
                  <v:stroke endarrow="block"/>
                </v:shape>
                <v:shape id="Прямая со стрелкой 680" o:spid="_x0000_s1637" type="#_x0000_t32" style="position:absolute;left:58563;top:70679;width:16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" strokecolor="red" strokeweight="2.25pt">
                  <v:stroke endarrow="block"/>
                </v:shape>
                <w10:anchorlock/>
              </v:group>
            </w:pict>
          </mc:Fallback>
        </mc:AlternateContent>
      </w:r>
    </w:p>
    <w:p w:rsidR="00625786" w:rsidRDefault="00625786" w:rsidP="00BC299C">
      <w:pPr>
        <w:rPr>
          <w:sz w:val="28"/>
          <w:szCs w:val="28"/>
          <w:lang w:val="uk-UA"/>
        </w:rPr>
      </w:pPr>
    </w:p>
    <w:p w:rsidR="00625786" w:rsidRDefault="00625786" w:rsidP="00D12B01">
      <w:pPr>
        <w:jc w:val="center"/>
        <w:rPr>
          <w:sz w:val="28"/>
          <w:szCs w:val="28"/>
          <w:lang w:val="uk-UA"/>
        </w:rPr>
      </w:pPr>
    </w:p>
    <w:p w:rsidR="00ED0EDE" w:rsidRDefault="004F2B1D" w:rsidP="00F42006">
      <w:pPr>
        <w:jc w:val="both"/>
        <w:rPr>
          <w:sz w:val="28"/>
          <w:szCs w:val="28"/>
          <w:lang w:val="uk-UA"/>
        </w:rPr>
      </w:pPr>
      <w:r>
        <w:rPr>
          <w:noProof/>
          <w:sz w:val="28"/>
          <w:szCs w:val="28"/>
        </w:rPr>
        <w:lastRenderedPageBreak/>
        <w:drawing>
          <wp:inline distT="0" distB="0" distL="0" distR="0" wp14:anchorId="0BE546DD" wp14:editId="75DC4C1F">
            <wp:extent cx="5943600" cy="4229100"/>
            <wp:effectExtent l="95250" t="0" r="0" b="0"/>
            <wp:docPr id="126" name="Схема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4D3D4F" w:rsidRDefault="00086AAF" w:rsidP="00C1487F">
      <w:pPr>
        <w:jc w:val="center"/>
        <w:rPr>
          <w:sz w:val="28"/>
          <w:szCs w:val="28"/>
          <w:lang w:val="uk-UA"/>
        </w:rPr>
      </w:pPr>
      <w:r w:rsidRPr="00086AAF">
        <w:rPr>
          <w:noProof/>
          <w:sz w:val="28"/>
          <w:szCs w:val="28"/>
        </w:rPr>
        <mc:AlternateContent>
          <mc:Choice Requires="wpc">
            <w:drawing>
              <wp:inline distT="0" distB="0" distL="0" distR="0" wp14:anchorId="441713B1" wp14:editId="445B5334">
                <wp:extent cx="6374674" cy="4832985"/>
                <wp:effectExtent l="0" t="0" r="0" b="5715"/>
                <wp:docPr id="1000" name="Полотно 10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80" name="Rectangle 182"/>
                        <wps:cNvSpPr>
                          <a:spLocks noChangeArrowheads="1"/>
                        </wps:cNvSpPr>
                        <wps:spPr bwMode="auto">
                          <a:xfrm>
                            <a:off x="440364" y="4232061"/>
                            <a:ext cx="5633866" cy="561662"/>
                          </a:xfrm>
                          <a:prstGeom prst="rect">
                            <a:avLst/>
                          </a:prstGeom>
                          <a:solidFill>
                            <a:srgbClr val="FFC000"/>
                          </a:solidFill>
                          <a:ln w="19050">
                            <a:solidFill>
                              <a:sysClr val="windowText" lastClr="000000">
                                <a:lumMod val="100000"/>
                                <a:lumOff val="0"/>
                              </a:sysClr>
                            </a:solidFill>
                            <a:miter lim="800000"/>
                            <a:headEnd/>
                            <a:tailEnd/>
                          </a:ln>
                        </wps:spPr>
                        <wps:txbx>
                          <w:txbxContent>
                            <w:p w:rsidR="00BC685B" w:rsidRPr="00C1487F" w:rsidRDefault="00BC685B" w:rsidP="00086AAF">
                              <w:pPr>
                                <w:jc w:val="both"/>
                                <w:rPr>
                                  <w:sz w:val="28"/>
                                  <w:szCs w:val="28"/>
                                </w:rPr>
                              </w:pPr>
                              <w:r w:rsidRPr="00C1487F">
                                <w:rPr>
                                  <w:sz w:val="28"/>
                                  <w:szCs w:val="28"/>
                                  <w:lang w:val="uk-UA"/>
                                </w:rPr>
                                <w:t>6) проведення роз’яснювальної роботи серед відповідних груп населення, щодо небезпеки виставляти свої органи на продаж тощо.</w:t>
                              </w:r>
                            </w:p>
                          </w:txbxContent>
                        </wps:txbx>
                        <wps:bodyPr rot="0" vert="horz" wrap="square" lIns="91440" tIns="45720" rIns="91440" bIns="45720" anchor="t" anchorCtr="0" upright="1">
                          <a:noAutofit/>
                        </wps:bodyPr>
                      </wps:wsp>
                      <wps:wsp>
                        <wps:cNvPr id="981" name="Rectangle 174"/>
                        <wps:cNvSpPr>
                          <a:spLocks noChangeArrowheads="1"/>
                        </wps:cNvSpPr>
                        <wps:spPr bwMode="auto">
                          <a:xfrm>
                            <a:off x="447882" y="40248"/>
                            <a:ext cx="5626347" cy="559463"/>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w="9525">
                            <a:solidFill>
                              <a:schemeClr val="tx1"/>
                            </a:solidFill>
                            <a:miter lim="800000"/>
                            <a:headEnd/>
                            <a:tailEnd/>
                          </a:ln>
                        </wps:spPr>
                        <wps:txbx>
                          <w:txbxContent>
                            <w:p w:rsidR="00BC685B" w:rsidRPr="00C018BC" w:rsidRDefault="00BC685B" w:rsidP="00086AAF">
                              <w:pPr>
                                <w:jc w:val="both"/>
                              </w:pPr>
                              <w:r w:rsidRPr="00A966DD">
                                <w:rPr>
                                  <w:rStyle w:val="4"/>
                                  <w:sz w:val="28"/>
                                  <w:szCs w:val="28"/>
                                  <w:lang w:val="uk-UA"/>
                                </w:rPr>
                                <w:t xml:space="preserve">До заходів запобігання злочинності у сфері трансплантологічної діяльності </w:t>
                              </w:r>
                              <w:r>
                                <w:rPr>
                                  <w:rStyle w:val="4"/>
                                  <w:sz w:val="28"/>
                                  <w:szCs w:val="28"/>
                                  <w:lang w:val="uk-UA"/>
                                </w:rPr>
                                <w:t xml:space="preserve">анатомічних матеріалів </w:t>
                              </w:r>
                              <w:r w:rsidRPr="00A966DD">
                                <w:rPr>
                                  <w:rStyle w:val="4"/>
                                  <w:sz w:val="28"/>
                                  <w:szCs w:val="28"/>
                                  <w:lang w:val="uk-UA"/>
                                </w:rPr>
                                <w:t>слід віднести:</w:t>
                              </w:r>
                            </w:p>
                          </w:txbxContent>
                        </wps:txbx>
                        <wps:bodyPr rot="0" vert="horz" wrap="square" lIns="91440" tIns="45720" rIns="91440" bIns="45720" anchor="t" anchorCtr="0" upright="1">
                          <a:noAutofit/>
                        </wps:bodyPr>
                      </wps:wsp>
                      <wps:wsp>
                        <wps:cNvPr id="982" name="Rectangle 175"/>
                        <wps:cNvSpPr>
                          <a:spLocks noChangeArrowheads="1"/>
                        </wps:cNvSpPr>
                        <wps:spPr bwMode="auto">
                          <a:xfrm>
                            <a:off x="447882" y="681438"/>
                            <a:ext cx="5626347" cy="533408"/>
                          </a:xfrm>
                          <a:prstGeom prst="rect">
                            <a:avLst/>
                          </a:prstGeom>
                          <a:solidFill>
                            <a:srgbClr val="FFC000"/>
                          </a:solidFill>
                          <a:ln w="19050">
                            <a:solidFill>
                              <a:sysClr val="windowText" lastClr="000000">
                                <a:lumMod val="100000"/>
                                <a:lumOff val="0"/>
                              </a:sysClr>
                            </a:solidFill>
                            <a:miter lim="800000"/>
                            <a:headEnd/>
                            <a:tailEnd/>
                          </a:ln>
                        </wps:spPr>
                        <wps:txbx>
                          <w:txbxContent>
                            <w:p w:rsidR="00BC685B" w:rsidRPr="00C1487F" w:rsidRDefault="00BC685B" w:rsidP="00086AAF">
                              <w:pPr>
                                <w:jc w:val="both"/>
                                <w:rPr>
                                  <w:rStyle w:val="4"/>
                                  <w:sz w:val="28"/>
                                  <w:szCs w:val="28"/>
                                  <w:lang w:val="uk-UA"/>
                                </w:rPr>
                              </w:pPr>
                              <w:r w:rsidRPr="00C1487F">
                                <w:rPr>
                                  <w:rStyle w:val="4"/>
                                  <w:sz w:val="28"/>
                                  <w:szCs w:val="28"/>
                                  <w:lang w:val="uk-UA"/>
                                </w:rPr>
                                <w:t>1) підняття реального життєвого рівня населення й адекватної оплати праці медичних працівників;</w:t>
                              </w:r>
                            </w:p>
                          </w:txbxContent>
                        </wps:txbx>
                        <wps:bodyPr rot="0" vert="horz" wrap="square" lIns="91440" tIns="45720" rIns="91440" bIns="45720" anchor="t" anchorCtr="0" upright="1">
                          <a:noAutofit/>
                        </wps:bodyPr>
                      </wps:wsp>
                      <wps:wsp>
                        <wps:cNvPr id="983" name="Rectangle 178"/>
                        <wps:cNvSpPr>
                          <a:spLocks noChangeArrowheads="1"/>
                        </wps:cNvSpPr>
                        <wps:spPr bwMode="auto">
                          <a:xfrm>
                            <a:off x="447844" y="2321682"/>
                            <a:ext cx="5626385" cy="476971"/>
                          </a:xfrm>
                          <a:prstGeom prst="rect">
                            <a:avLst/>
                          </a:prstGeom>
                          <a:solidFill>
                            <a:srgbClr val="FFC000"/>
                          </a:solidFill>
                          <a:ln w="19050">
                            <a:solidFill>
                              <a:sysClr val="windowText" lastClr="000000">
                                <a:lumMod val="100000"/>
                                <a:lumOff val="0"/>
                              </a:sysClr>
                            </a:solidFill>
                            <a:miter lim="800000"/>
                            <a:headEnd/>
                            <a:tailEnd/>
                          </a:ln>
                        </wps:spPr>
                        <wps:txbx>
                          <w:txbxContent>
                            <w:p w:rsidR="00BC685B" w:rsidRPr="00C1487F" w:rsidRDefault="00BC685B" w:rsidP="00086AAF">
                              <w:pPr>
                                <w:jc w:val="both"/>
                                <w:rPr>
                                  <w:rStyle w:val="4"/>
                                  <w:sz w:val="28"/>
                                  <w:szCs w:val="28"/>
                                  <w:lang w:val="uk-UA"/>
                                </w:rPr>
                              </w:pPr>
                              <w:r w:rsidRPr="00C1487F">
                                <w:rPr>
                                  <w:rStyle w:val="4"/>
                                  <w:sz w:val="28"/>
                                  <w:szCs w:val="28"/>
                                  <w:lang w:val="uk-UA"/>
                                </w:rPr>
                                <w:t>3) створення електронного реєстру осіб, що за життя висловилися проти пересадки їхніх органів у разі смерті;</w:t>
                              </w:r>
                            </w:p>
                          </w:txbxContent>
                        </wps:txbx>
                        <wps:bodyPr rot="0" vert="horz" wrap="square" lIns="91440" tIns="45720" rIns="91440" bIns="45720" anchor="t" anchorCtr="0" upright="1">
                          <a:noAutofit/>
                        </wps:bodyPr>
                      </wps:wsp>
                      <wps:wsp>
                        <wps:cNvPr id="987" name="Rectangle 180"/>
                        <wps:cNvSpPr>
                          <a:spLocks noChangeArrowheads="1"/>
                        </wps:cNvSpPr>
                        <wps:spPr bwMode="auto">
                          <a:xfrm>
                            <a:off x="442980" y="2904777"/>
                            <a:ext cx="5631249" cy="566584"/>
                          </a:xfrm>
                          <a:prstGeom prst="rect">
                            <a:avLst/>
                          </a:prstGeom>
                          <a:solidFill>
                            <a:srgbClr val="FFC000"/>
                          </a:solidFill>
                          <a:ln w="19050">
                            <a:solidFill>
                              <a:sysClr val="windowText" lastClr="000000">
                                <a:lumMod val="100000"/>
                                <a:lumOff val="0"/>
                              </a:sysClr>
                            </a:solidFill>
                            <a:miter lim="800000"/>
                            <a:headEnd/>
                            <a:tailEnd/>
                          </a:ln>
                        </wps:spPr>
                        <wps:txbx>
                          <w:txbxContent>
                            <w:p w:rsidR="00BC685B" w:rsidRPr="00C1487F" w:rsidRDefault="00BC685B" w:rsidP="00086AAF">
                              <w:pPr>
                                <w:rPr>
                                  <w:sz w:val="28"/>
                                  <w:szCs w:val="28"/>
                                  <w:lang w:val="uk-UA"/>
                                </w:rPr>
                              </w:pPr>
                              <w:r w:rsidRPr="00C1487F">
                                <w:rPr>
                                  <w:sz w:val="28"/>
                                  <w:szCs w:val="28"/>
                                  <w:lang w:val="uk-UA"/>
                                </w:rPr>
                                <w:t>4)</w:t>
                              </w:r>
                              <w:r w:rsidRPr="00C1487F">
                                <w:rPr>
                                  <w:sz w:val="28"/>
                                  <w:szCs w:val="28"/>
                                </w:rPr>
                                <w:t xml:space="preserve"> </w:t>
                              </w:r>
                              <w:r w:rsidRPr="00C1487F">
                                <w:rPr>
                                  <w:sz w:val="28"/>
                                  <w:szCs w:val="28"/>
                                  <w:lang w:val="uk-UA"/>
                                </w:rPr>
                                <w:t>сприяння поступальному розвитку трансплантології у напрямку заміни справжніх органів штучними;</w:t>
                              </w:r>
                            </w:p>
                          </w:txbxContent>
                        </wps:txbx>
                        <wps:bodyPr rot="0" vert="horz" wrap="square" lIns="91440" tIns="45720" rIns="91440" bIns="45720" anchor="t" anchorCtr="0" upright="1">
                          <a:noAutofit/>
                        </wps:bodyPr>
                      </wps:wsp>
                      <wps:wsp>
                        <wps:cNvPr id="989" name="Прямая соединительная линия 989"/>
                        <wps:cNvCnPr>
                          <a:stCxn id="981" idx="1"/>
                        </wps:cNvCnPr>
                        <wps:spPr>
                          <a:xfrm flipH="1">
                            <a:off x="97746" y="319980"/>
                            <a:ext cx="350136" cy="0"/>
                          </a:xfrm>
                          <a:prstGeom prst="line">
                            <a:avLst/>
                          </a:prstGeom>
                          <a:noFill/>
                          <a:ln w="28575" cap="flat" cmpd="sng" algn="ctr">
                            <a:solidFill>
                              <a:schemeClr val="accent6">
                                <a:lumMod val="75000"/>
                              </a:schemeClr>
                            </a:solidFill>
                            <a:prstDash val="solid"/>
                          </a:ln>
                          <a:effectLst/>
                        </wps:spPr>
                        <wps:bodyPr/>
                      </wps:wsp>
                      <wps:wsp>
                        <wps:cNvPr id="991" name="Прямая со стрелкой 991"/>
                        <wps:cNvCnPr/>
                        <wps:spPr>
                          <a:xfrm>
                            <a:off x="81442" y="913799"/>
                            <a:ext cx="313247" cy="0"/>
                          </a:xfrm>
                          <a:prstGeom prst="straightConnector1">
                            <a:avLst/>
                          </a:prstGeom>
                          <a:noFill/>
                          <a:ln w="28575" cap="flat" cmpd="sng" algn="ctr">
                            <a:solidFill>
                              <a:schemeClr val="accent6">
                                <a:lumMod val="75000"/>
                              </a:schemeClr>
                            </a:solidFill>
                            <a:prstDash val="solid"/>
                            <a:tailEnd type="triangle"/>
                          </a:ln>
                          <a:effectLst/>
                        </wps:spPr>
                        <wps:bodyPr/>
                      </wps:wsp>
                      <wps:wsp>
                        <wps:cNvPr id="992" name="Прямая соединительная линия 992"/>
                        <wps:cNvCnPr/>
                        <wps:spPr>
                          <a:xfrm flipH="1">
                            <a:off x="85772" y="319980"/>
                            <a:ext cx="7" cy="4177609"/>
                          </a:xfrm>
                          <a:prstGeom prst="line">
                            <a:avLst/>
                          </a:prstGeom>
                          <a:noFill/>
                          <a:ln w="28575" cap="flat" cmpd="sng" algn="ctr">
                            <a:solidFill>
                              <a:schemeClr val="accent6">
                                <a:lumMod val="75000"/>
                              </a:schemeClr>
                            </a:solidFill>
                            <a:prstDash val="solid"/>
                          </a:ln>
                          <a:effectLst/>
                        </wps:spPr>
                        <wps:bodyPr/>
                      </wps:wsp>
                      <wps:wsp>
                        <wps:cNvPr id="993" name="Rectangle 175"/>
                        <wps:cNvSpPr>
                          <a:spLocks noChangeArrowheads="1"/>
                        </wps:cNvSpPr>
                        <wps:spPr bwMode="auto">
                          <a:xfrm>
                            <a:off x="440363" y="1314839"/>
                            <a:ext cx="5633866" cy="895280"/>
                          </a:xfrm>
                          <a:prstGeom prst="rect">
                            <a:avLst/>
                          </a:prstGeom>
                          <a:solidFill>
                            <a:srgbClr val="FFC000"/>
                          </a:solidFill>
                          <a:ln w="19050">
                            <a:solidFill>
                              <a:sysClr val="windowText" lastClr="000000">
                                <a:lumMod val="100000"/>
                                <a:lumOff val="0"/>
                              </a:sysClr>
                            </a:solidFill>
                            <a:miter lim="800000"/>
                            <a:headEnd/>
                            <a:tailEnd/>
                          </a:ln>
                        </wps:spPr>
                        <wps:txbx>
                          <w:txbxContent>
                            <w:p w:rsidR="00BC685B" w:rsidRPr="00C1487F" w:rsidRDefault="00BC685B" w:rsidP="00086AAF">
                              <w:pPr>
                                <w:jc w:val="both"/>
                                <w:rPr>
                                  <w:sz w:val="28"/>
                                  <w:szCs w:val="28"/>
                                  <w:lang w:val="uk-UA"/>
                                </w:rPr>
                              </w:pPr>
                              <w:r w:rsidRPr="00C1487F">
                                <w:rPr>
                                  <w:sz w:val="28"/>
                                  <w:szCs w:val="28"/>
                                  <w:lang w:val="uk-UA"/>
                                </w:rPr>
                                <w:t>2) удосконалення відповідного законодавства (передбачення презумпції згоди на посмертне вилучення органів і тканин людини, передбачення жорстких правил встановлення моменту смерті потенційного донора та ін.);</w:t>
                              </w:r>
                            </w:p>
                          </w:txbxContent>
                        </wps:txbx>
                        <wps:bodyPr rot="0" vert="horz" wrap="square" lIns="91440" tIns="45720" rIns="91440" bIns="45720" anchor="t" anchorCtr="0" upright="1">
                          <a:noAutofit/>
                        </wps:bodyPr>
                      </wps:wsp>
                      <wps:wsp>
                        <wps:cNvPr id="994" name="Rectangle 182"/>
                        <wps:cNvSpPr>
                          <a:spLocks noChangeArrowheads="1"/>
                        </wps:cNvSpPr>
                        <wps:spPr bwMode="auto">
                          <a:xfrm>
                            <a:off x="448322" y="3585039"/>
                            <a:ext cx="5625907" cy="494853"/>
                          </a:xfrm>
                          <a:prstGeom prst="rect">
                            <a:avLst/>
                          </a:prstGeom>
                          <a:solidFill>
                            <a:srgbClr val="FFC000"/>
                          </a:solidFill>
                          <a:ln w="19050">
                            <a:solidFill>
                              <a:sysClr val="windowText" lastClr="000000">
                                <a:lumMod val="100000"/>
                                <a:lumOff val="0"/>
                              </a:sysClr>
                            </a:solidFill>
                            <a:miter lim="800000"/>
                            <a:headEnd/>
                            <a:tailEnd/>
                          </a:ln>
                        </wps:spPr>
                        <wps:txbx>
                          <w:txbxContent>
                            <w:p w:rsidR="00BC685B" w:rsidRPr="00C1487F" w:rsidRDefault="00BC685B" w:rsidP="00086AAF">
                              <w:pPr>
                                <w:pStyle w:val="a8"/>
                                <w:spacing w:before="0" w:beforeAutospacing="0" w:after="0" w:afterAutospacing="0"/>
                                <w:jc w:val="both"/>
                                <w:rPr>
                                  <w:sz w:val="28"/>
                                  <w:szCs w:val="28"/>
                                  <w:lang w:val="uk-UA"/>
                                </w:rPr>
                              </w:pPr>
                              <w:r w:rsidRPr="00C1487F">
                                <w:rPr>
                                  <w:sz w:val="28"/>
                                  <w:szCs w:val="28"/>
                                  <w:lang w:val="uk-UA"/>
                                </w:rPr>
                                <w:t>5) посилення  громадського контролю за дотриманням черговості осіб, які потребують трансплантологічної операції;</w:t>
                              </w:r>
                            </w:p>
                          </w:txbxContent>
                        </wps:txbx>
                        <wps:bodyPr rot="0" vert="horz" wrap="square" lIns="91440" tIns="45720" rIns="91440" bIns="45720" anchor="t" anchorCtr="0" upright="1">
                          <a:noAutofit/>
                        </wps:bodyPr>
                      </wps:wsp>
                      <wps:wsp>
                        <wps:cNvPr id="995" name="Прямая со стрелкой 995"/>
                        <wps:cNvCnPr/>
                        <wps:spPr>
                          <a:xfrm>
                            <a:off x="81634" y="1820330"/>
                            <a:ext cx="313055" cy="0"/>
                          </a:xfrm>
                          <a:prstGeom prst="straightConnector1">
                            <a:avLst/>
                          </a:prstGeom>
                          <a:noFill/>
                          <a:ln w="28575" cap="flat" cmpd="sng" algn="ctr">
                            <a:solidFill>
                              <a:schemeClr val="accent6">
                                <a:lumMod val="75000"/>
                              </a:schemeClr>
                            </a:solidFill>
                            <a:prstDash val="solid"/>
                            <a:tailEnd type="triangle"/>
                          </a:ln>
                          <a:effectLst/>
                        </wps:spPr>
                        <wps:bodyPr/>
                      </wps:wsp>
                      <wps:wsp>
                        <wps:cNvPr id="996" name="Прямая со стрелкой 996"/>
                        <wps:cNvCnPr/>
                        <wps:spPr>
                          <a:xfrm>
                            <a:off x="81634" y="2530694"/>
                            <a:ext cx="313055" cy="0"/>
                          </a:xfrm>
                          <a:prstGeom prst="straightConnector1">
                            <a:avLst/>
                          </a:prstGeom>
                          <a:noFill/>
                          <a:ln w="28575" cap="flat" cmpd="sng" algn="ctr">
                            <a:solidFill>
                              <a:schemeClr val="accent6">
                                <a:lumMod val="75000"/>
                              </a:schemeClr>
                            </a:solidFill>
                            <a:prstDash val="solid"/>
                            <a:tailEnd type="triangle"/>
                          </a:ln>
                          <a:effectLst/>
                        </wps:spPr>
                        <wps:bodyPr/>
                      </wps:wsp>
                      <wps:wsp>
                        <wps:cNvPr id="997" name="Прямая со стрелкой 997"/>
                        <wps:cNvCnPr/>
                        <wps:spPr>
                          <a:xfrm>
                            <a:off x="81826" y="3197982"/>
                            <a:ext cx="313055" cy="0"/>
                          </a:xfrm>
                          <a:prstGeom prst="straightConnector1">
                            <a:avLst/>
                          </a:prstGeom>
                          <a:noFill/>
                          <a:ln w="28575" cap="flat" cmpd="sng" algn="ctr">
                            <a:solidFill>
                              <a:schemeClr val="accent6">
                                <a:lumMod val="75000"/>
                              </a:schemeClr>
                            </a:solidFill>
                            <a:prstDash val="solid"/>
                            <a:tailEnd type="triangle"/>
                          </a:ln>
                          <a:effectLst/>
                        </wps:spPr>
                        <wps:bodyPr/>
                      </wps:wsp>
                      <wps:wsp>
                        <wps:cNvPr id="998" name="Прямая со стрелкой 998"/>
                        <wps:cNvCnPr/>
                        <wps:spPr>
                          <a:xfrm>
                            <a:off x="97754" y="3798128"/>
                            <a:ext cx="313055" cy="0"/>
                          </a:xfrm>
                          <a:prstGeom prst="straightConnector1">
                            <a:avLst/>
                          </a:prstGeom>
                          <a:noFill/>
                          <a:ln w="28575" cap="flat" cmpd="sng" algn="ctr">
                            <a:solidFill>
                              <a:schemeClr val="accent6">
                                <a:lumMod val="75000"/>
                              </a:schemeClr>
                            </a:solidFill>
                            <a:prstDash val="solid"/>
                            <a:tailEnd type="triangle"/>
                          </a:ln>
                          <a:effectLst/>
                        </wps:spPr>
                        <wps:bodyPr/>
                      </wps:wsp>
                      <wps:wsp>
                        <wps:cNvPr id="999" name="Прямая со стрелкой 999"/>
                        <wps:cNvCnPr/>
                        <wps:spPr>
                          <a:xfrm>
                            <a:off x="81634" y="4497589"/>
                            <a:ext cx="313055" cy="0"/>
                          </a:xfrm>
                          <a:prstGeom prst="straightConnector1">
                            <a:avLst/>
                          </a:prstGeom>
                          <a:noFill/>
                          <a:ln w="28575" cap="flat" cmpd="sng" algn="ctr">
                            <a:solidFill>
                              <a:schemeClr val="accent6">
                                <a:lumMod val="75000"/>
                              </a:schemeClr>
                            </a:solidFill>
                            <a:prstDash val="solid"/>
                            <a:tailEnd type="triangle"/>
                          </a:ln>
                          <a:effectLst/>
                        </wps:spPr>
                        <wps:bodyPr/>
                      </wps:wsp>
                    </wpc:wpc>
                  </a:graphicData>
                </a:graphic>
              </wp:inline>
            </w:drawing>
          </mc:Choice>
          <mc:Fallback>
            <w:pict>
              <v:group w14:anchorId="441713B1" id="Полотно 1000" o:spid="_x0000_s1638" editas="canvas" style="width:501.95pt;height:380.55pt;mso-position-horizontal-relative:char;mso-position-vertical-relative:line" coordsize="63741,4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">
                <v:shape id="_x0000_s1639" type="#_x0000_t75" style="position:absolute;width:63741;height:48329;visibility:visible;mso-wrap-style:square">
                  <v:fill o:detectmouseclick="t"/>
                  <v:path o:connecttype="none"/>
                </v:shape>
                <v:rect id="Rectangle 182" o:spid="_x0000_s1640" style="position:absolute;left:4403;top:42320;width:56339;height: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" fillcolor="#ffc000" strokeweight="1.5pt">
                  <v:textbox>
                    <w:txbxContent>
                      <w:p w:rsidR="00BC685B" w:rsidRPr="00C1487F" w:rsidRDefault="00BC685B" w:rsidP="00086AAF">
                        <w:pPr>
                          <w:jc w:val="both"/>
                          <w:rPr>
                            <w:sz w:val="28"/>
                            <w:szCs w:val="28"/>
                          </w:rPr>
                        </w:pPr>
                        <w:r w:rsidRPr="00C1487F">
                          <w:rPr>
                            <w:sz w:val="28"/>
                            <w:szCs w:val="28"/>
                            <w:lang w:val="uk-UA"/>
                          </w:rPr>
                          <w:t>6) проведення роз’яснювальної роботи серед відповідних груп населення, щодо небезпеки виставляти свої органи на продаж тощо.</w:t>
                        </w:r>
                      </w:p>
                    </w:txbxContent>
                  </v:textbox>
                </v:rect>
                <v:rect id="Rectangle 174" o:spid="_x0000_s1641" style="position:absolute;left:4478;top:402;width:56264;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" fillcolor="#e36c0a [2409]" strokecolor="black [3213]">
                  <v:fill color2="#e36c0a [2409]" rotate="t" colors="0 #ffa586;.5 #ffc7b7;1 #ffe3dc" focus="100%" type="gradient"/>
                  <v:textbox>
                    <w:txbxContent>
                      <w:p w:rsidR="00BC685B" w:rsidRPr="00C018BC" w:rsidRDefault="00BC685B" w:rsidP="00086AAF">
                        <w:pPr>
                          <w:jc w:val="both"/>
                        </w:pPr>
                        <w:r w:rsidRPr="00A966DD">
                          <w:rPr>
                            <w:rStyle w:val="4"/>
                            <w:sz w:val="28"/>
                            <w:szCs w:val="28"/>
                            <w:lang w:val="uk-UA"/>
                          </w:rPr>
                          <w:t xml:space="preserve">До заходів запобігання злочинності у сфері трансплантологічної діяльності </w:t>
                        </w:r>
                        <w:r>
                          <w:rPr>
                            <w:rStyle w:val="4"/>
                            <w:sz w:val="28"/>
                            <w:szCs w:val="28"/>
                            <w:lang w:val="uk-UA"/>
                          </w:rPr>
                          <w:t xml:space="preserve">анатомічних матеріалів </w:t>
                        </w:r>
                        <w:r w:rsidRPr="00A966DD">
                          <w:rPr>
                            <w:rStyle w:val="4"/>
                            <w:sz w:val="28"/>
                            <w:szCs w:val="28"/>
                            <w:lang w:val="uk-UA"/>
                          </w:rPr>
                          <w:t>слід віднести:</w:t>
                        </w:r>
                      </w:p>
                    </w:txbxContent>
                  </v:textbox>
                </v:rect>
                <v:rect id="Rectangle 175" o:spid="_x0000_s1642" style="position:absolute;left:4478;top:6814;width:5626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" fillcolor="#ffc000" strokeweight="1.5pt">
                  <v:textbox>
                    <w:txbxContent>
                      <w:p w:rsidR="00BC685B" w:rsidRPr="00C1487F" w:rsidRDefault="00BC685B" w:rsidP="00086AAF">
                        <w:pPr>
                          <w:jc w:val="both"/>
                          <w:rPr>
                            <w:rStyle w:val="4"/>
                            <w:sz w:val="28"/>
                            <w:szCs w:val="28"/>
                            <w:lang w:val="uk-UA"/>
                          </w:rPr>
                        </w:pPr>
                        <w:r w:rsidRPr="00C1487F">
                          <w:rPr>
                            <w:rStyle w:val="4"/>
                            <w:sz w:val="28"/>
                            <w:szCs w:val="28"/>
                            <w:lang w:val="uk-UA"/>
                          </w:rPr>
                          <w:t>1) підняття реального життєвого рівня населення й адекватної оплати праці медичних працівників;</w:t>
                        </w:r>
                      </w:p>
                    </w:txbxContent>
                  </v:textbox>
                </v:rect>
                <v:rect id="Rectangle 178" o:spid="_x0000_s1643" style="position:absolute;left:4478;top:23216;width:56264;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" fillcolor="#ffc000" strokeweight="1.5pt">
                  <v:textbox>
                    <w:txbxContent>
                      <w:p w:rsidR="00BC685B" w:rsidRPr="00C1487F" w:rsidRDefault="00BC685B" w:rsidP="00086AAF">
                        <w:pPr>
                          <w:jc w:val="both"/>
                          <w:rPr>
                            <w:rStyle w:val="4"/>
                            <w:sz w:val="28"/>
                            <w:szCs w:val="28"/>
                            <w:lang w:val="uk-UA"/>
                          </w:rPr>
                        </w:pPr>
                        <w:r w:rsidRPr="00C1487F">
                          <w:rPr>
                            <w:rStyle w:val="4"/>
                            <w:sz w:val="28"/>
                            <w:szCs w:val="28"/>
                            <w:lang w:val="uk-UA"/>
                          </w:rPr>
                          <w:t>3) створення електронного реєстру осіб, що за життя висловилися проти пересадки їхніх органів у разі смерті;</w:t>
                        </w:r>
                      </w:p>
                    </w:txbxContent>
                  </v:textbox>
                </v:rect>
                <v:rect id="Rectangle 180" o:spid="_x0000_s1644" style="position:absolute;left:4429;top:29047;width:56313;height: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" fillcolor="#ffc000" strokeweight="1.5pt">
                  <v:textbox>
                    <w:txbxContent>
                      <w:p w:rsidR="00BC685B" w:rsidRPr="00C1487F" w:rsidRDefault="00BC685B" w:rsidP="00086AAF">
                        <w:pPr>
                          <w:rPr>
                            <w:sz w:val="28"/>
                            <w:szCs w:val="28"/>
                            <w:lang w:val="uk-UA"/>
                          </w:rPr>
                        </w:pPr>
                        <w:r w:rsidRPr="00C1487F">
                          <w:rPr>
                            <w:sz w:val="28"/>
                            <w:szCs w:val="28"/>
                            <w:lang w:val="uk-UA"/>
                          </w:rPr>
                          <w:t>4)</w:t>
                        </w:r>
                        <w:r w:rsidRPr="00C1487F">
                          <w:rPr>
                            <w:sz w:val="28"/>
                            <w:szCs w:val="28"/>
                          </w:rPr>
                          <w:t xml:space="preserve"> </w:t>
                        </w:r>
                        <w:r w:rsidRPr="00C1487F">
                          <w:rPr>
                            <w:sz w:val="28"/>
                            <w:szCs w:val="28"/>
                            <w:lang w:val="uk-UA"/>
                          </w:rPr>
                          <w:t>сприяння поступальному розвитку трансплантології у напрямку заміни справжніх органів штучними;</w:t>
                        </w:r>
                      </w:p>
                    </w:txbxContent>
                  </v:textbox>
                </v:rect>
                <v:line id="Прямая соединительная линия 989" o:spid="_x0000_s1645" style="position:absolute;flip:x;visibility:visible;mso-wrap-style:square" from="977,3199" to="4478,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" strokecolor="#e36c0a [2409]" strokeweight="2.25pt"/>
                <v:shape id="Прямая со стрелкой 991" o:spid="_x0000_s1646" type="#_x0000_t32" style="position:absolute;left:814;top:9137;width:3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" strokecolor="#e36c0a [2409]" strokeweight="2.25pt">
                  <v:stroke endarrow="block"/>
                </v:shape>
                <v:line id="Прямая соединительная линия 992" o:spid="_x0000_s1647" style="position:absolute;flip:x;visibility:visible;mso-wrap-style:square" from="857,3199" to="857,4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" strokecolor="#e36c0a [2409]" strokeweight="2.25pt"/>
                <v:rect id="Rectangle 175" o:spid="_x0000_s1648" style="position:absolute;left:4403;top:13148;width:56339;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" fillcolor="#ffc000" strokeweight="1.5pt">
                  <v:textbox>
                    <w:txbxContent>
                      <w:p w:rsidR="00BC685B" w:rsidRPr="00C1487F" w:rsidRDefault="00BC685B" w:rsidP="00086AAF">
                        <w:pPr>
                          <w:jc w:val="both"/>
                          <w:rPr>
                            <w:sz w:val="28"/>
                            <w:szCs w:val="28"/>
                            <w:lang w:val="uk-UA"/>
                          </w:rPr>
                        </w:pPr>
                        <w:r w:rsidRPr="00C1487F">
                          <w:rPr>
                            <w:sz w:val="28"/>
                            <w:szCs w:val="28"/>
                            <w:lang w:val="uk-UA"/>
                          </w:rPr>
                          <w:t>2) удосконалення відповідного законодавства (передбачення презумпції згоди на посмертне вилучення органів і тканин людини, передбачення жорстких правил встановлення моменту смерті потенційного донора та ін.);</w:t>
                        </w:r>
                      </w:p>
                    </w:txbxContent>
                  </v:textbox>
                </v:rect>
                <v:rect id="Rectangle 182" o:spid="_x0000_s1649" style="position:absolute;left:4483;top:35850;width:56259;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" fillcolor="#ffc000" strokeweight="1.5pt">
                  <v:textbox>
                    <w:txbxContent>
                      <w:p w:rsidR="00BC685B" w:rsidRPr="00C1487F" w:rsidRDefault="00BC685B" w:rsidP="00086AAF">
                        <w:pPr>
                          <w:pStyle w:val="a8"/>
                          <w:spacing w:before="0" w:beforeAutospacing="0" w:after="0" w:afterAutospacing="0"/>
                          <w:jc w:val="both"/>
                          <w:rPr>
                            <w:sz w:val="28"/>
                            <w:szCs w:val="28"/>
                            <w:lang w:val="uk-UA"/>
                          </w:rPr>
                        </w:pPr>
                        <w:r w:rsidRPr="00C1487F">
                          <w:rPr>
                            <w:sz w:val="28"/>
                            <w:szCs w:val="28"/>
                            <w:lang w:val="uk-UA"/>
                          </w:rPr>
                          <w:t>5) посилення  громадського контролю за дотриманням черговості осіб, які потребують трансплантологічної операції;</w:t>
                        </w:r>
                      </w:p>
                    </w:txbxContent>
                  </v:textbox>
                </v:rect>
                <v:shape id="Прямая со стрелкой 995" o:spid="_x0000_s1650" type="#_x0000_t32" style="position:absolute;left:816;top:18203;width:3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" strokecolor="#e36c0a [2409]" strokeweight="2.25pt">
                  <v:stroke endarrow="block"/>
                </v:shape>
                <v:shape id="Прямая со стрелкой 996" o:spid="_x0000_s1651" type="#_x0000_t32" style="position:absolute;left:816;top:25306;width:3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" strokecolor="#e36c0a [2409]" strokeweight="2.25pt">
                  <v:stroke endarrow="block"/>
                </v:shape>
                <v:shape id="Прямая со стрелкой 997" o:spid="_x0000_s1652" type="#_x0000_t32" style="position:absolute;left:818;top:31979;width:3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" strokecolor="#e36c0a [2409]" strokeweight="2.25pt">
                  <v:stroke endarrow="block"/>
                </v:shape>
                <v:shape id="Прямая со стрелкой 998" o:spid="_x0000_s1653" type="#_x0000_t32" style="position:absolute;left:977;top:37981;width:3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" strokecolor="#e36c0a [2409]" strokeweight="2.25pt">
                  <v:stroke endarrow="block"/>
                </v:shape>
                <v:shape id="Прямая со стрелкой 999" o:spid="_x0000_s1654" type="#_x0000_t32" style="position:absolute;left:816;top:44975;width:3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" strokecolor="#e36c0a [2409]" strokeweight="2.25pt">
                  <v:stroke endarrow="block"/>
                </v:shape>
                <w10:anchorlock/>
              </v:group>
            </w:pict>
          </mc:Fallback>
        </mc:AlternateContent>
      </w:r>
    </w:p>
    <w:p w:rsidR="00D12B01" w:rsidRDefault="00D12B01" w:rsidP="00D12B01">
      <w:pPr>
        <w:jc w:val="center"/>
        <w:rPr>
          <w:sz w:val="28"/>
          <w:szCs w:val="28"/>
          <w:lang w:val="uk-UA"/>
        </w:rPr>
      </w:pPr>
      <w:r w:rsidRPr="00250B9F">
        <w:rPr>
          <w:sz w:val="28"/>
          <w:szCs w:val="28"/>
          <w:lang w:val="uk-UA"/>
        </w:rPr>
        <w:lastRenderedPageBreak/>
        <w:t>ВИСНОВКИ</w:t>
      </w:r>
    </w:p>
    <w:p w:rsidR="00FF3C2E" w:rsidRDefault="00FF3C2E" w:rsidP="00F92093">
      <w:pPr>
        <w:spacing w:line="360" w:lineRule="auto"/>
        <w:jc w:val="center"/>
        <w:rPr>
          <w:sz w:val="28"/>
          <w:szCs w:val="28"/>
          <w:lang w:val="uk-UA"/>
        </w:rPr>
      </w:pPr>
    </w:p>
    <w:p w:rsidR="00D12B01" w:rsidRPr="00250B9F" w:rsidRDefault="00D12B01" w:rsidP="00F92093">
      <w:pPr>
        <w:tabs>
          <w:tab w:val="left" w:pos="1731"/>
        </w:tabs>
        <w:spacing w:line="360" w:lineRule="auto"/>
        <w:rPr>
          <w:sz w:val="28"/>
          <w:szCs w:val="28"/>
          <w:lang w:val="uk-UA"/>
        </w:rPr>
      </w:pPr>
    </w:p>
    <w:p w:rsidR="00CA641C" w:rsidRDefault="00E94CBE" w:rsidP="007D1D65">
      <w:pPr>
        <w:spacing w:line="360" w:lineRule="auto"/>
        <w:ind w:firstLine="720"/>
        <w:jc w:val="both"/>
        <w:rPr>
          <w:sz w:val="28"/>
          <w:szCs w:val="28"/>
          <w:lang w:val="uk-UA"/>
        </w:rPr>
      </w:pPr>
      <w:r w:rsidRPr="00250B9F">
        <w:rPr>
          <w:rStyle w:val="5"/>
          <w:b w:val="0"/>
          <w:i w:val="0"/>
          <w:lang w:val="uk-UA"/>
        </w:rPr>
        <w:t xml:space="preserve">1. </w:t>
      </w:r>
      <w:r w:rsidR="00CA641C" w:rsidRPr="00250B9F">
        <w:rPr>
          <w:rStyle w:val="5"/>
          <w:b w:val="0"/>
          <w:i w:val="0"/>
          <w:lang w:val="uk-UA"/>
        </w:rPr>
        <w:t xml:space="preserve">Ятрогенна злочинність є однією з нагальних проблем сучасної України. </w:t>
      </w:r>
      <w:r w:rsidR="00CA641C" w:rsidRPr="00250B9F">
        <w:rPr>
          <w:sz w:val="28"/>
          <w:szCs w:val="28"/>
          <w:lang w:val="uk-UA"/>
        </w:rPr>
        <w:t>На підставі узагальнення статистичних даних Генеральної прокуратури України злочинності в сфері медичної діяльності, виявлено що кількість кримінальних правопорушень в сфері медичної діяльності упродовж 2013 р. – 8 міс. 2020 р. має тенденцію до зростання: у 2013 р. – 819, 2014 р. – 518, 2015 р. – 564, 2016 р. – 767, 2017 – 854, у 2018 р. – 755, у 2019 р. – 804, 8 міс. 2020 р. – 617. Всього за період 2013 р. – 8 міс. 2020 р. скоєно 5285 кримінальних правопорушень у сфері медичної діяльності.</w:t>
      </w:r>
    </w:p>
    <w:p w:rsidR="008F0E4C" w:rsidRPr="00250B9F" w:rsidRDefault="008F0E4C" w:rsidP="007D1D65">
      <w:pPr>
        <w:spacing w:line="360" w:lineRule="auto"/>
        <w:ind w:firstLine="720"/>
        <w:jc w:val="both"/>
        <w:rPr>
          <w:sz w:val="28"/>
          <w:szCs w:val="28"/>
          <w:lang w:val="uk-UA"/>
        </w:rPr>
      </w:pPr>
      <w:r w:rsidRPr="008F0E4C">
        <w:rPr>
          <w:sz w:val="28"/>
          <w:szCs w:val="28"/>
          <w:lang w:val="uk-UA"/>
        </w:rPr>
        <w:t xml:space="preserve">Питома вага </w:t>
      </w:r>
      <w:r w:rsidR="007E16D1">
        <w:rPr>
          <w:sz w:val="28"/>
          <w:szCs w:val="28"/>
          <w:lang w:val="uk-UA"/>
        </w:rPr>
        <w:t xml:space="preserve">даного </w:t>
      </w:r>
      <w:r w:rsidRPr="008F0E4C">
        <w:rPr>
          <w:sz w:val="28"/>
          <w:szCs w:val="28"/>
          <w:lang w:val="uk-UA"/>
        </w:rPr>
        <w:t xml:space="preserve">виду </w:t>
      </w:r>
      <w:r w:rsidR="007E16D1">
        <w:rPr>
          <w:sz w:val="28"/>
          <w:szCs w:val="28"/>
          <w:lang w:val="uk-UA"/>
        </w:rPr>
        <w:t>злочинності</w:t>
      </w:r>
      <w:r w:rsidRPr="008F0E4C">
        <w:rPr>
          <w:sz w:val="28"/>
          <w:szCs w:val="28"/>
          <w:lang w:val="uk-UA"/>
        </w:rPr>
        <w:t xml:space="preserve"> </w:t>
      </w:r>
      <w:r w:rsidR="007E16D1">
        <w:rPr>
          <w:sz w:val="28"/>
          <w:szCs w:val="28"/>
          <w:lang w:val="uk-UA"/>
        </w:rPr>
        <w:t>свідчить про тенденцію збільшення</w:t>
      </w:r>
      <w:r w:rsidRPr="008F0E4C">
        <w:rPr>
          <w:sz w:val="28"/>
          <w:szCs w:val="28"/>
          <w:lang w:val="uk-UA"/>
        </w:rPr>
        <w:t>: 2013 – 0,13% (563560); 2014 – 0,09% (529139); 2015 – 0,11% (565182); 2016 – 0,12% (592604); 2017 р. – 0,15% (523911); 2018 – 0,14% (487133); 2019 – 0,17% (444130), 8 міс. 2020 – 0,18% (312507 кримінальних правопорушень).</w:t>
      </w:r>
    </w:p>
    <w:p w:rsidR="00CA641C" w:rsidRPr="00250B9F" w:rsidRDefault="00E94CBE" w:rsidP="007D1D65">
      <w:pPr>
        <w:spacing w:line="360" w:lineRule="auto"/>
        <w:ind w:firstLine="720"/>
        <w:jc w:val="both"/>
        <w:rPr>
          <w:sz w:val="28"/>
          <w:szCs w:val="28"/>
          <w:lang w:val="uk-UA"/>
        </w:rPr>
      </w:pPr>
      <w:r w:rsidRPr="00250B9F">
        <w:rPr>
          <w:sz w:val="28"/>
          <w:szCs w:val="28"/>
          <w:lang w:val="uk-UA"/>
        </w:rPr>
        <w:t>2. Н</w:t>
      </w:r>
      <w:r w:rsidR="00CA641C" w:rsidRPr="00250B9F">
        <w:rPr>
          <w:sz w:val="28"/>
          <w:szCs w:val="28"/>
          <w:lang w:val="uk-UA"/>
        </w:rPr>
        <w:t>айбільшу кількість кримінальних правопорушень в сфері медичної діяльності упродовж 2013 р. – 8 міс. 2020 р. зареєстровано за статтями: неналежне виконання професійних обов’язків медичним або фармацевтичним працівником (ст. 140 КК України) – 4824; ненадання допомоги хворому медичним працівником (ст. 139 КК України) – 325 кримінальних правопорушень.</w:t>
      </w:r>
      <w:r w:rsidRPr="00250B9F">
        <w:rPr>
          <w:sz w:val="28"/>
          <w:szCs w:val="28"/>
          <w:lang w:val="uk-UA"/>
        </w:rPr>
        <w:t xml:space="preserve"> </w:t>
      </w:r>
      <w:r w:rsidR="00CA641C" w:rsidRPr="00250B9F">
        <w:rPr>
          <w:sz w:val="28"/>
          <w:szCs w:val="28"/>
          <w:lang w:val="uk-UA"/>
        </w:rPr>
        <w:t>Найменшу кількість кримінальних правопорушень в сфері медичної діяльності упродовж 2013 р. – 8 міс. 2020 р. зареєстровано за статтями: 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 КК України) – 8; порушення прав пацієнта (ст. 141 КК України) – 6; насильницьке донорство (ст. 144 КК України) – 1 кримінальних правопорушень.</w:t>
      </w:r>
    </w:p>
    <w:p w:rsidR="00CA641C" w:rsidRPr="00250B9F" w:rsidRDefault="00E94CBE" w:rsidP="007D1D65">
      <w:pPr>
        <w:spacing w:line="360" w:lineRule="auto"/>
        <w:ind w:firstLine="720"/>
        <w:jc w:val="both"/>
        <w:rPr>
          <w:sz w:val="28"/>
          <w:szCs w:val="28"/>
          <w:lang w:val="uk-UA"/>
        </w:rPr>
      </w:pPr>
      <w:r w:rsidRPr="00250B9F">
        <w:rPr>
          <w:sz w:val="28"/>
          <w:szCs w:val="28"/>
          <w:lang w:val="uk-UA"/>
        </w:rPr>
        <w:t xml:space="preserve">3. </w:t>
      </w:r>
      <w:r w:rsidR="00CA641C" w:rsidRPr="00250B9F">
        <w:rPr>
          <w:sz w:val="28"/>
          <w:szCs w:val="28"/>
          <w:lang w:val="uk-UA"/>
        </w:rPr>
        <w:t xml:space="preserve">Проведений аналіз кількості вручених повідомлень про підозру по відношенню до кількості зареєстрованих кримінальних правопорушень упродовж 2013 р. – 2019 р. свідчить про їх незначну кількість: у 2013 р. – 17 з </w:t>
      </w:r>
      <w:r w:rsidR="00CA641C" w:rsidRPr="00250B9F">
        <w:rPr>
          <w:sz w:val="28"/>
          <w:szCs w:val="28"/>
          <w:lang w:val="uk-UA"/>
        </w:rPr>
        <w:lastRenderedPageBreak/>
        <w:t>733; у 2014 р. – 6 з 476; у 2015 р. – 0 з 604; у 2016 р. – 2 з 703; у 2017 р. – 0 з 787; у 2018 р. – 4 з 694; у 2019 р. – 2 з 754 кримінальних правопорушень.</w:t>
      </w:r>
      <w:r w:rsidR="007A6E45" w:rsidRPr="00250B9F">
        <w:rPr>
          <w:sz w:val="28"/>
          <w:szCs w:val="28"/>
          <w:lang w:val="uk-UA"/>
        </w:rPr>
        <w:t xml:space="preserve"> </w:t>
      </w:r>
      <w:r w:rsidR="00CA641C" w:rsidRPr="00250B9F">
        <w:rPr>
          <w:sz w:val="28"/>
          <w:szCs w:val="28"/>
          <w:lang w:val="uk-UA"/>
        </w:rPr>
        <w:t>Перевага кількості облікованих кримінальних правопорушень над кількістю вручених повідомлень про підозру можна пояснити тим, що частина кримінальних проваджень на законних підставах припиняється у процесі та за результатами досудового розслідування. А тому до суду надходять кримінальні провадження, кількість яких значно менша із кількістю облікованих кримінальних правопорушень.</w:t>
      </w:r>
    </w:p>
    <w:p w:rsidR="00C1487F" w:rsidRPr="00250B9F" w:rsidRDefault="00E94CBE" w:rsidP="00C1487F">
      <w:pPr>
        <w:spacing w:line="360" w:lineRule="auto"/>
        <w:ind w:firstLine="720"/>
        <w:jc w:val="both"/>
        <w:rPr>
          <w:rStyle w:val="2"/>
          <w:sz w:val="28"/>
          <w:szCs w:val="28"/>
          <w:lang w:val="uk-UA" w:eastAsia="uk-UA"/>
        </w:rPr>
      </w:pPr>
      <w:r w:rsidRPr="00250B9F">
        <w:rPr>
          <w:rStyle w:val="2"/>
          <w:sz w:val="28"/>
          <w:szCs w:val="28"/>
          <w:lang w:val="uk-UA" w:eastAsia="uk-UA"/>
        </w:rPr>
        <w:t xml:space="preserve">4. </w:t>
      </w:r>
      <w:r w:rsidR="00CD117C" w:rsidRPr="00250B9F">
        <w:rPr>
          <w:rStyle w:val="2"/>
          <w:sz w:val="28"/>
          <w:szCs w:val="28"/>
          <w:lang w:val="uk-UA" w:eastAsia="uk-UA"/>
        </w:rPr>
        <w:t xml:space="preserve">Аналіз географії </w:t>
      </w:r>
      <w:r w:rsidR="00CD117C" w:rsidRPr="00250B9F">
        <w:rPr>
          <w:rStyle w:val="5"/>
          <w:b w:val="0"/>
          <w:i w:val="0"/>
          <w:lang w:val="uk-UA"/>
        </w:rPr>
        <w:t xml:space="preserve">розповсюдження </w:t>
      </w:r>
      <w:r w:rsidR="00CD117C" w:rsidRPr="00250B9F">
        <w:rPr>
          <w:sz w:val="28"/>
          <w:szCs w:val="28"/>
          <w:lang w:val="uk-UA"/>
        </w:rPr>
        <w:t>кримінальних правопорушень у сфері медичної діяльності</w:t>
      </w:r>
      <w:r w:rsidR="00C6718B">
        <w:rPr>
          <w:sz w:val="28"/>
          <w:szCs w:val="28"/>
          <w:lang w:val="uk-UA"/>
        </w:rPr>
        <w:t xml:space="preserve"> за 2015</w:t>
      </w:r>
      <w:r w:rsidR="00CD117C">
        <w:rPr>
          <w:sz w:val="28"/>
          <w:szCs w:val="28"/>
          <w:lang w:val="uk-UA"/>
        </w:rPr>
        <w:t>-2019 рр.</w:t>
      </w:r>
      <w:r w:rsidR="00CD117C" w:rsidRPr="00250B9F">
        <w:rPr>
          <w:sz w:val="28"/>
          <w:szCs w:val="28"/>
          <w:lang w:val="uk-UA"/>
        </w:rPr>
        <w:t xml:space="preserve"> показав, що найбільшу кількість їх вчинено: </w:t>
      </w:r>
      <w:r w:rsidR="00C1487F" w:rsidRPr="00250B9F">
        <w:rPr>
          <w:sz w:val="28"/>
          <w:szCs w:val="28"/>
          <w:lang w:val="uk-UA"/>
        </w:rPr>
        <w:t xml:space="preserve">м.Київ – </w:t>
      </w:r>
      <w:r w:rsidR="00C1487F">
        <w:rPr>
          <w:sz w:val="28"/>
          <w:szCs w:val="28"/>
          <w:lang w:val="uk-UA"/>
        </w:rPr>
        <w:t>332</w:t>
      </w:r>
      <w:r w:rsidR="00C1487F" w:rsidRPr="00250B9F">
        <w:rPr>
          <w:sz w:val="28"/>
          <w:szCs w:val="28"/>
          <w:lang w:val="uk-UA"/>
        </w:rPr>
        <w:t xml:space="preserve">; Харківська обл. – </w:t>
      </w:r>
      <w:r w:rsidR="00C1487F">
        <w:rPr>
          <w:sz w:val="28"/>
          <w:szCs w:val="28"/>
          <w:lang w:val="uk-UA"/>
        </w:rPr>
        <w:t>320</w:t>
      </w:r>
      <w:r w:rsidR="00C1487F" w:rsidRPr="00250B9F">
        <w:rPr>
          <w:sz w:val="28"/>
          <w:szCs w:val="28"/>
          <w:lang w:val="uk-UA"/>
        </w:rPr>
        <w:t xml:space="preserve">; Дніпропетровська обл. – </w:t>
      </w:r>
      <w:r w:rsidR="00C1487F">
        <w:rPr>
          <w:sz w:val="28"/>
          <w:szCs w:val="28"/>
          <w:lang w:val="uk-UA"/>
        </w:rPr>
        <w:t>231</w:t>
      </w:r>
      <w:r w:rsidR="00C1487F" w:rsidRPr="00250B9F">
        <w:rPr>
          <w:sz w:val="28"/>
          <w:szCs w:val="28"/>
          <w:lang w:val="uk-UA"/>
        </w:rPr>
        <w:t>; Запорізька обл. –</w:t>
      </w:r>
      <w:r w:rsidR="00C1487F">
        <w:rPr>
          <w:sz w:val="28"/>
          <w:szCs w:val="28"/>
          <w:lang w:val="uk-UA"/>
        </w:rPr>
        <w:t xml:space="preserve"> 222</w:t>
      </w:r>
      <w:r w:rsidR="00C1487F" w:rsidRPr="00250B9F">
        <w:rPr>
          <w:sz w:val="28"/>
          <w:szCs w:val="28"/>
          <w:lang w:val="uk-UA"/>
        </w:rPr>
        <w:t xml:space="preserve">; Київська обл. – </w:t>
      </w:r>
      <w:r w:rsidR="00C1487F">
        <w:rPr>
          <w:sz w:val="28"/>
          <w:szCs w:val="28"/>
          <w:lang w:val="uk-UA"/>
        </w:rPr>
        <w:t>209</w:t>
      </w:r>
      <w:r w:rsidR="00C1487F" w:rsidRPr="00250B9F">
        <w:rPr>
          <w:sz w:val="28"/>
          <w:szCs w:val="28"/>
          <w:lang w:val="uk-UA"/>
        </w:rPr>
        <w:t xml:space="preserve">; Одеська обл. – </w:t>
      </w:r>
      <w:r w:rsidR="00C1487F">
        <w:rPr>
          <w:sz w:val="28"/>
          <w:szCs w:val="28"/>
          <w:lang w:val="uk-UA"/>
        </w:rPr>
        <w:t>164;</w:t>
      </w:r>
      <w:r w:rsidR="00C1487F" w:rsidRPr="0073587B">
        <w:rPr>
          <w:sz w:val="28"/>
          <w:szCs w:val="28"/>
          <w:lang w:val="uk-UA"/>
        </w:rPr>
        <w:t xml:space="preserve"> </w:t>
      </w:r>
      <w:r w:rsidR="00C1487F" w:rsidRPr="00250B9F">
        <w:rPr>
          <w:sz w:val="28"/>
          <w:szCs w:val="28"/>
          <w:lang w:val="uk-UA"/>
        </w:rPr>
        <w:t xml:space="preserve">Миколаївська обл. – </w:t>
      </w:r>
      <w:r w:rsidR="00C1487F">
        <w:rPr>
          <w:sz w:val="28"/>
          <w:szCs w:val="28"/>
          <w:lang w:val="uk-UA"/>
        </w:rPr>
        <w:t>134;</w:t>
      </w:r>
      <w:r w:rsidR="00C1487F" w:rsidRPr="0073587B">
        <w:rPr>
          <w:sz w:val="28"/>
          <w:szCs w:val="28"/>
          <w:lang w:val="uk-UA"/>
        </w:rPr>
        <w:t xml:space="preserve"> </w:t>
      </w:r>
      <w:r w:rsidR="00C1487F" w:rsidRPr="00250B9F">
        <w:rPr>
          <w:sz w:val="28"/>
          <w:szCs w:val="28"/>
          <w:lang w:val="uk-UA"/>
        </w:rPr>
        <w:t xml:space="preserve">Кіровоградська обл. – </w:t>
      </w:r>
      <w:r w:rsidR="00C1487F">
        <w:rPr>
          <w:sz w:val="28"/>
          <w:szCs w:val="28"/>
          <w:lang w:val="uk-UA"/>
        </w:rPr>
        <w:t>116;</w:t>
      </w:r>
      <w:r w:rsidR="00C1487F" w:rsidRPr="00D57E65">
        <w:rPr>
          <w:sz w:val="28"/>
          <w:szCs w:val="28"/>
          <w:lang w:val="uk-UA"/>
        </w:rPr>
        <w:t xml:space="preserve"> </w:t>
      </w:r>
      <w:r w:rsidR="00C1487F" w:rsidRPr="00250B9F">
        <w:rPr>
          <w:sz w:val="28"/>
          <w:szCs w:val="28"/>
          <w:lang w:val="uk-UA"/>
        </w:rPr>
        <w:t xml:space="preserve">Житомирська обл. – </w:t>
      </w:r>
      <w:r w:rsidR="00C1487F">
        <w:rPr>
          <w:sz w:val="28"/>
          <w:szCs w:val="28"/>
          <w:lang w:val="uk-UA"/>
        </w:rPr>
        <w:t>111</w:t>
      </w:r>
      <w:r w:rsidR="00C1487F" w:rsidRPr="00250B9F">
        <w:rPr>
          <w:sz w:val="28"/>
          <w:szCs w:val="28"/>
          <w:lang w:val="uk-UA"/>
        </w:rPr>
        <w:t>;</w:t>
      </w:r>
      <w:r w:rsidR="00C1487F">
        <w:rPr>
          <w:sz w:val="28"/>
          <w:szCs w:val="28"/>
          <w:lang w:val="uk-UA"/>
        </w:rPr>
        <w:t xml:space="preserve"> Львівська обл. – 108;</w:t>
      </w:r>
      <w:r w:rsidR="00C1487F" w:rsidRPr="00D57E65">
        <w:rPr>
          <w:sz w:val="28"/>
          <w:szCs w:val="28"/>
          <w:lang w:val="uk-UA"/>
        </w:rPr>
        <w:t xml:space="preserve"> </w:t>
      </w:r>
      <w:r w:rsidR="00C1487F" w:rsidRPr="00250B9F">
        <w:rPr>
          <w:sz w:val="28"/>
          <w:szCs w:val="28"/>
          <w:lang w:val="uk-UA"/>
        </w:rPr>
        <w:t xml:space="preserve">Чернігівська обл. – </w:t>
      </w:r>
      <w:r w:rsidR="00C1487F">
        <w:rPr>
          <w:sz w:val="28"/>
          <w:szCs w:val="28"/>
          <w:lang w:val="uk-UA"/>
        </w:rPr>
        <w:t xml:space="preserve">106; </w:t>
      </w:r>
      <w:r w:rsidR="00C1487F" w:rsidRPr="00250B9F">
        <w:rPr>
          <w:sz w:val="28"/>
          <w:szCs w:val="28"/>
          <w:lang w:val="uk-UA"/>
        </w:rPr>
        <w:t xml:space="preserve">Хмельницька обл. – </w:t>
      </w:r>
      <w:r w:rsidR="00C1487F">
        <w:rPr>
          <w:sz w:val="28"/>
          <w:szCs w:val="28"/>
          <w:lang w:val="uk-UA"/>
        </w:rPr>
        <w:t>104;</w:t>
      </w:r>
      <w:r w:rsidR="00C1487F" w:rsidRPr="00250B9F">
        <w:rPr>
          <w:sz w:val="28"/>
          <w:szCs w:val="28"/>
          <w:lang w:val="uk-UA"/>
        </w:rPr>
        <w:t xml:space="preserve"> Сумська обл. – 94; Донецька обл. – 85 (за даними 2018-2019 рр.); Черкаська обл. – </w:t>
      </w:r>
      <w:r w:rsidR="00C1487F">
        <w:rPr>
          <w:sz w:val="28"/>
          <w:szCs w:val="28"/>
          <w:lang w:val="uk-UA"/>
        </w:rPr>
        <w:t>84</w:t>
      </w:r>
      <w:r w:rsidR="00C1487F" w:rsidRPr="00250B9F">
        <w:rPr>
          <w:sz w:val="28"/>
          <w:szCs w:val="28"/>
          <w:lang w:val="uk-UA"/>
        </w:rPr>
        <w:t>;</w:t>
      </w:r>
      <w:r w:rsidR="00C1487F">
        <w:rPr>
          <w:sz w:val="28"/>
          <w:szCs w:val="28"/>
          <w:lang w:val="uk-UA"/>
        </w:rPr>
        <w:t xml:space="preserve"> </w:t>
      </w:r>
      <w:r w:rsidR="00C1487F" w:rsidRPr="00250B9F">
        <w:rPr>
          <w:sz w:val="28"/>
          <w:szCs w:val="28"/>
          <w:lang w:val="uk-UA"/>
        </w:rPr>
        <w:t xml:space="preserve">Херсонська обл. – </w:t>
      </w:r>
      <w:r w:rsidR="00C1487F">
        <w:rPr>
          <w:sz w:val="28"/>
          <w:szCs w:val="28"/>
          <w:lang w:val="uk-UA"/>
        </w:rPr>
        <w:t>84</w:t>
      </w:r>
      <w:r w:rsidR="00C1487F" w:rsidRPr="00250B9F">
        <w:rPr>
          <w:sz w:val="28"/>
          <w:szCs w:val="28"/>
          <w:lang w:val="uk-UA"/>
        </w:rPr>
        <w:t>;</w:t>
      </w:r>
      <w:r w:rsidR="00C1487F" w:rsidRPr="00D57E65">
        <w:rPr>
          <w:sz w:val="28"/>
          <w:szCs w:val="28"/>
          <w:lang w:val="uk-UA"/>
        </w:rPr>
        <w:t xml:space="preserve"> </w:t>
      </w:r>
      <w:r w:rsidR="00C1487F">
        <w:rPr>
          <w:sz w:val="28"/>
          <w:szCs w:val="28"/>
          <w:lang w:val="uk-UA"/>
        </w:rPr>
        <w:t xml:space="preserve">Рівненська обл. – 78; </w:t>
      </w:r>
      <w:r w:rsidR="00C1487F" w:rsidRPr="00250B9F">
        <w:rPr>
          <w:sz w:val="28"/>
          <w:szCs w:val="28"/>
          <w:lang w:val="uk-UA"/>
        </w:rPr>
        <w:t xml:space="preserve">Луганська обл. – </w:t>
      </w:r>
      <w:r w:rsidR="00C1487F">
        <w:rPr>
          <w:sz w:val="28"/>
          <w:szCs w:val="28"/>
          <w:lang w:val="uk-UA"/>
        </w:rPr>
        <w:t xml:space="preserve">75 (за даними 2018-2019 рр.) </w:t>
      </w:r>
      <w:r w:rsidR="00C1487F" w:rsidRPr="00250B9F">
        <w:rPr>
          <w:sz w:val="28"/>
          <w:szCs w:val="28"/>
          <w:lang w:val="uk-UA"/>
        </w:rPr>
        <w:t>кримінальних правопорушень. При цьому,</w:t>
      </w:r>
      <w:r w:rsidR="00C1487F">
        <w:rPr>
          <w:sz w:val="28"/>
          <w:szCs w:val="28"/>
          <w:lang w:val="uk-UA"/>
        </w:rPr>
        <w:t xml:space="preserve"> найменшу кількість їх вчинено: </w:t>
      </w:r>
      <w:r w:rsidR="00C1487F" w:rsidRPr="00250B9F">
        <w:rPr>
          <w:sz w:val="28"/>
          <w:szCs w:val="28"/>
          <w:lang w:val="uk-UA"/>
        </w:rPr>
        <w:t xml:space="preserve">Чернівецька обл. – </w:t>
      </w:r>
      <w:r w:rsidR="00C1487F">
        <w:rPr>
          <w:sz w:val="28"/>
          <w:szCs w:val="28"/>
          <w:lang w:val="uk-UA"/>
        </w:rPr>
        <w:t>57</w:t>
      </w:r>
      <w:r w:rsidR="00C1487F" w:rsidRPr="00250B9F">
        <w:rPr>
          <w:sz w:val="28"/>
          <w:szCs w:val="28"/>
          <w:lang w:val="uk-UA"/>
        </w:rPr>
        <w:t>; Вінницька обл. – 56; Полтавська обл. – 54</w:t>
      </w:r>
      <w:r w:rsidR="00C1487F">
        <w:rPr>
          <w:sz w:val="28"/>
          <w:szCs w:val="28"/>
          <w:lang w:val="uk-UA"/>
        </w:rPr>
        <w:t xml:space="preserve"> (за даними 2018-2019 рр.); </w:t>
      </w:r>
      <w:r w:rsidR="00C1487F" w:rsidRPr="00250B9F">
        <w:rPr>
          <w:sz w:val="28"/>
          <w:szCs w:val="28"/>
          <w:lang w:val="uk-UA"/>
        </w:rPr>
        <w:t xml:space="preserve">Тернопільська обл. – </w:t>
      </w:r>
      <w:r w:rsidR="00C1487F">
        <w:rPr>
          <w:sz w:val="28"/>
          <w:szCs w:val="28"/>
          <w:lang w:val="uk-UA"/>
        </w:rPr>
        <w:t>54</w:t>
      </w:r>
      <w:r w:rsidR="00C1487F" w:rsidRPr="00250B9F">
        <w:rPr>
          <w:sz w:val="28"/>
          <w:szCs w:val="28"/>
          <w:lang w:val="uk-UA"/>
        </w:rPr>
        <w:t xml:space="preserve">; Волинська обл. – </w:t>
      </w:r>
      <w:r w:rsidR="00C1487F">
        <w:rPr>
          <w:sz w:val="28"/>
          <w:szCs w:val="28"/>
          <w:lang w:val="uk-UA"/>
        </w:rPr>
        <w:t>55;</w:t>
      </w:r>
      <w:r w:rsidR="00C1487F" w:rsidRPr="00D57E65">
        <w:rPr>
          <w:sz w:val="28"/>
          <w:szCs w:val="28"/>
          <w:lang w:val="uk-UA"/>
        </w:rPr>
        <w:t xml:space="preserve"> </w:t>
      </w:r>
      <w:r w:rsidR="00C1487F" w:rsidRPr="00250B9F">
        <w:rPr>
          <w:sz w:val="28"/>
          <w:szCs w:val="28"/>
          <w:lang w:val="uk-UA"/>
        </w:rPr>
        <w:t xml:space="preserve">Тернопільська обл. – </w:t>
      </w:r>
      <w:r w:rsidR="00C1487F">
        <w:rPr>
          <w:sz w:val="28"/>
          <w:szCs w:val="28"/>
          <w:lang w:val="uk-UA"/>
        </w:rPr>
        <w:t xml:space="preserve">54 </w:t>
      </w:r>
      <w:r w:rsidR="00C1487F" w:rsidRPr="00250B9F">
        <w:rPr>
          <w:sz w:val="28"/>
          <w:szCs w:val="28"/>
          <w:lang w:val="uk-UA"/>
        </w:rPr>
        <w:t>кримінальних правопорушень.</w:t>
      </w:r>
    </w:p>
    <w:p w:rsidR="00BE506E" w:rsidRPr="00250B9F" w:rsidRDefault="00E94CBE" w:rsidP="007D1D65">
      <w:pPr>
        <w:spacing w:line="360" w:lineRule="auto"/>
        <w:ind w:firstLine="720"/>
        <w:jc w:val="both"/>
        <w:rPr>
          <w:sz w:val="28"/>
          <w:szCs w:val="28"/>
          <w:lang w:val="uk-UA"/>
        </w:rPr>
      </w:pPr>
      <w:r w:rsidRPr="00250B9F">
        <w:rPr>
          <w:sz w:val="28"/>
          <w:szCs w:val="28"/>
          <w:lang w:val="uk-UA"/>
        </w:rPr>
        <w:t xml:space="preserve">5. </w:t>
      </w:r>
      <w:r w:rsidR="00BE506E" w:rsidRPr="00250B9F">
        <w:rPr>
          <w:sz w:val="28"/>
          <w:szCs w:val="28"/>
          <w:lang w:val="uk-UA"/>
        </w:rPr>
        <w:t>Кримінальні ятрогенії мають кримінологічну специфіку, пов'язану з характеристиками особистості злочинця. З метою виявлення найбільш типових характеристик і особистісних особливостей злочинців з числа медичних працівників в роботі проаналізовано матеріали 42 судових справ.</w:t>
      </w:r>
    </w:p>
    <w:p w:rsidR="00CA641C" w:rsidRPr="00250B9F" w:rsidRDefault="00BE506E" w:rsidP="007D1D65">
      <w:pPr>
        <w:spacing w:line="360" w:lineRule="auto"/>
        <w:ind w:firstLine="720"/>
        <w:jc w:val="both"/>
        <w:rPr>
          <w:sz w:val="28"/>
          <w:szCs w:val="28"/>
          <w:lang w:val="uk-UA"/>
        </w:rPr>
      </w:pPr>
      <w:r w:rsidRPr="00250B9F">
        <w:rPr>
          <w:sz w:val="28"/>
          <w:szCs w:val="28"/>
          <w:lang w:val="uk-UA"/>
        </w:rPr>
        <w:t xml:space="preserve">Дослідження показало, що переважна більшість кримінальних правопорушень упродовж 2013 р. – 8 міс. 2020 р. вчинялися чоловіками – 65% і тільки 35% – жінками. У вивчених вироках щодо кримінальних правопорушень у сфері медичної діяльності великим є відсоток лікарів (80%). </w:t>
      </w:r>
      <w:r w:rsidRPr="00250B9F">
        <w:rPr>
          <w:rStyle w:val="2"/>
          <w:sz w:val="28"/>
          <w:szCs w:val="28"/>
          <w:lang w:val="uk-UA"/>
        </w:rPr>
        <w:t xml:space="preserve">Високі показники злочинності в сфері медичної діяльності чоловіків можна пояснити тим, що більшість обвинувачених являються </w:t>
      </w:r>
      <w:r w:rsidRPr="00250B9F">
        <w:rPr>
          <w:sz w:val="28"/>
          <w:szCs w:val="28"/>
          <w:lang w:val="uk-UA"/>
        </w:rPr>
        <w:t>лікарями-хірургами, лікарями-</w:t>
      </w:r>
      <w:r w:rsidRPr="00250B9F">
        <w:rPr>
          <w:sz w:val="28"/>
          <w:szCs w:val="28"/>
          <w:lang w:val="uk-UA"/>
        </w:rPr>
        <w:lastRenderedPageBreak/>
        <w:t>травматологами, лікарями-анестезіологами, заступниками головного лікаря, завідувачами відділень, які зазвичай вважаються суто чоловічими посадами.</w:t>
      </w:r>
    </w:p>
    <w:p w:rsidR="008D52B5" w:rsidRPr="00250B9F" w:rsidRDefault="00E94CBE" w:rsidP="007D1D65">
      <w:pPr>
        <w:spacing w:line="360" w:lineRule="auto"/>
        <w:ind w:firstLine="720"/>
        <w:jc w:val="both"/>
        <w:rPr>
          <w:sz w:val="28"/>
          <w:szCs w:val="28"/>
          <w:lang w:val="uk-UA"/>
        </w:rPr>
      </w:pPr>
      <w:r w:rsidRPr="00250B9F">
        <w:rPr>
          <w:sz w:val="28"/>
          <w:szCs w:val="28"/>
          <w:lang w:val="uk-UA"/>
        </w:rPr>
        <w:t xml:space="preserve">6. </w:t>
      </w:r>
      <w:r w:rsidR="008D52B5" w:rsidRPr="00250B9F">
        <w:rPr>
          <w:sz w:val="28"/>
          <w:szCs w:val="28"/>
          <w:lang w:val="uk-UA"/>
        </w:rPr>
        <w:t>Аналіз вивчених вироків судових справ за період 2013 р. – 8 міс. 2020 р. показав, що 52% медичних працівників, найбільш криміногенно-активною група осіб вчинили кримінальні правопорушення, знаходиться у віковій групі від 46 до 55 років; досить велика частка злочинців серед медичних працівників у віці 30-39 років (20%) і у віці 40-45 років (12%). Вікові групи 18-29 років і від 55 років за загальним обсягом скоєних кримінальних правопорушень є менш криміналізованими (9 і 7 %, відповідно).</w:t>
      </w:r>
      <w:r w:rsidRPr="00250B9F">
        <w:rPr>
          <w:sz w:val="28"/>
          <w:szCs w:val="28"/>
          <w:lang w:val="uk-UA"/>
        </w:rPr>
        <w:t xml:space="preserve"> </w:t>
      </w:r>
      <w:r w:rsidR="008D52B5" w:rsidRPr="00250B9F">
        <w:rPr>
          <w:sz w:val="28"/>
          <w:szCs w:val="28"/>
          <w:lang w:val="uk-UA"/>
        </w:rPr>
        <w:t>Вважаємо, що висока криміногенна активність осіб у віці від 46 до 55 років зв'язується з особливостями професійного "вигорання" медичного працівника. Особам, які досягли 55-65 років, властиві значне обдумане вчинення будь-яких діянь, наявність великого досвіду, кваліфікації, зв'язків з середовищем інших медичних працівників.</w:t>
      </w:r>
    </w:p>
    <w:p w:rsidR="008D52B5" w:rsidRPr="00250B9F" w:rsidRDefault="00E94CBE" w:rsidP="007D1D65">
      <w:pPr>
        <w:spacing w:line="360" w:lineRule="auto"/>
        <w:ind w:firstLine="720"/>
        <w:jc w:val="both"/>
        <w:rPr>
          <w:sz w:val="28"/>
          <w:szCs w:val="28"/>
          <w:lang w:val="uk-UA"/>
        </w:rPr>
      </w:pPr>
      <w:r w:rsidRPr="00250B9F">
        <w:rPr>
          <w:rStyle w:val="5"/>
          <w:b w:val="0"/>
          <w:i w:val="0"/>
          <w:lang w:val="uk-UA"/>
        </w:rPr>
        <w:t xml:space="preserve">7. </w:t>
      </w:r>
      <w:r w:rsidR="008D52B5" w:rsidRPr="00250B9F">
        <w:rPr>
          <w:rStyle w:val="5"/>
          <w:b w:val="0"/>
          <w:i w:val="0"/>
          <w:lang w:val="uk-UA"/>
        </w:rPr>
        <w:t>Якщо аналізувати особу злочинця у сфері медичної діяльності відносно стажу роботи, то можна відмітити, що більшість із них мають стаж роботи більше 25 років – 28 осіб (66,7%), стаж до 5 років – 7 осіб (16,7%), стаж до 10 років – 7 осіб (16,7%).</w:t>
      </w:r>
    </w:p>
    <w:p w:rsidR="008D52B5" w:rsidRPr="00250B9F" w:rsidRDefault="00E94CBE" w:rsidP="007D1D65">
      <w:pPr>
        <w:spacing w:line="360" w:lineRule="auto"/>
        <w:ind w:firstLine="720"/>
        <w:jc w:val="both"/>
        <w:rPr>
          <w:rStyle w:val="5"/>
          <w:b w:val="0"/>
          <w:i w:val="0"/>
          <w:lang w:val="uk-UA"/>
        </w:rPr>
      </w:pPr>
      <w:r w:rsidRPr="00250B9F">
        <w:rPr>
          <w:sz w:val="28"/>
          <w:szCs w:val="28"/>
          <w:lang w:val="uk-UA"/>
        </w:rPr>
        <w:t xml:space="preserve">8. </w:t>
      </w:r>
      <w:r w:rsidR="008D52B5" w:rsidRPr="00250B9F">
        <w:rPr>
          <w:sz w:val="28"/>
          <w:szCs w:val="28"/>
          <w:lang w:val="uk-UA"/>
        </w:rPr>
        <w:t>Аналіз вироків суд</w:t>
      </w:r>
      <w:r w:rsidR="00C6718B">
        <w:rPr>
          <w:sz w:val="28"/>
          <w:szCs w:val="28"/>
          <w:lang w:val="uk-UA"/>
        </w:rPr>
        <w:t>ових справ</w:t>
      </w:r>
      <w:r w:rsidR="008D52B5" w:rsidRPr="00250B9F">
        <w:rPr>
          <w:sz w:val="28"/>
          <w:szCs w:val="28"/>
          <w:lang w:val="uk-UA"/>
        </w:rPr>
        <w:t xml:space="preserve"> показав, що переважна більшість кримінальних правопорушень упродовж 2013 р. – 8 міс. 2020 р. вчинялися особами, які мають вищу медичну освіту, що характерно для лікарської діяльності (90%), медичні працівники із середньою професійною освітою скоюють 10% кримінальних правопорушень.</w:t>
      </w:r>
      <w:r w:rsidR="008D52B5" w:rsidRPr="00250B9F">
        <w:rPr>
          <w:rStyle w:val="5"/>
          <w:b w:val="0"/>
          <w:i w:val="0"/>
          <w:lang w:val="uk-UA"/>
        </w:rPr>
        <w:t xml:space="preserve"> </w:t>
      </w:r>
    </w:p>
    <w:p w:rsidR="008D52B5" w:rsidRPr="00250B9F" w:rsidRDefault="00E94CBE" w:rsidP="007D1D65">
      <w:pPr>
        <w:spacing w:line="360" w:lineRule="auto"/>
        <w:ind w:firstLine="720"/>
        <w:jc w:val="both"/>
        <w:rPr>
          <w:sz w:val="28"/>
          <w:szCs w:val="28"/>
          <w:lang w:val="uk-UA"/>
        </w:rPr>
      </w:pPr>
      <w:r w:rsidRPr="00250B9F">
        <w:rPr>
          <w:sz w:val="28"/>
          <w:szCs w:val="28"/>
          <w:lang w:val="uk-UA"/>
        </w:rPr>
        <w:t xml:space="preserve">9. </w:t>
      </w:r>
      <w:r w:rsidR="008D52B5" w:rsidRPr="00250B9F">
        <w:rPr>
          <w:sz w:val="28"/>
          <w:szCs w:val="28"/>
          <w:lang w:val="uk-UA"/>
        </w:rPr>
        <w:t>За даними проведеного дослідження 42 судових справ виявлено, що до вчинення кримінальних правопорушень у сфері медичної діяльності більш схильні одружені або розлучені особи, зокрема, 30 осіб перебували у шлюбі, що складає 71,4%; не перебували у шлюбі або були розлучені – 23,8% (10 осіб); 10 осіб на утриманні мають малолітню чи неповнолітню дитину, що складає 23,8%; серед медичних працівників, які скоїли кримінальне правопорушення 4 вдови (9,5%) та 4 пенсіонерки (9,5%).</w:t>
      </w:r>
    </w:p>
    <w:p w:rsidR="008D52B5" w:rsidRPr="00250B9F" w:rsidRDefault="00E94CBE" w:rsidP="007D1D65">
      <w:pPr>
        <w:spacing w:line="360" w:lineRule="auto"/>
        <w:ind w:firstLine="720"/>
        <w:jc w:val="both"/>
        <w:rPr>
          <w:rStyle w:val="2"/>
          <w:sz w:val="28"/>
          <w:szCs w:val="28"/>
          <w:lang w:val="uk-UA"/>
        </w:rPr>
      </w:pPr>
      <w:r w:rsidRPr="00250B9F">
        <w:rPr>
          <w:rStyle w:val="2"/>
          <w:sz w:val="28"/>
          <w:szCs w:val="28"/>
          <w:lang w:val="uk-UA"/>
        </w:rPr>
        <w:lastRenderedPageBreak/>
        <w:t xml:space="preserve">10. </w:t>
      </w:r>
      <w:r w:rsidR="008D52B5" w:rsidRPr="00250B9F">
        <w:rPr>
          <w:rStyle w:val="2"/>
          <w:sz w:val="28"/>
          <w:szCs w:val="28"/>
          <w:lang w:val="uk-UA"/>
        </w:rPr>
        <w:t xml:space="preserve">Проведений аналіз 42 судових справ </w:t>
      </w:r>
      <w:r w:rsidR="008D52B5" w:rsidRPr="00250B9F">
        <w:rPr>
          <w:sz w:val="28"/>
          <w:szCs w:val="28"/>
          <w:lang w:val="uk-UA"/>
        </w:rPr>
        <w:t xml:space="preserve">упродовж 2013 р. – 8 міс. 2020 р. </w:t>
      </w:r>
      <w:r w:rsidR="008D52B5" w:rsidRPr="00250B9F">
        <w:rPr>
          <w:rStyle w:val="2"/>
          <w:sz w:val="28"/>
          <w:szCs w:val="28"/>
          <w:lang w:val="uk-UA"/>
        </w:rPr>
        <w:t>показав, що в цих справах вказується на те, що лікарями спричинено смерть 28 особам; тяжкі наслідки спричинені 14 особам; наслідки у виді середньої тяжкості спричиненн</w:t>
      </w:r>
      <w:bookmarkStart w:id="0" w:name="_GoBack"/>
      <w:bookmarkEnd w:id="0"/>
      <w:r w:rsidR="008D52B5" w:rsidRPr="00250B9F">
        <w:rPr>
          <w:rStyle w:val="2"/>
          <w:sz w:val="28"/>
          <w:szCs w:val="28"/>
          <w:lang w:val="uk-UA"/>
        </w:rPr>
        <w:t>і 3 особам. Незважаючи на наведені показники, не можна не відзначити, що рівень професійної підготовки медичних працівників в даний час низький, що відзначається як самими медиками, так і виявляється за допомогою соціологічних опитувань, відповідно до даних яких українські громадяни переконані, що сучасні лікарі володіють низьким рівнем кваліфікації і професійних знань. Від 30 до 50% пацієнтів стикалися з помилками і бездіяльністю лікарів, при цьому більшість кримінальних ятрогеній залишаються безкарними.</w:t>
      </w:r>
    </w:p>
    <w:p w:rsidR="008D52B5" w:rsidRPr="00250B9F" w:rsidRDefault="00E94CBE" w:rsidP="007D1D65">
      <w:pPr>
        <w:spacing w:line="360" w:lineRule="auto"/>
        <w:ind w:firstLine="720"/>
        <w:jc w:val="both"/>
        <w:rPr>
          <w:rStyle w:val="2"/>
          <w:sz w:val="28"/>
          <w:szCs w:val="28"/>
          <w:lang w:val="uk-UA"/>
        </w:rPr>
      </w:pPr>
      <w:r w:rsidRPr="00250B9F">
        <w:rPr>
          <w:sz w:val="28"/>
          <w:szCs w:val="28"/>
          <w:lang w:val="uk-UA"/>
        </w:rPr>
        <w:t xml:space="preserve">11. </w:t>
      </w:r>
      <w:r w:rsidR="008D52B5" w:rsidRPr="00250B9F">
        <w:rPr>
          <w:sz w:val="28"/>
          <w:szCs w:val="28"/>
          <w:lang w:val="uk-UA"/>
        </w:rPr>
        <w:t xml:space="preserve">Аналіз соціально-демографічної частини кримінологічного портрету особи, яка скоїла кримінальне правопорушення у сфері медичної діяльності упродовж 2013 р. – 8 міс. 2020 р., дозволяє припустити, що це особа чоловічої статі (65%), лікар (80%), громадянин України (100 %), не судима, віком </w:t>
      </w:r>
      <w:r w:rsidR="008D52B5" w:rsidRPr="00250B9F">
        <w:rPr>
          <w:rStyle w:val="5"/>
          <w:b w:val="0"/>
          <w:i w:val="0"/>
          <w:lang w:val="uk-UA"/>
        </w:rPr>
        <w:t xml:space="preserve">від 46 до 55 </w:t>
      </w:r>
      <w:r w:rsidR="008D52B5" w:rsidRPr="00250B9F">
        <w:rPr>
          <w:sz w:val="28"/>
          <w:szCs w:val="28"/>
          <w:lang w:val="uk-UA"/>
        </w:rPr>
        <w:t xml:space="preserve">років (52%), яка має повну вищу медичну освіту (90%), з яких переважна більшість працездатна, одружена, </w:t>
      </w:r>
      <w:r w:rsidR="008D52B5" w:rsidRPr="00250B9F">
        <w:rPr>
          <w:rStyle w:val="5"/>
          <w:b w:val="0"/>
          <w:i w:val="0"/>
          <w:lang w:val="uk-UA"/>
        </w:rPr>
        <w:t>має стаж роботи більше 25 років</w:t>
      </w:r>
      <w:r w:rsidR="008D52B5" w:rsidRPr="00250B9F">
        <w:rPr>
          <w:sz w:val="28"/>
          <w:szCs w:val="28"/>
          <w:lang w:val="uk-UA"/>
        </w:rPr>
        <w:t>.</w:t>
      </w:r>
    </w:p>
    <w:p w:rsidR="007D1D65" w:rsidRPr="00250B9F" w:rsidRDefault="00E94CBE" w:rsidP="007D1D65">
      <w:pPr>
        <w:spacing w:line="360" w:lineRule="auto"/>
        <w:ind w:firstLine="720"/>
        <w:jc w:val="both"/>
        <w:rPr>
          <w:sz w:val="28"/>
          <w:szCs w:val="28"/>
          <w:lang w:val="uk-UA"/>
        </w:rPr>
      </w:pPr>
      <w:r w:rsidRPr="00250B9F">
        <w:rPr>
          <w:sz w:val="28"/>
          <w:szCs w:val="28"/>
          <w:lang w:val="uk-UA"/>
        </w:rPr>
        <w:t>12. П</w:t>
      </w:r>
      <w:r w:rsidR="007D1D65" w:rsidRPr="00250B9F">
        <w:rPr>
          <w:sz w:val="28"/>
          <w:szCs w:val="28"/>
          <w:lang w:val="uk-UA"/>
        </w:rPr>
        <w:t xml:space="preserve">ричинний комплекс кримінальних правопорушень, що </w:t>
      </w:r>
      <w:r w:rsidR="000262AF">
        <w:rPr>
          <w:sz w:val="28"/>
          <w:szCs w:val="28"/>
          <w:lang w:val="uk-UA"/>
        </w:rPr>
        <w:t>вчиняються</w:t>
      </w:r>
      <w:r w:rsidR="007D1D65" w:rsidRPr="00250B9F">
        <w:rPr>
          <w:sz w:val="28"/>
          <w:szCs w:val="28"/>
          <w:lang w:val="uk-UA"/>
        </w:rPr>
        <w:t xml:space="preserve"> у сфері медичної діяльності, складається з факторів двох рівнів: загального порядку, що характеризують соціально-економічну ситуацію у сфері охорони здоров'я в цілому і спеціальних, пов'язаних з наявністю обставин, що сприяють вчиненню конкретних кримінальних правопорушень.</w:t>
      </w:r>
    </w:p>
    <w:p w:rsidR="007D1D65" w:rsidRPr="00250B9F" w:rsidRDefault="00E94CBE" w:rsidP="007D1D65">
      <w:pPr>
        <w:spacing w:line="360" w:lineRule="auto"/>
        <w:ind w:firstLine="720"/>
        <w:jc w:val="both"/>
        <w:rPr>
          <w:rStyle w:val="3"/>
          <w:b w:val="0"/>
          <w:sz w:val="28"/>
          <w:szCs w:val="28"/>
          <w:lang w:val="uk-UA"/>
        </w:rPr>
      </w:pPr>
      <w:r w:rsidRPr="00250B9F">
        <w:rPr>
          <w:rStyle w:val="3"/>
          <w:b w:val="0"/>
          <w:sz w:val="28"/>
          <w:szCs w:val="28"/>
          <w:lang w:val="uk-UA"/>
        </w:rPr>
        <w:t xml:space="preserve">13. </w:t>
      </w:r>
      <w:r w:rsidR="007D1D65" w:rsidRPr="00250B9F">
        <w:rPr>
          <w:rStyle w:val="3"/>
          <w:b w:val="0"/>
          <w:sz w:val="28"/>
          <w:szCs w:val="28"/>
          <w:lang w:val="uk-UA"/>
        </w:rPr>
        <w:t xml:space="preserve">Високий рівень латентності кримінальних правопорушень, що посягають на життя і здоров'я населення, породжений різними факторами, зокрема: відсутністю належного контролю за результатами лікування; елементами кругової поруки між лікарями; наявністю вузьковідомчого підходу до проблем охорони здоров'я; приховуванням недоліків в наданні медичної допомоги шляхом постановки помилкових або некваліфікованих діагнозів; вириванням і переписуванням сторінок історій хвороби; відсутністю суворого обліку медичних карт пацієнтів і їх змісту; не притягненням в окремих випадках </w:t>
      </w:r>
      <w:r w:rsidR="007D1D65" w:rsidRPr="00250B9F">
        <w:rPr>
          <w:rStyle w:val="3"/>
          <w:b w:val="0"/>
          <w:sz w:val="28"/>
          <w:szCs w:val="28"/>
          <w:lang w:val="uk-UA"/>
        </w:rPr>
        <w:lastRenderedPageBreak/>
        <w:t>медичних працівників до дисциплінарної та іншої відповідальності з огляду на певну складність встановлення їх провини. При цьому, проблеми в доказуванні викликаються двома обставинами: об'єктивними – недостатня вивченість біологічних процесів організму; суб'єктивними – високий ступінь професійної солідарності працівників медицини.</w:t>
      </w:r>
    </w:p>
    <w:p w:rsidR="007D1D65" w:rsidRPr="00250B9F" w:rsidRDefault="00E94CBE"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14. </w:t>
      </w:r>
      <w:r w:rsidR="007D1D65" w:rsidRPr="00250B9F">
        <w:rPr>
          <w:rStyle w:val="185"/>
          <w:b w:val="0"/>
          <w:bCs w:val="0"/>
          <w:sz w:val="28"/>
          <w:szCs w:val="28"/>
          <w:lang w:val="uk-UA"/>
        </w:rPr>
        <w:t>При оцінці обставин, які могли спричинити об'єктивно неналежну медичну допомогу, можна вказати на необхідність врахування наступних факторів:</w:t>
      </w:r>
    </w:p>
    <w:p w:rsidR="007D1D65" w:rsidRPr="00250B9F" w:rsidRDefault="007D1D65"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недостатність медичних знань у медичних працівників в питаннях діагностики та лікування травм, захворювань і ускладнень; </w:t>
      </w:r>
    </w:p>
    <w:p w:rsidR="007D1D65" w:rsidRPr="00250B9F" w:rsidRDefault="007D1D65"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недосконалість ряду інструментальних медичних методів діагностики та лікування; </w:t>
      </w:r>
    </w:p>
    <w:p w:rsidR="007D1D65" w:rsidRPr="00250B9F" w:rsidRDefault="007D1D65"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невідповідність між обсягом прав і обов'язків конкретного медичного працівника і здійсненням необхідних дій з діагностики та лікування; </w:t>
      </w:r>
    </w:p>
    <w:p w:rsidR="007D1D65" w:rsidRPr="00250B9F" w:rsidRDefault="007D1D65"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недостатні умови для надання належної медичної допомоги пацієнту з даним захворюванням в умовах конкретного лікувально-профілактичного закладу; </w:t>
      </w:r>
    </w:p>
    <w:p w:rsidR="007D1D65" w:rsidRPr="00250B9F" w:rsidRDefault="007D1D65"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недолік медичного обладнання (не тільки інноваційного, а й необхідного), а також недостатній рівень оснащеності діагностичною та лікувальною апаратурою та обладнанням; </w:t>
      </w:r>
    </w:p>
    <w:p w:rsidR="007D1D65" w:rsidRPr="00250B9F" w:rsidRDefault="007D1D65"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xml:space="preserve">– неналежні дії самого пацієнта, його родичів та інших осіб через пізнє звернення за медичною допомогою, відмову від госпіталізації, ухилення від діагностичних і лікувальних процедур, протидія лікувальному процесу, порушення режиму лікування; </w:t>
      </w:r>
    </w:p>
    <w:p w:rsidR="008D52B5" w:rsidRPr="00250B9F" w:rsidRDefault="007D1D65" w:rsidP="007D1D65">
      <w:pPr>
        <w:spacing w:line="360" w:lineRule="auto"/>
        <w:ind w:firstLine="720"/>
        <w:jc w:val="both"/>
        <w:rPr>
          <w:rStyle w:val="185"/>
          <w:b w:val="0"/>
          <w:bCs w:val="0"/>
          <w:sz w:val="28"/>
          <w:szCs w:val="28"/>
          <w:lang w:val="uk-UA"/>
        </w:rPr>
      </w:pPr>
      <w:r w:rsidRPr="00250B9F">
        <w:rPr>
          <w:rStyle w:val="185"/>
          <w:b w:val="0"/>
          <w:bCs w:val="0"/>
          <w:sz w:val="28"/>
          <w:szCs w:val="28"/>
          <w:lang w:val="uk-UA"/>
        </w:rPr>
        <w:t>– особливості психофізіологічного стану медичного працівника, такі, як крайня ступінь перевтоми, стрес, хвороба та ін.</w:t>
      </w:r>
    </w:p>
    <w:p w:rsidR="007D1D65" w:rsidRPr="00250B9F" w:rsidRDefault="00E94CBE" w:rsidP="007D1D65">
      <w:pPr>
        <w:spacing w:line="360" w:lineRule="auto"/>
        <w:ind w:firstLine="720"/>
        <w:jc w:val="both"/>
        <w:rPr>
          <w:sz w:val="28"/>
          <w:szCs w:val="28"/>
          <w:shd w:val="clear" w:color="auto" w:fill="FFFFFF"/>
          <w:lang w:val="uk-UA"/>
        </w:rPr>
      </w:pPr>
      <w:r w:rsidRPr="00250B9F">
        <w:rPr>
          <w:sz w:val="28"/>
          <w:szCs w:val="28"/>
          <w:lang w:val="uk-UA"/>
        </w:rPr>
        <w:t xml:space="preserve">15. </w:t>
      </w:r>
      <w:r w:rsidR="007D1D65" w:rsidRPr="00250B9F">
        <w:rPr>
          <w:sz w:val="28"/>
          <w:szCs w:val="28"/>
          <w:lang w:val="uk-UA"/>
        </w:rPr>
        <w:t xml:space="preserve">Основними детермінантами злочинності </w:t>
      </w:r>
      <w:r w:rsidR="007E16D1">
        <w:rPr>
          <w:sz w:val="28"/>
          <w:szCs w:val="28"/>
          <w:lang w:val="uk-UA"/>
        </w:rPr>
        <w:t xml:space="preserve">у сфері медичної діяльності є </w:t>
      </w:r>
      <w:r w:rsidR="007D1D65" w:rsidRPr="00250B9F">
        <w:rPr>
          <w:sz w:val="28"/>
          <w:szCs w:val="28"/>
          <w:lang w:val="uk-UA"/>
        </w:rPr>
        <w:t xml:space="preserve">негаразди в соціально-економічній сфері держави. </w:t>
      </w:r>
      <w:r w:rsidR="007D1D65" w:rsidRPr="00250B9F">
        <w:rPr>
          <w:rStyle w:val="5"/>
          <w:b w:val="0"/>
          <w:i w:val="0"/>
          <w:lang w:val="uk-UA"/>
        </w:rPr>
        <w:t xml:space="preserve">До факторів першого рівня без сумнівів відноситься економічний, що характеризує рівень матеріального забезпечення медичних працівників. </w:t>
      </w:r>
      <w:r w:rsidR="007D1D65" w:rsidRPr="00250B9F">
        <w:rPr>
          <w:sz w:val="28"/>
          <w:szCs w:val="28"/>
          <w:shd w:val="clear" w:color="auto" w:fill="FFFFFF"/>
          <w:lang w:val="uk-UA"/>
        </w:rPr>
        <w:t xml:space="preserve">Недостатній рівень фінансування сфери </w:t>
      </w:r>
      <w:r w:rsidR="007D1D65" w:rsidRPr="00250B9F">
        <w:rPr>
          <w:sz w:val="28"/>
          <w:szCs w:val="28"/>
          <w:shd w:val="clear" w:color="auto" w:fill="FFFFFF"/>
          <w:lang w:val="uk-UA"/>
        </w:rPr>
        <w:lastRenderedPageBreak/>
        <w:t>охорони здоров’я зумовлює низький рівень заробітної плати медичних працівників в Україні.</w:t>
      </w:r>
    </w:p>
    <w:p w:rsidR="007D1D65" w:rsidRPr="00250B9F" w:rsidRDefault="007D1D65" w:rsidP="007D1D65">
      <w:pPr>
        <w:spacing w:line="360" w:lineRule="auto"/>
        <w:ind w:firstLine="720"/>
        <w:jc w:val="both"/>
        <w:rPr>
          <w:rStyle w:val="5"/>
          <w:b w:val="0"/>
          <w:i w:val="0"/>
          <w:lang w:val="uk-UA"/>
        </w:rPr>
      </w:pPr>
      <w:r w:rsidRPr="00250B9F">
        <w:rPr>
          <w:rStyle w:val="5"/>
          <w:b w:val="0"/>
          <w:i w:val="0"/>
          <w:lang w:val="uk-UA"/>
        </w:rPr>
        <w:t>Низький рівень матеріального забезпечення змушує лікарів працювати понаднормово, іноді на 1,5-2,0 ставки, коли період відпочинку становить не більше 6 годин, що, природно, не може не відображатися на якості наданої медичної допомоги і сприяє вчиненню кримінальних правопорушень з необережності через відсутність концентрації уваги, хронічної втоми, депресивного стану та інших причин.</w:t>
      </w:r>
    </w:p>
    <w:p w:rsidR="007D1D65" w:rsidRPr="00250B9F" w:rsidRDefault="00E94CBE" w:rsidP="007D1D65">
      <w:pPr>
        <w:spacing w:line="360" w:lineRule="auto"/>
        <w:ind w:firstLine="720"/>
        <w:jc w:val="both"/>
        <w:rPr>
          <w:sz w:val="28"/>
          <w:szCs w:val="28"/>
          <w:lang w:val="uk-UA"/>
        </w:rPr>
      </w:pPr>
      <w:r w:rsidRPr="00250B9F">
        <w:rPr>
          <w:sz w:val="28"/>
          <w:szCs w:val="28"/>
          <w:lang w:val="uk-UA"/>
        </w:rPr>
        <w:t xml:space="preserve">16. </w:t>
      </w:r>
      <w:r w:rsidR="007D1D65" w:rsidRPr="00250B9F">
        <w:rPr>
          <w:sz w:val="28"/>
          <w:szCs w:val="28"/>
          <w:lang w:val="uk-UA"/>
        </w:rPr>
        <w:t>До детермінантів злочинності у сфері медичної діяльності належать організаційні недоліки. На думку дослідників, існуюча система охорони здоров’я є нескоординованою, а ті незначні ресурси, що виділяються на її утримання, витрачаються вкрай неефективно або переважно на утримання застарілих систем, а не їх модернізацію та сконцентроване використання.</w:t>
      </w:r>
    </w:p>
    <w:p w:rsidR="007D1D65" w:rsidRPr="00250B9F" w:rsidRDefault="007D1D65" w:rsidP="007D1D65">
      <w:pPr>
        <w:spacing w:line="360" w:lineRule="auto"/>
        <w:ind w:firstLine="720"/>
        <w:jc w:val="both"/>
        <w:rPr>
          <w:sz w:val="28"/>
          <w:szCs w:val="28"/>
          <w:lang w:val="uk-UA"/>
        </w:rPr>
      </w:pPr>
      <w:r w:rsidRPr="00250B9F">
        <w:rPr>
          <w:sz w:val="28"/>
          <w:szCs w:val="28"/>
          <w:shd w:val="clear" w:color="auto" w:fill="FFFFFF"/>
          <w:lang w:val="uk-UA"/>
        </w:rPr>
        <w:t>Особливу соціально</w:t>
      </w:r>
      <w:r w:rsidRPr="00250B9F">
        <w:rPr>
          <w:sz w:val="28"/>
          <w:szCs w:val="28"/>
          <w:lang w:val="uk-UA" w:eastAsia="ar-SA"/>
        </w:rPr>
        <w:t>-</w:t>
      </w:r>
      <w:r w:rsidRPr="00250B9F">
        <w:rPr>
          <w:sz w:val="28"/>
          <w:szCs w:val="28"/>
          <w:shd w:val="clear" w:color="auto" w:fill="FFFFFF"/>
          <w:lang w:val="uk-UA"/>
        </w:rPr>
        <w:t xml:space="preserve">економічну проблему становить незабезпечення сфери охорони здоров’я сучасним медичним обладнанням. </w:t>
      </w:r>
      <w:r w:rsidRPr="00250B9F">
        <w:rPr>
          <w:sz w:val="28"/>
          <w:szCs w:val="28"/>
          <w:lang w:val="uk-UA"/>
        </w:rPr>
        <w:t xml:space="preserve">Рівень забезпеченості високотехнологічним обладнанням для реалізації медичними працівниками своїх професійних компетенцій та виконання в повному обсязі вимог клінічних протоколів надання медичної допомоги за спеціальностями є недостатнім. </w:t>
      </w:r>
    </w:p>
    <w:p w:rsidR="007D1D65" w:rsidRPr="00250B9F" w:rsidRDefault="00E94CBE" w:rsidP="007D1D65">
      <w:pPr>
        <w:spacing w:line="360" w:lineRule="auto"/>
        <w:ind w:firstLine="720"/>
        <w:jc w:val="both"/>
        <w:rPr>
          <w:sz w:val="28"/>
          <w:szCs w:val="28"/>
          <w:lang w:val="uk-UA"/>
        </w:rPr>
      </w:pPr>
      <w:r w:rsidRPr="00250B9F">
        <w:rPr>
          <w:sz w:val="28"/>
          <w:szCs w:val="28"/>
          <w:lang w:val="uk-UA"/>
        </w:rPr>
        <w:t xml:space="preserve">17. </w:t>
      </w:r>
      <w:r w:rsidR="007D1D65" w:rsidRPr="00250B9F">
        <w:rPr>
          <w:sz w:val="28"/>
          <w:szCs w:val="28"/>
          <w:lang w:val="uk-UA"/>
        </w:rPr>
        <w:t>Заходи протидії злочинності у сфері медичної діяльності можна</w:t>
      </w:r>
      <w:r w:rsidR="007D1D65" w:rsidRPr="00250B9F">
        <w:rPr>
          <w:iCs/>
          <w:sz w:val="28"/>
          <w:szCs w:val="28"/>
          <w:lang w:val="uk-UA"/>
        </w:rPr>
        <w:t xml:space="preserve"> розглядати </w:t>
      </w:r>
      <w:r w:rsidR="007D1D65" w:rsidRPr="00250B9F">
        <w:rPr>
          <w:sz w:val="28"/>
          <w:szCs w:val="28"/>
          <w:lang w:val="uk-UA" w:eastAsia="en-US"/>
        </w:rPr>
        <w:t>на трьох рівнях: загально соціальному, спеціально-кримінологічному та індивідуальному.</w:t>
      </w:r>
      <w:r w:rsidRPr="00250B9F">
        <w:rPr>
          <w:sz w:val="28"/>
          <w:szCs w:val="28"/>
          <w:lang w:val="uk-UA" w:eastAsia="en-US"/>
        </w:rPr>
        <w:t xml:space="preserve"> </w:t>
      </w:r>
      <w:r w:rsidR="007D1D65" w:rsidRPr="00250B9F">
        <w:rPr>
          <w:sz w:val="28"/>
          <w:szCs w:val="28"/>
          <w:lang w:val="uk-UA"/>
        </w:rPr>
        <w:t>До загально соціальних заходів протидії злочинності у сфері медичної діяльності можна віднести необхідність підвищення рівня</w:t>
      </w:r>
      <w:r w:rsidR="007D1D65" w:rsidRPr="00250B9F">
        <w:rPr>
          <w:sz w:val="28"/>
          <w:szCs w:val="28"/>
          <w:lang w:val="uk-UA" w:eastAsia="ar-SA"/>
        </w:rPr>
        <w:t xml:space="preserve"> фінансування сфери охорони здоров’я; впровадження заходів по </w:t>
      </w:r>
      <w:r w:rsidR="007D1D65" w:rsidRPr="00250B9F">
        <w:rPr>
          <w:sz w:val="28"/>
          <w:szCs w:val="28"/>
          <w:lang w:val="uk-UA"/>
        </w:rPr>
        <w:t xml:space="preserve">підвищенню престижу медичної професії, соціальної культури медичних працівників; підвищення якості підготовки медичних працівників; напрямків по вдосконаленню кримінально-правових санкцій, передбачених у Кримінальному Кодексі України. До спеціально-кримінологічних заходів протидії злочинності у сфері медичної діяльності можна віднести: вдосконалення регулятивного законодавства України у частині </w:t>
      </w:r>
      <w:r w:rsidR="007D1D65" w:rsidRPr="00250B9F">
        <w:rPr>
          <w:rStyle w:val="5"/>
          <w:b w:val="0"/>
          <w:i w:val="0"/>
          <w:lang w:val="uk-UA"/>
        </w:rPr>
        <w:t xml:space="preserve">розроблення єдиних стандартів обсягу медичної допомоги та результатів лікування, єдиних критеріїв класифікації дій </w:t>
      </w:r>
      <w:r w:rsidR="007D1D65" w:rsidRPr="00250B9F">
        <w:rPr>
          <w:rStyle w:val="5"/>
          <w:b w:val="0"/>
          <w:i w:val="0"/>
          <w:lang w:val="uk-UA"/>
        </w:rPr>
        <w:lastRenderedPageBreak/>
        <w:t xml:space="preserve">медичних працівників, пов'язаних з несприятливими наслідками, чітких критеріїв оцінки розміру компенсації за заподіяну шкоду здоров'ю, а також єдиних вимог до оформлення медичної документації; </w:t>
      </w:r>
      <w:r w:rsidR="007D1D65" w:rsidRPr="00250B9F">
        <w:rPr>
          <w:sz w:val="28"/>
          <w:szCs w:val="28"/>
          <w:lang w:val="uk-UA"/>
        </w:rPr>
        <w:t xml:space="preserve">створення бази даних наслідків неналежного виконання професійних обов’язків медичним або фармацевтичним працівником; </w:t>
      </w:r>
      <w:r w:rsidR="007D1D65" w:rsidRPr="00250B9F">
        <w:rPr>
          <w:sz w:val="28"/>
          <w:szCs w:val="28"/>
          <w:lang w:val="uk-UA" w:eastAsia="ar-SA"/>
        </w:rPr>
        <w:t xml:space="preserve">проведення </w:t>
      </w:r>
      <w:r w:rsidR="007D1D65" w:rsidRPr="00250B9F">
        <w:rPr>
          <w:sz w:val="28"/>
          <w:szCs w:val="28"/>
          <w:lang w:val="uk-UA"/>
        </w:rPr>
        <w:t xml:space="preserve">інформаційного роз’яснення серед населення щодо прав та обов’язків під час надання медичної допомоги тощо. </w:t>
      </w:r>
      <w:r w:rsidR="007D1D65" w:rsidRPr="00250B9F">
        <w:rPr>
          <w:rFonts w:eastAsia="Calibri"/>
          <w:sz w:val="28"/>
          <w:szCs w:val="28"/>
          <w:lang w:val="uk-UA" w:eastAsia="en-US"/>
        </w:rPr>
        <w:t xml:space="preserve">До </w:t>
      </w:r>
      <w:r w:rsidR="007D1D65" w:rsidRPr="00250B9F">
        <w:rPr>
          <w:rFonts w:eastAsia="Calibri"/>
          <w:sz w:val="28"/>
          <w:szCs w:val="28"/>
          <w:lang w:val="uk-UA" w:eastAsia="ar-SA"/>
        </w:rPr>
        <w:t>індивідуальних заходів протидії</w:t>
      </w:r>
      <w:r w:rsidR="007D1D65" w:rsidRPr="00250B9F">
        <w:rPr>
          <w:sz w:val="28"/>
          <w:szCs w:val="28"/>
          <w:lang w:val="uk-UA"/>
        </w:rPr>
        <w:t xml:space="preserve"> злочинності у сфері медичної діяльності можна віднести, такі: виявлення осіб з числа персоналу, поведінка яких свідчить про реальну можливість вчинення ними професійних кримінальних правопорушень медичних працівників; виявлення осіб з "синдромом професійного вигорання особистості"; створення під час навчання майбутніх медичних працівників внутрішніх психологічних бар’єрів, що послаблять вплив на свідомість студентів ряду зовнішніх та внутрішніх</w:t>
      </w:r>
      <w:r w:rsidR="007D1D65" w:rsidRPr="00250B9F">
        <w:rPr>
          <w:bCs/>
          <w:sz w:val="28"/>
          <w:szCs w:val="28"/>
          <w:lang w:val="uk-UA"/>
        </w:rPr>
        <w:t xml:space="preserve"> факторів та ін.</w:t>
      </w:r>
    </w:p>
    <w:p w:rsidR="00D12B01" w:rsidRPr="00250B9F" w:rsidRDefault="00E94CBE" w:rsidP="007D1D65">
      <w:pPr>
        <w:spacing w:line="360" w:lineRule="auto"/>
        <w:ind w:firstLine="720"/>
        <w:jc w:val="both"/>
        <w:rPr>
          <w:sz w:val="28"/>
          <w:szCs w:val="28"/>
          <w:lang w:val="uk-UA"/>
        </w:rPr>
      </w:pPr>
      <w:r w:rsidRPr="00250B9F">
        <w:rPr>
          <w:sz w:val="28"/>
          <w:szCs w:val="28"/>
          <w:lang w:val="uk-UA"/>
        </w:rPr>
        <w:t xml:space="preserve">18. </w:t>
      </w:r>
      <w:r w:rsidR="00D12B01" w:rsidRPr="00250B9F">
        <w:rPr>
          <w:sz w:val="28"/>
          <w:szCs w:val="28"/>
          <w:lang w:val="uk-UA"/>
        </w:rPr>
        <w:t>К</w:t>
      </w:r>
      <w:r w:rsidR="00D12B01" w:rsidRPr="00250B9F">
        <w:rPr>
          <w:rStyle w:val="4"/>
          <w:sz w:val="28"/>
          <w:szCs w:val="28"/>
          <w:lang w:val="uk-UA"/>
        </w:rPr>
        <w:t xml:space="preserve">омплекс індивідуальних профілактичних заходів злочинності </w:t>
      </w:r>
      <w:r w:rsidR="00D12B01" w:rsidRPr="00250B9F">
        <w:rPr>
          <w:rStyle w:val="185"/>
          <w:b w:val="0"/>
          <w:bCs w:val="0"/>
          <w:sz w:val="28"/>
          <w:szCs w:val="28"/>
          <w:lang w:val="uk-UA"/>
        </w:rPr>
        <w:t>у сфері медичної діяльності</w:t>
      </w:r>
      <w:r w:rsidR="00D12B01" w:rsidRPr="00250B9F">
        <w:rPr>
          <w:rStyle w:val="4"/>
          <w:sz w:val="28"/>
          <w:szCs w:val="28"/>
          <w:lang w:val="uk-UA"/>
        </w:rPr>
        <w:t xml:space="preserve"> повинен бути спрямований на вирішення декількох взаємопов'язаних завдань: </w:t>
      </w:r>
      <w:r w:rsidR="00D12B01" w:rsidRPr="00250B9F">
        <w:rPr>
          <w:sz w:val="28"/>
          <w:szCs w:val="28"/>
          <w:lang w:val="uk-UA"/>
        </w:rPr>
        <w:t>1) виявлення осіб з числа персоналу, поведінка яких свідчить про реальну можливість вчинення ними професійних кримінальних правопорушень медичних працівників; 2) вивчення особистості медичного працівника і джерел, які можуть негативно на нього впливати, факторів, які детермінують його злочинну поведінку; 3) прогнозування поведінки конкретної особи, постановка його на профілактичний облік, індивідуальна профілактика; 4) виявлення осіб з "синдромом професійного вигорання особистості" та інші завдання.</w:t>
      </w:r>
    </w:p>
    <w:p w:rsidR="00E94CBE" w:rsidRPr="00250B9F" w:rsidRDefault="00E94CBE" w:rsidP="000911A2">
      <w:pPr>
        <w:spacing w:line="360" w:lineRule="auto"/>
        <w:ind w:firstLine="720"/>
        <w:jc w:val="center"/>
        <w:rPr>
          <w:rStyle w:val="34"/>
          <w:rFonts w:ascii="Times New Roman" w:hAnsi="Times New Roman"/>
          <w:w w:val="100"/>
          <w:sz w:val="28"/>
          <w:szCs w:val="28"/>
          <w:lang w:val="uk-UA"/>
        </w:rPr>
      </w:pPr>
    </w:p>
    <w:p w:rsidR="00E94CBE" w:rsidRPr="00250B9F" w:rsidRDefault="00E94CBE" w:rsidP="000911A2">
      <w:pPr>
        <w:spacing w:line="360" w:lineRule="auto"/>
        <w:ind w:firstLine="720"/>
        <w:jc w:val="center"/>
        <w:rPr>
          <w:rStyle w:val="34"/>
          <w:rFonts w:ascii="Times New Roman" w:hAnsi="Times New Roman"/>
          <w:w w:val="100"/>
          <w:sz w:val="28"/>
          <w:szCs w:val="28"/>
          <w:lang w:val="uk-UA"/>
        </w:rPr>
      </w:pPr>
    </w:p>
    <w:p w:rsidR="00E94CBE" w:rsidRPr="00250B9F" w:rsidRDefault="00E94CBE" w:rsidP="000911A2">
      <w:pPr>
        <w:spacing w:line="360" w:lineRule="auto"/>
        <w:ind w:firstLine="720"/>
        <w:jc w:val="center"/>
        <w:rPr>
          <w:rStyle w:val="34"/>
          <w:rFonts w:ascii="Times New Roman" w:hAnsi="Times New Roman"/>
          <w:w w:val="100"/>
          <w:sz w:val="28"/>
          <w:szCs w:val="28"/>
          <w:lang w:val="uk-UA"/>
        </w:rPr>
      </w:pPr>
    </w:p>
    <w:p w:rsidR="00E94CBE" w:rsidRPr="00250B9F" w:rsidRDefault="00E94CBE" w:rsidP="000911A2">
      <w:pPr>
        <w:spacing w:line="360" w:lineRule="auto"/>
        <w:ind w:firstLine="720"/>
        <w:jc w:val="center"/>
        <w:rPr>
          <w:rStyle w:val="34"/>
          <w:rFonts w:ascii="Times New Roman" w:hAnsi="Times New Roman"/>
          <w:w w:val="100"/>
          <w:sz w:val="28"/>
          <w:szCs w:val="28"/>
          <w:lang w:val="uk-UA"/>
        </w:rPr>
      </w:pPr>
    </w:p>
    <w:p w:rsidR="0018085E" w:rsidRDefault="0018085E" w:rsidP="000911A2">
      <w:pPr>
        <w:spacing w:line="360" w:lineRule="auto"/>
        <w:ind w:firstLine="720"/>
        <w:jc w:val="center"/>
        <w:rPr>
          <w:rStyle w:val="34"/>
          <w:rFonts w:ascii="Times New Roman" w:hAnsi="Times New Roman"/>
          <w:w w:val="100"/>
          <w:sz w:val="28"/>
          <w:szCs w:val="28"/>
          <w:lang w:val="uk-UA"/>
        </w:rPr>
      </w:pPr>
    </w:p>
    <w:p w:rsidR="0018085E" w:rsidRDefault="0018085E" w:rsidP="000911A2">
      <w:pPr>
        <w:spacing w:line="360" w:lineRule="auto"/>
        <w:ind w:firstLine="720"/>
        <w:jc w:val="center"/>
        <w:rPr>
          <w:rStyle w:val="34"/>
          <w:rFonts w:ascii="Times New Roman" w:hAnsi="Times New Roman"/>
          <w:w w:val="100"/>
          <w:sz w:val="28"/>
          <w:szCs w:val="28"/>
          <w:lang w:val="uk-UA"/>
        </w:rPr>
      </w:pPr>
    </w:p>
    <w:p w:rsidR="004D3D4F" w:rsidRDefault="004D3D4F" w:rsidP="007E16D1">
      <w:pPr>
        <w:spacing w:line="360" w:lineRule="auto"/>
        <w:rPr>
          <w:rStyle w:val="34"/>
          <w:rFonts w:ascii="Times New Roman" w:hAnsi="Times New Roman"/>
          <w:w w:val="100"/>
          <w:sz w:val="28"/>
          <w:szCs w:val="28"/>
          <w:lang w:val="uk-UA"/>
        </w:rPr>
      </w:pPr>
    </w:p>
    <w:p w:rsidR="000911A2" w:rsidRPr="00250B9F" w:rsidRDefault="000911A2" w:rsidP="000911A2">
      <w:pPr>
        <w:spacing w:line="360" w:lineRule="auto"/>
        <w:ind w:firstLine="720"/>
        <w:jc w:val="center"/>
        <w:rPr>
          <w:rStyle w:val="34"/>
          <w:rFonts w:ascii="Times New Roman" w:hAnsi="Times New Roman"/>
          <w:w w:val="100"/>
          <w:sz w:val="28"/>
          <w:szCs w:val="28"/>
          <w:lang w:val="uk-UA"/>
        </w:rPr>
      </w:pPr>
      <w:r w:rsidRPr="00250B9F">
        <w:rPr>
          <w:rStyle w:val="34"/>
          <w:rFonts w:ascii="Times New Roman" w:hAnsi="Times New Roman"/>
          <w:w w:val="100"/>
          <w:sz w:val="28"/>
          <w:szCs w:val="28"/>
          <w:lang w:val="uk-UA"/>
        </w:rPr>
        <w:lastRenderedPageBreak/>
        <w:t>СПИСОК ВИКОРИСТАНИХ ДЖЕРЕЛ</w:t>
      </w:r>
    </w:p>
    <w:p w:rsidR="000911A2" w:rsidRDefault="000911A2" w:rsidP="000911A2">
      <w:pPr>
        <w:spacing w:line="360" w:lineRule="auto"/>
        <w:ind w:firstLine="720"/>
        <w:jc w:val="both"/>
        <w:rPr>
          <w:rStyle w:val="34"/>
          <w:rFonts w:ascii="Times New Roman" w:hAnsi="Times New Roman"/>
          <w:w w:val="100"/>
          <w:sz w:val="28"/>
          <w:szCs w:val="28"/>
          <w:lang w:val="uk-UA"/>
        </w:rPr>
      </w:pPr>
    </w:p>
    <w:p w:rsidR="00FF3C2E" w:rsidRPr="00250B9F" w:rsidRDefault="00FF3C2E" w:rsidP="000911A2">
      <w:pPr>
        <w:spacing w:line="360" w:lineRule="auto"/>
        <w:ind w:firstLine="720"/>
        <w:jc w:val="both"/>
        <w:rPr>
          <w:rStyle w:val="34"/>
          <w:rFonts w:ascii="Times New Roman" w:hAnsi="Times New Roman"/>
          <w:w w:val="100"/>
          <w:sz w:val="28"/>
          <w:szCs w:val="28"/>
          <w:lang w:val="uk-UA"/>
        </w:rPr>
      </w:pP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Адамчук О. Ф. Нормативно-правова регламентація адміністрування у сфері охорони здоров’я України. </w:t>
      </w:r>
      <w:r w:rsidRPr="00250B9F">
        <w:rPr>
          <w:i/>
          <w:sz w:val="28"/>
          <w:szCs w:val="28"/>
          <w:lang w:val="uk-UA"/>
        </w:rPr>
        <w:t>Науковий вісник публічного та приватного права</w:t>
      </w:r>
      <w:r w:rsidRPr="00250B9F">
        <w:rPr>
          <w:sz w:val="28"/>
          <w:szCs w:val="28"/>
          <w:lang w:val="uk-UA"/>
        </w:rPr>
        <w:t>. 2016. №</w:t>
      </w:r>
      <w:r w:rsidR="00A01151">
        <w:rPr>
          <w:sz w:val="28"/>
          <w:szCs w:val="28"/>
          <w:lang w:val="uk-UA"/>
        </w:rPr>
        <w:t xml:space="preserve"> </w:t>
      </w:r>
      <w:r w:rsidRPr="00250B9F">
        <w:rPr>
          <w:sz w:val="28"/>
          <w:szCs w:val="28"/>
          <w:lang w:val="uk-UA"/>
        </w:rPr>
        <w:t>4. С. 85-87.</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Аналіз робочого навантаження, мотиваторів та стимулів праці медичних працівників, які надають ВІЛ-послуги в семи регіонах України. Проект USAID «Реформа ВІЛ-послуг у дії», Deloitte. Київ, 2017. 236 с.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Балабко В. В. Кримінальна відповідальність медичних працівників за злочини проти життя та здоров’я особи</w:t>
      </w:r>
      <w:r w:rsidR="00A55066">
        <w:rPr>
          <w:sz w:val="28"/>
          <w:szCs w:val="28"/>
          <w:lang w:val="uk-UA"/>
        </w:rPr>
        <w:t xml:space="preserve"> </w:t>
      </w:r>
      <w:r w:rsidRPr="00250B9F">
        <w:rPr>
          <w:sz w:val="28"/>
          <w:szCs w:val="28"/>
          <w:lang w:val="uk-UA"/>
        </w:rPr>
        <w:t>: дис. ... канд. юрид. наук</w:t>
      </w:r>
      <w:r w:rsidR="00A55066">
        <w:rPr>
          <w:sz w:val="28"/>
          <w:szCs w:val="28"/>
          <w:lang w:val="uk-UA"/>
        </w:rPr>
        <w:t xml:space="preserve"> </w:t>
      </w:r>
      <w:r w:rsidRPr="00250B9F">
        <w:rPr>
          <w:sz w:val="28"/>
          <w:szCs w:val="28"/>
          <w:lang w:val="uk-UA"/>
        </w:rPr>
        <w:t>: 12.00.08. Київ, 2012. 316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Галюкова М. И. Особенности уголовной ответственности медицинских работников за причинение вреда здоровью человека: учебн. пособ. Омск: МВС Российской Федерации. Омская академия, 2008. 67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Гринько Л. П. Проблемні питання призначення та проведення судово-медичної експертизи при ятрогенних злочинах. </w:t>
      </w:r>
      <w:r w:rsidRPr="00250B9F">
        <w:rPr>
          <w:i/>
          <w:sz w:val="28"/>
          <w:szCs w:val="28"/>
          <w:lang w:val="uk-UA"/>
        </w:rPr>
        <w:t>Лікарська справа.</w:t>
      </w:r>
      <w:r w:rsidRPr="00250B9F">
        <w:rPr>
          <w:sz w:val="28"/>
          <w:szCs w:val="28"/>
          <w:lang w:val="uk-UA"/>
        </w:rPr>
        <w:t xml:space="preserve"> 2018. № 3-4. С. 175-179.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Дунаєвська Л. Г. Слідчі ситуації, що виникають при розслідуванні "медичних" злочинів. </w:t>
      </w:r>
      <w:r w:rsidRPr="00250B9F">
        <w:rPr>
          <w:i/>
          <w:sz w:val="28"/>
          <w:szCs w:val="28"/>
          <w:lang w:val="uk-UA"/>
        </w:rPr>
        <w:t xml:space="preserve">Науковий вісник Ужгородського національного університету. Серія : Право. </w:t>
      </w:r>
      <w:r w:rsidRPr="00250B9F">
        <w:rPr>
          <w:sz w:val="28"/>
          <w:szCs w:val="28"/>
          <w:lang w:val="uk-UA"/>
        </w:rPr>
        <w:t>2015. №</w:t>
      </w:r>
      <w:r w:rsidR="00A01151">
        <w:rPr>
          <w:sz w:val="28"/>
          <w:szCs w:val="28"/>
          <w:lang w:val="uk-UA"/>
        </w:rPr>
        <w:t xml:space="preserve"> </w:t>
      </w:r>
      <w:r w:rsidRPr="00250B9F">
        <w:rPr>
          <w:sz w:val="28"/>
          <w:szCs w:val="28"/>
          <w:lang w:val="uk-UA"/>
        </w:rPr>
        <w:t>32</w:t>
      </w:r>
      <w:r w:rsidR="00A01151">
        <w:rPr>
          <w:sz w:val="28"/>
          <w:szCs w:val="28"/>
          <w:lang w:val="uk-UA"/>
        </w:rPr>
        <w:t xml:space="preserve"> </w:t>
      </w:r>
      <w:r w:rsidRPr="00250B9F">
        <w:rPr>
          <w:sz w:val="28"/>
          <w:szCs w:val="28"/>
          <w:lang w:val="uk-UA"/>
        </w:rPr>
        <w:t xml:space="preserve">(3). С. 126-128.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Дутчак С. Р. До питання оптимізації положень КК України щодо забезпечення охорони прав пацієнта. </w:t>
      </w:r>
      <w:r w:rsidRPr="00250B9F">
        <w:rPr>
          <w:i/>
          <w:sz w:val="28"/>
          <w:szCs w:val="28"/>
          <w:lang w:val="uk-UA"/>
        </w:rPr>
        <w:t>Правове регулювання суспільних відносин: актуальні проблеми та вимоги сьогодення</w:t>
      </w:r>
      <w:r w:rsidR="00A55066">
        <w:rPr>
          <w:i/>
          <w:sz w:val="28"/>
          <w:szCs w:val="28"/>
          <w:lang w:val="uk-UA"/>
        </w:rPr>
        <w:t xml:space="preserve"> </w:t>
      </w:r>
      <w:r w:rsidR="00831E97">
        <w:rPr>
          <w:sz w:val="28"/>
          <w:szCs w:val="28"/>
          <w:lang w:val="uk-UA"/>
        </w:rPr>
        <w:t xml:space="preserve">: матеріали міжнар. наук.-практ. конф., </w:t>
      </w:r>
      <w:r w:rsidR="00831E97" w:rsidRPr="00250B9F">
        <w:rPr>
          <w:sz w:val="28"/>
          <w:szCs w:val="28"/>
          <w:lang w:val="uk-UA"/>
        </w:rPr>
        <w:t>м. Запоріжжя</w:t>
      </w:r>
      <w:r w:rsidR="00831E97">
        <w:rPr>
          <w:sz w:val="28"/>
          <w:szCs w:val="28"/>
          <w:lang w:val="uk-UA"/>
        </w:rPr>
        <w:t>,</w:t>
      </w:r>
      <w:r w:rsidR="00831E97" w:rsidRPr="00250B9F">
        <w:rPr>
          <w:sz w:val="28"/>
          <w:szCs w:val="28"/>
          <w:lang w:val="uk-UA"/>
        </w:rPr>
        <w:t xml:space="preserve"> </w:t>
      </w:r>
      <w:r w:rsidR="00831E97">
        <w:rPr>
          <w:sz w:val="28"/>
          <w:szCs w:val="28"/>
          <w:lang w:val="uk-UA"/>
        </w:rPr>
        <w:t xml:space="preserve">27-28 липня 2018 р. </w:t>
      </w:r>
      <w:r w:rsidRPr="00250B9F">
        <w:rPr>
          <w:sz w:val="28"/>
          <w:szCs w:val="28"/>
          <w:lang w:val="uk-UA"/>
        </w:rPr>
        <w:t>Запоріжжя, 2018. С.</w:t>
      </w:r>
      <w:r w:rsidR="00A01151">
        <w:rPr>
          <w:sz w:val="28"/>
          <w:szCs w:val="28"/>
          <w:lang w:val="uk-UA"/>
        </w:rPr>
        <w:t xml:space="preserve"> </w:t>
      </w:r>
      <w:r w:rsidRPr="00250B9F">
        <w:rPr>
          <w:sz w:val="28"/>
          <w:szCs w:val="28"/>
          <w:lang w:val="uk-UA"/>
        </w:rPr>
        <w:t>90-94.</w:t>
      </w:r>
    </w:p>
    <w:p w:rsidR="000911A2" w:rsidRPr="00E734D3" w:rsidRDefault="000911A2" w:rsidP="00E734D3">
      <w:pPr>
        <w:numPr>
          <w:ilvl w:val="0"/>
          <w:numId w:val="2"/>
        </w:numPr>
        <w:spacing w:line="360" w:lineRule="auto"/>
        <w:jc w:val="both"/>
        <w:rPr>
          <w:sz w:val="28"/>
          <w:szCs w:val="28"/>
          <w:lang w:val="uk-UA"/>
        </w:rPr>
      </w:pPr>
      <w:r w:rsidRPr="00250B9F">
        <w:rPr>
          <w:sz w:val="28"/>
          <w:szCs w:val="28"/>
          <w:lang w:val="uk-UA"/>
        </w:rPr>
        <w:t xml:space="preserve">Ергард Н. М., Біляков А. М., Михайличенко Б. В. Про доцільність проведення комісійних судово-медичних експертиз на кафедрах судової медицини у закладах вищої освіти. </w:t>
      </w:r>
      <w:r w:rsidRPr="00250B9F">
        <w:rPr>
          <w:i/>
          <w:sz w:val="28"/>
          <w:szCs w:val="28"/>
          <w:lang w:val="uk-UA"/>
        </w:rPr>
        <w:t>Scientific achievements of modern society</w:t>
      </w:r>
      <w:r w:rsidRPr="00250B9F">
        <w:rPr>
          <w:sz w:val="28"/>
          <w:szCs w:val="28"/>
          <w:lang w:val="uk-UA"/>
        </w:rPr>
        <w:t xml:space="preserve">. Abstracts of the 5th International scientific and practical conference. Cognum </w:t>
      </w:r>
      <w:r w:rsidRPr="00250B9F">
        <w:rPr>
          <w:sz w:val="28"/>
          <w:szCs w:val="28"/>
          <w:lang w:val="uk-UA"/>
        </w:rPr>
        <w:lastRenderedPageBreak/>
        <w:t>Publishing House. Liverpool, United Kingdom. 2020. №</w:t>
      </w:r>
      <w:r w:rsidR="00CD117C">
        <w:rPr>
          <w:sz w:val="28"/>
          <w:szCs w:val="28"/>
          <w:lang w:val="uk-UA"/>
        </w:rPr>
        <w:t xml:space="preserve"> </w:t>
      </w:r>
      <w:r w:rsidRPr="00250B9F">
        <w:rPr>
          <w:sz w:val="28"/>
          <w:szCs w:val="28"/>
          <w:lang w:val="uk-UA"/>
        </w:rPr>
        <w:t xml:space="preserve">1. Pp. 474-481. URL: </w:t>
      </w:r>
      <w:hyperlink r:id="rId59" w:history="1">
        <w:r w:rsidR="00E734D3" w:rsidRPr="00E734D3">
          <w:rPr>
            <w:rStyle w:val="a7"/>
            <w:sz w:val="28"/>
            <w:szCs w:val="28"/>
            <w:u w:val="none"/>
            <w:lang w:val="uk-UA"/>
          </w:rPr>
          <w:t>http://sci-conf.com.ua</w:t>
        </w:r>
      </w:hyperlink>
      <w:r w:rsidR="00E734D3">
        <w:rPr>
          <w:sz w:val="28"/>
          <w:szCs w:val="28"/>
          <w:lang w:val="uk-UA"/>
        </w:rPr>
        <w:t xml:space="preserve"> </w:t>
      </w:r>
      <w:r w:rsidR="00E734D3" w:rsidRPr="009A6AFB">
        <w:rPr>
          <w:color w:val="000000" w:themeColor="text1"/>
          <w:sz w:val="28"/>
          <w:szCs w:val="28"/>
          <w:lang w:val="en-US"/>
        </w:rPr>
        <w:t>(</w:t>
      </w:r>
      <w:r w:rsidR="00E734D3">
        <w:rPr>
          <w:color w:val="000000" w:themeColor="text1"/>
          <w:sz w:val="28"/>
          <w:szCs w:val="28"/>
        </w:rPr>
        <w:t>дата</w:t>
      </w:r>
      <w:r w:rsidR="00E734D3" w:rsidRPr="009A6AFB">
        <w:rPr>
          <w:color w:val="000000" w:themeColor="text1"/>
          <w:sz w:val="28"/>
          <w:szCs w:val="28"/>
          <w:lang w:val="en-US"/>
        </w:rPr>
        <w:t xml:space="preserve"> </w:t>
      </w:r>
      <w:r w:rsidR="00E734D3">
        <w:rPr>
          <w:color w:val="000000" w:themeColor="text1"/>
          <w:sz w:val="28"/>
          <w:szCs w:val="28"/>
        </w:rPr>
        <w:t>звернення</w:t>
      </w:r>
      <w:r w:rsidR="00E734D3" w:rsidRPr="009A6AFB">
        <w:rPr>
          <w:color w:val="000000" w:themeColor="text1"/>
          <w:sz w:val="28"/>
          <w:szCs w:val="28"/>
          <w:lang w:val="en-US"/>
        </w:rPr>
        <w:t xml:space="preserve">: </w:t>
      </w:r>
      <w:r w:rsidR="00E734D3">
        <w:rPr>
          <w:color w:val="000000" w:themeColor="text1"/>
          <w:sz w:val="28"/>
          <w:szCs w:val="28"/>
          <w:lang w:val="uk-UA"/>
        </w:rPr>
        <w:t>10</w:t>
      </w:r>
      <w:r w:rsidR="00E734D3" w:rsidRPr="009A6AFB">
        <w:rPr>
          <w:color w:val="000000" w:themeColor="text1"/>
          <w:sz w:val="28"/>
          <w:szCs w:val="28"/>
          <w:lang w:val="en-US"/>
        </w:rPr>
        <w:t>.08.2020).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Звіт про кримінальні правопорушення. URL:</w:t>
      </w:r>
      <w:r w:rsidRPr="00E734D3">
        <w:rPr>
          <w:sz w:val="28"/>
          <w:szCs w:val="28"/>
          <w:lang w:val="uk-UA"/>
        </w:rPr>
        <w:t xml:space="preserve"> </w:t>
      </w:r>
      <w:hyperlink r:id="rId60" w:history="1">
        <w:r w:rsidR="00E734D3" w:rsidRPr="00E734D3">
          <w:rPr>
            <w:rStyle w:val="a7"/>
            <w:sz w:val="28"/>
            <w:szCs w:val="28"/>
            <w:u w:val="none"/>
            <w:lang w:val="uk-UA"/>
          </w:rPr>
          <w:t>https://data.gov.ua</w:t>
        </w:r>
      </w:hyperlink>
      <w:r w:rsidR="00E734D3">
        <w:rPr>
          <w:sz w:val="28"/>
          <w:szCs w:val="28"/>
          <w:lang w:val="uk-UA"/>
        </w:rPr>
        <w:t xml:space="preserve"> </w:t>
      </w:r>
      <w:r w:rsidR="00E734D3">
        <w:rPr>
          <w:color w:val="000000" w:themeColor="text1"/>
          <w:sz w:val="28"/>
          <w:szCs w:val="28"/>
        </w:rPr>
        <w:t xml:space="preserve">(дата звернення: </w:t>
      </w:r>
      <w:r w:rsidR="00E734D3">
        <w:rPr>
          <w:color w:val="000000" w:themeColor="text1"/>
          <w:sz w:val="28"/>
          <w:szCs w:val="28"/>
          <w:lang w:val="uk-UA"/>
        </w:rPr>
        <w:t>10</w:t>
      </w:r>
      <w:r w:rsidR="00E734D3">
        <w:rPr>
          <w:color w:val="000000" w:themeColor="text1"/>
          <w:sz w:val="28"/>
          <w:szCs w:val="28"/>
        </w:rPr>
        <w:t>.08.2020).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Кадрові ресурси системи охорони здоров’я в Україні. Ситуаційний аналіз / Д. Богдан, А. Бойко, А. Василькова та ін. Проект USAID «Підтримка реформи охорони здоров’я». Київ, 2019.</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Карагезян Г. Г. Ответственность за преступления, с</w:t>
      </w:r>
      <w:r w:rsidR="00A271A9">
        <w:rPr>
          <w:sz w:val="28"/>
          <w:szCs w:val="28"/>
          <w:lang w:val="uk-UA"/>
        </w:rPr>
        <w:t>овершенные вследствие ненадлежащ</w:t>
      </w:r>
      <w:r w:rsidRPr="00250B9F">
        <w:rPr>
          <w:sz w:val="28"/>
          <w:szCs w:val="28"/>
          <w:lang w:val="uk-UA"/>
        </w:rPr>
        <w:t>его исполнения лицом своих профессиональных обязан</w:t>
      </w:r>
      <w:r w:rsidR="00A271A9">
        <w:rPr>
          <w:sz w:val="28"/>
          <w:szCs w:val="28"/>
          <w:lang w:val="uk-UA"/>
        </w:rPr>
        <w:t>ностей</w:t>
      </w:r>
      <w:r w:rsidR="00A55066">
        <w:rPr>
          <w:sz w:val="28"/>
          <w:szCs w:val="28"/>
          <w:lang w:val="uk-UA"/>
        </w:rPr>
        <w:t xml:space="preserve"> </w:t>
      </w:r>
      <w:r w:rsidR="00A271A9">
        <w:rPr>
          <w:sz w:val="28"/>
          <w:szCs w:val="28"/>
          <w:lang w:val="uk-UA"/>
        </w:rPr>
        <w:t>: дис. … канд. юрид. наук</w:t>
      </w:r>
      <w:r w:rsidR="00A55066">
        <w:rPr>
          <w:sz w:val="28"/>
          <w:szCs w:val="28"/>
          <w:lang w:val="uk-UA"/>
        </w:rPr>
        <w:t xml:space="preserve"> </w:t>
      </w:r>
      <w:r w:rsidR="00A271A9">
        <w:rPr>
          <w:sz w:val="28"/>
          <w:szCs w:val="28"/>
          <w:lang w:val="uk-UA"/>
        </w:rPr>
        <w:t xml:space="preserve">: </w:t>
      </w:r>
      <w:r w:rsidR="00A271A9" w:rsidRPr="00250B9F">
        <w:rPr>
          <w:sz w:val="28"/>
          <w:szCs w:val="28"/>
          <w:lang w:val="uk-UA"/>
        </w:rPr>
        <w:t>12.00.08.</w:t>
      </w:r>
      <w:r w:rsidRPr="00250B9F">
        <w:rPr>
          <w:sz w:val="28"/>
          <w:szCs w:val="28"/>
          <w:lang w:val="uk-UA"/>
        </w:rPr>
        <w:t xml:space="preserve"> Москва, 2009. 180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Кибальник А. Г., Старостина Я. В. </w:t>
      </w:r>
      <w:r w:rsidRPr="00B6003B">
        <w:rPr>
          <w:i/>
          <w:sz w:val="28"/>
          <w:szCs w:val="28"/>
          <w:lang w:val="uk-UA"/>
        </w:rPr>
        <w:t>Актуальные проблемы уголовной ответственности медицинских работников</w:t>
      </w:r>
      <w:r w:rsidR="00B6003B">
        <w:rPr>
          <w:i/>
          <w:sz w:val="28"/>
          <w:szCs w:val="28"/>
          <w:lang w:val="uk-UA"/>
        </w:rPr>
        <w:t xml:space="preserve"> </w:t>
      </w:r>
      <w:r w:rsidRPr="00250B9F">
        <w:rPr>
          <w:sz w:val="28"/>
          <w:szCs w:val="28"/>
          <w:lang w:val="uk-UA"/>
        </w:rPr>
        <w:t>: монограф. Москва: Илекса, 2006. 92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Кирилюк І. В. Злочинність у сфері охорони здоров’я : кримінологічна характеристика, детермінація та запобігання</w:t>
      </w:r>
      <w:r w:rsidR="008618B2">
        <w:rPr>
          <w:sz w:val="28"/>
          <w:szCs w:val="28"/>
          <w:lang w:val="uk-UA"/>
        </w:rPr>
        <w:t xml:space="preserve"> </w:t>
      </w:r>
      <w:r w:rsidRPr="00250B9F">
        <w:rPr>
          <w:sz w:val="28"/>
          <w:szCs w:val="28"/>
          <w:lang w:val="uk-UA"/>
        </w:rPr>
        <w:t>: а</w:t>
      </w:r>
      <w:r w:rsidR="00A271A9">
        <w:rPr>
          <w:sz w:val="28"/>
          <w:szCs w:val="28"/>
          <w:lang w:val="uk-UA"/>
        </w:rPr>
        <w:t>втореф. дис. … канд. юрид. наук</w:t>
      </w:r>
      <w:r w:rsidR="008618B2">
        <w:rPr>
          <w:sz w:val="28"/>
          <w:szCs w:val="28"/>
          <w:lang w:val="uk-UA"/>
        </w:rPr>
        <w:t xml:space="preserve"> </w:t>
      </w:r>
      <w:r w:rsidR="00A271A9">
        <w:rPr>
          <w:sz w:val="28"/>
          <w:szCs w:val="28"/>
          <w:lang w:val="uk-UA"/>
        </w:rPr>
        <w:t>:</w:t>
      </w:r>
      <w:r w:rsidR="00A271A9" w:rsidRPr="00A271A9">
        <w:rPr>
          <w:sz w:val="28"/>
          <w:szCs w:val="28"/>
          <w:lang w:val="uk-UA"/>
        </w:rPr>
        <w:t xml:space="preserve"> </w:t>
      </w:r>
      <w:r w:rsidR="00A271A9" w:rsidRPr="00250B9F">
        <w:rPr>
          <w:sz w:val="28"/>
          <w:szCs w:val="28"/>
          <w:lang w:val="uk-UA"/>
        </w:rPr>
        <w:t>12.00.08.</w:t>
      </w:r>
      <w:r w:rsidR="00A271A9">
        <w:rPr>
          <w:sz w:val="28"/>
          <w:szCs w:val="28"/>
          <w:lang w:val="uk-UA"/>
        </w:rPr>
        <w:t xml:space="preserve"> </w:t>
      </w:r>
      <w:r w:rsidRPr="00250B9F">
        <w:rPr>
          <w:sz w:val="28"/>
          <w:szCs w:val="28"/>
          <w:lang w:val="uk-UA"/>
        </w:rPr>
        <w:t>Київ, 2012. 22 с.</w:t>
      </w:r>
    </w:p>
    <w:p w:rsidR="0010222B" w:rsidRPr="0010222B" w:rsidRDefault="000911A2" w:rsidP="0010222B">
      <w:pPr>
        <w:pStyle w:val="ab"/>
        <w:numPr>
          <w:ilvl w:val="0"/>
          <w:numId w:val="2"/>
        </w:numPr>
        <w:spacing w:line="360" w:lineRule="auto"/>
        <w:rPr>
          <w:sz w:val="28"/>
          <w:szCs w:val="28"/>
          <w:lang w:val="uk-UA"/>
        </w:rPr>
      </w:pPr>
      <w:r w:rsidRPr="0010222B">
        <w:rPr>
          <w:sz w:val="28"/>
          <w:szCs w:val="28"/>
          <w:lang w:val="uk-UA"/>
        </w:rPr>
        <w:t xml:space="preserve">Конституція України. URL: </w:t>
      </w:r>
      <w:hyperlink r:id="rId61" w:history="1">
        <w:r w:rsidR="0010222B" w:rsidRPr="0010222B">
          <w:rPr>
            <w:rStyle w:val="a7"/>
            <w:sz w:val="28"/>
            <w:szCs w:val="28"/>
            <w:u w:val="none"/>
            <w:lang w:val="uk-UA"/>
          </w:rPr>
          <w:t>http://zakon0.rada.gov.ua/laws/show/254к/96-вр</w:t>
        </w:r>
      </w:hyperlink>
      <w:r w:rsidR="0010222B">
        <w:rPr>
          <w:sz w:val="28"/>
          <w:szCs w:val="28"/>
          <w:lang w:val="uk-UA"/>
        </w:rPr>
        <w:t xml:space="preserve"> (дата звернення: 10</w:t>
      </w:r>
      <w:r w:rsidR="0010222B" w:rsidRPr="0010222B">
        <w:rPr>
          <w:sz w:val="28"/>
          <w:szCs w:val="28"/>
          <w:lang w:val="uk-UA"/>
        </w:rPr>
        <w:t>.08.2020).</w:t>
      </w:r>
    </w:p>
    <w:p w:rsidR="000911A2" w:rsidRPr="0010222B" w:rsidRDefault="000911A2" w:rsidP="0010222B">
      <w:pPr>
        <w:numPr>
          <w:ilvl w:val="0"/>
          <w:numId w:val="2"/>
        </w:numPr>
        <w:spacing w:line="360" w:lineRule="auto"/>
        <w:jc w:val="both"/>
        <w:rPr>
          <w:sz w:val="28"/>
          <w:szCs w:val="28"/>
          <w:lang w:val="uk-UA"/>
        </w:rPr>
      </w:pPr>
      <w:r w:rsidRPr="0010222B">
        <w:rPr>
          <w:sz w:val="28"/>
          <w:szCs w:val="28"/>
          <w:lang w:val="uk-UA"/>
        </w:rPr>
        <w:t>Копняк К.</w:t>
      </w:r>
      <w:r w:rsidR="00F52EFB" w:rsidRPr="0010222B">
        <w:rPr>
          <w:sz w:val="28"/>
          <w:szCs w:val="28"/>
          <w:lang w:val="uk-UA"/>
        </w:rPr>
        <w:t xml:space="preserve"> </w:t>
      </w:r>
      <w:r w:rsidRPr="0010222B">
        <w:rPr>
          <w:sz w:val="28"/>
          <w:szCs w:val="28"/>
          <w:lang w:val="uk-UA"/>
        </w:rPr>
        <w:t xml:space="preserve">В. Оцінювання ефективності впровадження медичних інформаційних систем. </w:t>
      </w:r>
      <w:r w:rsidRPr="0010222B">
        <w:rPr>
          <w:i/>
          <w:sz w:val="28"/>
          <w:szCs w:val="28"/>
          <w:lang w:val="uk-UA"/>
        </w:rPr>
        <w:t xml:space="preserve">Економiка i органiзацiя управлiння. </w:t>
      </w:r>
      <w:r w:rsidR="009A5819" w:rsidRPr="0010222B">
        <w:rPr>
          <w:sz w:val="28"/>
          <w:szCs w:val="28"/>
          <w:lang w:val="uk-UA"/>
        </w:rPr>
        <w:t xml:space="preserve">2017. № </w:t>
      </w:r>
      <w:r w:rsidRPr="0010222B">
        <w:rPr>
          <w:sz w:val="28"/>
          <w:szCs w:val="28"/>
          <w:lang w:val="uk-UA"/>
        </w:rPr>
        <w:t>2 (26). С. 109-119.</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Краснов В. В. Солідарна відповідальність лікаря, професійної спільноти та медичної освіти при підготовці кадрів системи охорони здоров'я.</w:t>
      </w:r>
      <w:r w:rsidRPr="00250B9F">
        <w:rPr>
          <w:i/>
          <w:sz w:val="28"/>
          <w:szCs w:val="28"/>
          <w:lang w:val="uk-UA"/>
        </w:rPr>
        <w:t xml:space="preserve"> ScienceRise. Pedagogical Education. </w:t>
      </w:r>
      <w:r w:rsidRPr="00250B9F">
        <w:rPr>
          <w:sz w:val="28"/>
          <w:szCs w:val="28"/>
          <w:lang w:val="uk-UA"/>
        </w:rPr>
        <w:t>2019. № 6. С. 25-28.</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Кримінальний кодекс України від 05.04.2001 р. URL: </w:t>
      </w:r>
      <w:hyperlink r:id="rId62" w:history="1">
        <w:r w:rsidR="00AB7C6E" w:rsidRPr="00AB7C6E">
          <w:rPr>
            <w:rStyle w:val="a7"/>
            <w:sz w:val="28"/>
            <w:szCs w:val="28"/>
            <w:u w:val="none"/>
            <w:lang w:val="uk-UA"/>
          </w:rPr>
          <w:t>http://zakon2.rada.gov.ua/laws/show/2341-14/page</w:t>
        </w:r>
      </w:hyperlink>
      <w:r w:rsidR="00AB7C6E">
        <w:rPr>
          <w:sz w:val="28"/>
          <w:szCs w:val="28"/>
          <w:lang w:val="uk-UA"/>
        </w:rPr>
        <w:t xml:space="preserve"> </w:t>
      </w:r>
      <w:r w:rsidR="00AB7C6E">
        <w:rPr>
          <w:color w:val="000000" w:themeColor="text1"/>
          <w:sz w:val="28"/>
          <w:szCs w:val="28"/>
        </w:rPr>
        <w:t xml:space="preserve">(дата звернення: </w:t>
      </w:r>
      <w:r w:rsidR="00AB7C6E">
        <w:rPr>
          <w:color w:val="000000" w:themeColor="text1"/>
          <w:sz w:val="28"/>
          <w:szCs w:val="28"/>
          <w:lang w:val="uk-UA"/>
        </w:rPr>
        <w:t>15</w:t>
      </w:r>
      <w:r w:rsidR="00AB7C6E">
        <w:rPr>
          <w:color w:val="000000" w:themeColor="text1"/>
          <w:sz w:val="28"/>
          <w:szCs w:val="28"/>
        </w:rPr>
        <w:t>.08.2020).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Крылова Н. Е. Уголовное право и биоэтика: проблемы, дискуссии, поиск решений. Москва: ИНФРА-М, 2006. 318 с.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lastRenderedPageBreak/>
        <w:t>Лемеха Р. І. Об’єктивна сторона складу злочину "неналежне виконання професійних обов’язків медичним працівником". </w:t>
      </w:r>
      <w:r w:rsidRPr="00250B9F">
        <w:rPr>
          <w:i/>
          <w:sz w:val="28"/>
          <w:szCs w:val="28"/>
          <w:lang w:val="uk-UA"/>
        </w:rPr>
        <w:t>Медичне право</w:t>
      </w:r>
      <w:r w:rsidRPr="00250B9F">
        <w:rPr>
          <w:sz w:val="28"/>
          <w:szCs w:val="28"/>
          <w:lang w:val="uk-UA"/>
        </w:rPr>
        <w:t>. 2017. № 2. С. 34-43.</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Лисенко О. Г. </w:t>
      </w:r>
      <w:r w:rsidRPr="00250B9F">
        <w:rPr>
          <w:rFonts w:eastAsia="TimesNewRomanPSMT"/>
          <w:sz w:val="28"/>
          <w:szCs w:val="28"/>
          <w:lang w:val="uk-UA"/>
        </w:rPr>
        <w:t xml:space="preserve">Психологічні особливості професійної діяльності медичних працівників. </w:t>
      </w:r>
      <w:r w:rsidRPr="00250B9F">
        <w:rPr>
          <w:rFonts w:eastAsia="TimesNewRomanPSMT"/>
          <w:i/>
          <w:sz w:val="28"/>
          <w:szCs w:val="28"/>
          <w:lang w:val="uk-UA"/>
        </w:rPr>
        <w:t>Актуальні проблеми психології.</w:t>
      </w:r>
      <w:r w:rsidR="00F52EFB">
        <w:rPr>
          <w:rFonts w:eastAsia="TimesNewRomanPSMT"/>
          <w:sz w:val="28"/>
          <w:szCs w:val="28"/>
          <w:lang w:val="uk-UA"/>
        </w:rPr>
        <w:t xml:space="preserve"> 2016. </w:t>
      </w:r>
      <w:r w:rsidR="009A5819">
        <w:rPr>
          <w:rFonts w:eastAsia="TimesNewRomanPSMT"/>
          <w:sz w:val="28"/>
          <w:szCs w:val="28"/>
          <w:lang w:val="uk-UA"/>
        </w:rPr>
        <w:t xml:space="preserve">№ </w:t>
      </w:r>
      <w:r w:rsidRPr="00250B9F">
        <w:rPr>
          <w:rFonts w:eastAsia="TimesNewRomanPSMT"/>
          <w:sz w:val="28"/>
          <w:szCs w:val="28"/>
          <w:lang w:val="uk-UA"/>
        </w:rPr>
        <w:t>1 (45). С. 61-65.</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Лихова С. Я. Медичний та фармацевтичний працівник як спеціальні суб’єкти злочину (ст. 140 КК України). </w:t>
      </w:r>
      <w:r w:rsidRPr="00250B9F">
        <w:rPr>
          <w:i/>
          <w:sz w:val="28"/>
          <w:szCs w:val="28"/>
          <w:lang w:val="uk-UA"/>
        </w:rPr>
        <w:t>Юридичний вісник. Повітряне і космічне право.</w:t>
      </w:r>
      <w:r w:rsidRPr="00250B9F">
        <w:rPr>
          <w:sz w:val="28"/>
          <w:szCs w:val="28"/>
          <w:lang w:val="uk-UA"/>
        </w:rPr>
        <w:t xml:space="preserve"> 2017. № 3. С. 137-142.</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Лісняк С. Г. Детермінанти злочинів проти життя та здоров’я особи, що вчиняються медичними працівниками. </w:t>
      </w:r>
      <w:r w:rsidRPr="00250B9F">
        <w:rPr>
          <w:i/>
          <w:sz w:val="28"/>
          <w:szCs w:val="28"/>
          <w:lang w:val="uk-UA"/>
        </w:rPr>
        <w:t>Наше право</w:t>
      </w:r>
      <w:r w:rsidRPr="00250B9F">
        <w:rPr>
          <w:sz w:val="28"/>
          <w:szCs w:val="28"/>
          <w:lang w:val="uk-UA"/>
        </w:rPr>
        <w:t>. 2014. № 8. С. 113-118.</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Логвиненко Б. До проблеми визначення сутності та особливостей діючої системи охорони здоров’я України.</w:t>
      </w:r>
      <w:r w:rsidR="005C201D">
        <w:rPr>
          <w:i/>
          <w:sz w:val="28"/>
          <w:szCs w:val="28"/>
          <w:lang w:val="uk-UA"/>
        </w:rPr>
        <w:t xml:space="preserve"> Наукові записки </w:t>
      </w:r>
      <w:r w:rsidRPr="00250B9F">
        <w:rPr>
          <w:i/>
          <w:sz w:val="28"/>
          <w:szCs w:val="28"/>
          <w:lang w:val="uk-UA"/>
        </w:rPr>
        <w:t>Кіровоградського державного університ</w:t>
      </w:r>
      <w:r w:rsidR="005C201D">
        <w:rPr>
          <w:i/>
          <w:sz w:val="28"/>
          <w:szCs w:val="28"/>
          <w:lang w:val="uk-UA"/>
        </w:rPr>
        <w:t>ету імені Володимира Винниченка</w:t>
      </w:r>
      <w:r w:rsidRPr="00250B9F">
        <w:rPr>
          <w:i/>
          <w:sz w:val="28"/>
          <w:szCs w:val="28"/>
          <w:lang w:val="uk-UA"/>
        </w:rPr>
        <w:t xml:space="preserve">. Серія </w:t>
      </w:r>
      <w:r w:rsidRPr="0010222B">
        <w:rPr>
          <w:i/>
          <w:sz w:val="28"/>
          <w:szCs w:val="28"/>
          <w:lang w:val="uk-UA"/>
        </w:rPr>
        <w:t>:</w:t>
      </w:r>
      <w:r w:rsidRPr="00250B9F">
        <w:rPr>
          <w:i/>
          <w:sz w:val="28"/>
          <w:szCs w:val="28"/>
          <w:lang w:val="uk-UA"/>
        </w:rPr>
        <w:t xml:space="preserve"> Право</w:t>
      </w:r>
      <w:r w:rsidRPr="00250B9F">
        <w:rPr>
          <w:sz w:val="28"/>
          <w:szCs w:val="28"/>
          <w:lang w:val="uk-UA"/>
        </w:rPr>
        <w:t>. 2017. №</w:t>
      </w:r>
      <w:r w:rsidR="00CD117C">
        <w:rPr>
          <w:sz w:val="28"/>
          <w:szCs w:val="28"/>
          <w:lang w:val="uk-UA"/>
        </w:rPr>
        <w:t xml:space="preserve"> </w:t>
      </w:r>
      <w:r w:rsidRPr="00250B9F">
        <w:rPr>
          <w:sz w:val="28"/>
          <w:szCs w:val="28"/>
          <w:lang w:val="uk-UA"/>
        </w:rPr>
        <w:t>2. С. 62-67.</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Маленький Ф. Судебная экспертиза: когда врач оказывается на скамье подсудимых? URL: </w:t>
      </w:r>
      <w:hyperlink r:id="rId63" w:history="1">
        <w:r w:rsidR="00AB7C6E" w:rsidRPr="00AB7C6E">
          <w:rPr>
            <w:rStyle w:val="a7"/>
            <w:sz w:val="28"/>
            <w:szCs w:val="28"/>
            <w:u w:val="none"/>
            <w:lang w:val="uk-UA"/>
          </w:rPr>
          <w:t>https://zib.com.ua/ru/144072-sudebnaya_ekspertiza_kogda_vrach_okazivaetsya_na_ skame_podsu.html</w:t>
        </w:r>
      </w:hyperlink>
      <w:r w:rsidR="00AB7C6E" w:rsidRPr="00AB7C6E">
        <w:rPr>
          <w:sz w:val="28"/>
          <w:szCs w:val="28"/>
          <w:lang w:val="uk-UA"/>
        </w:rPr>
        <w:t xml:space="preserve"> </w:t>
      </w:r>
      <w:r w:rsidR="00AB7C6E" w:rsidRPr="00AB7C6E">
        <w:rPr>
          <w:color w:val="000000" w:themeColor="text1"/>
          <w:sz w:val="28"/>
          <w:szCs w:val="28"/>
          <w:lang w:val="uk-UA"/>
        </w:rPr>
        <w:t>(дата звернення: 15.09.2020).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Обнародованы шокирующие данные о смертности в Украине из-за врачебных ошибок. </w:t>
      </w:r>
      <w:r w:rsidRPr="00250B9F">
        <w:rPr>
          <w:i/>
          <w:sz w:val="28"/>
          <w:szCs w:val="28"/>
          <w:lang w:val="uk-UA"/>
        </w:rPr>
        <w:t>Факти.</w:t>
      </w:r>
      <w:r w:rsidRPr="00250B9F">
        <w:rPr>
          <w:sz w:val="28"/>
          <w:szCs w:val="28"/>
          <w:lang w:val="uk-UA"/>
        </w:rPr>
        <w:t xml:space="preserve"> 2019. URL: https://fakty.ua/295516-obnarodovany-shokiruyucshie-dannye-o-smertnosti-v-ukraine-iz-za-vrachebnyh-oshibok </w:t>
      </w:r>
      <w:r w:rsidR="00AB7C6E">
        <w:rPr>
          <w:color w:val="000000" w:themeColor="text1"/>
          <w:sz w:val="28"/>
          <w:szCs w:val="28"/>
        </w:rPr>
        <w:t>(дата звернення: 15.09.2020).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Обсяг неформальних платежів в Україні на рівні первинної медичної допомоги. Проект USAID «Реформа ВІЛ-послуг у дії». Київ, 2018.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Огнерубов Н. А. Профессиональные преступления медицинских работников</w:t>
      </w:r>
      <w:r w:rsidR="00A55066">
        <w:rPr>
          <w:sz w:val="28"/>
          <w:szCs w:val="28"/>
          <w:lang w:val="uk-UA"/>
        </w:rPr>
        <w:t xml:space="preserve"> </w:t>
      </w:r>
      <w:r w:rsidRPr="00250B9F">
        <w:rPr>
          <w:sz w:val="28"/>
          <w:szCs w:val="28"/>
          <w:lang w:val="uk-UA"/>
        </w:rPr>
        <w:t>: дис. … канд. юрид. наук</w:t>
      </w:r>
      <w:r w:rsidR="00A55066">
        <w:rPr>
          <w:sz w:val="28"/>
          <w:szCs w:val="28"/>
          <w:lang w:val="uk-UA"/>
        </w:rPr>
        <w:t xml:space="preserve"> : 12.00.08</w:t>
      </w:r>
      <w:r w:rsidRPr="00250B9F">
        <w:rPr>
          <w:sz w:val="28"/>
          <w:szCs w:val="28"/>
          <w:lang w:val="uk-UA"/>
        </w:rPr>
        <w:t>. Москва, 2014. 171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Оцінка розвитку потенціалу, організації управління у сфері охорони здоров’я, епідеміологічного нагляду, готовності та реагування у сфері інфекційних захворювань</w:t>
      </w:r>
      <w:r w:rsidR="00320CBE">
        <w:rPr>
          <w:sz w:val="28"/>
          <w:szCs w:val="28"/>
          <w:lang w:val="uk-UA"/>
        </w:rPr>
        <w:t xml:space="preserve"> </w:t>
      </w:r>
      <w:r w:rsidRPr="00250B9F">
        <w:rPr>
          <w:sz w:val="28"/>
          <w:szCs w:val="28"/>
          <w:lang w:val="uk-UA"/>
        </w:rPr>
        <w:t xml:space="preserve">: Звіт з технічної оцінки. URL: </w:t>
      </w:r>
      <w:hyperlink r:id="rId64" w:history="1">
        <w:r w:rsidR="00AB7C6E" w:rsidRPr="00AB7C6E">
          <w:rPr>
            <w:rStyle w:val="a7"/>
            <w:sz w:val="28"/>
            <w:szCs w:val="28"/>
            <w:u w:val="none"/>
            <w:lang w:val="uk-UA"/>
          </w:rPr>
          <w:t>https://drive.google.com/folderview?id=0B_Q9xEu1XckzSXVpSVFrRmNXVEk&amp;usp=drive_web</w:t>
        </w:r>
      </w:hyperlink>
      <w:r w:rsidR="00AB7C6E">
        <w:rPr>
          <w:sz w:val="28"/>
          <w:szCs w:val="28"/>
          <w:lang w:val="uk-UA"/>
        </w:rPr>
        <w:t xml:space="preserve"> </w:t>
      </w:r>
      <w:r w:rsidR="00AB7C6E">
        <w:rPr>
          <w:color w:val="000000" w:themeColor="text1"/>
          <w:sz w:val="28"/>
          <w:szCs w:val="28"/>
        </w:rPr>
        <w:t>(дата звернення: 18.08.2020).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Павлова Н. В. Уголовно-правовое регулирование медицинской деятельности</w:t>
      </w:r>
      <w:r w:rsidR="00A55066">
        <w:rPr>
          <w:sz w:val="28"/>
          <w:szCs w:val="28"/>
          <w:lang w:val="uk-UA"/>
        </w:rPr>
        <w:t xml:space="preserve"> </w:t>
      </w:r>
      <w:r w:rsidRPr="00250B9F">
        <w:rPr>
          <w:sz w:val="28"/>
          <w:szCs w:val="28"/>
          <w:lang w:val="uk-UA"/>
        </w:rPr>
        <w:t>: дис. … канд. юрид. наук</w:t>
      </w:r>
      <w:r w:rsidR="00A55066">
        <w:rPr>
          <w:sz w:val="28"/>
          <w:szCs w:val="28"/>
          <w:lang w:val="uk-UA"/>
        </w:rPr>
        <w:t xml:space="preserve"> : 12.00.08</w:t>
      </w:r>
      <w:r w:rsidRPr="00250B9F">
        <w:rPr>
          <w:sz w:val="28"/>
          <w:szCs w:val="28"/>
          <w:lang w:val="uk-UA"/>
        </w:rPr>
        <w:t>. Москва, 2006. 201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Парамонова О. С. Кримінально-правова характеристика неналежного виконання професійних обов’язків медичним або фармацевтичним працівником</w:t>
      </w:r>
      <w:r w:rsidR="00EA63DC">
        <w:rPr>
          <w:sz w:val="28"/>
          <w:szCs w:val="28"/>
          <w:lang w:val="uk-UA"/>
        </w:rPr>
        <w:t xml:space="preserve"> </w:t>
      </w:r>
      <w:r w:rsidRPr="00250B9F">
        <w:rPr>
          <w:sz w:val="28"/>
          <w:szCs w:val="28"/>
          <w:lang w:val="uk-UA"/>
        </w:rPr>
        <w:t>: дис. ... канд. юрид. наук</w:t>
      </w:r>
      <w:r w:rsidR="00EA63DC">
        <w:rPr>
          <w:sz w:val="28"/>
          <w:szCs w:val="28"/>
          <w:lang w:val="uk-UA"/>
        </w:rPr>
        <w:t xml:space="preserve"> : 12.00.08</w:t>
      </w:r>
      <w:r w:rsidRPr="00250B9F">
        <w:rPr>
          <w:sz w:val="28"/>
          <w:szCs w:val="28"/>
          <w:lang w:val="uk-UA"/>
        </w:rPr>
        <w:t>. Київ, 2014. 226 с.</w:t>
      </w:r>
    </w:p>
    <w:p w:rsidR="000911A2" w:rsidRPr="00250B9F" w:rsidRDefault="00A55066" w:rsidP="000911A2">
      <w:pPr>
        <w:numPr>
          <w:ilvl w:val="0"/>
          <w:numId w:val="2"/>
        </w:numPr>
        <w:spacing w:line="360" w:lineRule="auto"/>
        <w:jc w:val="both"/>
        <w:rPr>
          <w:sz w:val="28"/>
          <w:szCs w:val="28"/>
          <w:lang w:val="uk-UA"/>
        </w:rPr>
      </w:pPr>
      <w:r>
        <w:rPr>
          <w:sz w:val="28"/>
          <w:szCs w:val="28"/>
          <w:lang w:val="uk-UA"/>
        </w:rPr>
        <w:t xml:space="preserve">Плетенецька А. </w:t>
      </w:r>
      <w:r w:rsidR="000911A2" w:rsidRPr="00250B9F">
        <w:rPr>
          <w:sz w:val="28"/>
          <w:szCs w:val="28"/>
          <w:lang w:val="uk-UA"/>
        </w:rPr>
        <w:t>О. Особливості встановлення причинно-наслідкових зв’язків у судово-медичній практиці у випа</w:t>
      </w:r>
      <w:r w:rsidR="00641308">
        <w:rPr>
          <w:sz w:val="28"/>
          <w:szCs w:val="28"/>
          <w:lang w:val="uk-UA"/>
        </w:rPr>
        <w:t>дках наданням медичної допомоги</w:t>
      </w:r>
      <w:r w:rsidR="00EA63DC">
        <w:rPr>
          <w:sz w:val="28"/>
          <w:szCs w:val="28"/>
          <w:lang w:val="uk-UA"/>
        </w:rPr>
        <w:t xml:space="preserve"> </w:t>
      </w:r>
      <w:r w:rsidR="00641308">
        <w:rPr>
          <w:sz w:val="28"/>
          <w:szCs w:val="28"/>
          <w:lang w:val="uk-UA"/>
        </w:rPr>
        <w:t xml:space="preserve">: </w:t>
      </w:r>
      <w:r w:rsidR="00641308" w:rsidRPr="00B6003B">
        <w:rPr>
          <w:sz w:val="28"/>
          <w:szCs w:val="28"/>
          <w:lang w:val="uk-UA"/>
        </w:rPr>
        <w:t>м</w:t>
      </w:r>
      <w:r w:rsidR="000911A2" w:rsidRPr="00B6003B">
        <w:rPr>
          <w:sz w:val="28"/>
          <w:szCs w:val="28"/>
          <w:lang w:val="uk-UA"/>
        </w:rPr>
        <w:t>атеріали наукового форума</w:t>
      </w:r>
      <w:r w:rsidR="000911A2" w:rsidRPr="00250B9F">
        <w:rPr>
          <w:i/>
          <w:sz w:val="28"/>
          <w:szCs w:val="28"/>
          <w:lang w:val="uk-UA"/>
        </w:rPr>
        <w:t xml:space="preserve"> "Правові засади забезпечення права людини на життя та здоров'я"</w:t>
      </w:r>
      <w:r w:rsidR="00641308">
        <w:rPr>
          <w:sz w:val="28"/>
          <w:szCs w:val="28"/>
          <w:lang w:val="uk-UA"/>
        </w:rPr>
        <w:t xml:space="preserve">. Київ. НМУ, </w:t>
      </w:r>
      <w:r w:rsidR="00A01151">
        <w:rPr>
          <w:sz w:val="28"/>
          <w:szCs w:val="28"/>
          <w:lang w:val="uk-UA"/>
        </w:rPr>
        <w:t>2019. №</w:t>
      </w:r>
      <w:r w:rsidR="00CD117C">
        <w:rPr>
          <w:sz w:val="28"/>
          <w:szCs w:val="28"/>
          <w:lang w:val="uk-UA"/>
        </w:rPr>
        <w:t xml:space="preserve"> </w:t>
      </w:r>
      <w:r w:rsidR="00A01151">
        <w:rPr>
          <w:sz w:val="28"/>
          <w:szCs w:val="28"/>
          <w:lang w:val="uk-UA"/>
        </w:rPr>
        <w:t xml:space="preserve">12. с. </w:t>
      </w:r>
      <w:r w:rsidR="000911A2" w:rsidRPr="00250B9F">
        <w:rPr>
          <w:sz w:val="28"/>
          <w:szCs w:val="28"/>
          <w:lang w:val="uk-UA"/>
        </w:rPr>
        <w:t>123-127.</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Плетенецька А. О., Кондратенко В. Л., Легедза А. В. Особливості проведення судово-медичних експертиз при оцінці надання акушерсько-г</w:t>
      </w:r>
      <w:r w:rsidR="007363ED">
        <w:rPr>
          <w:sz w:val="28"/>
          <w:szCs w:val="28"/>
          <w:lang w:val="uk-UA"/>
        </w:rPr>
        <w:t>інекологічної медичної допомоги</w:t>
      </w:r>
      <w:r w:rsidR="00EA63DC">
        <w:rPr>
          <w:sz w:val="28"/>
          <w:szCs w:val="28"/>
          <w:lang w:val="uk-UA"/>
        </w:rPr>
        <w:t xml:space="preserve"> </w:t>
      </w:r>
      <w:r w:rsidR="007363ED">
        <w:rPr>
          <w:sz w:val="28"/>
          <w:szCs w:val="28"/>
          <w:lang w:val="uk-UA"/>
        </w:rPr>
        <w:t xml:space="preserve">: </w:t>
      </w:r>
      <w:r w:rsidR="007363ED" w:rsidRPr="00B6003B">
        <w:rPr>
          <w:sz w:val="28"/>
          <w:szCs w:val="28"/>
          <w:lang w:val="uk-UA"/>
        </w:rPr>
        <w:t>м</w:t>
      </w:r>
      <w:r w:rsidRPr="00B6003B">
        <w:rPr>
          <w:sz w:val="28"/>
          <w:szCs w:val="28"/>
          <w:lang w:val="uk-UA"/>
        </w:rPr>
        <w:t>атеріали міжвідомчого науково-практичного круглого столу</w:t>
      </w:r>
      <w:r w:rsidR="00B6003B">
        <w:rPr>
          <w:i/>
          <w:sz w:val="28"/>
          <w:szCs w:val="28"/>
          <w:lang w:val="uk-UA"/>
        </w:rPr>
        <w:t xml:space="preserve"> </w:t>
      </w:r>
      <w:r w:rsidRPr="00250B9F">
        <w:rPr>
          <w:i/>
          <w:sz w:val="28"/>
          <w:szCs w:val="28"/>
          <w:lang w:val="uk-UA"/>
        </w:rPr>
        <w:t>" Участь спеціаліста у кримінальному провадженні".</w:t>
      </w:r>
      <w:r w:rsidRPr="00250B9F">
        <w:rPr>
          <w:sz w:val="28"/>
          <w:szCs w:val="28"/>
          <w:lang w:val="uk-UA"/>
        </w:rPr>
        <w:t xml:space="preserve"> Київ: НАВС. 2019.</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Плетенецька А. О., Кондратенко В. Л., Легедза А. В. Питання якості надання медичної допомоги та її юридичної оцінки в україні (за даними комісійних судово-медичних експертиз). Міжнародна науково-практична конференція, присвячена святкуванню 5-річчя заснування наукового журналу </w:t>
      </w:r>
      <w:r w:rsidRPr="00250B9F">
        <w:rPr>
          <w:i/>
          <w:sz w:val="28"/>
          <w:szCs w:val="28"/>
          <w:lang w:val="uk-UA"/>
        </w:rPr>
        <w:t>«Visegrad Journal on Human Rights»</w:t>
      </w:r>
      <w:r w:rsidRPr="00250B9F">
        <w:rPr>
          <w:sz w:val="28"/>
          <w:szCs w:val="28"/>
          <w:lang w:val="uk-UA"/>
        </w:rPr>
        <w:t xml:space="preserve"> Розвиток правової науки: Механізми вибору та реалізації пріоритет. місто Сніна, Словацька Республіка. 2019. №</w:t>
      </w:r>
      <w:r w:rsidR="00A01151">
        <w:rPr>
          <w:sz w:val="28"/>
          <w:szCs w:val="28"/>
          <w:lang w:val="uk-UA"/>
        </w:rPr>
        <w:t xml:space="preserve"> </w:t>
      </w:r>
      <w:r w:rsidRPr="00250B9F">
        <w:rPr>
          <w:sz w:val="28"/>
          <w:szCs w:val="28"/>
          <w:lang w:val="uk-UA"/>
        </w:rPr>
        <w:t>6. С. 34-38.</w:t>
      </w:r>
    </w:p>
    <w:p w:rsidR="00C0607D" w:rsidRDefault="000911A2" w:rsidP="000911A2">
      <w:pPr>
        <w:numPr>
          <w:ilvl w:val="0"/>
          <w:numId w:val="2"/>
        </w:numPr>
        <w:spacing w:line="360" w:lineRule="auto"/>
        <w:jc w:val="both"/>
        <w:rPr>
          <w:sz w:val="28"/>
          <w:szCs w:val="28"/>
          <w:lang w:val="uk-UA"/>
        </w:rPr>
      </w:pPr>
      <w:r w:rsidRPr="00250B9F">
        <w:rPr>
          <w:sz w:val="28"/>
          <w:szCs w:val="28"/>
          <w:lang w:val="uk-UA"/>
        </w:rPr>
        <w:t xml:space="preserve">Плетенецька А. О., Кондратенко В.Л., Легедза А.В. Особливості проведення судово-медичних експертиз при оцінці надання акушерсько-гінекологічної медичної допомоги. </w:t>
      </w:r>
      <w:r w:rsidRPr="00250B9F">
        <w:rPr>
          <w:i/>
          <w:sz w:val="28"/>
          <w:szCs w:val="28"/>
          <w:lang w:val="uk-UA"/>
        </w:rPr>
        <w:t>Участь спеціаліста у кримінальному провадженні</w:t>
      </w:r>
      <w:r w:rsidR="00A55066">
        <w:rPr>
          <w:i/>
          <w:sz w:val="28"/>
          <w:szCs w:val="28"/>
          <w:lang w:val="uk-UA"/>
        </w:rPr>
        <w:t xml:space="preserve"> </w:t>
      </w:r>
      <w:r w:rsidRPr="00250B9F">
        <w:rPr>
          <w:i/>
          <w:sz w:val="28"/>
          <w:szCs w:val="28"/>
          <w:lang w:val="uk-UA"/>
        </w:rPr>
        <w:t>:</w:t>
      </w:r>
      <w:r w:rsidRPr="00250B9F">
        <w:rPr>
          <w:sz w:val="28"/>
          <w:szCs w:val="28"/>
          <w:lang w:val="uk-UA"/>
        </w:rPr>
        <w:t xml:space="preserve"> матеріали міжвідомчого науково- п</w:t>
      </w:r>
      <w:r w:rsidR="00CD117C">
        <w:rPr>
          <w:sz w:val="28"/>
          <w:szCs w:val="28"/>
          <w:lang w:val="uk-UA"/>
        </w:rPr>
        <w:t>рактичного круглого столу. Київ,</w:t>
      </w:r>
      <w:r w:rsidRPr="00250B9F">
        <w:rPr>
          <w:sz w:val="28"/>
          <w:szCs w:val="28"/>
          <w:lang w:val="uk-UA"/>
        </w:rPr>
        <w:t xml:space="preserve"> 2019. С. 98-101.</w:t>
      </w:r>
    </w:p>
    <w:p w:rsidR="000911A2" w:rsidRPr="00250B9F" w:rsidRDefault="00C0607D" w:rsidP="000911A2">
      <w:pPr>
        <w:numPr>
          <w:ilvl w:val="0"/>
          <w:numId w:val="2"/>
        </w:numPr>
        <w:spacing w:line="360" w:lineRule="auto"/>
        <w:jc w:val="both"/>
        <w:rPr>
          <w:sz w:val="28"/>
          <w:szCs w:val="28"/>
          <w:lang w:val="uk-UA"/>
        </w:rPr>
      </w:pPr>
      <w:r w:rsidRPr="00250B9F">
        <w:rPr>
          <w:sz w:val="28"/>
          <w:szCs w:val="28"/>
          <w:lang w:val="uk-UA"/>
        </w:rPr>
        <w:lastRenderedPageBreak/>
        <w:t xml:space="preserve"> </w:t>
      </w:r>
      <w:r w:rsidR="000911A2" w:rsidRPr="00250B9F">
        <w:rPr>
          <w:sz w:val="28"/>
          <w:szCs w:val="28"/>
          <w:lang w:val="uk-UA"/>
        </w:rPr>
        <w:t>Плотнікова В.</w:t>
      </w:r>
      <w:r w:rsidR="00591D06">
        <w:rPr>
          <w:sz w:val="28"/>
          <w:szCs w:val="28"/>
          <w:lang w:val="uk-UA"/>
        </w:rPr>
        <w:t xml:space="preserve"> П.</w:t>
      </w:r>
      <w:r w:rsidR="000911A2" w:rsidRPr="00250B9F">
        <w:rPr>
          <w:sz w:val="28"/>
          <w:szCs w:val="28"/>
          <w:lang w:val="uk-UA"/>
        </w:rPr>
        <w:t xml:space="preserve"> Фактори латентизації злочинів у сфері медичної діяльності. </w:t>
      </w:r>
      <w:r w:rsidR="000911A2" w:rsidRPr="00250B9F">
        <w:rPr>
          <w:i/>
          <w:sz w:val="28"/>
          <w:szCs w:val="28"/>
          <w:lang w:val="uk-UA"/>
        </w:rPr>
        <w:t>Вісник Національної академії прокуратури України</w:t>
      </w:r>
      <w:r w:rsidR="000911A2" w:rsidRPr="00250B9F">
        <w:rPr>
          <w:sz w:val="28"/>
          <w:szCs w:val="28"/>
          <w:lang w:val="uk-UA"/>
        </w:rPr>
        <w:t>. 2011. № 2. С. 101-106.</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Плотнікова В. П. Протидія ятрогенним злочинам</w:t>
      </w:r>
      <w:r w:rsidR="00EA63DC">
        <w:rPr>
          <w:sz w:val="28"/>
          <w:szCs w:val="28"/>
          <w:lang w:val="uk-UA"/>
        </w:rPr>
        <w:t xml:space="preserve"> </w:t>
      </w:r>
      <w:r w:rsidRPr="00250B9F">
        <w:rPr>
          <w:sz w:val="28"/>
          <w:szCs w:val="28"/>
          <w:lang w:val="uk-UA"/>
        </w:rPr>
        <w:t>: дис. ... канд. юрид. наук</w:t>
      </w:r>
      <w:r w:rsidR="00A55066">
        <w:rPr>
          <w:sz w:val="28"/>
          <w:szCs w:val="28"/>
          <w:lang w:val="uk-UA"/>
        </w:rPr>
        <w:t xml:space="preserve"> : 12.00.08</w:t>
      </w:r>
      <w:r w:rsidRPr="00250B9F">
        <w:rPr>
          <w:sz w:val="28"/>
          <w:szCs w:val="28"/>
          <w:lang w:val="uk-UA"/>
        </w:rPr>
        <w:t>. Київ, 2015. 200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Про Стратегію сталого розвитку «Україна – 2020»: Указ Президента України від 12.01.2015 р. № 5/2015. URL : </w:t>
      </w:r>
      <w:hyperlink r:id="rId65" w:history="1">
        <w:r w:rsidR="00AB7C6E" w:rsidRPr="00AB7C6E">
          <w:rPr>
            <w:rStyle w:val="a7"/>
            <w:sz w:val="28"/>
            <w:szCs w:val="28"/>
            <w:u w:val="none"/>
            <w:lang w:val="uk-UA"/>
          </w:rPr>
          <w:t>http://zakon.rada.gov.Ua/laws/show/5/2015</w:t>
        </w:r>
      </w:hyperlink>
      <w:r w:rsidR="00AB7C6E">
        <w:rPr>
          <w:sz w:val="28"/>
          <w:szCs w:val="28"/>
          <w:lang w:val="uk-UA"/>
        </w:rPr>
        <w:t xml:space="preserve"> </w:t>
      </w:r>
      <w:r w:rsidR="00AB7C6E">
        <w:rPr>
          <w:color w:val="000000" w:themeColor="text1"/>
          <w:sz w:val="28"/>
          <w:szCs w:val="28"/>
        </w:rPr>
        <w:t>(дата звернення: 23.08.2020).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Про схвалення Концепції реформи фінансування системи охорони здоров’я від 30 листопада 2016 р. № 1013-р. Розпорядження Кабінету Міністрів України. URL </w:t>
      </w:r>
      <w:r w:rsidRPr="00AB7C6E">
        <w:rPr>
          <w:sz w:val="28"/>
          <w:szCs w:val="28"/>
          <w:lang w:val="uk-UA"/>
        </w:rPr>
        <w:t xml:space="preserve">: </w:t>
      </w:r>
      <w:hyperlink r:id="rId66" w:history="1">
        <w:r w:rsidR="00AB7C6E" w:rsidRPr="00AB7C6E">
          <w:rPr>
            <w:rStyle w:val="a7"/>
            <w:sz w:val="28"/>
            <w:szCs w:val="28"/>
            <w:u w:val="none"/>
            <w:lang w:val="uk-UA"/>
          </w:rPr>
          <w:t>https://www.kmu.gov.ua/npas/249626689</w:t>
        </w:r>
      </w:hyperlink>
      <w:r w:rsidR="00AB7C6E">
        <w:rPr>
          <w:sz w:val="28"/>
          <w:szCs w:val="28"/>
          <w:lang w:val="uk-UA"/>
        </w:rPr>
        <w:t xml:space="preserve"> </w:t>
      </w:r>
      <w:r w:rsidR="00AB7C6E" w:rsidRPr="0074280F">
        <w:rPr>
          <w:color w:val="000000" w:themeColor="text1"/>
          <w:sz w:val="28"/>
          <w:szCs w:val="28"/>
          <w:lang w:val="uk-UA"/>
        </w:rPr>
        <w:t>(дата звернення: 23.08.2020).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Про Цілі сталого розвитку України на період до 2030 року Указ Президента України №722/2019. URL : </w:t>
      </w:r>
      <w:hyperlink r:id="rId67" w:history="1">
        <w:r w:rsidR="00AB7C6E" w:rsidRPr="00AB7C6E">
          <w:rPr>
            <w:rStyle w:val="a7"/>
            <w:sz w:val="28"/>
            <w:szCs w:val="28"/>
            <w:u w:val="none"/>
            <w:lang w:val="uk-UA"/>
          </w:rPr>
          <w:t>https://www.president.gov.ua/documents/7222019-29825</w:t>
        </w:r>
      </w:hyperlink>
      <w:r w:rsidR="00AB7C6E">
        <w:rPr>
          <w:sz w:val="28"/>
          <w:szCs w:val="28"/>
          <w:lang w:val="uk-UA"/>
        </w:rPr>
        <w:t xml:space="preserve"> </w:t>
      </w:r>
      <w:r w:rsidR="00AB7C6E">
        <w:rPr>
          <w:color w:val="000000" w:themeColor="text1"/>
          <w:sz w:val="28"/>
          <w:szCs w:val="28"/>
        </w:rPr>
        <w:t>(дата звернення: 25.08.2020).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Прокопець Л.</w:t>
      </w:r>
      <w:r w:rsidR="00831E97">
        <w:rPr>
          <w:sz w:val="28"/>
          <w:szCs w:val="28"/>
          <w:lang w:val="uk-UA"/>
        </w:rPr>
        <w:t xml:space="preserve"> </w:t>
      </w:r>
      <w:r w:rsidRPr="00250B9F">
        <w:rPr>
          <w:sz w:val="28"/>
          <w:szCs w:val="28"/>
          <w:lang w:val="uk-UA"/>
        </w:rPr>
        <w:t>В., Тодоріко І.</w:t>
      </w:r>
      <w:r w:rsidR="00A55066">
        <w:rPr>
          <w:sz w:val="28"/>
          <w:szCs w:val="28"/>
          <w:lang w:val="uk-UA"/>
        </w:rPr>
        <w:t xml:space="preserve"> </w:t>
      </w:r>
      <w:r w:rsidRPr="00250B9F">
        <w:rPr>
          <w:sz w:val="28"/>
          <w:szCs w:val="28"/>
          <w:lang w:val="uk-UA"/>
        </w:rPr>
        <w:t xml:space="preserve">М. Проблеми управління персоналом в закладах охорони здоров’я. </w:t>
      </w:r>
      <w:r w:rsidRPr="00250B9F">
        <w:rPr>
          <w:i/>
          <w:sz w:val="28"/>
          <w:szCs w:val="28"/>
          <w:lang w:val="uk-UA"/>
        </w:rPr>
        <w:t>Інфраструктура ринку.</w:t>
      </w:r>
      <w:r w:rsidRPr="00250B9F">
        <w:rPr>
          <w:sz w:val="28"/>
          <w:szCs w:val="28"/>
          <w:lang w:val="uk-UA"/>
        </w:rPr>
        <w:t xml:space="preserve"> 2020. №</w:t>
      </w:r>
      <w:r w:rsidR="00A01151">
        <w:rPr>
          <w:sz w:val="28"/>
          <w:szCs w:val="28"/>
          <w:lang w:val="uk-UA"/>
        </w:rPr>
        <w:t xml:space="preserve"> </w:t>
      </w:r>
      <w:r w:rsidRPr="00250B9F">
        <w:rPr>
          <w:sz w:val="28"/>
          <w:szCs w:val="28"/>
          <w:lang w:val="uk-UA"/>
        </w:rPr>
        <w:t xml:space="preserve">42. С. 267-271.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Професійні хвороби медиків: на першому місці – туберкульоз. URL: </w:t>
      </w:r>
      <w:hyperlink r:id="rId68" w:history="1">
        <w:r w:rsidR="00AB7C6E" w:rsidRPr="00AB7C6E">
          <w:rPr>
            <w:rStyle w:val="a7"/>
            <w:sz w:val="28"/>
            <w:szCs w:val="28"/>
            <w:u w:val="none"/>
            <w:lang w:val="uk-UA"/>
          </w:rPr>
          <w:t>http://www.unian.ua/society/435602-profesiyni-hvorobi-medikiv-na-pershomu-mistsi-tuberkuloz.html</w:t>
        </w:r>
      </w:hyperlink>
      <w:r w:rsidR="00AB7C6E">
        <w:rPr>
          <w:sz w:val="28"/>
          <w:szCs w:val="28"/>
          <w:lang w:val="uk-UA"/>
        </w:rPr>
        <w:t xml:space="preserve"> </w:t>
      </w:r>
      <w:r w:rsidR="00AB7C6E">
        <w:rPr>
          <w:color w:val="000000" w:themeColor="text1"/>
          <w:sz w:val="28"/>
          <w:szCs w:val="28"/>
        </w:rPr>
        <w:t>(дата звернення: 05.09.2020).</w:t>
      </w:r>
    </w:p>
    <w:p w:rsidR="000911A2" w:rsidRPr="00250B9F" w:rsidRDefault="000911A2" w:rsidP="0010222B">
      <w:pPr>
        <w:numPr>
          <w:ilvl w:val="0"/>
          <w:numId w:val="2"/>
        </w:numPr>
        <w:spacing w:line="360" w:lineRule="auto"/>
        <w:jc w:val="both"/>
        <w:rPr>
          <w:sz w:val="28"/>
          <w:szCs w:val="28"/>
          <w:lang w:val="uk-UA"/>
        </w:rPr>
      </w:pPr>
      <w:r w:rsidRPr="00250B9F">
        <w:rPr>
          <w:rFonts w:eastAsia="Arimo"/>
          <w:sz w:val="28"/>
          <w:szCs w:val="28"/>
          <w:lang w:val="uk-UA"/>
        </w:rPr>
        <w:t>Ровенська В.</w:t>
      </w:r>
      <w:r w:rsidR="00A55066">
        <w:rPr>
          <w:rFonts w:eastAsia="Arimo"/>
          <w:sz w:val="28"/>
          <w:szCs w:val="28"/>
          <w:lang w:val="uk-UA"/>
        </w:rPr>
        <w:t xml:space="preserve"> </w:t>
      </w:r>
      <w:r w:rsidRPr="00250B9F">
        <w:rPr>
          <w:rFonts w:eastAsia="Arimo"/>
          <w:sz w:val="28"/>
          <w:szCs w:val="28"/>
          <w:lang w:val="uk-UA"/>
        </w:rPr>
        <w:t>В., Саржевська Є.</w:t>
      </w:r>
      <w:r w:rsidR="00A55066">
        <w:rPr>
          <w:rFonts w:eastAsia="Arimo"/>
          <w:sz w:val="28"/>
          <w:szCs w:val="28"/>
          <w:lang w:val="uk-UA"/>
        </w:rPr>
        <w:t xml:space="preserve"> </w:t>
      </w:r>
      <w:r w:rsidRPr="00250B9F">
        <w:rPr>
          <w:rFonts w:eastAsia="Arimo"/>
          <w:sz w:val="28"/>
          <w:szCs w:val="28"/>
          <w:lang w:val="uk-UA"/>
        </w:rPr>
        <w:t xml:space="preserve">О. Управління персоналом закладів охорони здоров’я в нових умовах господарювання та перспективи розвитку в Україні. </w:t>
      </w:r>
      <w:r w:rsidRPr="00250B9F">
        <w:rPr>
          <w:rFonts w:eastAsia="Arimo"/>
          <w:i/>
          <w:sz w:val="28"/>
          <w:szCs w:val="28"/>
          <w:lang w:val="uk-UA"/>
        </w:rPr>
        <w:t xml:space="preserve">Економічний вісник Донбасу. </w:t>
      </w:r>
      <w:r w:rsidRPr="00250B9F">
        <w:rPr>
          <w:rFonts w:eastAsia="Arimo"/>
          <w:sz w:val="28"/>
          <w:szCs w:val="28"/>
          <w:lang w:val="uk-UA"/>
        </w:rPr>
        <w:t>2019. № 3</w:t>
      </w:r>
      <w:r w:rsidR="00A01151">
        <w:rPr>
          <w:rFonts w:eastAsia="Arimo"/>
          <w:sz w:val="28"/>
          <w:szCs w:val="28"/>
          <w:lang w:val="uk-UA"/>
        </w:rPr>
        <w:t xml:space="preserve"> </w:t>
      </w:r>
      <w:r w:rsidRPr="00250B9F">
        <w:rPr>
          <w:rFonts w:eastAsia="Arimo"/>
          <w:sz w:val="28"/>
          <w:szCs w:val="28"/>
          <w:lang w:val="uk-UA"/>
        </w:rPr>
        <w:t xml:space="preserve">(57). URL: </w:t>
      </w:r>
      <w:hyperlink r:id="rId69" w:history="1">
        <w:r w:rsidR="0010222B" w:rsidRPr="0010222B">
          <w:rPr>
            <w:rStyle w:val="a7"/>
            <w:rFonts w:eastAsia="Arimo"/>
            <w:sz w:val="28"/>
            <w:szCs w:val="28"/>
            <w:u w:val="none"/>
            <w:lang w:val="uk-UA"/>
          </w:rPr>
          <w:t>https://www.evd-journal.org/download/2019/3(57)/19-Rovenska.pdf</w:t>
        </w:r>
      </w:hyperlink>
      <w:r w:rsidR="0010222B">
        <w:rPr>
          <w:rFonts w:eastAsia="Arimo"/>
          <w:sz w:val="28"/>
          <w:szCs w:val="28"/>
          <w:lang w:val="uk-UA"/>
        </w:rPr>
        <w:t xml:space="preserve"> </w:t>
      </w:r>
      <w:r w:rsidR="0010222B" w:rsidRPr="0010222B">
        <w:rPr>
          <w:rFonts w:eastAsia="Arimo"/>
          <w:sz w:val="28"/>
          <w:szCs w:val="28"/>
          <w:lang w:val="uk-UA"/>
        </w:rPr>
        <w:t>(дата звернення: 05.09.2020).</w:t>
      </w:r>
    </w:p>
    <w:p w:rsidR="000911A2" w:rsidRPr="00250B9F" w:rsidRDefault="000911A2" w:rsidP="000911A2">
      <w:pPr>
        <w:numPr>
          <w:ilvl w:val="0"/>
          <w:numId w:val="2"/>
        </w:numPr>
        <w:spacing w:line="360" w:lineRule="auto"/>
        <w:jc w:val="both"/>
        <w:rPr>
          <w:sz w:val="28"/>
          <w:szCs w:val="28"/>
          <w:lang w:val="uk-UA"/>
        </w:rPr>
      </w:pPr>
      <w:r w:rsidRPr="00250B9F">
        <w:rPr>
          <w:rFonts w:eastAsia="TimesNewRomanPSMT"/>
          <w:sz w:val="28"/>
          <w:szCs w:val="28"/>
          <w:lang w:val="uk-UA"/>
        </w:rPr>
        <w:t>Семенюк Н. С.</w:t>
      </w:r>
      <w:r w:rsidRPr="00250B9F">
        <w:rPr>
          <w:sz w:val="28"/>
          <w:szCs w:val="28"/>
          <w:lang w:val="uk-UA"/>
        </w:rPr>
        <w:t xml:space="preserve"> Особливості розвитку професійного стресу в медиків офтальмологічного профілю. </w:t>
      </w:r>
      <w:r w:rsidRPr="00250B9F">
        <w:rPr>
          <w:i/>
          <w:sz w:val="28"/>
          <w:szCs w:val="28"/>
          <w:lang w:val="uk-UA"/>
        </w:rPr>
        <w:t>Освіта та розвиток обдарованої особистості.</w:t>
      </w:r>
      <w:r w:rsidRPr="00250B9F">
        <w:rPr>
          <w:rFonts w:eastAsia="TimesNewRomanPSMT"/>
          <w:sz w:val="28"/>
          <w:szCs w:val="28"/>
          <w:lang w:val="uk-UA"/>
        </w:rPr>
        <w:t xml:space="preserve"> 2018. </w:t>
      </w:r>
      <w:r w:rsidRPr="00250B9F">
        <w:rPr>
          <w:sz w:val="28"/>
          <w:szCs w:val="28"/>
          <w:lang w:val="uk-UA"/>
        </w:rPr>
        <w:t>№ 1 (68). С. 35-40.</w:t>
      </w:r>
    </w:p>
    <w:p w:rsidR="000911A2" w:rsidRDefault="000911A2" w:rsidP="000911A2">
      <w:pPr>
        <w:numPr>
          <w:ilvl w:val="0"/>
          <w:numId w:val="2"/>
        </w:numPr>
        <w:spacing w:line="360" w:lineRule="auto"/>
        <w:jc w:val="both"/>
        <w:rPr>
          <w:sz w:val="28"/>
          <w:szCs w:val="28"/>
          <w:lang w:val="uk-UA"/>
        </w:rPr>
      </w:pPr>
      <w:r w:rsidRPr="00250B9F">
        <w:rPr>
          <w:sz w:val="28"/>
          <w:szCs w:val="28"/>
          <w:lang w:val="uk-UA"/>
        </w:rPr>
        <w:lastRenderedPageBreak/>
        <w:t xml:space="preserve">Сізінцова Ю. Ю. Документація медичного закладу як складова доказування при розслідуванні злочинів. Україна. </w:t>
      </w:r>
      <w:r w:rsidRPr="00250B9F">
        <w:rPr>
          <w:i/>
          <w:sz w:val="28"/>
          <w:szCs w:val="28"/>
          <w:lang w:val="uk-UA"/>
        </w:rPr>
        <w:t>Здоров'я нації.</w:t>
      </w:r>
      <w:r w:rsidRPr="00250B9F">
        <w:rPr>
          <w:sz w:val="28"/>
          <w:szCs w:val="28"/>
          <w:lang w:val="uk-UA"/>
        </w:rPr>
        <w:t xml:space="preserve"> 2016. № 4</w:t>
      </w:r>
      <w:r w:rsidR="00CD117C">
        <w:rPr>
          <w:sz w:val="28"/>
          <w:szCs w:val="28"/>
          <w:lang w:val="uk-UA"/>
        </w:rPr>
        <w:t xml:space="preserve"> </w:t>
      </w:r>
      <w:r w:rsidRPr="00250B9F">
        <w:rPr>
          <w:sz w:val="28"/>
          <w:szCs w:val="28"/>
          <w:lang w:val="uk-UA"/>
        </w:rPr>
        <w:t xml:space="preserve">(1). С. 184-188. </w:t>
      </w:r>
    </w:p>
    <w:p w:rsidR="00F20834" w:rsidRDefault="00F20834" w:rsidP="00F20834">
      <w:pPr>
        <w:numPr>
          <w:ilvl w:val="0"/>
          <w:numId w:val="2"/>
        </w:numPr>
        <w:spacing w:line="360" w:lineRule="auto"/>
        <w:jc w:val="both"/>
        <w:rPr>
          <w:sz w:val="28"/>
          <w:szCs w:val="28"/>
          <w:lang w:val="uk-UA"/>
        </w:rPr>
      </w:pPr>
      <w:r>
        <w:rPr>
          <w:sz w:val="28"/>
          <w:szCs w:val="28"/>
          <w:lang w:val="uk-UA"/>
        </w:rPr>
        <w:t>Сімонян Я. Н.</w:t>
      </w:r>
      <w:r w:rsidRPr="00250B9F">
        <w:rPr>
          <w:sz w:val="28"/>
          <w:szCs w:val="28"/>
          <w:lang w:val="uk-UA"/>
        </w:rPr>
        <w:t xml:space="preserve"> </w:t>
      </w:r>
      <w:r>
        <w:rPr>
          <w:sz w:val="28"/>
          <w:szCs w:val="28"/>
          <w:lang w:val="uk-UA"/>
        </w:rPr>
        <w:t>Кримінологічні аспекти злочинності у сфері медичної діяльності</w:t>
      </w:r>
      <w:r w:rsidRPr="00250B9F">
        <w:rPr>
          <w:sz w:val="28"/>
          <w:szCs w:val="28"/>
          <w:lang w:val="uk-UA"/>
        </w:rPr>
        <w:t xml:space="preserve">. </w:t>
      </w:r>
      <w:r>
        <w:rPr>
          <w:i/>
          <w:sz w:val="28"/>
          <w:szCs w:val="28"/>
          <w:lang w:val="uk-UA"/>
        </w:rPr>
        <w:t>Актуальні проблеми</w:t>
      </w:r>
      <w:r w:rsidR="003B460A">
        <w:rPr>
          <w:i/>
          <w:sz w:val="28"/>
          <w:szCs w:val="28"/>
          <w:lang w:val="uk-UA"/>
        </w:rPr>
        <w:t xml:space="preserve"> вдосконалення законодавства та правозастосування</w:t>
      </w:r>
      <w:r w:rsidR="00EA63DC">
        <w:rPr>
          <w:i/>
          <w:sz w:val="28"/>
          <w:szCs w:val="28"/>
          <w:lang w:val="uk-UA"/>
        </w:rPr>
        <w:t xml:space="preserve"> </w:t>
      </w:r>
      <w:r>
        <w:rPr>
          <w:sz w:val="28"/>
          <w:szCs w:val="28"/>
          <w:lang w:val="uk-UA"/>
        </w:rPr>
        <w:t xml:space="preserve">: матеріали міжнар. наук.-практ. конф., </w:t>
      </w:r>
      <w:r w:rsidRPr="00250B9F">
        <w:rPr>
          <w:sz w:val="28"/>
          <w:szCs w:val="28"/>
          <w:lang w:val="uk-UA"/>
        </w:rPr>
        <w:t>м. Запоріжжя</w:t>
      </w:r>
      <w:r>
        <w:rPr>
          <w:sz w:val="28"/>
          <w:szCs w:val="28"/>
          <w:lang w:val="uk-UA"/>
        </w:rPr>
        <w:t>,</w:t>
      </w:r>
      <w:r w:rsidRPr="00250B9F">
        <w:rPr>
          <w:sz w:val="28"/>
          <w:szCs w:val="28"/>
          <w:lang w:val="uk-UA"/>
        </w:rPr>
        <w:t xml:space="preserve"> </w:t>
      </w:r>
      <w:r w:rsidR="003B460A">
        <w:rPr>
          <w:sz w:val="28"/>
          <w:szCs w:val="28"/>
          <w:lang w:val="uk-UA"/>
        </w:rPr>
        <w:t>23-24</w:t>
      </w:r>
      <w:r>
        <w:rPr>
          <w:sz w:val="28"/>
          <w:szCs w:val="28"/>
          <w:lang w:val="uk-UA"/>
        </w:rPr>
        <w:t xml:space="preserve"> </w:t>
      </w:r>
      <w:r w:rsidR="003B460A">
        <w:rPr>
          <w:sz w:val="28"/>
          <w:szCs w:val="28"/>
          <w:lang w:val="uk-UA"/>
        </w:rPr>
        <w:t>жовтня 2020</w:t>
      </w:r>
      <w:r>
        <w:rPr>
          <w:sz w:val="28"/>
          <w:szCs w:val="28"/>
          <w:lang w:val="uk-UA"/>
        </w:rPr>
        <w:t xml:space="preserve"> р. </w:t>
      </w:r>
      <w:r w:rsidR="003B460A">
        <w:rPr>
          <w:sz w:val="28"/>
          <w:szCs w:val="28"/>
          <w:lang w:val="uk-UA"/>
        </w:rPr>
        <w:t>Запоріжжя, 2020</w:t>
      </w:r>
      <w:r w:rsidRPr="00250B9F">
        <w:rPr>
          <w:sz w:val="28"/>
          <w:szCs w:val="28"/>
          <w:lang w:val="uk-UA"/>
        </w:rPr>
        <w:t>. С.</w:t>
      </w:r>
      <w:r>
        <w:rPr>
          <w:sz w:val="28"/>
          <w:szCs w:val="28"/>
          <w:lang w:val="uk-UA"/>
        </w:rPr>
        <w:t xml:space="preserve"> </w:t>
      </w:r>
      <w:r w:rsidR="003B460A">
        <w:rPr>
          <w:sz w:val="28"/>
          <w:szCs w:val="28"/>
          <w:lang w:val="uk-UA"/>
        </w:rPr>
        <w:t>125</w:t>
      </w:r>
      <w:r w:rsidRPr="00250B9F">
        <w:rPr>
          <w:sz w:val="28"/>
          <w:szCs w:val="28"/>
          <w:lang w:val="uk-UA"/>
        </w:rPr>
        <w:t>-</w:t>
      </w:r>
      <w:r w:rsidR="00A55066">
        <w:rPr>
          <w:sz w:val="28"/>
          <w:szCs w:val="28"/>
          <w:lang w:val="uk-UA"/>
        </w:rPr>
        <w:t>129</w:t>
      </w:r>
      <w:r w:rsidRPr="00250B9F">
        <w:rPr>
          <w:sz w:val="28"/>
          <w:szCs w:val="28"/>
          <w:lang w:val="uk-UA"/>
        </w:rPr>
        <w:t>.</w:t>
      </w:r>
    </w:p>
    <w:p w:rsidR="00F20834" w:rsidRPr="003B460A" w:rsidRDefault="003B460A" w:rsidP="003B460A">
      <w:pPr>
        <w:numPr>
          <w:ilvl w:val="0"/>
          <w:numId w:val="2"/>
        </w:numPr>
        <w:spacing w:line="360" w:lineRule="auto"/>
        <w:jc w:val="both"/>
        <w:rPr>
          <w:sz w:val="28"/>
          <w:szCs w:val="28"/>
          <w:lang w:val="uk-UA"/>
        </w:rPr>
      </w:pPr>
      <w:r>
        <w:rPr>
          <w:sz w:val="28"/>
          <w:szCs w:val="28"/>
          <w:lang w:val="uk-UA"/>
        </w:rPr>
        <w:t xml:space="preserve">Сімонян Я. Н. </w:t>
      </w:r>
      <w:r w:rsidRPr="003B460A">
        <w:rPr>
          <w:rStyle w:val="185"/>
          <w:b w:val="0"/>
          <w:sz w:val="28"/>
          <w:szCs w:val="28"/>
          <w:lang w:val="uk-UA"/>
        </w:rPr>
        <w:t>Окремі напрямки попередження та профілактики кримінальних правопорушень у сфері медичної діяльності</w:t>
      </w:r>
      <w:r w:rsidRPr="00250B9F">
        <w:rPr>
          <w:sz w:val="28"/>
          <w:szCs w:val="28"/>
          <w:lang w:val="uk-UA"/>
        </w:rPr>
        <w:t xml:space="preserve">. </w:t>
      </w:r>
      <w:r w:rsidR="00BE3E76">
        <w:rPr>
          <w:i/>
          <w:sz w:val="28"/>
          <w:szCs w:val="28"/>
          <w:lang w:val="uk-UA"/>
        </w:rPr>
        <w:t>Правова освіта та правова наука в умовах сучасних трансформаційних процесів</w:t>
      </w:r>
      <w:r w:rsidR="00EA63DC">
        <w:rPr>
          <w:i/>
          <w:sz w:val="28"/>
          <w:szCs w:val="28"/>
          <w:lang w:val="uk-UA"/>
        </w:rPr>
        <w:t xml:space="preserve"> </w:t>
      </w:r>
      <w:r>
        <w:rPr>
          <w:sz w:val="28"/>
          <w:szCs w:val="28"/>
          <w:lang w:val="uk-UA"/>
        </w:rPr>
        <w:t xml:space="preserve">: матеріали </w:t>
      </w:r>
      <w:r w:rsidR="00BE3E76">
        <w:rPr>
          <w:sz w:val="28"/>
          <w:szCs w:val="28"/>
          <w:lang w:val="uk-UA"/>
        </w:rPr>
        <w:t>всеукр</w:t>
      </w:r>
      <w:r>
        <w:rPr>
          <w:sz w:val="28"/>
          <w:szCs w:val="28"/>
          <w:lang w:val="uk-UA"/>
        </w:rPr>
        <w:t xml:space="preserve">. наук.-практ. конф., </w:t>
      </w:r>
      <w:r w:rsidRPr="00250B9F">
        <w:rPr>
          <w:sz w:val="28"/>
          <w:szCs w:val="28"/>
          <w:lang w:val="uk-UA"/>
        </w:rPr>
        <w:t>м. Запоріжжя</w:t>
      </w:r>
      <w:r>
        <w:rPr>
          <w:sz w:val="28"/>
          <w:szCs w:val="28"/>
          <w:lang w:val="uk-UA"/>
        </w:rPr>
        <w:t>,</w:t>
      </w:r>
      <w:r w:rsidRPr="00250B9F">
        <w:rPr>
          <w:sz w:val="28"/>
          <w:szCs w:val="28"/>
          <w:lang w:val="uk-UA"/>
        </w:rPr>
        <w:t xml:space="preserve"> </w:t>
      </w:r>
      <w:r w:rsidR="00BE3E76">
        <w:rPr>
          <w:sz w:val="28"/>
          <w:szCs w:val="28"/>
          <w:lang w:val="uk-UA"/>
        </w:rPr>
        <w:t>20 листопада</w:t>
      </w:r>
      <w:r>
        <w:rPr>
          <w:sz w:val="28"/>
          <w:szCs w:val="28"/>
          <w:lang w:val="uk-UA"/>
        </w:rPr>
        <w:t xml:space="preserve"> 2020 р. Запоріжжя, 2020</w:t>
      </w:r>
      <w:r w:rsidRPr="00250B9F">
        <w:rPr>
          <w:sz w:val="28"/>
          <w:szCs w:val="28"/>
          <w:lang w:val="uk-UA"/>
        </w:rPr>
        <w:t>. С.</w:t>
      </w:r>
      <w:r w:rsidR="00BE3E76">
        <w:rPr>
          <w:sz w:val="28"/>
          <w:szCs w:val="28"/>
          <w:lang w:val="uk-UA"/>
        </w:rPr>
        <w:t xml:space="preserve"> 133</w:t>
      </w:r>
      <w:r w:rsidRPr="00250B9F">
        <w:rPr>
          <w:sz w:val="28"/>
          <w:szCs w:val="28"/>
          <w:lang w:val="uk-UA"/>
        </w:rPr>
        <w:t>-</w:t>
      </w:r>
      <w:r w:rsidR="00BE3E76">
        <w:rPr>
          <w:sz w:val="28"/>
          <w:szCs w:val="28"/>
          <w:lang w:val="uk-UA"/>
        </w:rPr>
        <w:t>136</w:t>
      </w:r>
      <w:r w:rsidRPr="00250B9F">
        <w:rPr>
          <w:sz w:val="28"/>
          <w:szCs w:val="28"/>
          <w:lang w:val="uk-UA"/>
        </w:rPr>
        <w:t>.</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Скільки заробляють медики в Україні. URL : </w:t>
      </w:r>
      <w:hyperlink r:id="rId70" w:history="1">
        <w:r w:rsidR="00AB7C6E" w:rsidRPr="00AB7C6E">
          <w:rPr>
            <w:rStyle w:val="a7"/>
            <w:sz w:val="28"/>
            <w:szCs w:val="28"/>
            <w:u w:val="none"/>
            <w:lang w:val="uk-UA"/>
          </w:rPr>
          <w:t>https://moneyveo.ua/uk/article/skilky-zarobliaut-medyky-2019</w:t>
        </w:r>
      </w:hyperlink>
      <w:r w:rsidR="00AB7C6E">
        <w:rPr>
          <w:sz w:val="28"/>
          <w:szCs w:val="28"/>
          <w:lang w:val="uk-UA"/>
        </w:rPr>
        <w:t xml:space="preserve"> </w:t>
      </w:r>
      <w:r w:rsidR="00AB7C6E">
        <w:rPr>
          <w:color w:val="000000" w:themeColor="text1"/>
          <w:sz w:val="28"/>
          <w:szCs w:val="28"/>
        </w:rPr>
        <w:t>(дата звернення: 05.09.2020).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Справа № 456/310/18 від 24 квітня 2019 року Стрийський міськрайонний суд Львівської області. URL : </w:t>
      </w:r>
      <w:hyperlink r:id="rId71" w:history="1">
        <w:r w:rsidRPr="00250B9F">
          <w:rPr>
            <w:rStyle w:val="a7"/>
            <w:color w:val="auto"/>
            <w:sz w:val="28"/>
            <w:szCs w:val="28"/>
            <w:u w:val="none"/>
            <w:lang w:val="uk-UA"/>
          </w:rPr>
          <w:t>http://www.reyestr.court.gov.ua/Review/81410675</w:t>
        </w:r>
      </w:hyperlink>
      <w:r w:rsidR="00AB7C6E">
        <w:rPr>
          <w:rStyle w:val="a7"/>
          <w:color w:val="auto"/>
          <w:sz w:val="28"/>
          <w:szCs w:val="28"/>
          <w:u w:val="none"/>
          <w:lang w:val="uk-UA"/>
        </w:rPr>
        <w:t xml:space="preserve"> </w:t>
      </w:r>
      <w:r w:rsidR="00AB7C6E">
        <w:rPr>
          <w:color w:val="000000" w:themeColor="text1"/>
          <w:sz w:val="28"/>
          <w:szCs w:val="28"/>
        </w:rPr>
        <w:t>(дата звернення: 07.09.2020).</w:t>
      </w:r>
    </w:p>
    <w:p w:rsidR="000911A2" w:rsidRPr="00AB7C6E" w:rsidRDefault="000911A2" w:rsidP="00AB7C6E">
      <w:pPr>
        <w:numPr>
          <w:ilvl w:val="0"/>
          <w:numId w:val="2"/>
        </w:numPr>
        <w:spacing w:line="360" w:lineRule="auto"/>
        <w:jc w:val="both"/>
        <w:rPr>
          <w:sz w:val="28"/>
          <w:szCs w:val="28"/>
          <w:lang w:val="uk-UA"/>
        </w:rPr>
      </w:pPr>
      <w:r w:rsidRPr="00250B9F">
        <w:rPr>
          <w:sz w:val="28"/>
          <w:szCs w:val="28"/>
          <w:lang w:val="uk-UA"/>
        </w:rPr>
        <w:t>Справа № 466/7138/17 від 28 липня 2020</w:t>
      </w:r>
      <w:r w:rsidR="00CD117C">
        <w:rPr>
          <w:sz w:val="28"/>
          <w:szCs w:val="28"/>
          <w:lang w:val="uk-UA"/>
        </w:rPr>
        <w:t xml:space="preserve"> </w:t>
      </w:r>
      <w:r w:rsidR="00641308">
        <w:rPr>
          <w:sz w:val="28"/>
          <w:szCs w:val="28"/>
          <w:lang w:val="uk-UA"/>
        </w:rPr>
        <w:t>-</w:t>
      </w:r>
      <w:r w:rsidRPr="00250B9F">
        <w:rPr>
          <w:sz w:val="28"/>
          <w:szCs w:val="28"/>
          <w:lang w:val="uk-UA"/>
        </w:rPr>
        <w:t xml:space="preserve">року Шевченківський районний суд м. Львова. URL </w:t>
      </w:r>
      <w:r w:rsidRPr="00AB7C6E">
        <w:rPr>
          <w:sz w:val="28"/>
          <w:szCs w:val="28"/>
          <w:lang w:val="uk-UA"/>
        </w:rPr>
        <w:t xml:space="preserve">: </w:t>
      </w:r>
      <w:hyperlink r:id="rId72" w:history="1">
        <w:r w:rsidR="00AB7C6E" w:rsidRPr="00AB7C6E">
          <w:rPr>
            <w:rStyle w:val="a7"/>
            <w:sz w:val="28"/>
            <w:szCs w:val="28"/>
            <w:u w:val="none"/>
            <w:lang w:val="uk-UA"/>
          </w:rPr>
          <w:t>http://www.reyestr.court.gov.ua/Review/90663401</w:t>
        </w:r>
      </w:hyperlink>
      <w:r w:rsidR="00AB7C6E">
        <w:rPr>
          <w:sz w:val="28"/>
          <w:szCs w:val="28"/>
          <w:lang w:val="uk-UA"/>
        </w:rPr>
        <w:t xml:space="preserve"> </w:t>
      </w:r>
      <w:r w:rsidR="00AB7C6E">
        <w:rPr>
          <w:color w:val="000000" w:themeColor="text1"/>
          <w:sz w:val="28"/>
          <w:szCs w:val="28"/>
        </w:rPr>
        <w:t>(дата звернення: 07.09.2020).</w:t>
      </w:r>
    </w:p>
    <w:p w:rsidR="000911A2" w:rsidRPr="00AB7C6E" w:rsidRDefault="000911A2" w:rsidP="00AB7C6E">
      <w:pPr>
        <w:numPr>
          <w:ilvl w:val="0"/>
          <w:numId w:val="2"/>
        </w:numPr>
        <w:spacing w:line="360" w:lineRule="auto"/>
        <w:jc w:val="both"/>
        <w:rPr>
          <w:sz w:val="28"/>
          <w:szCs w:val="28"/>
          <w:lang w:val="uk-UA"/>
        </w:rPr>
      </w:pPr>
      <w:r w:rsidRPr="00250B9F">
        <w:rPr>
          <w:sz w:val="28"/>
          <w:szCs w:val="28"/>
          <w:lang w:val="uk-UA"/>
        </w:rPr>
        <w:t xml:space="preserve">Справа № 522/12089/14-к від 6 грудня 2017 року Приморський районний суд м. Одеси. URL : </w:t>
      </w:r>
      <w:hyperlink r:id="rId73" w:history="1">
        <w:r w:rsidRPr="00250B9F">
          <w:rPr>
            <w:rStyle w:val="a7"/>
            <w:color w:val="auto"/>
            <w:sz w:val="28"/>
            <w:szCs w:val="28"/>
            <w:u w:val="none"/>
            <w:lang w:val="uk-UA"/>
          </w:rPr>
          <w:t>http://www.reyestr.court.gov.ua/Review/70735723</w:t>
        </w:r>
      </w:hyperlink>
      <w:r w:rsidR="00AB7C6E">
        <w:rPr>
          <w:color w:val="000000" w:themeColor="text1"/>
          <w:sz w:val="28"/>
          <w:szCs w:val="28"/>
        </w:rPr>
        <w:t>(дата звернення: 07.09.2020).</w:t>
      </w:r>
    </w:p>
    <w:p w:rsidR="000911A2" w:rsidRPr="00AB7C6E" w:rsidRDefault="000911A2" w:rsidP="00AB7C6E">
      <w:pPr>
        <w:numPr>
          <w:ilvl w:val="0"/>
          <w:numId w:val="2"/>
        </w:numPr>
        <w:spacing w:line="360" w:lineRule="auto"/>
        <w:jc w:val="both"/>
        <w:rPr>
          <w:sz w:val="28"/>
          <w:szCs w:val="28"/>
          <w:lang w:val="uk-UA"/>
        </w:rPr>
      </w:pPr>
      <w:r w:rsidRPr="00250B9F">
        <w:rPr>
          <w:sz w:val="28"/>
          <w:szCs w:val="28"/>
          <w:lang w:val="uk-UA"/>
        </w:rPr>
        <w:t>Справа № 524/9371/19 від 02 березня 2020 року Автозаводський районний суд м.</w:t>
      </w:r>
      <w:r w:rsidR="009A5819">
        <w:rPr>
          <w:sz w:val="28"/>
          <w:szCs w:val="28"/>
          <w:lang w:val="uk-UA"/>
        </w:rPr>
        <w:t xml:space="preserve"> </w:t>
      </w:r>
      <w:r w:rsidRPr="00250B9F">
        <w:rPr>
          <w:sz w:val="28"/>
          <w:szCs w:val="28"/>
          <w:lang w:val="uk-UA"/>
        </w:rPr>
        <w:t xml:space="preserve">Кременчука. URL : </w:t>
      </w:r>
      <w:hyperlink r:id="rId74" w:history="1">
        <w:r w:rsidRPr="00250B9F">
          <w:rPr>
            <w:rStyle w:val="a7"/>
            <w:color w:val="auto"/>
            <w:sz w:val="28"/>
            <w:szCs w:val="28"/>
            <w:u w:val="none"/>
            <w:lang w:val="uk-UA"/>
          </w:rPr>
          <w:t>http://www.reyestr.court.gov.ua/Review/88110536</w:t>
        </w:r>
      </w:hyperlink>
      <w:r w:rsidR="00AB7C6E">
        <w:rPr>
          <w:rStyle w:val="a7"/>
          <w:color w:val="auto"/>
          <w:sz w:val="28"/>
          <w:szCs w:val="28"/>
          <w:u w:val="none"/>
          <w:lang w:val="uk-UA"/>
        </w:rPr>
        <w:t xml:space="preserve"> </w:t>
      </w:r>
      <w:r w:rsidR="00AB7C6E">
        <w:rPr>
          <w:color w:val="000000" w:themeColor="text1"/>
          <w:sz w:val="28"/>
          <w:szCs w:val="28"/>
        </w:rPr>
        <w:t>(дата звернення: 08.09.2020).</w:t>
      </w:r>
    </w:p>
    <w:p w:rsidR="000911A2" w:rsidRPr="00AB7C6E" w:rsidRDefault="000911A2" w:rsidP="00AB7C6E">
      <w:pPr>
        <w:numPr>
          <w:ilvl w:val="0"/>
          <w:numId w:val="2"/>
        </w:numPr>
        <w:spacing w:line="360" w:lineRule="auto"/>
        <w:jc w:val="both"/>
        <w:rPr>
          <w:sz w:val="28"/>
          <w:szCs w:val="28"/>
          <w:lang w:val="uk-UA"/>
        </w:rPr>
      </w:pPr>
      <w:r w:rsidRPr="00250B9F">
        <w:rPr>
          <w:sz w:val="28"/>
          <w:szCs w:val="28"/>
          <w:lang w:val="uk-UA"/>
        </w:rPr>
        <w:t xml:space="preserve">Справа № 535/298/18 від 03 вересня 2020 року Котелевський районний суд Полтавської області. URL : </w:t>
      </w:r>
      <w:hyperlink r:id="rId75" w:history="1">
        <w:r w:rsidRPr="00250B9F">
          <w:rPr>
            <w:rStyle w:val="a7"/>
            <w:color w:val="auto"/>
            <w:sz w:val="28"/>
            <w:szCs w:val="28"/>
            <w:u w:val="none"/>
            <w:lang w:val="uk-UA"/>
          </w:rPr>
          <w:t>http://www.reyestr.court.gov.ua/Review/91294834</w:t>
        </w:r>
      </w:hyperlink>
      <w:r w:rsidR="00AB7C6E">
        <w:rPr>
          <w:rStyle w:val="a7"/>
          <w:color w:val="auto"/>
          <w:sz w:val="28"/>
          <w:szCs w:val="28"/>
          <w:u w:val="none"/>
          <w:lang w:val="uk-UA"/>
        </w:rPr>
        <w:t xml:space="preserve"> </w:t>
      </w:r>
      <w:r w:rsidR="00AB7C6E">
        <w:rPr>
          <w:color w:val="000000" w:themeColor="text1"/>
          <w:sz w:val="28"/>
          <w:szCs w:val="28"/>
        </w:rPr>
        <w:t>(дата звернення: 08.09.2020).</w:t>
      </w:r>
    </w:p>
    <w:p w:rsidR="000911A2" w:rsidRPr="00C67B12" w:rsidRDefault="000911A2" w:rsidP="00AB7C6E">
      <w:pPr>
        <w:numPr>
          <w:ilvl w:val="0"/>
          <w:numId w:val="2"/>
        </w:numPr>
        <w:spacing w:line="360" w:lineRule="auto"/>
        <w:jc w:val="both"/>
        <w:rPr>
          <w:sz w:val="28"/>
          <w:szCs w:val="28"/>
          <w:lang w:val="uk-UA"/>
        </w:rPr>
      </w:pPr>
      <w:r w:rsidRPr="00250B9F">
        <w:rPr>
          <w:sz w:val="28"/>
          <w:szCs w:val="28"/>
          <w:lang w:val="uk-UA"/>
        </w:rPr>
        <w:t xml:space="preserve">Справа № 585/3079/18 від 24 вересня 2020 року. Роменський міськрайонний суд Сумської області. URL : </w:t>
      </w:r>
      <w:hyperlink r:id="rId76" w:history="1">
        <w:r w:rsidR="00AB7C6E" w:rsidRPr="00943071">
          <w:rPr>
            <w:rStyle w:val="a7"/>
            <w:sz w:val="28"/>
            <w:szCs w:val="28"/>
            <w:u w:val="none"/>
            <w:lang w:val="uk-UA"/>
          </w:rPr>
          <w:t>http://www.reyestr.court.gov.ua/Review/91769560</w:t>
        </w:r>
      </w:hyperlink>
      <w:r w:rsidR="00AB7C6E">
        <w:rPr>
          <w:sz w:val="28"/>
          <w:szCs w:val="28"/>
          <w:lang w:val="uk-UA"/>
        </w:rPr>
        <w:t xml:space="preserve"> </w:t>
      </w:r>
      <w:r w:rsidR="00AB7C6E">
        <w:rPr>
          <w:color w:val="000000" w:themeColor="text1"/>
          <w:sz w:val="28"/>
          <w:szCs w:val="28"/>
        </w:rPr>
        <w:t>(дата звернення: 10.09.2020).</w:t>
      </w:r>
    </w:p>
    <w:p w:rsidR="000911A2" w:rsidRPr="00AB7C6E" w:rsidRDefault="000911A2" w:rsidP="00AB7C6E">
      <w:pPr>
        <w:numPr>
          <w:ilvl w:val="0"/>
          <w:numId w:val="2"/>
        </w:numPr>
        <w:spacing w:line="360" w:lineRule="auto"/>
        <w:jc w:val="both"/>
        <w:rPr>
          <w:sz w:val="28"/>
          <w:szCs w:val="28"/>
          <w:lang w:val="uk-UA"/>
        </w:rPr>
      </w:pPr>
      <w:r w:rsidRPr="00250B9F">
        <w:rPr>
          <w:sz w:val="28"/>
          <w:szCs w:val="28"/>
          <w:lang w:val="uk-UA"/>
        </w:rPr>
        <w:t xml:space="preserve">Справа №225/602/12 від 07.09.2012 року Тростянецького районного суду Вінницької області. URL : </w:t>
      </w:r>
      <w:hyperlink r:id="rId77" w:history="1">
        <w:r w:rsidR="00AB7C6E" w:rsidRPr="00AB7C6E">
          <w:rPr>
            <w:rStyle w:val="a7"/>
            <w:sz w:val="28"/>
            <w:szCs w:val="28"/>
            <w:u w:val="none"/>
            <w:lang w:val="uk-UA"/>
          </w:rPr>
          <w:t>http://www.reyestr.court.gov.ua/Review/26284872</w:t>
        </w:r>
      </w:hyperlink>
      <w:r w:rsidR="00AB7C6E" w:rsidRPr="00AB7C6E">
        <w:rPr>
          <w:sz w:val="28"/>
          <w:szCs w:val="28"/>
          <w:lang w:val="uk-UA"/>
        </w:rPr>
        <w:t xml:space="preserve"> </w:t>
      </w:r>
      <w:r w:rsidR="00AB7C6E">
        <w:rPr>
          <w:color w:val="000000" w:themeColor="text1"/>
          <w:sz w:val="28"/>
          <w:szCs w:val="28"/>
        </w:rPr>
        <w:t>(дата звернення: 10.09.2020).</w:t>
      </w:r>
    </w:p>
    <w:p w:rsidR="000911A2" w:rsidRPr="00AB7C6E" w:rsidRDefault="000911A2" w:rsidP="00AB7C6E">
      <w:pPr>
        <w:numPr>
          <w:ilvl w:val="0"/>
          <w:numId w:val="2"/>
        </w:numPr>
        <w:spacing w:line="360" w:lineRule="auto"/>
        <w:jc w:val="both"/>
        <w:rPr>
          <w:sz w:val="28"/>
          <w:szCs w:val="28"/>
          <w:lang w:val="uk-UA"/>
        </w:rPr>
      </w:pPr>
      <w:r w:rsidRPr="00250B9F">
        <w:rPr>
          <w:sz w:val="28"/>
          <w:szCs w:val="28"/>
          <w:lang w:val="uk-UA"/>
        </w:rPr>
        <w:t xml:space="preserve">Справа №459/3144/17 від 04 квітня 2018 року Червоноградський міський суд Львівської області. URL : </w:t>
      </w:r>
      <w:hyperlink r:id="rId78" w:history="1">
        <w:r w:rsidR="007363ED" w:rsidRPr="007363ED">
          <w:rPr>
            <w:rStyle w:val="a7"/>
            <w:color w:val="auto"/>
            <w:sz w:val="28"/>
            <w:szCs w:val="28"/>
            <w:u w:val="none"/>
            <w:lang w:val="uk-UA"/>
          </w:rPr>
          <w:t>http://www.reyestr.court.gov.ua/Review/73212675</w:t>
        </w:r>
      </w:hyperlink>
      <w:r w:rsidR="00AB7C6E">
        <w:rPr>
          <w:rStyle w:val="a7"/>
          <w:color w:val="auto"/>
          <w:sz w:val="28"/>
          <w:szCs w:val="28"/>
          <w:u w:val="none"/>
          <w:lang w:val="uk-UA"/>
        </w:rPr>
        <w:t xml:space="preserve"> </w:t>
      </w:r>
      <w:r w:rsidR="00943071">
        <w:rPr>
          <w:color w:val="000000" w:themeColor="text1"/>
          <w:sz w:val="28"/>
          <w:szCs w:val="28"/>
        </w:rPr>
        <w:t>(дата звернення: 11</w:t>
      </w:r>
      <w:r w:rsidR="00AB7C6E">
        <w:rPr>
          <w:color w:val="000000" w:themeColor="text1"/>
          <w:sz w:val="28"/>
          <w:szCs w:val="28"/>
        </w:rPr>
        <w:t>.09.2020).</w:t>
      </w:r>
    </w:p>
    <w:p w:rsidR="007363ED" w:rsidRPr="007363ED" w:rsidRDefault="007363ED" w:rsidP="007363ED">
      <w:pPr>
        <w:numPr>
          <w:ilvl w:val="0"/>
          <w:numId w:val="2"/>
        </w:numPr>
        <w:spacing w:line="360" w:lineRule="auto"/>
        <w:jc w:val="both"/>
        <w:rPr>
          <w:sz w:val="28"/>
          <w:szCs w:val="28"/>
          <w:lang w:val="uk-UA"/>
        </w:rPr>
      </w:pPr>
      <w:r w:rsidRPr="00250B9F">
        <w:rPr>
          <w:sz w:val="28"/>
          <w:szCs w:val="28"/>
          <w:lang w:val="uk-UA"/>
        </w:rPr>
        <w:t>Судово-медич</w:t>
      </w:r>
      <w:r>
        <w:rPr>
          <w:sz w:val="28"/>
          <w:szCs w:val="28"/>
          <w:lang w:val="uk-UA"/>
        </w:rPr>
        <w:t>ний супровід «лікарських справ»</w:t>
      </w:r>
      <w:r w:rsidRPr="007363ED">
        <w:rPr>
          <w:sz w:val="28"/>
          <w:szCs w:val="28"/>
          <w:lang w:val="uk-UA"/>
        </w:rPr>
        <w:t xml:space="preserve"> </w:t>
      </w:r>
      <w:r>
        <w:rPr>
          <w:sz w:val="28"/>
          <w:szCs w:val="28"/>
          <w:lang w:val="uk-UA"/>
        </w:rPr>
        <w:t>/</w:t>
      </w:r>
      <w:r w:rsidRPr="007363ED">
        <w:rPr>
          <w:sz w:val="28"/>
          <w:szCs w:val="28"/>
          <w:lang w:val="uk-UA"/>
        </w:rPr>
        <w:t xml:space="preserve"> </w:t>
      </w:r>
      <w:r w:rsidRPr="00250B9F">
        <w:rPr>
          <w:sz w:val="28"/>
          <w:szCs w:val="28"/>
          <w:lang w:val="uk-UA"/>
        </w:rPr>
        <w:t>Хижняк В. В., Ольховський В. О., Моргун А. О., Куценко К. В., Моргун О. О.</w:t>
      </w:r>
      <w:r w:rsidRPr="00250B9F">
        <w:rPr>
          <w:i/>
          <w:sz w:val="28"/>
          <w:szCs w:val="28"/>
          <w:lang w:val="uk-UA"/>
        </w:rPr>
        <w:t xml:space="preserve"> Теорія та практика судової експертизи і криміналістики.</w:t>
      </w:r>
      <w:r w:rsidRPr="00250B9F">
        <w:rPr>
          <w:sz w:val="28"/>
          <w:szCs w:val="28"/>
          <w:lang w:val="uk-UA"/>
        </w:rPr>
        <w:t xml:space="preserve"> 2018. №</w:t>
      </w:r>
      <w:r>
        <w:rPr>
          <w:sz w:val="28"/>
          <w:szCs w:val="28"/>
          <w:lang w:val="uk-UA"/>
        </w:rPr>
        <w:t xml:space="preserve"> </w:t>
      </w:r>
      <w:r w:rsidRPr="00250B9F">
        <w:rPr>
          <w:sz w:val="28"/>
          <w:szCs w:val="28"/>
          <w:lang w:val="uk-UA"/>
        </w:rPr>
        <w:t>18. С. 558–567.</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Тарасевич Т. Ю. Питання кримінально-правової кваліфікації суб’єктивної сторони злочинів, що вчиняються медичним працівником як спеціальним суб’єктом злочину. </w:t>
      </w:r>
      <w:r w:rsidRPr="00250B9F">
        <w:rPr>
          <w:i/>
          <w:sz w:val="28"/>
          <w:szCs w:val="28"/>
          <w:lang w:val="uk-UA"/>
        </w:rPr>
        <w:t xml:space="preserve">Часопис Київського університету права. </w:t>
      </w:r>
      <w:r w:rsidRPr="00250B9F">
        <w:rPr>
          <w:sz w:val="28"/>
          <w:szCs w:val="28"/>
          <w:lang w:val="uk-UA"/>
        </w:rPr>
        <w:t xml:space="preserve">2015. № 2. С. 310-314.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Тарасевич Т. Ю. Медичний працівник як спеціальний суб’єкт злочину</w:t>
      </w:r>
      <w:r w:rsidR="00A55066">
        <w:rPr>
          <w:sz w:val="28"/>
          <w:szCs w:val="28"/>
          <w:lang w:val="uk-UA"/>
        </w:rPr>
        <w:t xml:space="preserve"> </w:t>
      </w:r>
      <w:r w:rsidRPr="00250B9F">
        <w:rPr>
          <w:sz w:val="28"/>
          <w:szCs w:val="28"/>
          <w:lang w:val="uk-UA"/>
        </w:rPr>
        <w:t>: дис</w:t>
      </w:r>
      <w:r w:rsidR="005C201D">
        <w:rPr>
          <w:sz w:val="28"/>
          <w:szCs w:val="28"/>
          <w:lang w:val="uk-UA"/>
        </w:rPr>
        <w:t>. ... канд. юрид. наук</w:t>
      </w:r>
      <w:r w:rsidR="00B5551D">
        <w:rPr>
          <w:sz w:val="28"/>
          <w:szCs w:val="28"/>
          <w:lang w:val="uk-UA"/>
        </w:rPr>
        <w:t xml:space="preserve"> </w:t>
      </w:r>
      <w:r w:rsidR="005C201D">
        <w:rPr>
          <w:sz w:val="28"/>
          <w:szCs w:val="28"/>
          <w:lang w:val="uk-UA"/>
        </w:rPr>
        <w:t>: 12.00.</w:t>
      </w:r>
      <w:r w:rsidR="00B5551D">
        <w:rPr>
          <w:sz w:val="28"/>
          <w:szCs w:val="28"/>
          <w:lang w:val="uk-UA"/>
        </w:rPr>
        <w:t>08.</w:t>
      </w:r>
      <w:r w:rsidRPr="00250B9F">
        <w:rPr>
          <w:sz w:val="28"/>
          <w:szCs w:val="28"/>
          <w:lang w:val="uk-UA"/>
        </w:rPr>
        <w:t xml:space="preserve"> Київ, 2011. 236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Теремцова О. М. Методологічні засади дослідження поняття злочину, скоєного медичним або фармацевтичним працівником при виконанні своїх обов’язків. </w:t>
      </w:r>
      <w:r w:rsidRPr="00250B9F">
        <w:rPr>
          <w:i/>
          <w:sz w:val="28"/>
          <w:szCs w:val="28"/>
          <w:lang w:val="uk-UA"/>
        </w:rPr>
        <w:t>Альманах права</w:t>
      </w:r>
      <w:r w:rsidRPr="00250B9F">
        <w:rPr>
          <w:sz w:val="28"/>
          <w:szCs w:val="28"/>
          <w:lang w:val="uk-UA"/>
        </w:rPr>
        <w:t xml:space="preserve">. 2016. № 7. С. 380-382.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Тягунов Д. В. Судебно-медицинская характеристика дефектов, возникших при оказании медицинской помощи</w:t>
      </w:r>
      <w:r w:rsidR="00A55066">
        <w:rPr>
          <w:sz w:val="28"/>
          <w:szCs w:val="28"/>
          <w:lang w:val="uk-UA"/>
        </w:rPr>
        <w:t xml:space="preserve"> </w:t>
      </w:r>
      <w:r w:rsidRPr="00250B9F">
        <w:rPr>
          <w:sz w:val="28"/>
          <w:szCs w:val="28"/>
          <w:lang w:val="uk-UA"/>
        </w:rPr>
        <w:t>: автореф. дис. … канд. юрид. наук</w:t>
      </w:r>
      <w:r w:rsidR="00B5551D">
        <w:rPr>
          <w:sz w:val="28"/>
          <w:szCs w:val="28"/>
          <w:lang w:val="uk-UA"/>
        </w:rPr>
        <w:t xml:space="preserve"> : 12.00.08</w:t>
      </w:r>
      <w:r w:rsidRPr="00250B9F">
        <w:rPr>
          <w:sz w:val="28"/>
          <w:szCs w:val="28"/>
          <w:lang w:val="uk-UA"/>
        </w:rPr>
        <w:t>. Москва, 2010. 23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lastRenderedPageBreak/>
        <w:t>Урумбаева Л. Н. Ответственность медицинских работников за преступления, совершаемые в сфере здравоохранения</w:t>
      </w:r>
      <w:r w:rsidR="00A55066">
        <w:rPr>
          <w:sz w:val="28"/>
          <w:szCs w:val="28"/>
          <w:lang w:val="uk-UA"/>
        </w:rPr>
        <w:t xml:space="preserve"> </w:t>
      </w:r>
      <w:r w:rsidRPr="00250B9F">
        <w:rPr>
          <w:sz w:val="28"/>
          <w:szCs w:val="28"/>
          <w:lang w:val="uk-UA"/>
        </w:rPr>
        <w:t>: автореф. дис. … канд. юрид. наук</w:t>
      </w:r>
      <w:r w:rsidR="00A55066">
        <w:rPr>
          <w:sz w:val="28"/>
          <w:szCs w:val="28"/>
          <w:lang w:val="uk-UA"/>
        </w:rPr>
        <w:t xml:space="preserve"> </w:t>
      </w:r>
      <w:r w:rsidRPr="00250B9F">
        <w:rPr>
          <w:sz w:val="28"/>
          <w:szCs w:val="28"/>
          <w:lang w:val="uk-UA"/>
        </w:rPr>
        <w:t>: 12.00.08. Ташкент, 1999. 19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Філь І. М. Невиконання чи неналежне виконання професійних обов’язків медичним або фармацевтичним працівником при проведенні профілактичних щеплень (стаття 140 Кримінального кодексу України). </w:t>
      </w:r>
      <w:r w:rsidRPr="00250B9F">
        <w:rPr>
          <w:i/>
          <w:sz w:val="28"/>
          <w:szCs w:val="28"/>
          <w:lang w:val="uk-UA"/>
        </w:rPr>
        <w:t>Науковий вісник Ужгородського нац. ун-ту.</w:t>
      </w:r>
      <w:r w:rsidRPr="00250B9F">
        <w:rPr>
          <w:sz w:val="28"/>
          <w:szCs w:val="28"/>
          <w:lang w:val="uk-UA"/>
        </w:rPr>
        <w:t xml:space="preserve"> 2014. № 29 «Право». Т. 2. С. 153–155.</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Філь І. М. Загальносоціальна та спеціально-кримінологічна протидія неналежного виконання професійних обов’язків медичним або фармацевтичним працівником (ст. 140 КК України). </w:t>
      </w:r>
      <w:r w:rsidRPr="00250B9F">
        <w:rPr>
          <w:i/>
          <w:sz w:val="28"/>
          <w:szCs w:val="28"/>
          <w:lang w:val="uk-UA"/>
        </w:rPr>
        <w:t>Актуальні проблеми кримінального права, процесу та оперативно-розшукової діяльності</w:t>
      </w:r>
      <w:r w:rsidR="00A55066">
        <w:rPr>
          <w:i/>
          <w:sz w:val="28"/>
          <w:szCs w:val="28"/>
          <w:lang w:val="uk-UA"/>
        </w:rPr>
        <w:t xml:space="preserve"> </w:t>
      </w:r>
      <w:r w:rsidRPr="00250B9F">
        <w:rPr>
          <w:i/>
          <w:sz w:val="28"/>
          <w:szCs w:val="28"/>
          <w:lang w:val="uk-UA"/>
        </w:rPr>
        <w:t>:</w:t>
      </w:r>
      <w:r w:rsidR="00591D06">
        <w:rPr>
          <w:sz w:val="28"/>
          <w:szCs w:val="28"/>
          <w:lang w:val="uk-UA"/>
        </w:rPr>
        <w:t xml:space="preserve"> </w:t>
      </w:r>
      <w:r w:rsidRPr="00250B9F">
        <w:rPr>
          <w:sz w:val="28"/>
          <w:szCs w:val="28"/>
          <w:lang w:val="uk-UA"/>
        </w:rPr>
        <w:t>всеукр. наук.-практ. конф. (</w:t>
      </w:r>
      <w:r w:rsidR="004C6DDC">
        <w:rPr>
          <w:sz w:val="28"/>
          <w:szCs w:val="28"/>
          <w:lang w:val="uk-UA"/>
        </w:rPr>
        <w:t xml:space="preserve">м. Хмельницький, </w:t>
      </w:r>
      <w:r w:rsidRPr="00250B9F">
        <w:rPr>
          <w:sz w:val="28"/>
          <w:szCs w:val="28"/>
          <w:lang w:val="uk-UA"/>
        </w:rPr>
        <w:t>3 берез. 2</w:t>
      </w:r>
      <w:r w:rsidR="004C6DDC">
        <w:rPr>
          <w:sz w:val="28"/>
          <w:szCs w:val="28"/>
          <w:lang w:val="uk-UA"/>
        </w:rPr>
        <w:t>017 р.</w:t>
      </w:r>
      <w:r w:rsidR="007363ED">
        <w:rPr>
          <w:sz w:val="28"/>
          <w:szCs w:val="28"/>
          <w:lang w:val="uk-UA"/>
        </w:rPr>
        <w:t>).</w:t>
      </w:r>
      <w:r w:rsidR="004C6DDC" w:rsidRPr="004C6DDC">
        <w:rPr>
          <w:sz w:val="28"/>
          <w:szCs w:val="28"/>
          <w:lang w:val="uk-UA"/>
        </w:rPr>
        <w:t xml:space="preserve"> </w:t>
      </w:r>
      <w:r w:rsidR="004C6DDC">
        <w:rPr>
          <w:sz w:val="28"/>
          <w:szCs w:val="28"/>
          <w:lang w:val="uk-UA"/>
        </w:rPr>
        <w:t>Хмельницький,</w:t>
      </w:r>
      <w:r w:rsidR="007363ED">
        <w:rPr>
          <w:sz w:val="28"/>
          <w:szCs w:val="28"/>
          <w:lang w:val="uk-UA"/>
        </w:rPr>
        <w:t xml:space="preserve"> 2017. </w:t>
      </w:r>
      <w:r w:rsidRPr="00250B9F">
        <w:rPr>
          <w:sz w:val="28"/>
          <w:szCs w:val="28"/>
          <w:lang w:val="uk-UA"/>
        </w:rPr>
        <w:t>С. 421–423.</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Філь І. М. Соціально-економічні детермінанти неналежного виконання професійних обов’язків медичним або фармацевтичним працівником. </w:t>
      </w:r>
      <w:r w:rsidRPr="00250B9F">
        <w:rPr>
          <w:i/>
          <w:sz w:val="28"/>
          <w:szCs w:val="28"/>
          <w:lang w:val="uk-UA"/>
        </w:rPr>
        <w:t>Науковий часопис Нац. академ. прокуратури України.</w:t>
      </w:r>
      <w:r w:rsidR="00D555FD">
        <w:rPr>
          <w:sz w:val="28"/>
          <w:szCs w:val="28"/>
          <w:lang w:val="uk-UA"/>
        </w:rPr>
        <w:t xml:space="preserve"> 2017. </w:t>
      </w:r>
      <w:r w:rsidRPr="00250B9F">
        <w:rPr>
          <w:sz w:val="28"/>
          <w:szCs w:val="28"/>
          <w:lang w:val="uk-UA"/>
        </w:rPr>
        <w:t>№ 1. С. 198-208.</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Філь І.</w:t>
      </w:r>
      <w:r w:rsidR="00F52EFB">
        <w:rPr>
          <w:sz w:val="28"/>
          <w:szCs w:val="28"/>
          <w:lang w:val="uk-UA"/>
        </w:rPr>
        <w:t xml:space="preserve"> </w:t>
      </w:r>
      <w:r w:rsidRPr="00250B9F">
        <w:rPr>
          <w:sz w:val="28"/>
          <w:szCs w:val="28"/>
          <w:lang w:val="uk-UA"/>
        </w:rPr>
        <w:t xml:space="preserve">М. Кримінально-правова та кримінологічна протидія неналежному виконанню професійних обов’язків медичним </w:t>
      </w:r>
      <w:r w:rsidR="00F52EFB">
        <w:rPr>
          <w:sz w:val="28"/>
          <w:szCs w:val="28"/>
          <w:lang w:val="uk-UA"/>
        </w:rPr>
        <w:t>або фармацевтичним працівником</w:t>
      </w:r>
      <w:r w:rsidR="00A55066">
        <w:rPr>
          <w:sz w:val="28"/>
          <w:szCs w:val="28"/>
          <w:lang w:val="uk-UA"/>
        </w:rPr>
        <w:t xml:space="preserve"> </w:t>
      </w:r>
      <w:r w:rsidR="00F52EFB">
        <w:rPr>
          <w:sz w:val="28"/>
          <w:szCs w:val="28"/>
          <w:lang w:val="uk-UA"/>
        </w:rPr>
        <w:t>: дис. ... канд. юрид. наук</w:t>
      </w:r>
      <w:r w:rsidR="00B5551D">
        <w:rPr>
          <w:sz w:val="28"/>
          <w:szCs w:val="28"/>
          <w:lang w:val="uk-UA"/>
        </w:rPr>
        <w:t xml:space="preserve"> </w:t>
      </w:r>
      <w:r w:rsidR="00F52EFB">
        <w:rPr>
          <w:sz w:val="28"/>
          <w:szCs w:val="28"/>
          <w:lang w:val="uk-UA"/>
        </w:rPr>
        <w:t xml:space="preserve">: 12.00.08 / </w:t>
      </w:r>
      <w:r w:rsidRPr="00250B9F">
        <w:rPr>
          <w:sz w:val="28"/>
          <w:szCs w:val="28"/>
          <w:lang w:val="uk-UA"/>
        </w:rPr>
        <w:t xml:space="preserve"> Інститут держави і права і</w:t>
      </w:r>
      <w:r w:rsidR="00F52EFB">
        <w:rPr>
          <w:sz w:val="28"/>
          <w:szCs w:val="28"/>
          <w:lang w:val="uk-UA"/>
        </w:rPr>
        <w:t>м. В. М. Корецького НАН України.</w:t>
      </w:r>
      <w:r w:rsidRPr="00250B9F">
        <w:rPr>
          <w:sz w:val="28"/>
          <w:szCs w:val="28"/>
          <w:lang w:val="uk-UA"/>
        </w:rPr>
        <w:t xml:space="preserve"> Київ, 2018.</w:t>
      </w:r>
      <w:r w:rsidR="00F52EFB">
        <w:rPr>
          <w:sz w:val="28"/>
          <w:szCs w:val="28"/>
          <w:lang w:val="uk-UA"/>
        </w:rPr>
        <w:t xml:space="preserve"> 284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Флоря В. Н. Уголовная ответственность за врачебные преступления (медицина и право)</w:t>
      </w:r>
      <w:r w:rsidR="00320CBE">
        <w:rPr>
          <w:sz w:val="28"/>
          <w:szCs w:val="28"/>
          <w:lang w:val="uk-UA"/>
        </w:rPr>
        <w:t xml:space="preserve"> </w:t>
      </w:r>
      <w:r w:rsidRPr="00250B9F">
        <w:rPr>
          <w:sz w:val="28"/>
          <w:szCs w:val="28"/>
          <w:lang w:val="uk-UA"/>
        </w:rPr>
        <w:t>: монограф. Кишинев</w:t>
      </w:r>
      <w:r w:rsidR="00320CBE">
        <w:rPr>
          <w:sz w:val="28"/>
          <w:szCs w:val="28"/>
          <w:lang w:val="uk-UA"/>
        </w:rPr>
        <w:t xml:space="preserve"> </w:t>
      </w:r>
      <w:r w:rsidRPr="00250B9F">
        <w:rPr>
          <w:sz w:val="28"/>
          <w:szCs w:val="28"/>
          <w:lang w:val="uk-UA"/>
        </w:rPr>
        <w:t>: Независимая Молдова, 2004. 160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Чеботарьова Г. В. Кримінально-правова охорона правопорядку в сфері медичної діяльн</w:t>
      </w:r>
      <w:r w:rsidR="00D555FD">
        <w:rPr>
          <w:sz w:val="28"/>
          <w:szCs w:val="28"/>
          <w:lang w:val="uk-UA"/>
        </w:rPr>
        <w:t>ості</w:t>
      </w:r>
      <w:r w:rsidR="00A55066">
        <w:rPr>
          <w:sz w:val="28"/>
          <w:szCs w:val="28"/>
          <w:lang w:val="uk-UA"/>
        </w:rPr>
        <w:t xml:space="preserve"> </w:t>
      </w:r>
      <w:r w:rsidR="00D555FD">
        <w:rPr>
          <w:sz w:val="28"/>
          <w:szCs w:val="28"/>
          <w:lang w:val="uk-UA"/>
        </w:rPr>
        <w:t>: дис. ... докт. юрид. наук</w:t>
      </w:r>
      <w:r w:rsidR="00B5551D">
        <w:rPr>
          <w:sz w:val="28"/>
          <w:szCs w:val="28"/>
          <w:lang w:val="uk-UA"/>
        </w:rPr>
        <w:t xml:space="preserve"> </w:t>
      </w:r>
      <w:r w:rsidR="00D555FD">
        <w:rPr>
          <w:sz w:val="28"/>
          <w:szCs w:val="28"/>
          <w:lang w:val="uk-UA"/>
        </w:rPr>
        <w:t>: 12.00.08.</w:t>
      </w:r>
      <w:r w:rsidRPr="00250B9F">
        <w:rPr>
          <w:sz w:val="28"/>
          <w:szCs w:val="28"/>
          <w:lang w:val="uk-UA"/>
        </w:rPr>
        <w:t xml:space="preserve"> Київ, 2011. 458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Червонных Е. В. Преступления, совершаемые в сфере здравоохранения, и их предупреждение</w:t>
      </w:r>
      <w:r w:rsidR="00A55066">
        <w:rPr>
          <w:sz w:val="28"/>
          <w:szCs w:val="28"/>
          <w:lang w:val="uk-UA"/>
        </w:rPr>
        <w:t xml:space="preserve"> </w:t>
      </w:r>
      <w:r w:rsidRPr="00250B9F">
        <w:rPr>
          <w:sz w:val="28"/>
          <w:szCs w:val="28"/>
          <w:lang w:val="uk-UA"/>
        </w:rPr>
        <w:t>: автореф. дис. … канд. юрид. наук</w:t>
      </w:r>
      <w:r w:rsidR="00320CBE">
        <w:rPr>
          <w:sz w:val="28"/>
          <w:szCs w:val="28"/>
          <w:lang w:val="uk-UA"/>
        </w:rPr>
        <w:t xml:space="preserve"> </w:t>
      </w:r>
      <w:r w:rsidR="00D555FD">
        <w:rPr>
          <w:sz w:val="28"/>
          <w:szCs w:val="28"/>
          <w:lang w:val="uk-UA"/>
        </w:rPr>
        <w:t>: 12.00.08.</w:t>
      </w:r>
      <w:r w:rsidR="00D555FD" w:rsidRPr="00250B9F">
        <w:rPr>
          <w:sz w:val="28"/>
          <w:szCs w:val="28"/>
          <w:lang w:val="uk-UA"/>
        </w:rPr>
        <w:t xml:space="preserve"> </w:t>
      </w:r>
      <w:r w:rsidRPr="00250B9F">
        <w:rPr>
          <w:sz w:val="28"/>
          <w:szCs w:val="28"/>
          <w:lang w:val="uk-UA"/>
        </w:rPr>
        <w:t xml:space="preserve"> Саратов, 2009. 22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lastRenderedPageBreak/>
        <w:t>Черніков Є.</w:t>
      </w:r>
      <w:r w:rsidR="00F52EFB">
        <w:rPr>
          <w:sz w:val="28"/>
          <w:szCs w:val="28"/>
          <w:lang w:val="uk-UA"/>
        </w:rPr>
        <w:t xml:space="preserve"> </w:t>
      </w:r>
      <w:r w:rsidRPr="00250B9F">
        <w:rPr>
          <w:sz w:val="28"/>
          <w:szCs w:val="28"/>
          <w:lang w:val="uk-UA"/>
        </w:rPr>
        <w:t xml:space="preserve">Е. Історія кримінальної відповідальності за неналежне виконання професійних обов’язків медичним працівником на території України. </w:t>
      </w:r>
      <w:r w:rsidRPr="00250B9F">
        <w:rPr>
          <w:i/>
          <w:sz w:val="28"/>
          <w:szCs w:val="28"/>
          <w:lang w:val="uk-UA"/>
        </w:rPr>
        <w:t xml:space="preserve">Правові проблеми сучасної трансформації охорони здоров'я. </w:t>
      </w:r>
      <w:r w:rsidRPr="00250B9F">
        <w:rPr>
          <w:sz w:val="28"/>
          <w:szCs w:val="28"/>
          <w:lang w:val="uk-UA"/>
        </w:rPr>
        <w:t>Збірник матеріалів міжнародної науково-практичної конференції. Запоріжжя. 2019. С. 138-141.</w:t>
      </w:r>
    </w:p>
    <w:p w:rsidR="00F52EFB" w:rsidRPr="00F52EFB" w:rsidRDefault="00F52EFB" w:rsidP="00F52EFB">
      <w:pPr>
        <w:numPr>
          <w:ilvl w:val="0"/>
          <w:numId w:val="2"/>
        </w:numPr>
        <w:spacing w:line="360" w:lineRule="auto"/>
        <w:jc w:val="both"/>
        <w:rPr>
          <w:sz w:val="28"/>
          <w:szCs w:val="28"/>
          <w:lang w:val="uk-UA"/>
        </w:rPr>
      </w:pPr>
      <w:r w:rsidRPr="00F52EFB">
        <w:rPr>
          <w:sz w:val="28"/>
          <w:szCs w:val="28"/>
          <w:lang w:val="uk-UA"/>
        </w:rPr>
        <w:t>Черніков Є.</w:t>
      </w:r>
      <w:r>
        <w:rPr>
          <w:sz w:val="28"/>
          <w:szCs w:val="28"/>
          <w:lang w:val="uk-UA"/>
        </w:rPr>
        <w:t xml:space="preserve"> </w:t>
      </w:r>
      <w:r w:rsidRPr="00F52EFB">
        <w:rPr>
          <w:sz w:val="28"/>
          <w:szCs w:val="28"/>
          <w:lang w:val="uk-UA"/>
        </w:rPr>
        <w:t>Е. Кримінальна відповідальність за неналежне виконання професійних обов’язків медичним або фармацевтичним працівником</w:t>
      </w:r>
      <w:r w:rsidR="00A55066">
        <w:rPr>
          <w:sz w:val="28"/>
          <w:szCs w:val="28"/>
          <w:lang w:val="uk-UA"/>
        </w:rPr>
        <w:t xml:space="preserve"> </w:t>
      </w:r>
      <w:r w:rsidRPr="00F52EFB">
        <w:rPr>
          <w:sz w:val="28"/>
          <w:szCs w:val="28"/>
          <w:lang w:val="uk-UA"/>
        </w:rPr>
        <w:t>: автореф. дис. … канд. юрид. наук : 12.00.08. Одеса, 2020. 22 с.</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Шайтуро О. П. Особа потерпілого від злочинів, пов’язаних з неналежним виконанням професійних обов’язків медичним або фармацевтичним працівником.</w:t>
      </w:r>
      <w:r w:rsidRPr="00250B9F">
        <w:rPr>
          <w:i/>
          <w:sz w:val="28"/>
          <w:szCs w:val="28"/>
          <w:lang w:val="uk-UA"/>
        </w:rPr>
        <w:t> Право і Безпека.</w:t>
      </w:r>
      <w:r w:rsidRPr="00250B9F">
        <w:rPr>
          <w:sz w:val="28"/>
          <w:szCs w:val="28"/>
          <w:lang w:val="uk-UA"/>
        </w:rPr>
        <w:t xml:space="preserve"> 2012. № 3. С. 237-241.</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Шелков В.</w:t>
      </w:r>
      <w:r w:rsidR="00F52EFB">
        <w:rPr>
          <w:sz w:val="28"/>
          <w:szCs w:val="28"/>
          <w:lang w:val="uk-UA"/>
        </w:rPr>
        <w:t xml:space="preserve"> </w:t>
      </w:r>
      <w:r w:rsidRPr="00250B9F">
        <w:rPr>
          <w:sz w:val="28"/>
          <w:szCs w:val="28"/>
          <w:lang w:val="uk-UA"/>
        </w:rPr>
        <w:t xml:space="preserve">Ю. Профілактика синдрому вигорання у медичних працівників методами психологічної саморегуляції. </w:t>
      </w:r>
      <w:r w:rsidRPr="00250B9F">
        <w:rPr>
          <w:i/>
          <w:sz w:val="28"/>
          <w:szCs w:val="28"/>
          <w:lang w:val="uk-UA"/>
        </w:rPr>
        <w:t xml:space="preserve">Український медичний часопис. </w:t>
      </w:r>
      <w:r w:rsidRPr="00250B9F">
        <w:rPr>
          <w:sz w:val="28"/>
          <w:szCs w:val="28"/>
          <w:lang w:val="uk-UA"/>
        </w:rPr>
        <w:t xml:space="preserve">2009. № 2. С. 57–59.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Янчак Я. Ефективний розвиток та функціонування ринку медичних послуг в умовах глобалізації та інтеграційних процесів в охороні здоров’я. </w:t>
      </w:r>
      <w:r w:rsidRPr="00250B9F">
        <w:rPr>
          <w:i/>
          <w:sz w:val="28"/>
          <w:szCs w:val="28"/>
          <w:lang w:val="uk-UA"/>
        </w:rPr>
        <w:t>Вісник Національного університету «Львівська політехніка». Серія: Юридичні науки : збірник наукових праць.</w:t>
      </w:r>
      <w:r w:rsidRPr="00250B9F">
        <w:rPr>
          <w:sz w:val="28"/>
          <w:szCs w:val="28"/>
          <w:lang w:val="uk-UA"/>
        </w:rPr>
        <w:t xml:space="preserve"> 2017. № 876. С. 227-235.</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Яремчук В. О. Криміналістичні та медичні знання: межі використання при розслідуванні злочинів. </w:t>
      </w:r>
      <w:r w:rsidRPr="00250B9F">
        <w:rPr>
          <w:i/>
          <w:sz w:val="28"/>
          <w:szCs w:val="28"/>
          <w:lang w:val="uk-UA"/>
        </w:rPr>
        <w:t>Проблеми законності.</w:t>
      </w:r>
      <w:r w:rsidRPr="00250B9F">
        <w:rPr>
          <w:sz w:val="28"/>
          <w:szCs w:val="28"/>
          <w:lang w:val="uk-UA"/>
        </w:rPr>
        <w:t xml:space="preserve"> 2018. № 142. С. 211-219.</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Ясеницький В. Є. Обсяг суспільно небезпечних наслідків у складі злочину "неналежне виконання професійних обов’язків медичним </w:t>
      </w:r>
      <w:r w:rsidR="00831E97">
        <w:rPr>
          <w:sz w:val="28"/>
          <w:szCs w:val="28"/>
          <w:lang w:val="uk-UA"/>
        </w:rPr>
        <w:t>або фармацевтичним працівником".</w:t>
      </w:r>
      <w:r w:rsidRPr="00250B9F">
        <w:rPr>
          <w:sz w:val="28"/>
          <w:szCs w:val="28"/>
          <w:lang w:val="uk-UA"/>
        </w:rPr>
        <w:t> </w:t>
      </w:r>
      <w:r w:rsidR="00831E97">
        <w:rPr>
          <w:sz w:val="28"/>
          <w:szCs w:val="28"/>
          <w:lang w:val="uk-UA"/>
        </w:rPr>
        <w:t xml:space="preserve"> </w:t>
      </w:r>
      <w:r w:rsidRPr="00250B9F">
        <w:rPr>
          <w:i/>
          <w:sz w:val="28"/>
          <w:szCs w:val="28"/>
          <w:lang w:val="uk-UA"/>
        </w:rPr>
        <w:t xml:space="preserve">Актуальні проблеми вдосконалення чинного законодавства України. </w:t>
      </w:r>
      <w:r w:rsidRPr="00250B9F">
        <w:rPr>
          <w:sz w:val="28"/>
          <w:szCs w:val="28"/>
          <w:lang w:val="uk-UA"/>
        </w:rPr>
        <w:t xml:space="preserve">2013. № 33. С. 282-294. </w:t>
      </w:r>
    </w:p>
    <w:p w:rsidR="000911A2" w:rsidRPr="00250B9F" w:rsidRDefault="000911A2" w:rsidP="000911A2">
      <w:pPr>
        <w:numPr>
          <w:ilvl w:val="0"/>
          <w:numId w:val="2"/>
        </w:numPr>
        <w:spacing w:line="360" w:lineRule="auto"/>
        <w:jc w:val="both"/>
        <w:rPr>
          <w:sz w:val="28"/>
          <w:szCs w:val="28"/>
          <w:lang w:val="uk-UA"/>
        </w:rPr>
      </w:pPr>
      <w:r w:rsidRPr="00250B9F">
        <w:rPr>
          <w:sz w:val="28"/>
          <w:szCs w:val="28"/>
          <w:shd w:val="clear" w:color="auto" w:fill="FFFFFF"/>
          <w:lang w:val="uk-UA"/>
        </w:rPr>
        <w:t>Hogan, Sara (2016) "Medical Crime: Occupational Crime At Its orst," </w:t>
      </w:r>
      <w:r w:rsidRPr="00250B9F">
        <w:rPr>
          <w:rStyle w:val="a9"/>
          <w:sz w:val="28"/>
          <w:szCs w:val="28"/>
          <w:bdr w:val="none" w:sz="0" w:space="0" w:color="auto" w:frame="1"/>
          <w:shd w:val="clear" w:color="auto" w:fill="FFFFFF"/>
          <w:lang w:val="uk-UA"/>
        </w:rPr>
        <w:t>Sociological Imagination: Western’s Undergraduate Sociology Student Journal</w:t>
      </w:r>
      <w:r w:rsidR="00B5551D">
        <w:rPr>
          <w:sz w:val="28"/>
          <w:szCs w:val="28"/>
          <w:shd w:val="clear" w:color="auto" w:fill="FFFFFF"/>
          <w:lang w:val="uk-UA"/>
        </w:rPr>
        <w:t>: Vol. 5 : Iss. 1</w:t>
      </w:r>
      <w:r w:rsidRPr="00250B9F">
        <w:rPr>
          <w:sz w:val="28"/>
          <w:szCs w:val="28"/>
          <w:shd w:val="clear" w:color="auto" w:fill="FFFFFF"/>
          <w:lang w:val="uk-UA"/>
        </w:rPr>
        <w:t xml:space="preserve">, </w:t>
      </w:r>
      <w:r w:rsidR="00B5551D">
        <w:rPr>
          <w:sz w:val="28"/>
          <w:szCs w:val="28"/>
          <w:shd w:val="clear" w:color="auto" w:fill="FFFFFF"/>
          <w:lang w:val="uk-UA"/>
        </w:rPr>
        <w:t xml:space="preserve"> </w:t>
      </w:r>
      <w:r w:rsidRPr="00250B9F">
        <w:rPr>
          <w:sz w:val="28"/>
          <w:szCs w:val="28"/>
          <w:shd w:val="clear" w:color="auto" w:fill="FFFFFF"/>
          <w:lang w:val="uk-UA"/>
        </w:rPr>
        <w:t xml:space="preserve">Article 5. Available at: </w:t>
      </w:r>
      <w:hyperlink r:id="rId79" w:history="1">
        <w:r w:rsidR="00C67B12" w:rsidRPr="00C67B12">
          <w:rPr>
            <w:rStyle w:val="a7"/>
            <w:sz w:val="28"/>
            <w:szCs w:val="28"/>
            <w:u w:val="none"/>
            <w:shd w:val="clear" w:color="auto" w:fill="FFFFFF"/>
            <w:lang w:val="uk-UA"/>
          </w:rPr>
          <w:t>https://ir.lib.uwo.ca/si/vol5/iss1/5</w:t>
        </w:r>
      </w:hyperlink>
      <w:r w:rsidR="00C67B12">
        <w:rPr>
          <w:sz w:val="28"/>
          <w:szCs w:val="28"/>
          <w:shd w:val="clear" w:color="auto" w:fill="FFFFFF"/>
          <w:lang w:val="uk-UA"/>
        </w:rPr>
        <w:t xml:space="preserve"> </w:t>
      </w:r>
      <w:r w:rsidR="00C67B12" w:rsidRPr="00C67B12">
        <w:rPr>
          <w:color w:val="000000" w:themeColor="text1"/>
          <w:sz w:val="28"/>
          <w:szCs w:val="28"/>
          <w:lang w:val="en-US"/>
        </w:rPr>
        <w:t>(</w:t>
      </w:r>
      <w:r w:rsidR="00C67B12">
        <w:rPr>
          <w:color w:val="000000" w:themeColor="text1"/>
          <w:sz w:val="28"/>
          <w:szCs w:val="28"/>
        </w:rPr>
        <w:t>дата</w:t>
      </w:r>
      <w:r w:rsidR="00C67B12" w:rsidRPr="00C67B12">
        <w:rPr>
          <w:color w:val="000000" w:themeColor="text1"/>
          <w:sz w:val="28"/>
          <w:szCs w:val="28"/>
          <w:lang w:val="en-US"/>
        </w:rPr>
        <w:t xml:space="preserve"> </w:t>
      </w:r>
      <w:r w:rsidR="00C67B12">
        <w:rPr>
          <w:color w:val="000000" w:themeColor="text1"/>
          <w:sz w:val="28"/>
          <w:szCs w:val="28"/>
        </w:rPr>
        <w:t>звернення</w:t>
      </w:r>
      <w:r w:rsidR="00C67B12" w:rsidRPr="00C67B12">
        <w:rPr>
          <w:color w:val="000000" w:themeColor="text1"/>
          <w:sz w:val="28"/>
          <w:szCs w:val="28"/>
          <w:lang w:val="en-US"/>
        </w:rPr>
        <w:t xml:space="preserve">: </w:t>
      </w:r>
      <w:r w:rsidR="00C67B12">
        <w:rPr>
          <w:color w:val="000000" w:themeColor="text1"/>
          <w:sz w:val="28"/>
          <w:szCs w:val="28"/>
          <w:lang w:val="uk-UA"/>
        </w:rPr>
        <w:t>23</w:t>
      </w:r>
      <w:r w:rsidR="00C67B12">
        <w:rPr>
          <w:color w:val="000000" w:themeColor="text1"/>
          <w:sz w:val="28"/>
          <w:szCs w:val="28"/>
          <w:lang w:val="en-US"/>
        </w:rPr>
        <w:t>.09</w:t>
      </w:r>
      <w:r w:rsidR="00C67B12" w:rsidRPr="00C67B12">
        <w:rPr>
          <w:color w:val="000000" w:themeColor="text1"/>
          <w:sz w:val="28"/>
          <w:szCs w:val="28"/>
          <w:lang w:val="en-US"/>
        </w:rPr>
        <w:t>.2020).</w:t>
      </w:r>
    </w:p>
    <w:p w:rsidR="000911A2" w:rsidRPr="00250B9F" w:rsidRDefault="000911A2" w:rsidP="00C67B12">
      <w:pPr>
        <w:numPr>
          <w:ilvl w:val="0"/>
          <w:numId w:val="2"/>
        </w:numPr>
        <w:spacing w:line="360" w:lineRule="auto"/>
        <w:jc w:val="both"/>
        <w:rPr>
          <w:sz w:val="28"/>
          <w:szCs w:val="28"/>
          <w:lang w:val="uk-UA"/>
        </w:rPr>
      </w:pPr>
      <w:r w:rsidRPr="00250B9F">
        <w:rPr>
          <w:sz w:val="28"/>
          <w:szCs w:val="28"/>
          <w:lang w:val="uk-UA"/>
        </w:rPr>
        <w:lastRenderedPageBreak/>
        <w:t>Makary M.A., Daniel M. Medical error-the third leading cause of death in the US. URL: http://www.bmj.com/content/353/bmj.i2139.f</w:t>
      </w:r>
      <w:r w:rsidR="00C67B12">
        <w:rPr>
          <w:sz w:val="28"/>
          <w:szCs w:val="28"/>
          <w:lang w:val="uk-UA"/>
        </w:rPr>
        <w:t xml:space="preserve">ull.pdf. doi:10.1136/bmj.i2139 </w:t>
      </w:r>
      <w:r w:rsidR="00C67B12" w:rsidRPr="00C67B12">
        <w:rPr>
          <w:sz w:val="28"/>
          <w:szCs w:val="28"/>
          <w:lang w:val="uk-UA"/>
        </w:rPr>
        <w:t>(дата звернення: 23.09.2020).</w:t>
      </w:r>
    </w:p>
    <w:p w:rsidR="000911A2" w:rsidRPr="00250B9F" w:rsidRDefault="000911A2" w:rsidP="000911A2">
      <w:pPr>
        <w:numPr>
          <w:ilvl w:val="0"/>
          <w:numId w:val="2"/>
        </w:numPr>
        <w:spacing w:line="360" w:lineRule="auto"/>
        <w:jc w:val="both"/>
        <w:rPr>
          <w:sz w:val="28"/>
          <w:szCs w:val="28"/>
          <w:lang w:val="uk-UA"/>
        </w:rPr>
      </w:pPr>
      <w:r w:rsidRPr="00250B9F">
        <w:rPr>
          <w:rStyle w:val="highwire-citation-authorfirsthas-tooltiphastooltip"/>
          <w:sz w:val="28"/>
          <w:szCs w:val="28"/>
          <w:bdr w:val="none" w:sz="0" w:space="0" w:color="auto" w:frame="1"/>
          <w:lang w:val="uk-UA"/>
        </w:rPr>
        <w:t>Marilyn Price</w:t>
      </w:r>
      <w:r w:rsidRPr="00250B9F">
        <w:rPr>
          <w:rStyle w:val="highwire-citation-authors"/>
          <w:sz w:val="28"/>
          <w:szCs w:val="28"/>
          <w:bdr w:val="none" w:sz="0" w:space="0" w:color="auto" w:frame="1"/>
          <w:lang w:val="uk-UA"/>
        </w:rPr>
        <w:t> and </w:t>
      </w:r>
      <w:r w:rsidRPr="00250B9F">
        <w:rPr>
          <w:rStyle w:val="highwire-citation-authorhas-tooltiphastooltip"/>
          <w:sz w:val="28"/>
          <w:szCs w:val="28"/>
          <w:bdr w:val="none" w:sz="0" w:space="0" w:color="auto" w:frame="1"/>
          <w:lang w:val="uk-UA"/>
        </w:rPr>
        <w:t>Donna M. Norris</w:t>
      </w:r>
      <w:r w:rsidRPr="00250B9F">
        <w:rPr>
          <w:sz w:val="28"/>
          <w:szCs w:val="28"/>
          <w:lang w:val="uk-UA"/>
        </w:rPr>
        <w:t xml:space="preserve"> Health Care Fraud: Physicians as White Collar Criminals? </w:t>
      </w:r>
      <w:r w:rsidRPr="00250B9F">
        <w:rPr>
          <w:rStyle w:val="highwire-cite-metadata-journalhighwire-cite-metadata"/>
          <w:i/>
          <w:sz w:val="28"/>
          <w:szCs w:val="28"/>
          <w:bdr w:val="none" w:sz="0" w:space="0" w:color="auto" w:frame="1"/>
          <w:lang w:val="uk-UA"/>
        </w:rPr>
        <w:t>Journal of the American Academy of Psychiatry and the Law Online </w:t>
      </w:r>
      <w:r w:rsidRPr="00250B9F">
        <w:rPr>
          <w:rStyle w:val="highwire-cite-metadata-datehighwire-cite-metadata"/>
          <w:i/>
          <w:sz w:val="28"/>
          <w:szCs w:val="28"/>
          <w:bdr w:val="none" w:sz="0" w:space="0" w:color="auto" w:frame="1"/>
          <w:lang w:val="uk-UA"/>
        </w:rPr>
        <w:t>September</w:t>
      </w:r>
      <w:r w:rsidR="007363ED">
        <w:rPr>
          <w:rStyle w:val="highwire-cite-metadata-datehighwire-cite-metadata"/>
          <w:i/>
          <w:sz w:val="28"/>
          <w:szCs w:val="28"/>
          <w:bdr w:val="none" w:sz="0" w:space="0" w:color="auto" w:frame="1"/>
          <w:lang w:val="uk-UA"/>
        </w:rPr>
        <w:t>.</w:t>
      </w:r>
      <w:r w:rsidRPr="00250B9F">
        <w:rPr>
          <w:rStyle w:val="highwire-cite-metadata-datehighwire-cite-metadata"/>
          <w:i/>
          <w:sz w:val="28"/>
          <w:szCs w:val="28"/>
          <w:bdr w:val="none" w:sz="0" w:space="0" w:color="auto" w:frame="1"/>
          <w:lang w:val="uk-UA"/>
        </w:rPr>
        <w:t xml:space="preserve"> </w:t>
      </w:r>
      <w:r w:rsidR="007363ED">
        <w:rPr>
          <w:rStyle w:val="highwire-cite-metadata-datehighwire-cite-metadata"/>
          <w:sz w:val="28"/>
          <w:szCs w:val="28"/>
          <w:bdr w:val="none" w:sz="0" w:space="0" w:color="auto" w:frame="1"/>
          <w:lang w:val="uk-UA"/>
        </w:rPr>
        <w:t xml:space="preserve">2009. </w:t>
      </w:r>
      <w:r w:rsidR="007363ED" w:rsidRPr="00250B9F">
        <w:rPr>
          <w:sz w:val="28"/>
          <w:szCs w:val="28"/>
          <w:lang w:val="uk-UA"/>
        </w:rPr>
        <w:t>№</w:t>
      </w:r>
      <w:r w:rsidR="00C67B12">
        <w:rPr>
          <w:sz w:val="28"/>
          <w:szCs w:val="28"/>
          <w:lang w:val="uk-UA"/>
        </w:rPr>
        <w:t xml:space="preserve"> </w:t>
      </w:r>
      <w:r w:rsidRPr="00250B9F">
        <w:rPr>
          <w:rStyle w:val="highwire-cite-metadata-volumehighwire-cite-metadata"/>
          <w:sz w:val="28"/>
          <w:szCs w:val="28"/>
          <w:bdr w:val="none" w:sz="0" w:space="0" w:color="auto" w:frame="1"/>
          <w:lang w:val="uk-UA"/>
        </w:rPr>
        <w:t>37 </w:t>
      </w:r>
      <w:r w:rsidRPr="00250B9F">
        <w:rPr>
          <w:rStyle w:val="highwire-cite-metadata-issuehighwire-cite-metadata"/>
          <w:sz w:val="28"/>
          <w:szCs w:val="28"/>
          <w:bdr w:val="none" w:sz="0" w:space="0" w:color="auto" w:frame="1"/>
          <w:lang w:val="uk-UA"/>
        </w:rPr>
        <w:t>(3) </w:t>
      </w:r>
      <w:r w:rsidRPr="00250B9F">
        <w:rPr>
          <w:rStyle w:val="highwire-cite-metadata-pageshighwire-cite-metadata"/>
          <w:sz w:val="28"/>
          <w:szCs w:val="28"/>
          <w:bdr w:val="none" w:sz="0" w:space="0" w:color="auto" w:frame="1"/>
          <w:lang w:val="uk-UA"/>
        </w:rPr>
        <w:t>286-289</w:t>
      </w:r>
      <w:r w:rsidR="00C67B12">
        <w:rPr>
          <w:rStyle w:val="highwire-cite-metadata-pageshighwire-cite-metadata"/>
          <w:sz w:val="28"/>
          <w:szCs w:val="28"/>
          <w:bdr w:val="none" w:sz="0" w:space="0" w:color="auto" w:frame="1"/>
          <w:lang w:val="uk-UA"/>
        </w:rPr>
        <w:t>.</w:t>
      </w:r>
    </w:p>
    <w:p w:rsidR="000911A2" w:rsidRPr="00250B9F" w:rsidRDefault="000911A2" w:rsidP="00C67B12">
      <w:pPr>
        <w:numPr>
          <w:ilvl w:val="0"/>
          <w:numId w:val="2"/>
        </w:numPr>
        <w:spacing w:line="360" w:lineRule="auto"/>
        <w:jc w:val="both"/>
        <w:rPr>
          <w:sz w:val="28"/>
          <w:szCs w:val="28"/>
          <w:lang w:val="uk-UA"/>
        </w:rPr>
      </w:pPr>
      <w:r w:rsidRPr="00250B9F">
        <w:rPr>
          <w:sz w:val="28"/>
          <w:szCs w:val="28"/>
          <w:lang w:val="uk-UA"/>
        </w:rPr>
        <w:t xml:space="preserve">Martin-Fumadó C., Morlans M., Torralba F., Arimany-Manso J., Medical errors communication. Ethical and medicolegal issues. </w:t>
      </w:r>
      <w:r w:rsidRPr="00250B9F">
        <w:rPr>
          <w:i/>
          <w:iCs/>
          <w:sz w:val="28"/>
          <w:szCs w:val="28"/>
          <w:lang w:val="uk-UA"/>
        </w:rPr>
        <w:t>Medicina Clinica.</w:t>
      </w:r>
      <w:r w:rsidRPr="00250B9F">
        <w:rPr>
          <w:sz w:val="28"/>
          <w:szCs w:val="28"/>
          <w:lang w:val="uk-UA"/>
        </w:rPr>
        <w:t>Volume 152, Issue 5, 1 March 2019, Pages 195-199. DOI: 10.1016/j.medcli.2018.07.013</w:t>
      </w:r>
      <w:r w:rsidR="00C67B12" w:rsidRPr="00C67B12">
        <w:t xml:space="preserve"> </w:t>
      </w:r>
      <w:r w:rsidR="00C67B12" w:rsidRPr="00C67B12">
        <w:rPr>
          <w:sz w:val="28"/>
          <w:szCs w:val="28"/>
          <w:lang w:val="uk-UA"/>
        </w:rPr>
        <w:t>(дата звернення: 23.09.2020).</w:t>
      </w:r>
      <w:r w:rsidRPr="00250B9F">
        <w:rPr>
          <w:sz w:val="28"/>
          <w:szCs w:val="28"/>
          <w:lang w:val="uk-UA"/>
        </w:rPr>
        <w:t xml:space="preserve"> </w:t>
      </w:r>
    </w:p>
    <w:p w:rsidR="000911A2" w:rsidRPr="00250B9F" w:rsidRDefault="000911A2" w:rsidP="00C67B12">
      <w:pPr>
        <w:numPr>
          <w:ilvl w:val="0"/>
          <w:numId w:val="2"/>
        </w:numPr>
        <w:spacing w:line="360" w:lineRule="auto"/>
        <w:jc w:val="both"/>
        <w:rPr>
          <w:sz w:val="28"/>
          <w:szCs w:val="28"/>
          <w:lang w:val="uk-UA"/>
        </w:rPr>
      </w:pPr>
      <w:r w:rsidRPr="00250B9F">
        <w:rPr>
          <w:sz w:val="28"/>
          <w:szCs w:val="28"/>
          <w:lang w:val="uk-UA"/>
        </w:rPr>
        <w:t>Medication Errors. StatPearls Publishing LLC. 2019. URL: https ://www.ncbi.nlm.nih. gov/books/NBK519065/</w:t>
      </w:r>
      <w:r w:rsidR="00C67B12">
        <w:rPr>
          <w:sz w:val="28"/>
          <w:szCs w:val="28"/>
          <w:lang w:val="uk-UA"/>
        </w:rPr>
        <w:t xml:space="preserve"> </w:t>
      </w:r>
      <w:r w:rsidR="00C67B12" w:rsidRPr="00C67B12">
        <w:rPr>
          <w:sz w:val="28"/>
          <w:szCs w:val="28"/>
          <w:lang w:val="uk-UA"/>
        </w:rPr>
        <w:t>(дата звернення: 23.09.2020).</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 xml:space="preserve">Ozer S., Kankaya H.S., Toptas H.A., Aykar F.S. Attitudes Toward Patient Safety and Tendencies to Medical Error among Turkish Cardiology and Cardiovascular Surgery Nurses. </w:t>
      </w:r>
      <w:r w:rsidRPr="00250B9F">
        <w:rPr>
          <w:i/>
          <w:iCs/>
          <w:sz w:val="28"/>
          <w:szCs w:val="28"/>
          <w:lang w:val="uk-UA"/>
        </w:rPr>
        <w:t>Journal of Patient Safety</w:t>
      </w:r>
      <w:r w:rsidRPr="00250B9F">
        <w:rPr>
          <w:sz w:val="28"/>
          <w:szCs w:val="28"/>
          <w:lang w:val="uk-UA"/>
        </w:rPr>
        <w:t xml:space="preserve">. Volume 15, Issue 1, 1 March 2019, P. 1-6. </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The World Bank. 2018. Tracking the Health Resources in Ukraine. Washington DC: World Bank. License: Creative Commons Attribution CC BY 3.0 IGO.</w:t>
      </w:r>
    </w:p>
    <w:p w:rsidR="000911A2" w:rsidRPr="00250B9F" w:rsidRDefault="000911A2" w:rsidP="000911A2">
      <w:pPr>
        <w:numPr>
          <w:ilvl w:val="0"/>
          <w:numId w:val="2"/>
        </w:numPr>
        <w:spacing w:line="360" w:lineRule="auto"/>
        <w:jc w:val="both"/>
        <w:rPr>
          <w:sz w:val="28"/>
          <w:szCs w:val="28"/>
          <w:lang w:val="uk-UA"/>
        </w:rPr>
      </w:pPr>
      <w:r w:rsidRPr="00250B9F">
        <w:rPr>
          <w:sz w:val="28"/>
          <w:szCs w:val="28"/>
          <w:lang w:val="uk-UA"/>
        </w:rPr>
        <w:t>Vezhnovets’, T. (2017). The study of employee satisfaction and burnout syndrome in healthcare workers. ScienceRise: Medical Science, 0</w:t>
      </w:r>
      <w:r w:rsidR="00C67B12">
        <w:rPr>
          <w:sz w:val="28"/>
          <w:szCs w:val="28"/>
          <w:lang w:val="uk-UA"/>
        </w:rPr>
        <w:t xml:space="preserve"> </w:t>
      </w:r>
      <w:r w:rsidRPr="00250B9F">
        <w:rPr>
          <w:sz w:val="28"/>
          <w:szCs w:val="28"/>
          <w:lang w:val="uk-UA"/>
        </w:rPr>
        <w:t>(2 (10)), 36-40.</w:t>
      </w:r>
    </w:p>
    <w:p w:rsidR="000911A2" w:rsidRPr="00250B9F" w:rsidRDefault="000911A2" w:rsidP="000911A2">
      <w:pPr>
        <w:tabs>
          <w:tab w:val="left" w:pos="3617"/>
        </w:tabs>
        <w:rPr>
          <w:lang w:val="uk-UA"/>
        </w:rPr>
        <w:sectPr w:rsidR="000911A2" w:rsidRPr="00250B9F" w:rsidSect="00E80364">
          <w:headerReference w:type="even" r:id="rId80"/>
          <w:headerReference w:type="default" r:id="rId81"/>
          <w:type w:val="continuous"/>
          <w:pgSz w:w="11906" w:h="16838"/>
          <w:pgMar w:top="1134" w:right="567" w:bottom="1134" w:left="1701" w:header="708" w:footer="708" w:gutter="0"/>
          <w:pgNumType w:start="7"/>
          <w:cols w:space="708"/>
          <w:docGrid w:linePitch="360"/>
        </w:sectPr>
      </w:pPr>
    </w:p>
    <w:p w:rsidR="00D12B01" w:rsidRPr="00250B9F" w:rsidRDefault="00D12B01" w:rsidP="00052437">
      <w:pPr>
        <w:spacing w:line="360" w:lineRule="auto"/>
        <w:rPr>
          <w:sz w:val="28"/>
          <w:szCs w:val="28"/>
          <w:lang w:val="uk-UA"/>
        </w:rPr>
      </w:pPr>
    </w:p>
    <w:sectPr w:rsidR="00D12B01" w:rsidRPr="00250B9F" w:rsidSect="00950D3B">
      <w:headerReference w:type="even" r:id="rId82"/>
      <w:headerReference w:type="default" r:id="rId8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16C" w:rsidRDefault="0044616C">
      <w:r>
        <w:separator/>
      </w:r>
    </w:p>
  </w:endnote>
  <w:endnote w:type="continuationSeparator" w:id="0">
    <w:p w:rsidR="0044616C" w:rsidRDefault="00446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mo">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16C" w:rsidRDefault="0044616C">
      <w:r>
        <w:separator/>
      </w:r>
    </w:p>
  </w:footnote>
  <w:footnote w:type="continuationSeparator" w:id="0">
    <w:p w:rsidR="0044616C" w:rsidRDefault="004461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5B" w:rsidRDefault="00BC685B" w:rsidP="000911A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C685B" w:rsidRDefault="00BC685B" w:rsidP="000911A2">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5B" w:rsidRPr="00136E8C" w:rsidRDefault="00BC685B" w:rsidP="000911A2">
    <w:pPr>
      <w:pStyle w:val="a3"/>
      <w:framePr w:wrap="around" w:vAnchor="text" w:hAnchor="margin" w:xAlign="right" w:y="1"/>
      <w:rPr>
        <w:rStyle w:val="a5"/>
        <w:color w:val="000000" w:themeColor="text1"/>
      </w:rPr>
    </w:pPr>
  </w:p>
  <w:p w:rsidR="00BC685B" w:rsidRDefault="00BC685B" w:rsidP="000911A2">
    <w:pPr>
      <w:pStyle w:val="a3"/>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5B" w:rsidRDefault="00BC685B" w:rsidP="000911A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C685B" w:rsidRDefault="00BC685B" w:rsidP="000911A2">
    <w:pPr>
      <w:pStyle w:val="a3"/>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5B" w:rsidRPr="00136E8C" w:rsidRDefault="00BC685B" w:rsidP="000911A2">
    <w:pPr>
      <w:pStyle w:val="a3"/>
      <w:framePr w:wrap="around" w:vAnchor="text" w:hAnchor="margin" w:xAlign="right" w:y="1"/>
      <w:rPr>
        <w:rStyle w:val="a5"/>
        <w:color w:val="000000" w:themeColor="text1"/>
      </w:rPr>
    </w:pPr>
    <w:r w:rsidRPr="00136E8C">
      <w:rPr>
        <w:rStyle w:val="a5"/>
        <w:color w:val="000000" w:themeColor="text1"/>
      </w:rPr>
      <w:fldChar w:fldCharType="begin"/>
    </w:r>
    <w:r w:rsidRPr="00136E8C">
      <w:rPr>
        <w:rStyle w:val="a5"/>
        <w:color w:val="000000" w:themeColor="text1"/>
      </w:rPr>
      <w:instrText xml:space="preserve">PAGE  </w:instrText>
    </w:r>
    <w:r w:rsidRPr="00136E8C">
      <w:rPr>
        <w:rStyle w:val="a5"/>
        <w:color w:val="000000" w:themeColor="text1"/>
      </w:rPr>
      <w:fldChar w:fldCharType="separate"/>
    </w:r>
    <w:r w:rsidR="00EC78EC">
      <w:rPr>
        <w:rStyle w:val="a5"/>
        <w:noProof/>
        <w:color w:val="000000" w:themeColor="text1"/>
      </w:rPr>
      <w:t>110</w:t>
    </w:r>
    <w:r w:rsidRPr="00136E8C">
      <w:rPr>
        <w:rStyle w:val="a5"/>
        <w:color w:val="000000" w:themeColor="text1"/>
      </w:rPr>
      <w:fldChar w:fldCharType="end"/>
    </w:r>
  </w:p>
  <w:p w:rsidR="00BC685B" w:rsidRDefault="00BC685B" w:rsidP="000911A2">
    <w:pPr>
      <w:pStyle w:val="a3"/>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5B" w:rsidRDefault="00BC685B" w:rsidP="0033668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119</w:t>
    </w:r>
    <w:r>
      <w:rPr>
        <w:rStyle w:val="a5"/>
      </w:rPr>
      <w:fldChar w:fldCharType="end"/>
    </w:r>
  </w:p>
  <w:p w:rsidR="00BC685B" w:rsidRDefault="00BC685B" w:rsidP="00296EC3">
    <w:pPr>
      <w:pStyle w:val="a3"/>
      <w:ind w:right="36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5B" w:rsidRDefault="00BC685B" w:rsidP="0033668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C78EC">
      <w:rPr>
        <w:rStyle w:val="a5"/>
        <w:noProof/>
      </w:rPr>
      <w:t>113</w:t>
    </w:r>
    <w:r>
      <w:rPr>
        <w:rStyle w:val="a5"/>
      </w:rPr>
      <w:fldChar w:fldCharType="end"/>
    </w:r>
  </w:p>
  <w:p w:rsidR="00BC685B" w:rsidRDefault="00BC685B" w:rsidP="00296EC3">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540C"/>
    <w:multiLevelType w:val="hybridMultilevel"/>
    <w:tmpl w:val="EDC8C6F2"/>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0E03ED"/>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E072093"/>
    <w:multiLevelType w:val="hybridMultilevel"/>
    <w:tmpl w:val="79E4A5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53727C"/>
    <w:multiLevelType w:val="hybridMultilevel"/>
    <w:tmpl w:val="2DE2951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726979"/>
    <w:multiLevelType w:val="hybridMultilevel"/>
    <w:tmpl w:val="E7924DC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19E7BAD"/>
    <w:multiLevelType w:val="hybridMultilevel"/>
    <w:tmpl w:val="D74E6728"/>
    <w:lvl w:ilvl="0" w:tplc="09C4EEC0">
      <w:start w:val="1"/>
      <w:numFmt w:val="decimal"/>
      <w:lvlText w:val="%1)"/>
      <w:lvlJc w:val="left"/>
      <w:pPr>
        <w:tabs>
          <w:tab w:val="num" w:pos="360"/>
        </w:tabs>
        <w:ind w:left="360" w:hanging="360"/>
      </w:pPr>
    </w:lvl>
    <w:lvl w:ilvl="1" w:tplc="E56ACCAA" w:tentative="1">
      <w:start w:val="1"/>
      <w:numFmt w:val="decimal"/>
      <w:lvlText w:val="%2)"/>
      <w:lvlJc w:val="left"/>
      <w:pPr>
        <w:tabs>
          <w:tab w:val="num" w:pos="1080"/>
        </w:tabs>
        <w:ind w:left="1080" w:hanging="360"/>
      </w:pPr>
    </w:lvl>
    <w:lvl w:ilvl="2" w:tplc="3E56D64E" w:tentative="1">
      <w:start w:val="1"/>
      <w:numFmt w:val="decimal"/>
      <w:lvlText w:val="%3)"/>
      <w:lvlJc w:val="left"/>
      <w:pPr>
        <w:tabs>
          <w:tab w:val="num" w:pos="1800"/>
        </w:tabs>
        <w:ind w:left="1800" w:hanging="360"/>
      </w:pPr>
    </w:lvl>
    <w:lvl w:ilvl="3" w:tplc="FA2054DA" w:tentative="1">
      <w:start w:val="1"/>
      <w:numFmt w:val="decimal"/>
      <w:lvlText w:val="%4)"/>
      <w:lvlJc w:val="left"/>
      <w:pPr>
        <w:tabs>
          <w:tab w:val="num" w:pos="2520"/>
        </w:tabs>
        <w:ind w:left="2520" w:hanging="360"/>
      </w:pPr>
    </w:lvl>
    <w:lvl w:ilvl="4" w:tplc="8B04C2B2" w:tentative="1">
      <w:start w:val="1"/>
      <w:numFmt w:val="decimal"/>
      <w:lvlText w:val="%5)"/>
      <w:lvlJc w:val="left"/>
      <w:pPr>
        <w:tabs>
          <w:tab w:val="num" w:pos="3240"/>
        </w:tabs>
        <w:ind w:left="3240" w:hanging="360"/>
      </w:pPr>
    </w:lvl>
    <w:lvl w:ilvl="5" w:tplc="C7C214D0" w:tentative="1">
      <w:start w:val="1"/>
      <w:numFmt w:val="decimal"/>
      <w:lvlText w:val="%6)"/>
      <w:lvlJc w:val="left"/>
      <w:pPr>
        <w:tabs>
          <w:tab w:val="num" w:pos="3960"/>
        </w:tabs>
        <w:ind w:left="3960" w:hanging="360"/>
      </w:pPr>
    </w:lvl>
    <w:lvl w:ilvl="6" w:tplc="C82A8CDE" w:tentative="1">
      <w:start w:val="1"/>
      <w:numFmt w:val="decimal"/>
      <w:lvlText w:val="%7)"/>
      <w:lvlJc w:val="left"/>
      <w:pPr>
        <w:tabs>
          <w:tab w:val="num" w:pos="4680"/>
        </w:tabs>
        <w:ind w:left="4680" w:hanging="360"/>
      </w:pPr>
    </w:lvl>
    <w:lvl w:ilvl="7" w:tplc="C08AE5E0" w:tentative="1">
      <w:start w:val="1"/>
      <w:numFmt w:val="decimal"/>
      <w:lvlText w:val="%8)"/>
      <w:lvlJc w:val="left"/>
      <w:pPr>
        <w:tabs>
          <w:tab w:val="num" w:pos="5400"/>
        </w:tabs>
        <w:ind w:left="5400" w:hanging="360"/>
      </w:pPr>
    </w:lvl>
    <w:lvl w:ilvl="8" w:tplc="5346316C" w:tentative="1">
      <w:start w:val="1"/>
      <w:numFmt w:val="decimal"/>
      <w:lvlText w:val="%9)"/>
      <w:lvlJc w:val="left"/>
      <w:pPr>
        <w:tabs>
          <w:tab w:val="num" w:pos="6120"/>
        </w:tabs>
        <w:ind w:left="6120" w:hanging="360"/>
      </w:pPr>
    </w:lvl>
  </w:abstractNum>
  <w:abstractNum w:abstractNumId="7" w15:restartNumberingAfterBreak="0">
    <w:nsid w:val="4ADF18A4"/>
    <w:multiLevelType w:val="hybridMultilevel"/>
    <w:tmpl w:val="B8DC8724"/>
    <w:lvl w:ilvl="0" w:tplc="9DE4D68E">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401213"/>
    <w:multiLevelType w:val="hybridMultilevel"/>
    <w:tmpl w:val="66A09AD6"/>
    <w:lvl w:ilvl="0" w:tplc="D8747290">
      <w:start w:val="20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9D803AC"/>
    <w:multiLevelType w:val="hybridMultilevel"/>
    <w:tmpl w:val="FD289832"/>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69334CB"/>
    <w:multiLevelType w:val="multilevel"/>
    <w:tmpl w:val="069ABD0A"/>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7B886A46"/>
    <w:multiLevelType w:val="hybridMultilevel"/>
    <w:tmpl w:val="03E0F582"/>
    <w:lvl w:ilvl="0" w:tplc="7EAABAA0">
      <w:start w:val="20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12"/>
  </w:num>
  <w:num w:numId="5">
    <w:abstractNumId w:val="7"/>
  </w:num>
  <w:num w:numId="6">
    <w:abstractNumId w:val="2"/>
  </w:num>
  <w:num w:numId="7">
    <w:abstractNumId w:val="6"/>
  </w:num>
  <w:num w:numId="8">
    <w:abstractNumId w:val="4"/>
  </w:num>
  <w:num w:numId="9">
    <w:abstractNumId w:val="3"/>
  </w:num>
  <w:num w:numId="10">
    <w:abstractNumId w:val="9"/>
  </w:num>
  <w:num w:numId="11">
    <w:abstractNumId w:val="5"/>
  </w:num>
  <w:num w:numId="12">
    <w:abstractNumId w:val="1"/>
  </w:num>
  <w:num w:numId="13">
    <w:abstractNumId w:val="10"/>
  </w:num>
  <w:num w:numId="1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a50021,#bc201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492"/>
    <w:rsid w:val="00002C34"/>
    <w:rsid w:val="000053F2"/>
    <w:rsid w:val="00017B4E"/>
    <w:rsid w:val="00017BC6"/>
    <w:rsid w:val="00020888"/>
    <w:rsid w:val="00022C01"/>
    <w:rsid w:val="000246F4"/>
    <w:rsid w:val="000254A1"/>
    <w:rsid w:val="000262AF"/>
    <w:rsid w:val="000264A3"/>
    <w:rsid w:val="00031C5C"/>
    <w:rsid w:val="00042BE6"/>
    <w:rsid w:val="00052437"/>
    <w:rsid w:val="00054204"/>
    <w:rsid w:val="00057611"/>
    <w:rsid w:val="000607EB"/>
    <w:rsid w:val="000618AF"/>
    <w:rsid w:val="00061A47"/>
    <w:rsid w:val="0007027D"/>
    <w:rsid w:val="00070C65"/>
    <w:rsid w:val="0007168B"/>
    <w:rsid w:val="000777EC"/>
    <w:rsid w:val="00077C41"/>
    <w:rsid w:val="0008628A"/>
    <w:rsid w:val="00086AAF"/>
    <w:rsid w:val="000911A2"/>
    <w:rsid w:val="000A03B1"/>
    <w:rsid w:val="000A1EA2"/>
    <w:rsid w:val="000A4D68"/>
    <w:rsid w:val="000A5ADD"/>
    <w:rsid w:val="000A67AF"/>
    <w:rsid w:val="000B6393"/>
    <w:rsid w:val="000B725A"/>
    <w:rsid w:val="000B786D"/>
    <w:rsid w:val="000C081F"/>
    <w:rsid w:val="000C0ED6"/>
    <w:rsid w:val="000D1884"/>
    <w:rsid w:val="000D2480"/>
    <w:rsid w:val="000D4EF9"/>
    <w:rsid w:val="000D65D7"/>
    <w:rsid w:val="000E4AD9"/>
    <w:rsid w:val="000F4A28"/>
    <w:rsid w:val="000F64D0"/>
    <w:rsid w:val="00100FCF"/>
    <w:rsid w:val="0010222B"/>
    <w:rsid w:val="00102475"/>
    <w:rsid w:val="0012140C"/>
    <w:rsid w:val="00121E19"/>
    <w:rsid w:val="001262AF"/>
    <w:rsid w:val="00131A9E"/>
    <w:rsid w:val="00136E8C"/>
    <w:rsid w:val="00151A9E"/>
    <w:rsid w:val="00153E82"/>
    <w:rsid w:val="00154786"/>
    <w:rsid w:val="00156B5A"/>
    <w:rsid w:val="00157253"/>
    <w:rsid w:val="00161980"/>
    <w:rsid w:val="00162062"/>
    <w:rsid w:val="001729C7"/>
    <w:rsid w:val="00173851"/>
    <w:rsid w:val="00180665"/>
    <w:rsid w:val="0018085E"/>
    <w:rsid w:val="00181A2B"/>
    <w:rsid w:val="00182B28"/>
    <w:rsid w:val="00186139"/>
    <w:rsid w:val="00191D08"/>
    <w:rsid w:val="001925BC"/>
    <w:rsid w:val="001A3499"/>
    <w:rsid w:val="001A5C05"/>
    <w:rsid w:val="001A5E82"/>
    <w:rsid w:val="001B07B4"/>
    <w:rsid w:val="001B56C7"/>
    <w:rsid w:val="001B7848"/>
    <w:rsid w:val="001C283A"/>
    <w:rsid w:val="001C283C"/>
    <w:rsid w:val="001C6552"/>
    <w:rsid w:val="001C74E3"/>
    <w:rsid w:val="001D03CD"/>
    <w:rsid w:val="001D30E7"/>
    <w:rsid w:val="001D57CC"/>
    <w:rsid w:val="001E1B34"/>
    <w:rsid w:val="001E6B23"/>
    <w:rsid w:val="001E7855"/>
    <w:rsid w:val="001F0984"/>
    <w:rsid w:val="001F4C4D"/>
    <w:rsid w:val="001F7B42"/>
    <w:rsid w:val="00214C37"/>
    <w:rsid w:val="00216A27"/>
    <w:rsid w:val="002225F3"/>
    <w:rsid w:val="00223D02"/>
    <w:rsid w:val="00232F9B"/>
    <w:rsid w:val="00234304"/>
    <w:rsid w:val="00235353"/>
    <w:rsid w:val="002362CC"/>
    <w:rsid w:val="002378D0"/>
    <w:rsid w:val="0024044A"/>
    <w:rsid w:val="0024077D"/>
    <w:rsid w:val="00241B3C"/>
    <w:rsid w:val="002431FB"/>
    <w:rsid w:val="00244349"/>
    <w:rsid w:val="0024563A"/>
    <w:rsid w:val="00245CB2"/>
    <w:rsid w:val="002474FD"/>
    <w:rsid w:val="00250B9F"/>
    <w:rsid w:val="002511C4"/>
    <w:rsid w:val="00256E37"/>
    <w:rsid w:val="00261513"/>
    <w:rsid w:val="002666D2"/>
    <w:rsid w:val="0026710E"/>
    <w:rsid w:val="00273168"/>
    <w:rsid w:val="00283F2B"/>
    <w:rsid w:val="00284E09"/>
    <w:rsid w:val="00293676"/>
    <w:rsid w:val="0029540B"/>
    <w:rsid w:val="00296EC3"/>
    <w:rsid w:val="002A4282"/>
    <w:rsid w:val="002B23D1"/>
    <w:rsid w:val="002B3B63"/>
    <w:rsid w:val="002B3EAA"/>
    <w:rsid w:val="002B78E5"/>
    <w:rsid w:val="002C051E"/>
    <w:rsid w:val="002C20FB"/>
    <w:rsid w:val="002C5051"/>
    <w:rsid w:val="002D0F43"/>
    <w:rsid w:val="002D3585"/>
    <w:rsid w:val="002D556F"/>
    <w:rsid w:val="002D60E4"/>
    <w:rsid w:val="002E1667"/>
    <w:rsid w:val="002E1BE2"/>
    <w:rsid w:val="002F0E8E"/>
    <w:rsid w:val="002F10E7"/>
    <w:rsid w:val="002F1CEA"/>
    <w:rsid w:val="002F26C1"/>
    <w:rsid w:val="002F6AD6"/>
    <w:rsid w:val="00301B3E"/>
    <w:rsid w:val="00302253"/>
    <w:rsid w:val="0030660A"/>
    <w:rsid w:val="00307D7D"/>
    <w:rsid w:val="0031331D"/>
    <w:rsid w:val="003137C3"/>
    <w:rsid w:val="00313FA8"/>
    <w:rsid w:val="003148E7"/>
    <w:rsid w:val="003155E1"/>
    <w:rsid w:val="00320CBE"/>
    <w:rsid w:val="00322451"/>
    <w:rsid w:val="00325CD1"/>
    <w:rsid w:val="00332198"/>
    <w:rsid w:val="003327D4"/>
    <w:rsid w:val="00336689"/>
    <w:rsid w:val="00336A1A"/>
    <w:rsid w:val="00340D0A"/>
    <w:rsid w:val="003418B5"/>
    <w:rsid w:val="00341E30"/>
    <w:rsid w:val="00347208"/>
    <w:rsid w:val="00350EC1"/>
    <w:rsid w:val="003527F8"/>
    <w:rsid w:val="00353C2A"/>
    <w:rsid w:val="0035667B"/>
    <w:rsid w:val="0036270F"/>
    <w:rsid w:val="0036366E"/>
    <w:rsid w:val="00365313"/>
    <w:rsid w:val="00367D3E"/>
    <w:rsid w:val="00370F27"/>
    <w:rsid w:val="00376B21"/>
    <w:rsid w:val="00376FA2"/>
    <w:rsid w:val="00381613"/>
    <w:rsid w:val="003827F5"/>
    <w:rsid w:val="00382FC3"/>
    <w:rsid w:val="003913F6"/>
    <w:rsid w:val="00393A91"/>
    <w:rsid w:val="003952AC"/>
    <w:rsid w:val="00395899"/>
    <w:rsid w:val="003A61CE"/>
    <w:rsid w:val="003B1FFF"/>
    <w:rsid w:val="003B460A"/>
    <w:rsid w:val="003B6651"/>
    <w:rsid w:val="003C061A"/>
    <w:rsid w:val="003C06AE"/>
    <w:rsid w:val="003C4983"/>
    <w:rsid w:val="003D2AFE"/>
    <w:rsid w:val="003D650C"/>
    <w:rsid w:val="003E0BAB"/>
    <w:rsid w:val="003E3964"/>
    <w:rsid w:val="003E5D99"/>
    <w:rsid w:val="003E7302"/>
    <w:rsid w:val="003E7FE6"/>
    <w:rsid w:val="003F3AB8"/>
    <w:rsid w:val="003F5C15"/>
    <w:rsid w:val="004025C8"/>
    <w:rsid w:val="0040426C"/>
    <w:rsid w:val="00411AEB"/>
    <w:rsid w:val="004133D8"/>
    <w:rsid w:val="004155E4"/>
    <w:rsid w:val="0041711A"/>
    <w:rsid w:val="004248F4"/>
    <w:rsid w:val="00431103"/>
    <w:rsid w:val="0043371F"/>
    <w:rsid w:val="00433E47"/>
    <w:rsid w:val="00435A21"/>
    <w:rsid w:val="00437420"/>
    <w:rsid w:val="00440B63"/>
    <w:rsid w:val="004416A6"/>
    <w:rsid w:val="00441FA6"/>
    <w:rsid w:val="00443272"/>
    <w:rsid w:val="004451A8"/>
    <w:rsid w:val="0044616C"/>
    <w:rsid w:val="00452C10"/>
    <w:rsid w:val="0045322D"/>
    <w:rsid w:val="00454576"/>
    <w:rsid w:val="00461729"/>
    <w:rsid w:val="0046355E"/>
    <w:rsid w:val="00465D77"/>
    <w:rsid w:val="004723A6"/>
    <w:rsid w:val="00476C23"/>
    <w:rsid w:val="00477189"/>
    <w:rsid w:val="00480038"/>
    <w:rsid w:val="00482A28"/>
    <w:rsid w:val="00482D3E"/>
    <w:rsid w:val="004848E8"/>
    <w:rsid w:val="00490B62"/>
    <w:rsid w:val="00491D5B"/>
    <w:rsid w:val="00493481"/>
    <w:rsid w:val="00495EA6"/>
    <w:rsid w:val="00496793"/>
    <w:rsid w:val="004A7878"/>
    <w:rsid w:val="004C2B40"/>
    <w:rsid w:val="004C445A"/>
    <w:rsid w:val="004C4A1D"/>
    <w:rsid w:val="004C6DDC"/>
    <w:rsid w:val="004D03C1"/>
    <w:rsid w:val="004D0770"/>
    <w:rsid w:val="004D3D4F"/>
    <w:rsid w:val="004D70D8"/>
    <w:rsid w:val="004D73B4"/>
    <w:rsid w:val="004E1301"/>
    <w:rsid w:val="004E2B72"/>
    <w:rsid w:val="004E384E"/>
    <w:rsid w:val="004E4880"/>
    <w:rsid w:val="004E4D16"/>
    <w:rsid w:val="004E5DDE"/>
    <w:rsid w:val="004F2B1D"/>
    <w:rsid w:val="004F2BC0"/>
    <w:rsid w:val="004F34C9"/>
    <w:rsid w:val="00506B6C"/>
    <w:rsid w:val="005110C4"/>
    <w:rsid w:val="00511B95"/>
    <w:rsid w:val="00515D57"/>
    <w:rsid w:val="00530E68"/>
    <w:rsid w:val="00532EC4"/>
    <w:rsid w:val="00537F81"/>
    <w:rsid w:val="005429E6"/>
    <w:rsid w:val="00542B92"/>
    <w:rsid w:val="005438F8"/>
    <w:rsid w:val="00550A3A"/>
    <w:rsid w:val="0055427C"/>
    <w:rsid w:val="00557ADA"/>
    <w:rsid w:val="00561FDD"/>
    <w:rsid w:val="005662E5"/>
    <w:rsid w:val="00572031"/>
    <w:rsid w:val="0057315D"/>
    <w:rsid w:val="00577737"/>
    <w:rsid w:val="00577B79"/>
    <w:rsid w:val="00582CFD"/>
    <w:rsid w:val="005831C6"/>
    <w:rsid w:val="0058504B"/>
    <w:rsid w:val="00591D06"/>
    <w:rsid w:val="00593A03"/>
    <w:rsid w:val="0059456E"/>
    <w:rsid w:val="00597E47"/>
    <w:rsid w:val="005A457B"/>
    <w:rsid w:val="005A6C87"/>
    <w:rsid w:val="005B10AE"/>
    <w:rsid w:val="005B29E8"/>
    <w:rsid w:val="005B346D"/>
    <w:rsid w:val="005C0AAC"/>
    <w:rsid w:val="005C1D0F"/>
    <w:rsid w:val="005C201D"/>
    <w:rsid w:val="005C25C0"/>
    <w:rsid w:val="005D020C"/>
    <w:rsid w:val="005D552E"/>
    <w:rsid w:val="005D6D6D"/>
    <w:rsid w:val="005F3D4D"/>
    <w:rsid w:val="00603202"/>
    <w:rsid w:val="00611E61"/>
    <w:rsid w:val="006174D6"/>
    <w:rsid w:val="0061765F"/>
    <w:rsid w:val="00621F43"/>
    <w:rsid w:val="00623BA4"/>
    <w:rsid w:val="00624A7A"/>
    <w:rsid w:val="00625786"/>
    <w:rsid w:val="006269D1"/>
    <w:rsid w:val="00630A1A"/>
    <w:rsid w:val="006327BA"/>
    <w:rsid w:val="00633A44"/>
    <w:rsid w:val="00636E4E"/>
    <w:rsid w:val="0063705B"/>
    <w:rsid w:val="00641308"/>
    <w:rsid w:val="00642922"/>
    <w:rsid w:val="00646715"/>
    <w:rsid w:val="00650628"/>
    <w:rsid w:val="00662265"/>
    <w:rsid w:val="00663287"/>
    <w:rsid w:val="00663549"/>
    <w:rsid w:val="0066395B"/>
    <w:rsid w:val="00664C80"/>
    <w:rsid w:val="00666BF6"/>
    <w:rsid w:val="00671A1A"/>
    <w:rsid w:val="00672098"/>
    <w:rsid w:val="006743B3"/>
    <w:rsid w:val="00680139"/>
    <w:rsid w:val="006909F8"/>
    <w:rsid w:val="00694C49"/>
    <w:rsid w:val="00696D80"/>
    <w:rsid w:val="00697635"/>
    <w:rsid w:val="006A6907"/>
    <w:rsid w:val="006B40EF"/>
    <w:rsid w:val="006B43A8"/>
    <w:rsid w:val="006B7218"/>
    <w:rsid w:val="006C2264"/>
    <w:rsid w:val="006C6812"/>
    <w:rsid w:val="006C72F1"/>
    <w:rsid w:val="006D0AFC"/>
    <w:rsid w:val="006D2F11"/>
    <w:rsid w:val="006D668D"/>
    <w:rsid w:val="006E1A47"/>
    <w:rsid w:val="006E2BB6"/>
    <w:rsid w:val="006E4627"/>
    <w:rsid w:val="006F0658"/>
    <w:rsid w:val="006F1AED"/>
    <w:rsid w:val="00702201"/>
    <w:rsid w:val="0070313E"/>
    <w:rsid w:val="00707571"/>
    <w:rsid w:val="00711C52"/>
    <w:rsid w:val="00716BF2"/>
    <w:rsid w:val="007233D9"/>
    <w:rsid w:val="0072367C"/>
    <w:rsid w:val="00725C1E"/>
    <w:rsid w:val="00732158"/>
    <w:rsid w:val="00735113"/>
    <w:rsid w:val="0073587B"/>
    <w:rsid w:val="007363ED"/>
    <w:rsid w:val="00736B5C"/>
    <w:rsid w:val="0074107F"/>
    <w:rsid w:val="0074280F"/>
    <w:rsid w:val="00745CF6"/>
    <w:rsid w:val="007466C2"/>
    <w:rsid w:val="00756445"/>
    <w:rsid w:val="00757DD5"/>
    <w:rsid w:val="00760E47"/>
    <w:rsid w:val="007644E1"/>
    <w:rsid w:val="00764A7E"/>
    <w:rsid w:val="007660F5"/>
    <w:rsid w:val="007827C6"/>
    <w:rsid w:val="007836B9"/>
    <w:rsid w:val="00787A1A"/>
    <w:rsid w:val="00796465"/>
    <w:rsid w:val="007967B4"/>
    <w:rsid w:val="007A22F1"/>
    <w:rsid w:val="007A4865"/>
    <w:rsid w:val="007A55D2"/>
    <w:rsid w:val="007A6ADD"/>
    <w:rsid w:val="007A6E45"/>
    <w:rsid w:val="007B0E28"/>
    <w:rsid w:val="007B1CD7"/>
    <w:rsid w:val="007B2076"/>
    <w:rsid w:val="007B41B8"/>
    <w:rsid w:val="007B49F8"/>
    <w:rsid w:val="007C0D68"/>
    <w:rsid w:val="007C1492"/>
    <w:rsid w:val="007C41BD"/>
    <w:rsid w:val="007C4414"/>
    <w:rsid w:val="007D0293"/>
    <w:rsid w:val="007D0805"/>
    <w:rsid w:val="007D1D65"/>
    <w:rsid w:val="007D303B"/>
    <w:rsid w:val="007D388F"/>
    <w:rsid w:val="007D42C2"/>
    <w:rsid w:val="007D61C7"/>
    <w:rsid w:val="007E16D1"/>
    <w:rsid w:val="00802464"/>
    <w:rsid w:val="00804929"/>
    <w:rsid w:val="00807372"/>
    <w:rsid w:val="00821582"/>
    <w:rsid w:val="00824D35"/>
    <w:rsid w:val="00825057"/>
    <w:rsid w:val="008271BF"/>
    <w:rsid w:val="0083006E"/>
    <w:rsid w:val="00830AC5"/>
    <w:rsid w:val="00831E97"/>
    <w:rsid w:val="00834916"/>
    <w:rsid w:val="00836279"/>
    <w:rsid w:val="00836AFD"/>
    <w:rsid w:val="00836B6E"/>
    <w:rsid w:val="008418A9"/>
    <w:rsid w:val="00842DF9"/>
    <w:rsid w:val="008529D0"/>
    <w:rsid w:val="008618B2"/>
    <w:rsid w:val="00864DDD"/>
    <w:rsid w:val="008653CA"/>
    <w:rsid w:val="00872F36"/>
    <w:rsid w:val="00874BE6"/>
    <w:rsid w:val="00874F76"/>
    <w:rsid w:val="008861BF"/>
    <w:rsid w:val="00886CD0"/>
    <w:rsid w:val="0089015C"/>
    <w:rsid w:val="00893B47"/>
    <w:rsid w:val="00895DCF"/>
    <w:rsid w:val="008A29D4"/>
    <w:rsid w:val="008A2B7F"/>
    <w:rsid w:val="008A7B03"/>
    <w:rsid w:val="008B0D58"/>
    <w:rsid w:val="008B4CE8"/>
    <w:rsid w:val="008B7147"/>
    <w:rsid w:val="008C2478"/>
    <w:rsid w:val="008C2B11"/>
    <w:rsid w:val="008C5B35"/>
    <w:rsid w:val="008C70AB"/>
    <w:rsid w:val="008C74AA"/>
    <w:rsid w:val="008D1168"/>
    <w:rsid w:val="008D31AF"/>
    <w:rsid w:val="008D3380"/>
    <w:rsid w:val="008D4B0E"/>
    <w:rsid w:val="008D52B5"/>
    <w:rsid w:val="008D5E0F"/>
    <w:rsid w:val="008D757B"/>
    <w:rsid w:val="008E01AB"/>
    <w:rsid w:val="008E26C4"/>
    <w:rsid w:val="008E367D"/>
    <w:rsid w:val="008E7A5F"/>
    <w:rsid w:val="008F0E4C"/>
    <w:rsid w:val="008F4620"/>
    <w:rsid w:val="008F7105"/>
    <w:rsid w:val="00900D0E"/>
    <w:rsid w:val="009059F7"/>
    <w:rsid w:val="009141EB"/>
    <w:rsid w:val="00914F9E"/>
    <w:rsid w:val="0091565A"/>
    <w:rsid w:val="00916336"/>
    <w:rsid w:val="00917CA2"/>
    <w:rsid w:val="00920DD0"/>
    <w:rsid w:val="00923799"/>
    <w:rsid w:val="00923D7B"/>
    <w:rsid w:val="00925447"/>
    <w:rsid w:val="0093282C"/>
    <w:rsid w:val="0094120B"/>
    <w:rsid w:val="00942E0C"/>
    <w:rsid w:val="00943071"/>
    <w:rsid w:val="00950D3B"/>
    <w:rsid w:val="0095159E"/>
    <w:rsid w:val="00956724"/>
    <w:rsid w:val="00965956"/>
    <w:rsid w:val="00966D79"/>
    <w:rsid w:val="009709FD"/>
    <w:rsid w:val="00971914"/>
    <w:rsid w:val="00974513"/>
    <w:rsid w:val="00974DCB"/>
    <w:rsid w:val="00981C3F"/>
    <w:rsid w:val="00981F6F"/>
    <w:rsid w:val="0098204E"/>
    <w:rsid w:val="00983727"/>
    <w:rsid w:val="0098382A"/>
    <w:rsid w:val="009858E4"/>
    <w:rsid w:val="009914A9"/>
    <w:rsid w:val="00995042"/>
    <w:rsid w:val="009A288D"/>
    <w:rsid w:val="009A3E4B"/>
    <w:rsid w:val="009A53DA"/>
    <w:rsid w:val="009A53E3"/>
    <w:rsid w:val="009A5819"/>
    <w:rsid w:val="009A6AFB"/>
    <w:rsid w:val="009B5AA5"/>
    <w:rsid w:val="009B770F"/>
    <w:rsid w:val="009C11A3"/>
    <w:rsid w:val="009C40D3"/>
    <w:rsid w:val="009C528C"/>
    <w:rsid w:val="009D1033"/>
    <w:rsid w:val="009D6035"/>
    <w:rsid w:val="009E1224"/>
    <w:rsid w:val="009E20F3"/>
    <w:rsid w:val="00A004AE"/>
    <w:rsid w:val="00A01151"/>
    <w:rsid w:val="00A17594"/>
    <w:rsid w:val="00A2591B"/>
    <w:rsid w:val="00A271A9"/>
    <w:rsid w:val="00A33719"/>
    <w:rsid w:val="00A33AE0"/>
    <w:rsid w:val="00A36AE1"/>
    <w:rsid w:val="00A52B15"/>
    <w:rsid w:val="00A55066"/>
    <w:rsid w:val="00A62B9A"/>
    <w:rsid w:val="00A74CA4"/>
    <w:rsid w:val="00A7655B"/>
    <w:rsid w:val="00A83596"/>
    <w:rsid w:val="00A86FB4"/>
    <w:rsid w:val="00A966DD"/>
    <w:rsid w:val="00AA2F58"/>
    <w:rsid w:val="00AA4953"/>
    <w:rsid w:val="00AA6CE7"/>
    <w:rsid w:val="00AA6E92"/>
    <w:rsid w:val="00AB1BB9"/>
    <w:rsid w:val="00AB3667"/>
    <w:rsid w:val="00AB7548"/>
    <w:rsid w:val="00AB7C6E"/>
    <w:rsid w:val="00AC1D15"/>
    <w:rsid w:val="00AC211B"/>
    <w:rsid w:val="00AD6062"/>
    <w:rsid w:val="00AD6089"/>
    <w:rsid w:val="00AD7F62"/>
    <w:rsid w:val="00AE1BDD"/>
    <w:rsid w:val="00AE3863"/>
    <w:rsid w:val="00AE5384"/>
    <w:rsid w:val="00AE745A"/>
    <w:rsid w:val="00AF220F"/>
    <w:rsid w:val="00AF22E2"/>
    <w:rsid w:val="00AF5C23"/>
    <w:rsid w:val="00AF7626"/>
    <w:rsid w:val="00B136D8"/>
    <w:rsid w:val="00B16A26"/>
    <w:rsid w:val="00B23D29"/>
    <w:rsid w:val="00B31BDA"/>
    <w:rsid w:val="00B3403C"/>
    <w:rsid w:val="00B351E1"/>
    <w:rsid w:val="00B43202"/>
    <w:rsid w:val="00B5551D"/>
    <w:rsid w:val="00B566C9"/>
    <w:rsid w:val="00B57620"/>
    <w:rsid w:val="00B6003B"/>
    <w:rsid w:val="00B67856"/>
    <w:rsid w:val="00B72064"/>
    <w:rsid w:val="00B72C85"/>
    <w:rsid w:val="00B744CF"/>
    <w:rsid w:val="00B81413"/>
    <w:rsid w:val="00B84CE9"/>
    <w:rsid w:val="00B90441"/>
    <w:rsid w:val="00B966D9"/>
    <w:rsid w:val="00B96830"/>
    <w:rsid w:val="00BA0030"/>
    <w:rsid w:val="00BA5A67"/>
    <w:rsid w:val="00BC1BFD"/>
    <w:rsid w:val="00BC1DB2"/>
    <w:rsid w:val="00BC299C"/>
    <w:rsid w:val="00BC536A"/>
    <w:rsid w:val="00BC685B"/>
    <w:rsid w:val="00BD07DB"/>
    <w:rsid w:val="00BD1936"/>
    <w:rsid w:val="00BD338F"/>
    <w:rsid w:val="00BD7735"/>
    <w:rsid w:val="00BE041B"/>
    <w:rsid w:val="00BE0FD1"/>
    <w:rsid w:val="00BE3E76"/>
    <w:rsid w:val="00BE504D"/>
    <w:rsid w:val="00BE506E"/>
    <w:rsid w:val="00BF08EE"/>
    <w:rsid w:val="00BF477C"/>
    <w:rsid w:val="00C018BC"/>
    <w:rsid w:val="00C04489"/>
    <w:rsid w:val="00C04CCF"/>
    <w:rsid w:val="00C05460"/>
    <w:rsid w:val="00C05961"/>
    <w:rsid w:val="00C0607D"/>
    <w:rsid w:val="00C11E53"/>
    <w:rsid w:val="00C1487F"/>
    <w:rsid w:val="00C16DF7"/>
    <w:rsid w:val="00C17492"/>
    <w:rsid w:val="00C30784"/>
    <w:rsid w:val="00C36249"/>
    <w:rsid w:val="00C40443"/>
    <w:rsid w:val="00C42A26"/>
    <w:rsid w:val="00C505BF"/>
    <w:rsid w:val="00C54C11"/>
    <w:rsid w:val="00C56459"/>
    <w:rsid w:val="00C6089B"/>
    <w:rsid w:val="00C6698A"/>
    <w:rsid w:val="00C6718B"/>
    <w:rsid w:val="00C67B12"/>
    <w:rsid w:val="00C70E0C"/>
    <w:rsid w:val="00C713C6"/>
    <w:rsid w:val="00C74ADF"/>
    <w:rsid w:val="00C77E5D"/>
    <w:rsid w:val="00C80DE6"/>
    <w:rsid w:val="00C82354"/>
    <w:rsid w:val="00C82969"/>
    <w:rsid w:val="00C82EC0"/>
    <w:rsid w:val="00C847F9"/>
    <w:rsid w:val="00C878B7"/>
    <w:rsid w:val="00C948C2"/>
    <w:rsid w:val="00C94F38"/>
    <w:rsid w:val="00C95099"/>
    <w:rsid w:val="00C957B4"/>
    <w:rsid w:val="00C96F2F"/>
    <w:rsid w:val="00CA013E"/>
    <w:rsid w:val="00CA026C"/>
    <w:rsid w:val="00CA20B9"/>
    <w:rsid w:val="00CA34FE"/>
    <w:rsid w:val="00CA44CF"/>
    <w:rsid w:val="00CA56FD"/>
    <w:rsid w:val="00CA641C"/>
    <w:rsid w:val="00CB187F"/>
    <w:rsid w:val="00CB4C6E"/>
    <w:rsid w:val="00CB5B87"/>
    <w:rsid w:val="00CC14AD"/>
    <w:rsid w:val="00CC5288"/>
    <w:rsid w:val="00CD117C"/>
    <w:rsid w:val="00CD3365"/>
    <w:rsid w:val="00CD7A6F"/>
    <w:rsid w:val="00CE4D20"/>
    <w:rsid w:val="00CE72FE"/>
    <w:rsid w:val="00CE7787"/>
    <w:rsid w:val="00CE7C23"/>
    <w:rsid w:val="00CF17AF"/>
    <w:rsid w:val="00CF2B57"/>
    <w:rsid w:val="00CF3573"/>
    <w:rsid w:val="00D0098F"/>
    <w:rsid w:val="00D009FB"/>
    <w:rsid w:val="00D0358F"/>
    <w:rsid w:val="00D04CA8"/>
    <w:rsid w:val="00D07901"/>
    <w:rsid w:val="00D07AA6"/>
    <w:rsid w:val="00D07C4D"/>
    <w:rsid w:val="00D10372"/>
    <w:rsid w:val="00D113C2"/>
    <w:rsid w:val="00D11996"/>
    <w:rsid w:val="00D123CA"/>
    <w:rsid w:val="00D12B01"/>
    <w:rsid w:val="00D22B82"/>
    <w:rsid w:val="00D23EF0"/>
    <w:rsid w:val="00D25482"/>
    <w:rsid w:val="00D2792D"/>
    <w:rsid w:val="00D2799E"/>
    <w:rsid w:val="00D351F9"/>
    <w:rsid w:val="00D368B7"/>
    <w:rsid w:val="00D37686"/>
    <w:rsid w:val="00D406CD"/>
    <w:rsid w:val="00D40907"/>
    <w:rsid w:val="00D41C75"/>
    <w:rsid w:val="00D442B8"/>
    <w:rsid w:val="00D45659"/>
    <w:rsid w:val="00D4605E"/>
    <w:rsid w:val="00D47A8E"/>
    <w:rsid w:val="00D47EB7"/>
    <w:rsid w:val="00D51DD2"/>
    <w:rsid w:val="00D53637"/>
    <w:rsid w:val="00D555FD"/>
    <w:rsid w:val="00D56831"/>
    <w:rsid w:val="00D56D52"/>
    <w:rsid w:val="00D57E65"/>
    <w:rsid w:val="00D6417C"/>
    <w:rsid w:val="00D66ABB"/>
    <w:rsid w:val="00D66EEB"/>
    <w:rsid w:val="00D679CF"/>
    <w:rsid w:val="00D71744"/>
    <w:rsid w:val="00D75BE1"/>
    <w:rsid w:val="00D8358B"/>
    <w:rsid w:val="00D83D8D"/>
    <w:rsid w:val="00D867AA"/>
    <w:rsid w:val="00D91413"/>
    <w:rsid w:val="00D94690"/>
    <w:rsid w:val="00D953C8"/>
    <w:rsid w:val="00D95524"/>
    <w:rsid w:val="00D95F87"/>
    <w:rsid w:val="00DA0027"/>
    <w:rsid w:val="00DA07E0"/>
    <w:rsid w:val="00DA234D"/>
    <w:rsid w:val="00DA7012"/>
    <w:rsid w:val="00DB0579"/>
    <w:rsid w:val="00DB0A3D"/>
    <w:rsid w:val="00DB2AF5"/>
    <w:rsid w:val="00DB3D69"/>
    <w:rsid w:val="00DB3E27"/>
    <w:rsid w:val="00DB637F"/>
    <w:rsid w:val="00DB7386"/>
    <w:rsid w:val="00DC09CD"/>
    <w:rsid w:val="00DC0A53"/>
    <w:rsid w:val="00DC7C8C"/>
    <w:rsid w:val="00DD38E3"/>
    <w:rsid w:val="00DF143E"/>
    <w:rsid w:val="00DF14F4"/>
    <w:rsid w:val="00DF24B3"/>
    <w:rsid w:val="00DF4DD0"/>
    <w:rsid w:val="00DF53CA"/>
    <w:rsid w:val="00E00DF0"/>
    <w:rsid w:val="00E0169B"/>
    <w:rsid w:val="00E10005"/>
    <w:rsid w:val="00E10C8B"/>
    <w:rsid w:val="00E13952"/>
    <w:rsid w:val="00E155E9"/>
    <w:rsid w:val="00E20B14"/>
    <w:rsid w:val="00E21CA0"/>
    <w:rsid w:val="00E26B4E"/>
    <w:rsid w:val="00E3220C"/>
    <w:rsid w:val="00E33392"/>
    <w:rsid w:val="00E364E0"/>
    <w:rsid w:val="00E42F21"/>
    <w:rsid w:val="00E4376F"/>
    <w:rsid w:val="00E43EA1"/>
    <w:rsid w:val="00E43F1E"/>
    <w:rsid w:val="00E4580F"/>
    <w:rsid w:val="00E5575E"/>
    <w:rsid w:val="00E61CD6"/>
    <w:rsid w:val="00E6272B"/>
    <w:rsid w:val="00E653C2"/>
    <w:rsid w:val="00E70517"/>
    <w:rsid w:val="00E70633"/>
    <w:rsid w:val="00E734D3"/>
    <w:rsid w:val="00E767AF"/>
    <w:rsid w:val="00E80005"/>
    <w:rsid w:val="00E80364"/>
    <w:rsid w:val="00E835DE"/>
    <w:rsid w:val="00E8636D"/>
    <w:rsid w:val="00E87E6C"/>
    <w:rsid w:val="00E907E0"/>
    <w:rsid w:val="00E918F3"/>
    <w:rsid w:val="00E94CBE"/>
    <w:rsid w:val="00E95EA3"/>
    <w:rsid w:val="00E962DE"/>
    <w:rsid w:val="00EA5B70"/>
    <w:rsid w:val="00EA63DC"/>
    <w:rsid w:val="00EB1D2A"/>
    <w:rsid w:val="00EB27FA"/>
    <w:rsid w:val="00EC0947"/>
    <w:rsid w:val="00EC3119"/>
    <w:rsid w:val="00EC355E"/>
    <w:rsid w:val="00EC59FD"/>
    <w:rsid w:val="00EC60A7"/>
    <w:rsid w:val="00EC741B"/>
    <w:rsid w:val="00EC78EC"/>
    <w:rsid w:val="00EC7B94"/>
    <w:rsid w:val="00ED0587"/>
    <w:rsid w:val="00ED0EDE"/>
    <w:rsid w:val="00EE3A9B"/>
    <w:rsid w:val="00EE5A6B"/>
    <w:rsid w:val="00EF3444"/>
    <w:rsid w:val="00EF36CF"/>
    <w:rsid w:val="00EF627F"/>
    <w:rsid w:val="00F00BD7"/>
    <w:rsid w:val="00F060C5"/>
    <w:rsid w:val="00F06EB1"/>
    <w:rsid w:val="00F11B06"/>
    <w:rsid w:val="00F12E33"/>
    <w:rsid w:val="00F17B71"/>
    <w:rsid w:val="00F20834"/>
    <w:rsid w:val="00F2361C"/>
    <w:rsid w:val="00F24724"/>
    <w:rsid w:val="00F341C5"/>
    <w:rsid w:val="00F35AC4"/>
    <w:rsid w:val="00F35F4B"/>
    <w:rsid w:val="00F40E26"/>
    <w:rsid w:val="00F42006"/>
    <w:rsid w:val="00F44D84"/>
    <w:rsid w:val="00F529E6"/>
    <w:rsid w:val="00F52EFB"/>
    <w:rsid w:val="00F60DB7"/>
    <w:rsid w:val="00F635CC"/>
    <w:rsid w:val="00F641CC"/>
    <w:rsid w:val="00F70F1D"/>
    <w:rsid w:val="00F721CC"/>
    <w:rsid w:val="00F728A7"/>
    <w:rsid w:val="00F73E9C"/>
    <w:rsid w:val="00F755B7"/>
    <w:rsid w:val="00F75F29"/>
    <w:rsid w:val="00F760FF"/>
    <w:rsid w:val="00F76EDA"/>
    <w:rsid w:val="00F85919"/>
    <w:rsid w:val="00F92093"/>
    <w:rsid w:val="00F9471C"/>
    <w:rsid w:val="00FA1C62"/>
    <w:rsid w:val="00FB6EF6"/>
    <w:rsid w:val="00FC2CC2"/>
    <w:rsid w:val="00FC5464"/>
    <w:rsid w:val="00FD0368"/>
    <w:rsid w:val="00FD28C0"/>
    <w:rsid w:val="00FD4D35"/>
    <w:rsid w:val="00FD5F9A"/>
    <w:rsid w:val="00FF0037"/>
    <w:rsid w:val="00FF250E"/>
    <w:rsid w:val="00FF328D"/>
    <w:rsid w:val="00FF3C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a50021,#bc2010"/>
    </o:shapedefaults>
    <o:shapelayout v:ext="edit">
      <o:idmap v:ext="edit" data="1"/>
    </o:shapelayout>
  </w:shapeDefaults>
  <w:decimalSymbol w:val=","/>
  <w:listSeparator w:val=";"/>
  <w14:docId w14:val="2D955BBB"/>
  <w15:docId w15:val="{16A5F460-90BB-4014-ACF1-7353E55E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34D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sid w:val="007C1492"/>
    <w:rPr>
      <w:b/>
      <w:bCs/>
      <w:i/>
      <w:iCs/>
      <w:sz w:val="28"/>
      <w:szCs w:val="28"/>
      <w:lang w:bidi="ar-SA"/>
    </w:rPr>
  </w:style>
  <w:style w:type="paragraph" w:customStyle="1" w:styleId="50">
    <w:name w:val="Основной текст (5)"/>
    <w:basedOn w:val="a"/>
    <w:link w:val="5"/>
    <w:rsid w:val="007C1492"/>
    <w:pPr>
      <w:widowControl w:val="0"/>
      <w:shd w:val="clear" w:color="auto" w:fill="FFFFFF"/>
      <w:spacing w:line="480" w:lineRule="exact"/>
      <w:ind w:hanging="360"/>
      <w:jc w:val="both"/>
    </w:pPr>
    <w:rPr>
      <w:b/>
      <w:bCs/>
      <w:i/>
      <w:iCs/>
      <w:sz w:val="28"/>
      <w:szCs w:val="28"/>
    </w:rPr>
  </w:style>
  <w:style w:type="character" w:customStyle="1" w:styleId="2">
    <w:name w:val="Основной текст (2)_"/>
    <w:basedOn w:val="a0"/>
    <w:link w:val="21"/>
    <w:rsid w:val="004248F4"/>
    <w:rPr>
      <w:lang w:val="ru-RU" w:eastAsia="ru-RU" w:bidi="ar-SA"/>
    </w:rPr>
  </w:style>
  <w:style w:type="paragraph" w:customStyle="1" w:styleId="21">
    <w:name w:val="Основной текст (2)1"/>
    <w:basedOn w:val="a"/>
    <w:link w:val="2"/>
    <w:rsid w:val="004248F4"/>
    <w:pPr>
      <w:widowControl w:val="0"/>
      <w:shd w:val="clear" w:color="auto" w:fill="FFFFFF"/>
      <w:spacing w:line="240" w:lineRule="atLeast"/>
    </w:pPr>
    <w:rPr>
      <w:sz w:val="20"/>
      <w:szCs w:val="20"/>
    </w:rPr>
  </w:style>
  <w:style w:type="character" w:customStyle="1" w:styleId="20">
    <w:name w:val="Основной текст (2) + Курсив"/>
    <w:basedOn w:val="2"/>
    <w:rsid w:val="004248F4"/>
    <w:rPr>
      <w:rFonts w:ascii="Times New Roman" w:hAnsi="Times New Roman" w:cs="Times New Roman"/>
      <w:i/>
      <w:iCs/>
      <w:sz w:val="20"/>
      <w:szCs w:val="20"/>
      <w:u w:val="none"/>
      <w:lang w:val="ru-RU" w:eastAsia="ru-RU" w:bidi="ar-SA"/>
    </w:rPr>
  </w:style>
  <w:style w:type="paragraph" w:styleId="a3">
    <w:name w:val="header"/>
    <w:basedOn w:val="a"/>
    <w:link w:val="a4"/>
    <w:rsid w:val="00296EC3"/>
    <w:pPr>
      <w:tabs>
        <w:tab w:val="center" w:pos="4677"/>
        <w:tab w:val="right" w:pos="9355"/>
      </w:tabs>
    </w:pPr>
  </w:style>
  <w:style w:type="character" w:styleId="a5">
    <w:name w:val="page number"/>
    <w:basedOn w:val="a0"/>
    <w:rsid w:val="00296EC3"/>
  </w:style>
  <w:style w:type="character" w:customStyle="1" w:styleId="185">
    <w:name w:val="Основной текст (18)5"/>
    <w:basedOn w:val="a0"/>
    <w:rsid w:val="00131A9E"/>
    <w:rPr>
      <w:b/>
      <w:bCs/>
      <w:sz w:val="18"/>
      <w:szCs w:val="18"/>
      <w:lang w:bidi="ar-SA"/>
    </w:rPr>
  </w:style>
  <w:style w:type="character" w:customStyle="1" w:styleId="11">
    <w:name w:val="Основной текст (11)"/>
    <w:basedOn w:val="a0"/>
    <w:rsid w:val="00807372"/>
    <w:rPr>
      <w:sz w:val="19"/>
      <w:szCs w:val="19"/>
      <w:lang w:bidi="ar-SA"/>
    </w:rPr>
  </w:style>
  <w:style w:type="character" w:customStyle="1" w:styleId="112">
    <w:name w:val="Основной текст (11) + Курсив2"/>
    <w:basedOn w:val="a0"/>
    <w:rsid w:val="00807372"/>
    <w:rPr>
      <w:rFonts w:ascii="Times New Roman" w:hAnsi="Times New Roman" w:cs="Times New Roman"/>
      <w:i/>
      <w:iCs/>
      <w:sz w:val="19"/>
      <w:szCs w:val="19"/>
      <w:u w:val="none"/>
      <w:lang w:val="ru-RU" w:eastAsia="ru-RU" w:bidi="ar-SA"/>
    </w:rPr>
  </w:style>
  <w:style w:type="character" w:customStyle="1" w:styleId="4">
    <w:name w:val="Основной текст (4)_"/>
    <w:basedOn w:val="a0"/>
    <w:link w:val="41"/>
    <w:rsid w:val="00C018BC"/>
    <w:rPr>
      <w:lang w:bidi="ar-SA"/>
    </w:rPr>
  </w:style>
  <w:style w:type="paragraph" w:customStyle="1" w:styleId="41">
    <w:name w:val="Основной текст (4)1"/>
    <w:basedOn w:val="a"/>
    <w:link w:val="4"/>
    <w:rsid w:val="00C018BC"/>
    <w:pPr>
      <w:widowControl w:val="0"/>
      <w:shd w:val="clear" w:color="auto" w:fill="FFFFFF"/>
      <w:spacing w:line="480" w:lineRule="exact"/>
      <w:jc w:val="both"/>
    </w:pPr>
    <w:rPr>
      <w:sz w:val="20"/>
      <w:szCs w:val="20"/>
    </w:rPr>
  </w:style>
  <w:style w:type="character" w:customStyle="1" w:styleId="3">
    <w:name w:val="Основной текст (3)_"/>
    <w:basedOn w:val="a0"/>
    <w:link w:val="31"/>
    <w:rsid w:val="00CB4C6E"/>
    <w:rPr>
      <w:b/>
      <w:bCs/>
      <w:sz w:val="17"/>
      <w:szCs w:val="17"/>
      <w:lang w:bidi="ar-SA"/>
    </w:rPr>
  </w:style>
  <w:style w:type="paragraph" w:customStyle="1" w:styleId="31">
    <w:name w:val="Основной текст (3)1"/>
    <w:basedOn w:val="a"/>
    <w:link w:val="3"/>
    <w:rsid w:val="00CB4C6E"/>
    <w:pPr>
      <w:widowControl w:val="0"/>
      <w:shd w:val="clear" w:color="auto" w:fill="FFFFFF"/>
      <w:spacing w:line="456" w:lineRule="exact"/>
      <w:ind w:hanging="460"/>
      <w:jc w:val="both"/>
    </w:pPr>
    <w:rPr>
      <w:b/>
      <w:bCs/>
      <w:sz w:val="17"/>
      <w:szCs w:val="17"/>
    </w:rPr>
  </w:style>
  <w:style w:type="character" w:styleId="a6">
    <w:name w:val="footnote reference"/>
    <w:basedOn w:val="a0"/>
    <w:semiHidden/>
    <w:rsid w:val="00842DF9"/>
    <w:rPr>
      <w:vertAlign w:val="superscript"/>
    </w:rPr>
  </w:style>
  <w:style w:type="character" w:customStyle="1" w:styleId="34">
    <w:name w:val="Основной текст (34)_"/>
    <w:basedOn w:val="a0"/>
    <w:link w:val="341"/>
    <w:rsid w:val="00F06EB1"/>
    <w:rPr>
      <w:rFonts w:ascii="Arial" w:hAnsi="Arial"/>
      <w:w w:val="80"/>
      <w:sz w:val="22"/>
      <w:szCs w:val="22"/>
      <w:lang w:bidi="ar-SA"/>
    </w:rPr>
  </w:style>
  <w:style w:type="paragraph" w:customStyle="1" w:styleId="341">
    <w:name w:val="Основной текст (34)1"/>
    <w:basedOn w:val="a"/>
    <w:link w:val="34"/>
    <w:rsid w:val="00F06EB1"/>
    <w:pPr>
      <w:widowControl w:val="0"/>
      <w:shd w:val="clear" w:color="auto" w:fill="FFFFFF"/>
      <w:spacing w:line="274" w:lineRule="exact"/>
      <w:jc w:val="right"/>
    </w:pPr>
    <w:rPr>
      <w:rFonts w:ascii="Arial" w:hAnsi="Arial"/>
      <w:w w:val="80"/>
      <w:sz w:val="22"/>
      <w:szCs w:val="22"/>
    </w:rPr>
  </w:style>
  <w:style w:type="character" w:customStyle="1" w:styleId="15">
    <w:name w:val="Основной текст (15)"/>
    <w:basedOn w:val="a0"/>
    <w:rsid w:val="00F06EB1"/>
    <w:rPr>
      <w:rFonts w:ascii="Times New Roman" w:hAnsi="Times New Roman" w:cs="Times New Roman"/>
      <w:u w:val="none"/>
      <w:lang w:bidi="ar-SA"/>
    </w:rPr>
  </w:style>
  <w:style w:type="character" w:customStyle="1" w:styleId="24">
    <w:name w:val="Основной текст (24)_"/>
    <w:basedOn w:val="a0"/>
    <w:link w:val="241"/>
    <w:rsid w:val="00F06EB1"/>
    <w:rPr>
      <w:sz w:val="26"/>
      <w:szCs w:val="26"/>
      <w:lang w:bidi="ar-SA"/>
    </w:rPr>
  </w:style>
  <w:style w:type="paragraph" w:customStyle="1" w:styleId="241">
    <w:name w:val="Основной текст (24)1"/>
    <w:basedOn w:val="a"/>
    <w:link w:val="24"/>
    <w:rsid w:val="00F06EB1"/>
    <w:pPr>
      <w:widowControl w:val="0"/>
      <w:shd w:val="clear" w:color="auto" w:fill="FFFFFF"/>
      <w:spacing w:line="317" w:lineRule="exact"/>
      <w:jc w:val="right"/>
    </w:pPr>
    <w:rPr>
      <w:sz w:val="26"/>
      <w:szCs w:val="26"/>
    </w:rPr>
  </w:style>
  <w:style w:type="character" w:styleId="a7">
    <w:name w:val="Hyperlink"/>
    <w:basedOn w:val="a0"/>
    <w:rsid w:val="000911A2"/>
    <w:rPr>
      <w:color w:val="0000FF"/>
      <w:u w:val="single"/>
    </w:rPr>
  </w:style>
  <w:style w:type="paragraph" w:styleId="a8">
    <w:name w:val="Normal (Web)"/>
    <w:basedOn w:val="a"/>
    <w:uiPriority w:val="99"/>
    <w:rsid w:val="000911A2"/>
    <w:pPr>
      <w:spacing w:before="100" w:beforeAutospacing="1" w:after="100" w:afterAutospacing="1"/>
    </w:pPr>
  </w:style>
  <w:style w:type="character" w:styleId="a9">
    <w:name w:val="Emphasis"/>
    <w:basedOn w:val="a0"/>
    <w:qFormat/>
    <w:rsid w:val="000911A2"/>
    <w:rPr>
      <w:i/>
      <w:iCs/>
    </w:rPr>
  </w:style>
  <w:style w:type="character" w:customStyle="1" w:styleId="highwire-citation-authors">
    <w:name w:val="highwire-citation-authors"/>
    <w:basedOn w:val="a0"/>
    <w:rsid w:val="000911A2"/>
  </w:style>
  <w:style w:type="character" w:customStyle="1" w:styleId="highwire-citation-authorfirsthas-tooltiphastooltip">
    <w:name w:val="highwire-citation-author first has-tooltip hastooltip"/>
    <w:basedOn w:val="a0"/>
    <w:rsid w:val="000911A2"/>
  </w:style>
  <w:style w:type="character" w:customStyle="1" w:styleId="highwire-citation-authorhas-tooltiphastooltip">
    <w:name w:val="highwire-citation-author has-tooltip hastooltip"/>
    <w:basedOn w:val="a0"/>
    <w:rsid w:val="000911A2"/>
  </w:style>
  <w:style w:type="character" w:customStyle="1" w:styleId="highwire-cite-metadata-journalhighwire-cite-metadata">
    <w:name w:val="highwire-cite-metadata-journal highwire-cite-metadata"/>
    <w:basedOn w:val="a0"/>
    <w:rsid w:val="000911A2"/>
  </w:style>
  <w:style w:type="character" w:customStyle="1" w:styleId="highwire-cite-metadata-datehighwire-cite-metadata">
    <w:name w:val="highwire-cite-metadata-date highwire-cite-metadata"/>
    <w:basedOn w:val="a0"/>
    <w:rsid w:val="000911A2"/>
  </w:style>
  <w:style w:type="character" w:customStyle="1" w:styleId="highwire-cite-metadata-volumehighwire-cite-metadata">
    <w:name w:val="highwire-cite-metadata-volume highwire-cite-metadata"/>
    <w:basedOn w:val="a0"/>
    <w:rsid w:val="000911A2"/>
  </w:style>
  <w:style w:type="character" w:customStyle="1" w:styleId="highwire-cite-metadata-issuehighwire-cite-metadata">
    <w:name w:val="highwire-cite-metadata-issue highwire-cite-metadata"/>
    <w:basedOn w:val="a0"/>
    <w:rsid w:val="000911A2"/>
  </w:style>
  <w:style w:type="character" w:customStyle="1" w:styleId="highwire-cite-metadata-pageshighwire-cite-metadata">
    <w:name w:val="highwire-cite-metadata-pages highwire-cite-metadata"/>
    <w:basedOn w:val="a0"/>
    <w:rsid w:val="000911A2"/>
  </w:style>
  <w:style w:type="character" w:customStyle="1" w:styleId="7">
    <w:name w:val="Основной текст (7)_"/>
    <w:basedOn w:val="a0"/>
    <w:link w:val="71"/>
    <w:rsid w:val="004D0770"/>
    <w:rPr>
      <w:sz w:val="22"/>
      <w:szCs w:val="22"/>
      <w:lang w:bidi="ar-SA"/>
    </w:rPr>
  </w:style>
  <w:style w:type="paragraph" w:customStyle="1" w:styleId="71">
    <w:name w:val="Основной текст (7)1"/>
    <w:basedOn w:val="a"/>
    <w:link w:val="7"/>
    <w:rsid w:val="004D0770"/>
    <w:pPr>
      <w:widowControl w:val="0"/>
      <w:shd w:val="clear" w:color="auto" w:fill="FFFFFF"/>
      <w:spacing w:line="269" w:lineRule="exact"/>
      <w:ind w:firstLine="320"/>
      <w:jc w:val="both"/>
    </w:pPr>
    <w:rPr>
      <w:sz w:val="22"/>
      <w:szCs w:val="22"/>
    </w:rPr>
  </w:style>
  <w:style w:type="character" w:customStyle="1" w:styleId="12">
    <w:name w:val="Основной текст (12)_"/>
    <w:basedOn w:val="a0"/>
    <w:link w:val="121"/>
    <w:rsid w:val="004D0770"/>
    <w:rPr>
      <w:rFonts w:ascii="Arial" w:hAnsi="Arial"/>
      <w:b/>
      <w:bCs/>
      <w:sz w:val="22"/>
      <w:szCs w:val="22"/>
      <w:lang w:bidi="ar-SA"/>
    </w:rPr>
  </w:style>
  <w:style w:type="paragraph" w:customStyle="1" w:styleId="121">
    <w:name w:val="Основной текст (12)1"/>
    <w:basedOn w:val="a"/>
    <w:link w:val="12"/>
    <w:rsid w:val="004D0770"/>
    <w:pPr>
      <w:widowControl w:val="0"/>
      <w:shd w:val="clear" w:color="auto" w:fill="FFFFFF"/>
      <w:spacing w:line="240" w:lineRule="atLeast"/>
    </w:pPr>
    <w:rPr>
      <w:rFonts w:ascii="Arial" w:hAnsi="Arial"/>
      <w:b/>
      <w:bCs/>
      <w:sz w:val="22"/>
      <w:szCs w:val="22"/>
    </w:rPr>
  </w:style>
  <w:style w:type="character" w:customStyle="1" w:styleId="9">
    <w:name w:val="Основной текст (9)_"/>
    <w:basedOn w:val="a0"/>
    <w:link w:val="90"/>
    <w:rsid w:val="004D0770"/>
    <w:rPr>
      <w:sz w:val="28"/>
      <w:szCs w:val="28"/>
      <w:lang w:bidi="ar-SA"/>
    </w:rPr>
  </w:style>
  <w:style w:type="paragraph" w:customStyle="1" w:styleId="90">
    <w:name w:val="Основной текст (9)"/>
    <w:basedOn w:val="a"/>
    <w:link w:val="9"/>
    <w:rsid w:val="004D0770"/>
    <w:pPr>
      <w:widowControl w:val="0"/>
      <w:shd w:val="clear" w:color="auto" w:fill="FFFFFF"/>
      <w:spacing w:line="480" w:lineRule="exact"/>
      <w:jc w:val="both"/>
    </w:pPr>
    <w:rPr>
      <w:sz w:val="28"/>
      <w:szCs w:val="28"/>
    </w:rPr>
  </w:style>
  <w:style w:type="table" w:styleId="aa">
    <w:name w:val="Table Grid"/>
    <w:basedOn w:val="a1"/>
    <w:rsid w:val="004D0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C5B35"/>
    <w:pPr>
      <w:ind w:left="720"/>
      <w:contextualSpacing/>
    </w:pPr>
  </w:style>
  <w:style w:type="paragraph" w:styleId="ac">
    <w:name w:val="footer"/>
    <w:basedOn w:val="a"/>
    <w:link w:val="ad"/>
    <w:unhideWhenUsed/>
    <w:rsid w:val="00663287"/>
    <w:pPr>
      <w:tabs>
        <w:tab w:val="center" w:pos="4677"/>
        <w:tab w:val="right" w:pos="9355"/>
      </w:tabs>
    </w:pPr>
  </w:style>
  <w:style w:type="character" w:customStyle="1" w:styleId="ad">
    <w:name w:val="Нижний колонтитул Знак"/>
    <w:basedOn w:val="a0"/>
    <w:link w:val="ac"/>
    <w:rsid w:val="00663287"/>
    <w:rPr>
      <w:sz w:val="24"/>
      <w:szCs w:val="24"/>
    </w:rPr>
  </w:style>
  <w:style w:type="character" w:styleId="ae">
    <w:name w:val="annotation reference"/>
    <w:basedOn w:val="a0"/>
    <w:semiHidden/>
    <w:unhideWhenUsed/>
    <w:rsid w:val="000B6393"/>
    <w:rPr>
      <w:sz w:val="16"/>
      <w:szCs w:val="16"/>
    </w:rPr>
  </w:style>
  <w:style w:type="paragraph" w:styleId="af">
    <w:name w:val="annotation text"/>
    <w:basedOn w:val="a"/>
    <w:link w:val="af0"/>
    <w:semiHidden/>
    <w:unhideWhenUsed/>
    <w:rsid w:val="000B6393"/>
    <w:rPr>
      <w:sz w:val="20"/>
      <w:szCs w:val="20"/>
    </w:rPr>
  </w:style>
  <w:style w:type="character" w:customStyle="1" w:styleId="af0">
    <w:name w:val="Текст примечания Знак"/>
    <w:basedOn w:val="a0"/>
    <w:link w:val="af"/>
    <w:semiHidden/>
    <w:rsid w:val="000B6393"/>
  </w:style>
  <w:style w:type="paragraph" w:styleId="af1">
    <w:name w:val="annotation subject"/>
    <w:basedOn w:val="af"/>
    <w:next w:val="af"/>
    <w:link w:val="af2"/>
    <w:semiHidden/>
    <w:unhideWhenUsed/>
    <w:rsid w:val="000B6393"/>
    <w:rPr>
      <w:b/>
      <w:bCs/>
    </w:rPr>
  </w:style>
  <w:style w:type="character" w:customStyle="1" w:styleId="af2">
    <w:name w:val="Тема примечания Знак"/>
    <w:basedOn w:val="af0"/>
    <w:link w:val="af1"/>
    <w:semiHidden/>
    <w:rsid w:val="000B6393"/>
    <w:rPr>
      <w:b/>
      <w:bCs/>
    </w:rPr>
  </w:style>
  <w:style w:type="paragraph" w:styleId="af3">
    <w:name w:val="Balloon Text"/>
    <w:basedOn w:val="a"/>
    <w:link w:val="af4"/>
    <w:semiHidden/>
    <w:unhideWhenUsed/>
    <w:rsid w:val="000B6393"/>
    <w:rPr>
      <w:rFonts w:ascii="Segoe UI" w:hAnsi="Segoe UI" w:cs="Segoe UI"/>
      <w:sz w:val="18"/>
      <w:szCs w:val="18"/>
    </w:rPr>
  </w:style>
  <w:style w:type="character" w:customStyle="1" w:styleId="af4">
    <w:name w:val="Текст выноски Знак"/>
    <w:basedOn w:val="a0"/>
    <w:link w:val="af3"/>
    <w:semiHidden/>
    <w:rsid w:val="000B6393"/>
    <w:rPr>
      <w:rFonts w:ascii="Segoe UI" w:hAnsi="Segoe UI" w:cs="Segoe UI"/>
      <w:sz w:val="18"/>
      <w:szCs w:val="18"/>
    </w:rPr>
  </w:style>
  <w:style w:type="character" w:styleId="af5">
    <w:name w:val="Strong"/>
    <w:basedOn w:val="a0"/>
    <w:qFormat/>
    <w:rsid w:val="006D0AFC"/>
    <w:rPr>
      <w:b/>
      <w:bCs/>
    </w:rPr>
  </w:style>
  <w:style w:type="character" w:customStyle="1" w:styleId="a4">
    <w:name w:val="Верхний колонтитул Знак"/>
    <w:basedOn w:val="a0"/>
    <w:link w:val="a3"/>
    <w:rsid w:val="00E80364"/>
    <w:rPr>
      <w:sz w:val="24"/>
      <w:szCs w:val="24"/>
    </w:rPr>
  </w:style>
  <w:style w:type="paragraph" w:customStyle="1" w:styleId="Standard">
    <w:name w:val="Standard"/>
    <w:rsid w:val="00E80364"/>
    <w:pPr>
      <w:suppressAutoHyphens/>
      <w:autoSpaceDN w:val="0"/>
      <w:textAlignment w:val="baseline"/>
    </w:pPr>
    <w:rPr>
      <w:rFonts w:ascii="Liberation Serif" w:eastAsia="SimSun" w:hAnsi="Liberation Serif" w:cs="Mangal"/>
      <w:kern w:val="3"/>
      <w:sz w:val="24"/>
      <w:szCs w:val="24"/>
      <w:lang w:val="en-US" w:eastAsia="zh-CN" w:bidi="hi-IN"/>
    </w:rPr>
  </w:style>
  <w:style w:type="numbering" w:customStyle="1" w:styleId="WWNum2">
    <w:name w:val="WWNum2"/>
    <w:basedOn w:val="a2"/>
    <w:rsid w:val="00E80364"/>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6113">
      <w:bodyDiv w:val="1"/>
      <w:marLeft w:val="0"/>
      <w:marRight w:val="0"/>
      <w:marTop w:val="0"/>
      <w:marBottom w:val="0"/>
      <w:divBdr>
        <w:top w:val="none" w:sz="0" w:space="0" w:color="auto"/>
        <w:left w:val="none" w:sz="0" w:space="0" w:color="auto"/>
        <w:bottom w:val="none" w:sz="0" w:space="0" w:color="auto"/>
        <w:right w:val="none" w:sz="0" w:space="0" w:color="auto"/>
      </w:divBdr>
    </w:div>
    <w:div w:id="199823305">
      <w:bodyDiv w:val="1"/>
      <w:marLeft w:val="0"/>
      <w:marRight w:val="0"/>
      <w:marTop w:val="0"/>
      <w:marBottom w:val="0"/>
      <w:divBdr>
        <w:top w:val="none" w:sz="0" w:space="0" w:color="auto"/>
        <w:left w:val="none" w:sz="0" w:space="0" w:color="auto"/>
        <w:bottom w:val="none" w:sz="0" w:space="0" w:color="auto"/>
        <w:right w:val="none" w:sz="0" w:space="0" w:color="auto"/>
      </w:divBdr>
    </w:div>
    <w:div w:id="505898998">
      <w:bodyDiv w:val="1"/>
      <w:marLeft w:val="0"/>
      <w:marRight w:val="0"/>
      <w:marTop w:val="0"/>
      <w:marBottom w:val="0"/>
      <w:divBdr>
        <w:top w:val="none" w:sz="0" w:space="0" w:color="auto"/>
        <w:left w:val="none" w:sz="0" w:space="0" w:color="auto"/>
        <w:bottom w:val="none" w:sz="0" w:space="0" w:color="auto"/>
        <w:right w:val="none" w:sz="0" w:space="0" w:color="auto"/>
      </w:divBdr>
    </w:div>
    <w:div w:id="817453796">
      <w:bodyDiv w:val="1"/>
      <w:marLeft w:val="0"/>
      <w:marRight w:val="0"/>
      <w:marTop w:val="0"/>
      <w:marBottom w:val="0"/>
      <w:divBdr>
        <w:top w:val="none" w:sz="0" w:space="0" w:color="auto"/>
        <w:left w:val="none" w:sz="0" w:space="0" w:color="auto"/>
        <w:bottom w:val="none" w:sz="0" w:space="0" w:color="auto"/>
        <w:right w:val="none" w:sz="0" w:space="0" w:color="auto"/>
      </w:divBdr>
    </w:div>
    <w:div w:id="944846083">
      <w:bodyDiv w:val="1"/>
      <w:marLeft w:val="0"/>
      <w:marRight w:val="0"/>
      <w:marTop w:val="0"/>
      <w:marBottom w:val="0"/>
      <w:divBdr>
        <w:top w:val="none" w:sz="0" w:space="0" w:color="auto"/>
        <w:left w:val="none" w:sz="0" w:space="0" w:color="auto"/>
        <w:bottom w:val="none" w:sz="0" w:space="0" w:color="auto"/>
        <w:right w:val="none" w:sz="0" w:space="0" w:color="auto"/>
      </w:divBdr>
    </w:div>
    <w:div w:id="1029575315">
      <w:bodyDiv w:val="1"/>
      <w:marLeft w:val="0"/>
      <w:marRight w:val="0"/>
      <w:marTop w:val="0"/>
      <w:marBottom w:val="0"/>
      <w:divBdr>
        <w:top w:val="none" w:sz="0" w:space="0" w:color="auto"/>
        <w:left w:val="none" w:sz="0" w:space="0" w:color="auto"/>
        <w:bottom w:val="none" w:sz="0" w:space="0" w:color="auto"/>
        <w:right w:val="none" w:sz="0" w:space="0" w:color="auto"/>
      </w:divBdr>
    </w:div>
    <w:div w:id="1106585616">
      <w:bodyDiv w:val="1"/>
      <w:marLeft w:val="0"/>
      <w:marRight w:val="0"/>
      <w:marTop w:val="0"/>
      <w:marBottom w:val="0"/>
      <w:divBdr>
        <w:top w:val="none" w:sz="0" w:space="0" w:color="auto"/>
        <w:left w:val="none" w:sz="0" w:space="0" w:color="auto"/>
        <w:bottom w:val="none" w:sz="0" w:space="0" w:color="auto"/>
        <w:right w:val="none" w:sz="0" w:space="0" w:color="auto"/>
      </w:divBdr>
      <w:divsChild>
        <w:div w:id="1553686049">
          <w:marLeft w:val="547"/>
          <w:marRight w:val="0"/>
          <w:marTop w:val="0"/>
          <w:marBottom w:val="0"/>
          <w:divBdr>
            <w:top w:val="none" w:sz="0" w:space="0" w:color="auto"/>
            <w:left w:val="none" w:sz="0" w:space="0" w:color="auto"/>
            <w:bottom w:val="none" w:sz="0" w:space="0" w:color="auto"/>
            <w:right w:val="none" w:sz="0" w:space="0" w:color="auto"/>
          </w:divBdr>
        </w:div>
      </w:divsChild>
    </w:div>
    <w:div w:id="1138718099">
      <w:bodyDiv w:val="1"/>
      <w:marLeft w:val="0"/>
      <w:marRight w:val="0"/>
      <w:marTop w:val="0"/>
      <w:marBottom w:val="0"/>
      <w:divBdr>
        <w:top w:val="none" w:sz="0" w:space="0" w:color="auto"/>
        <w:left w:val="none" w:sz="0" w:space="0" w:color="auto"/>
        <w:bottom w:val="none" w:sz="0" w:space="0" w:color="auto"/>
        <w:right w:val="none" w:sz="0" w:space="0" w:color="auto"/>
      </w:divBdr>
    </w:div>
    <w:div w:id="1164708745">
      <w:bodyDiv w:val="1"/>
      <w:marLeft w:val="0"/>
      <w:marRight w:val="0"/>
      <w:marTop w:val="0"/>
      <w:marBottom w:val="0"/>
      <w:divBdr>
        <w:top w:val="none" w:sz="0" w:space="0" w:color="auto"/>
        <w:left w:val="none" w:sz="0" w:space="0" w:color="auto"/>
        <w:bottom w:val="none" w:sz="0" w:space="0" w:color="auto"/>
        <w:right w:val="none" w:sz="0" w:space="0" w:color="auto"/>
      </w:divBdr>
    </w:div>
    <w:div w:id="1256356243">
      <w:bodyDiv w:val="1"/>
      <w:marLeft w:val="0"/>
      <w:marRight w:val="0"/>
      <w:marTop w:val="0"/>
      <w:marBottom w:val="0"/>
      <w:divBdr>
        <w:top w:val="none" w:sz="0" w:space="0" w:color="auto"/>
        <w:left w:val="none" w:sz="0" w:space="0" w:color="auto"/>
        <w:bottom w:val="none" w:sz="0" w:space="0" w:color="auto"/>
        <w:right w:val="none" w:sz="0" w:space="0" w:color="auto"/>
      </w:divBdr>
    </w:div>
    <w:div w:id="1452624492">
      <w:bodyDiv w:val="1"/>
      <w:marLeft w:val="0"/>
      <w:marRight w:val="0"/>
      <w:marTop w:val="0"/>
      <w:marBottom w:val="0"/>
      <w:divBdr>
        <w:top w:val="none" w:sz="0" w:space="0" w:color="auto"/>
        <w:left w:val="none" w:sz="0" w:space="0" w:color="auto"/>
        <w:bottom w:val="none" w:sz="0" w:space="0" w:color="auto"/>
        <w:right w:val="none" w:sz="0" w:space="0" w:color="auto"/>
      </w:divBdr>
    </w:div>
    <w:div w:id="1606108859">
      <w:bodyDiv w:val="1"/>
      <w:marLeft w:val="0"/>
      <w:marRight w:val="0"/>
      <w:marTop w:val="0"/>
      <w:marBottom w:val="0"/>
      <w:divBdr>
        <w:top w:val="none" w:sz="0" w:space="0" w:color="auto"/>
        <w:left w:val="none" w:sz="0" w:space="0" w:color="auto"/>
        <w:bottom w:val="none" w:sz="0" w:space="0" w:color="auto"/>
        <w:right w:val="none" w:sz="0" w:space="0" w:color="auto"/>
      </w:divBdr>
    </w:div>
    <w:div w:id="207716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image" Target="media/image4.emf"/><Relationship Id="rId47" Type="http://schemas.openxmlformats.org/officeDocument/2006/relationships/image" Target="media/image9.emf"/><Relationship Id="rId63" Type="http://schemas.openxmlformats.org/officeDocument/2006/relationships/hyperlink" Target="https://zib.com.ua/ru/144072-sudebnaya_ekspertiza_kogda_vrach_okazivaetsya_na_%20skame_podsu.html" TargetMode="External"/><Relationship Id="rId68" Type="http://schemas.openxmlformats.org/officeDocument/2006/relationships/hyperlink" Target="http://www.unian.ua/society/435602-profesiyni-hvorobi-medikiv-na-pershomu-mistsi-tuberkuloz.html" TargetMode="External"/><Relationship Id="rId84" Type="http://schemas.openxmlformats.org/officeDocument/2006/relationships/fontTable" Target="fontTable.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chart" Target="charts/chart22.xml"/><Relationship Id="rId37" Type="http://schemas.openxmlformats.org/officeDocument/2006/relationships/diagramQuickStyle" Target="diagrams/quickStyle1.xml"/><Relationship Id="rId53" Type="http://schemas.microsoft.com/office/2007/relationships/diagramDrawing" Target="diagrams/drawing2.xml"/><Relationship Id="rId58" Type="http://schemas.microsoft.com/office/2007/relationships/diagramDrawing" Target="diagrams/drawing3.xml"/><Relationship Id="rId74" Type="http://schemas.openxmlformats.org/officeDocument/2006/relationships/hyperlink" Target="http://www.reyestr.court.gov.ua/Review/88110536" TargetMode="External"/><Relationship Id="rId79" Type="http://schemas.openxmlformats.org/officeDocument/2006/relationships/hyperlink" Target="https://ir.lib.uwo.ca/si/vol5/iss1/5" TargetMode="External"/><Relationship Id="rId5" Type="http://schemas.openxmlformats.org/officeDocument/2006/relationships/webSettings" Target="webSettings.xml"/><Relationship Id="rId19" Type="http://schemas.openxmlformats.org/officeDocument/2006/relationships/chart" Target="charts/chart9.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diagramData" Target="diagrams/data1.xml"/><Relationship Id="rId43" Type="http://schemas.openxmlformats.org/officeDocument/2006/relationships/image" Target="media/image5.emf"/><Relationship Id="rId48" Type="http://schemas.openxmlformats.org/officeDocument/2006/relationships/image" Target="media/image10.emf"/><Relationship Id="rId56" Type="http://schemas.openxmlformats.org/officeDocument/2006/relationships/diagramQuickStyle" Target="diagrams/quickStyle3.xml"/><Relationship Id="rId64" Type="http://schemas.openxmlformats.org/officeDocument/2006/relationships/hyperlink" Target="https://drive.google.com/folderview?id=0B_Q9xEu1XckzSXVpSVFrRmNXVEk&amp;usp=drive_web" TargetMode="External"/><Relationship Id="rId69" Type="http://schemas.openxmlformats.org/officeDocument/2006/relationships/hyperlink" Target="https://www.evd-journal.org/download/2019/3(57)/19-Rovenska.pdf" TargetMode="External"/><Relationship Id="rId77" Type="http://schemas.openxmlformats.org/officeDocument/2006/relationships/hyperlink" Target="http://www.reyestr.court.gov.ua/Review/26284872" TargetMode="External"/><Relationship Id="rId8" Type="http://schemas.openxmlformats.org/officeDocument/2006/relationships/header" Target="header1.xml"/><Relationship Id="rId51" Type="http://schemas.openxmlformats.org/officeDocument/2006/relationships/diagramQuickStyle" Target="diagrams/quickStyle2.xml"/><Relationship Id="rId72" Type="http://schemas.openxmlformats.org/officeDocument/2006/relationships/hyperlink" Target="http://www.reyestr.court.gov.ua/Review/90663401" TargetMode="External"/><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1.png"/><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diagramColors" Target="diagrams/colors1.xml"/><Relationship Id="rId46" Type="http://schemas.openxmlformats.org/officeDocument/2006/relationships/image" Target="media/image8.emf"/><Relationship Id="rId59" Type="http://schemas.openxmlformats.org/officeDocument/2006/relationships/hyperlink" Target="http://sci-conf.com.ua" TargetMode="External"/><Relationship Id="rId67" Type="http://schemas.openxmlformats.org/officeDocument/2006/relationships/hyperlink" Target="https://www.president.gov.ua/documents/7222019-29825" TargetMode="External"/><Relationship Id="rId20" Type="http://schemas.openxmlformats.org/officeDocument/2006/relationships/chart" Target="charts/chart10.xml"/><Relationship Id="rId41" Type="http://schemas.openxmlformats.org/officeDocument/2006/relationships/image" Target="media/image3.emf"/><Relationship Id="rId54" Type="http://schemas.openxmlformats.org/officeDocument/2006/relationships/diagramData" Target="diagrams/data3.xml"/><Relationship Id="rId62" Type="http://schemas.openxmlformats.org/officeDocument/2006/relationships/hyperlink" Target="http://zakon2.rada.gov.ua/laws/show/2341-14/page" TargetMode="External"/><Relationship Id="rId70" Type="http://schemas.openxmlformats.org/officeDocument/2006/relationships/hyperlink" Target="https://moneyveo.ua/uk/article/skilky-zarobliaut-medyky-2019" TargetMode="External"/><Relationship Id="rId75" Type="http://schemas.openxmlformats.org/officeDocument/2006/relationships/hyperlink" Target="http://www.reyestr.court.gov.ua/Review/91294834"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diagramLayout" Target="diagrams/layout1.xml"/><Relationship Id="rId49" Type="http://schemas.openxmlformats.org/officeDocument/2006/relationships/diagramData" Target="diagrams/data2.xml"/><Relationship Id="rId57" Type="http://schemas.openxmlformats.org/officeDocument/2006/relationships/diagramColors" Target="diagrams/colors3.xml"/><Relationship Id="rId10" Type="http://schemas.openxmlformats.org/officeDocument/2006/relationships/chart" Target="charts/chart1.xml"/><Relationship Id="rId31" Type="http://schemas.openxmlformats.org/officeDocument/2006/relationships/chart" Target="charts/chart21.xml"/><Relationship Id="rId44" Type="http://schemas.openxmlformats.org/officeDocument/2006/relationships/image" Target="media/image6.emf"/><Relationship Id="rId52" Type="http://schemas.openxmlformats.org/officeDocument/2006/relationships/diagramColors" Target="diagrams/colors2.xml"/><Relationship Id="rId60" Type="http://schemas.openxmlformats.org/officeDocument/2006/relationships/hyperlink" Target="https://data.gov.ua" TargetMode="External"/><Relationship Id="rId65" Type="http://schemas.openxmlformats.org/officeDocument/2006/relationships/hyperlink" Target="http://zakon.rada.gov.Ua/laws/show/5/2015" TargetMode="External"/><Relationship Id="rId73" Type="http://schemas.openxmlformats.org/officeDocument/2006/relationships/hyperlink" Target="http://www.reyestr.court.gov.ua/Review/70735723" TargetMode="External"/><Relationship Id="rId78" Type="http://schemas.openxmlformats.org/officeDocument/2006/relationships/hyperlink" Target="http://www.reyestr.court.gov.ua/Review/73212675" TargetMode="External"/><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hart" Target="charts/chart4.xml"/><Relationship Id="rId18" Type="http://schemas.openxmlformats.org/officeDocument/2006/relationships/chart" Target="charts/chart8.xml"/><Relationship Id="rId39" Type="http://schemas.microsoft.com/office/2007/relationships/diagramDrawing" Target="diagrams/drawing1.xml"/><Relationship Id="rId34" Type="http://schemas.openxmlformats.org/officeDocument/2006/relationships/chart" Target="charts/chart24.xml"/><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hyperlink" Target="http://www.reyestr.court.gov.ua/Review/91769560" TargetMode="External"/><Relationship Id="rId7" Type="http://schemas.openxmlformats.org/officeDocument/2006/relationships/endnotes" Target="endnotes.xml"/><Relationship Id="rId71" Type="http://schemas.openxmlformats.org/officeDocument/2006/relationships/hyperlink" Target="http://www.reyestr.court.gov.ua/Review/81410675" TargetMode="Externa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image" Target="media/image2.emf"/><Relationship Id="rId45" Type="http://schemas.openxmlformats.org/officeDocument/2006/relationships/image" Target="media/image7.emf"/><Relationship Id="rId66" Type="http://schemas.openxmlformats.org/officeDocument/2006/relationships/hyperlink" Target="https://www.kmu.gov.ua/npas/249626689" TargetMode="External"/><Relationship Id="rId61" Type="http://schemas.openxmlformats.org/officeDocument/2006/relationships/hyperlink" Target="http://zakon0.rada.gov.ua/laws/show/254&#1082;/96-&#1074;&#1088;" TargetMode="External"/><Relationship Id="rId82"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71698113207544E-2"/>
          <c:y val="7.5949367088607597E-2"/>
          <c:w val="0.90880503144654101"/>
          <c:h val="0.70253164556962022"/>
        </c:manualLayout>
      </c:layout>
      <c:lineChart>
        <c:grouping val="standard"/>
        <c:varyColors val="0"/>
        <c:ser>
          <c:idx val="13"/>
          <c:order val="0"/>
          <c:tx>
            <c:strRef>
              <c:f>Sheet1!$A$2</c:f>
              <c:strCache>
                <c:ptCount val="1"/>
              </c:strCache>
            </c:strRef>
          </c:tx>
          <c:spPr>
            <a:ln w="25345">
              <a:solidFill>
                <a:srgbClr val="333333"/>
              </a:solidFill>
              <a:prstDash val="solid"/>
            </a:ln>
          </c:spPr>
          <c:marker>
            <c:symbol val="star"/>
            <c:size val="6"/>
            <c:spPr>
              <a:noFill/>
              <a:ln>
                <a:solidFill>
                  <a:srgbClr val="333333"/>
                </a:solidFill>
                <a:prstDash val="solid"/>
              </a:ln>
            </c:spPr>
          </c:marker>
          <c:dLbls>
            <c:dLbl>
              <c:idx val="0"/>
              <c:layout>
                <c:manualLayout>
                  <c:x val="-3.776445910061299E-2"/>
                  <c:y val="-9.8463599533304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A4-48FE-AE92-367C7CC9C469}"/>
                </c:ext>
              </c:extLst>
            </c:dLbl>
            <c:dLbl>
              <c:idx val="1"/>
              <c:layout>
                <c:manualLayout>
                  <c:x val="-2.0861968537894071E-2"/>
                  <c:y val="-0.122625075811912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A4-48FE-AE92-367C7CC9C469}"/>
                </c:ext>
              </c:extLst>
            </c:dLbl>
            <c:dLbl>
              <c:idx val="2"/>
              <c:layout>
                <c:manualLayout>
                  <c:x val="-4.7984635207879656E-2"/>
                  <c:y val="-9.0852824567815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A4-48FE-AE92-367C7CC9C469}"/>
                </c:ext>
              </c:extLst>
            </c:dLbl>
            <c:dLbl>
              <c:idx val="3"/>
              <c:layout>
                <c:manualLayout>
                  <c:x val="-6.0956358481638773E-2"/>
                  <c:y val="-4.9887743811435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A4-48FE-AE92-367C7CC9C469}"/>
                </c:ext>
              </c:extLst>
            </c:dLbl>
            <c:dLbl>
              <c:idx val="4"/>
              <c:layout>
                <c:manualLayout>
                  <c:x val="1.5436163578095297E-3"/>
                  <c:y val="-8.2735840191420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A4-48FE-AE92-367C7CC9C469}"/>
                </c:ext>
              </c:extLst>
            </c:dLbl>
            <c:dLbl>
              <c:idx val="5"/>
              <c:layout>
                <c:manualLayout>
                  <c:x val="-2.0862069180100584E-2"/>
                  <c:y val="-9.7340207055279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A4-48FE-AE92-367C7CC9C469}"/>
                </c:ext>
              </c:extLst>
            </c:dLbl>
            <c:dLbl>
              <c:idx val="6"/>
              <c:layout>
                <c:manualLayout>
                  <c:x val="-8.6765597494570246E-3"/>
                  <c:y val="-9.0061538752183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A4-48FE-AE92-367C7CC9C469}"/>
                </c:ext>
              </c:extLst>
            </c:dLbl>
            <c:dLbl>
              <c:idx val="7"/>
              <c:layout>
                <c:manualLayout>
                  <c:x val="-1.2214320759065367E-2"/>
                  <c:y val="-9.9555405071759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A4-48FE-AE92-367C7CC9C469}"/>
                </c:ext>
              </c:extLst>
            </c:dLbl>
            <c:spPr>
              <a:noFill/>
              <a:ln w="25345">
                <a:noFill/>
              </a:ln>
            </c:spPr>
            <c:txPr>
              <a:bodyPr/>
              <a:lstStyle/>
              <a:p>
                <a:pPr>
                  <a:defRPr sz="119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2013 р.</c:v>
                </c:pt>
                <c:pt idx="1">
                  <c:v>2014 р.</c:v>
                </c:pt>
                <c:pt idx="2">
                  <c:v>2015 р.</c:v>
                </c:pt>
                <c:pt idx="3">
                  <c:v>2016 р.</c:v>
                </c:pt>
                <c:pt idx="4">
                  <c:v>2017 р.</c:v>
                </c:pt>
                <c:pt idx="5">
                  <c:v>2018 р.</c:v>
                </c:pt>
                <c:pt idx="6">
                  <c:v>2019 р.</c:v>
                </c:pt>
                <c:pt idx="7">
                  <c:v>8 міс. 2020 р.</c:v>
                </c:pt>
              </c:strCache>
            </c:strRef>
          </c:cat>
          <c:val>
            <c:numRef>
              <c:f>Sheet1!$B$2:$I$2</c:f>
              <c:numCache>
                <c:formatCode>General</c:formatCode>
                <c:ptCount val="8"/>
                <c:pt idx="0">
                  <c:v>733</c:v>
                </c:pt>
                <c:pt idx="1">
                  <c:v>476</c:v>
                </c:pt>
                <c:pt idx="2">
                  <c:v>604</c:v>
                </c:pt>
                <c:pt idx="3">
                  <c:v>703</c:v>
                </c:pt>
                <c:pt idx="4">
                  <c:v>787</c:v>
                </c:pt>
                <c:pt idx="5">
                  <c:v>694</c:v>
                </c:pt>
                <c:pt idx="6">
                  <c:v>754</c:v>
                </c:pt>
                <c:pt idx="7">
                  <c:v>554</c:v>
                </c:pt>
              </c:numCache>
            </c:numRef>
          </c:val>
          <c:smooth val="0"/>
          <c:extLst>
            <c:ext xmlns:c16="http://schemas.microsoft.com/office/drawing/2014/chart" uri="{C3380CC4-5D6E-409C-BE32-E72D297353CC}">
              <c16:uniqueId val="{00000008-87A4-48FE-AE92-367C7CC9C469}"/>
            </c:ext>
          </c:extLst>
        </c:ser>
        <c:dLbls>
          <c:showLegendKey val="0"/>
          <c:showVal val="0"/>
          <c:showCatName val="0"/>
          <c:showSerName val="0"/>
          <c:showPercent val="0"/>
          <c:showBubbleSize val="0"/>
        </c:dLbls>
        <c:marker val="1"/>
        <c:smooth val="0"/>
        <c:axId val="271589856"/>
        <c:axId val="271596520"/>
      </c:lineChart>
      <c:catAx>
        <c:axId val="271589856"/>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271596520"/>
        <c:crosses val="autoZero"/>
        <c:auto val="1"/>
        <c:lblAlgn val="ctr"/>
        <c:lblOffset val="100"/>
        <c:tickLblSkip val="1"/>
        <c:tickMarkSkip val="1"/>
        <c:noMultiLvlLbl val="0"/>
      </c:catAx>
      <c:valAx>
        <c:axId val="271596520"/>
        <c:scaling>
          <c:orientation val="minMax"/>
          <c:min val="450"/>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271589856"/>
        <c:crosses val="autoZero"/>
        <c:crossBetween val="between"/>
        <c:minorUnit val="100"/>
      </c:valAx>
      <c:spPr>
        <a:noFill/>
        <a:ln w="12672">
          <a:solidFill>
            <a:srgbClr val="808080"/>
          </a:solidFill>
          <a:prstDash val="solid"/>
        </a:ln>
      </c:spPr>
    </c:plotArea>
    <c:plotVisOnly val="1"/>
    <c:dispBlanksAs val="gap"/>
    <c:showDLblsOverMax val="0"/>
  </c:chart>
  <c:spPr>
    <a:noFill/>
    <a:ln>
      <a:noFill/>
    </a:ln>
  </c:spPr>
  <c:txPr>
    <a:bodyPr/>
    <a:lstStyle/>
    <a:p>
      <a:pPr>
        <a:defRPr sz="119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330134106371033E-2"/>
          <c:y val="0.15186351706036746"/>
          <c:w val="0.67811402306055035"/>
          <c:h val="0.68579078558576412"/>
        </c:manualLayout>
      </c:layout>
      <c:pieChart>
        <c:varyColors val="1"/>
        <c:ser>
          <c:idx val="0"/>
          <c:order val="0"/>
          <c:tx>
            <c:strRef>
              <c:f>Sheet1!$A$2</c:f>
              <c:strCache>
                <c:ptCount val="1"/>
              </c:strCache>
            </c:strRef>
          </c:tx>
          <c:spPr>
            <a:solidFill>
              <a:srgbClr val="9999FF"/>
            </a:solidFill>
            <a:ln w="12686">
              <a:solidFill>
                <a:srgbClr val="000000"/>
              </a:solidFill>
              <a:prstDash val="solid"/>
            </a:ln>
          </c:spPr>
          <c:dPt>
            <c:idx val="1"/>
            <c:bubble3D val="0"/>
            <c:spPr>
              <a:solidFill>
                <a:srgbClr val="993366"/>
              </a:solidFill>
              <a:ln w="12686">
                <a:solidFill>
                  <a:srgbClr val="000000"/>
                </a:solidFill>
                <a:prstDash val="solid"/>
              </a:ln>
            </c:spPr>
            <c:extLst>
              <c:ext xmlns:c16="http://schemas.microsoft.com/office/drawing/2014/chart" uri="{C3380CC4-5D6E-409C-BE32-E72D297353CC}">
                <c16:uniqueId val="{00000001-BE6B-4A5A-B63C-DA61A9622EA6}"/>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3-BE6B-4A5A-B63C-DA61A9622EA6}"/>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05-BE6B-4A5A-B63C-DA61A9622EA6}"/>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07-BE6B-4A5A-B63C-DA61A9622EA6}"/>
              </c:ext>
            </c:extLst>
          </c:dPt>
          <c:dPt>
            <c:idx val="5"/>
            <c:bubble3D val="0"/>
            <c:spPr>
              <a:solidFill>
                <a:srgbClr val="FF8080"/>
              </a:solidFill>
              <a:ln w="12686">
                <a:solidFill>
                  <a:srgbClr val="000000"/>
                </a:solidFill>
                <a:prstDash val="solid"/>
              </a:ln>
            </c:spPr>
            <c:extLst>
              <c:ext xmlns:c16="http://schemas.microsoft.com/office/drawing/2014/chart" uri="{C3380CC4-5D6E-409C-BE32-E72D297353CC}">
                <c16:uniqueId val="{00000009-BE6B-4A5A-B63C-DA61A9622EA6}"/>
              </c:ext>
            </c:extLst>
          </c:dPt>
          <c:dPt>
            <c:idx val="6"/>
            <c:bubble3D val="0"/>
            <c:spPr>
              <a:solidFill>
                <a:srgbClr val="0066CC"/>
              </a:solidFill>
              <a:ln w="12686">
                <a:solidFill>
                  <a:srgbClr val="000000"/>
                </a:solidFill>
                <a:prstDash val="solid"/>
              </a:ln>
            </c:spPr>
            <c:extLst>
              <c:ext xmlns:c16="http://schemas.microsoft.com/office/drawing/2014/chart" uri="{C3380CC4-5D6E-409C-BE32-E72D297353CC}">
                <c16:uniqueId val="{0000000B-BE6B-4A5A-B63C-DA61A9622EA6}"/>
              </c:ext>
            </c:extLst>
          </c:dPt>
          <c:dPt>
            <c:idx val="7"/>
            <c:bubble3D val="0"/>
            <c:spPr>
              <a:solidFill>
                <a:srgbClr val="CCCCFF"/>
              </a:solidFill>
              <a:ln w="12686">
                <a:solidFill>
                  <a:srgbClr val="000000"/>
                </a:solidFill>
                <a:prstDash val="solid"/>
              </a:ln>
            </c:spPr>
            <c:extLst>
              <c:ext xmlns:c16="http://schemas.microsoft.com/office/drawing/2014/chart" uri="{C3380CC4-5D6E-409C-BE32-E72D297353CC}">
                <c16:uniqueId val="{0000000D-BE6B-4A5A-B63C-DA61A9622EA6}"/>
              </c:ext>
            </c:extLst>
          </c:dPt>
          <c:dPt>
            <c:idx val="8"/>
            <c:bubble3D val="0"/>
            <c:spPr>
              <a:solidFill>
                <a:srgbClr val="000080"/>
              </a:solidFill>
              <a:ln w="12686">
                <a:solidFill>
                  <a:srgbClr val="000000"/>
                </a:solidFill>
                <a:prstDash val="solid"/>
              </a:ln>
            </c:spPr>
            <c:extLst>
              <c:ext xmlns:c16="http://schemas.microsoft.com/office/drawing/2014/chart" uri="{C3380CC4-5D6E-409C-BE32-E72D297353CC}">
                <c16:uniqueId val="{0000000F-BE6B-4A5A-B63C-DA61A9622EA6}"/>
              </c:ext>
            </c:extLst>
          </c:dPt>
          <c:dPt>
            <c:idx val="9"/>
            <c:bubble3D val="0"/>
            <c:spPr>
              <a:solidFill>
                <a:srgbClr val="FF00FF"/>
              </a:solidFill>
              <a:ln w="12686">
                <a:solidFill>
                  <a:srgbClr val="000000"/>
                </a:solidFill>
                <a:prstDash val="solid"/>
              </a:ln>
            </c:spPr>
            <c:extLst>
              <c:ext xmlns:c16="http://schemas.microsoft.com/office/drawing/2014/chart" uri="{C3380CC4-5D6E-409C-BE32-E72D297353CC}">
                <c16:uniqueId val="{00000011-BE6B-4A5A-B63C-DA61A9622EA6}"/>
              </c:ext>
            </c:extLst>
          </c:dPt>
          <c:dPt>
            <c:idx val="10"/>
            <c:bubble3D val="0"/>
            <c:spPr>
              <a:solidFill>
                <a:srgbClr val="FFFF00"/>
              </a:solidFill>
              <a:ln w="12686">
                <a:solidFill>
                  <a:srgbClr val="000000"/>
                </a:solidFill>
                <a:prstDash val="solid"/>
              </a:ln>
            </c:spPr>
            <c:extLst>
              <c:ext xmlns:c16="http://schemas.microsoft.com/office/drawing/2014/chart" uri="{C3380CC4-5D6E-409C-BE32-E72D297353CC}">
                <c16:uniqueId val="{00000013-BE6B-4A5A-B63C-DA61A9622EA6}"/>
              </c:ext>
            </c:extLst>
          </c:dPt>
          <c:dPt>
            <c:idx val="11"/>
            <c:bubble3D val="0"/>
            <c:spPr>
              <a:solidFill>
                <a:srgbClr val="00FFFF"/>
              </a:solidFill>
              <a:ln w="12686">
                <a:solidFill>
                  <a:srgbClr val="000000"/>
                </a:solidFill>
                <a:prstDash val="solid"/>
              </a:ln>
            </c:spPr>
            <c:extLst>
              <c:ext xmlns:c16="http://schemas.microsoft.com/office/drawing/2014/chart" uri="{C3380CC4-5D6E-409C-BE32-E72D297353CC}">
                <c16:uniqueId val="{00000015-BE6B-4A5A-B63C-DA61A9622EA6}"/>
              </c:ext>
            </c:extLst>
          </c:dPt>
          <c:dPt>
            <c:idx val="12"/>
            <c:bubble3D val="0"/>
            <c:spPr>
              <a:solidFill>
                <a:srgbClr val="800080"/>
              </a:solidFill>
              <a:ln w="12686">
                <a:solidFill>
                  <a:srgbClr val="000000"/>
                </a:solidFill>
                <a:prstDash val="solid"/>
              </a:ln>
            </c:spPr>
            <c:extLst>
              <c:ext xmlns:c16="http://schemas.microsoft.com/office/drawing/2014/chart" uri="{C3380CC4-5D6E-409C-BE32-E72D297353CC}">
                <c16:uniqueId val="{00000017-BE6B-4A5A-B63C-DA61A9622EA6}"/>
              </c:ext>
            </c:extLst>
          </c:dPt>
          <c:dPt>
            <c:idx val="13"/>
            <c:bubble3D val="0"/>
            <c:spPr>
              <a:solidFill>
                <a:srgbClr val="800000"/>
              </a:solidFill>
              <a:ln w="12686">
                <a:solidFill>
                  <a:srgbClr val="000000"/>
                </a:solidFill>
                <a:prstDash val="solid"/>
              </a:ln>
            </c:spPr>
            <c:extLst>
              <c:ext xmlns:c16="http://schemas.microsoft.com/office/drawing/2014/chart" uri="{C3380CC4-5D6E-409C-BE32-E72D297353CC}">
                <c16:uniqueId val="{00000019-BE6B-4A5A-B63C-DA61A9622EA6}"/>
              </c:ext>
            </c:extLst>
          </c:dPt>
          <c:dPt>
            <c:idx val="14"/>
            <c:bubble3D val="0"/>
            <c:spPr>
              <a:solidFill>
                <a:srgbClr val="008080"/>
              </a:solidFill>
              <a:ln w="12686">
                <a:solidFill>
                  <a:srgbClr val="000000"/>
                </a:solidFill>
                <a:prstDash val="solid"/>
              </a:ln>
            </c:spPr>
            <c:extLst>
              <c:ext xmlns:c16="http://schemas.microsoft.com/office/drawing/2014/chart" uri="{C3380CC4-5D6E-409C-BE32-E72D297353CC}">
                <c16:uniqueId val="{0000001B-BE6B-4A5A-B63C-DA61A9622EA6}"/>
              </c:ext>
            </c:extLst>
          </c:dPt>
          <c:dLbls>
            <c:spPr>
              <a:noFill/>
              <a:ln w="25373">
                <a:noFill/>
              </a:ln>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Sheet1!$B$1:$P$1</c:f>
              <c:strCache>
                <c:ptCount val="15"/>
                <c:pt idx="0">
                  <c:v>Черкаська область</c:v>
                </c:pt>
                <c:pt idx="1">
                  <c:v>Львівська область</c:v>
                </c:pt>
                <c:pt idx="2">
                  <c:v>Івано-Франківська область</c:v>
                </c:pt>
                <c:pt idx="3">
                  <c:v>Київська область</c:v>
                </c:pt>
                <c:pt idx="4">
                  <c:v>Вінницька область</c:v>
                </c:pt>
                <c:pt idx="5">
                  <c:v>Житомирська область</c:v>
                </c:pt>
                <c:pt idx="6">
                  <c:v>Полтавська область</c:v>
                </c:pt>
                <c:pt idx="7">
                  <c:v>Кіровоградська область</c:v>
                </c:pt>
                <c:pt idx="8">
                  <c:v>Чернігівська область</c:v>
                </c:pt>
                <c:pt idx="9">
                  <c:v>Волинська область</c:v>
                </c:pt>
                <c:pt idx="10">
                  <c:v>Донецька область</c:v>
                </c:pt>
                <c:pt idx="11">
                  <c:v>Закарпатська область</c:v>
                </c:pt>
                <c:pt idx="12">
                  <c:v>Одеська область</c:v>
                </c:pt>
                <c:pt idx="13">
                  <c:v>Сумська область</c:v>
                </c:pt>
                <c:pt idx="14">
                  <c:v>Херсонська область</c:v>
                </c:pt>
              </c:strCache>
            </c:strRef>
          </c:cat>
          <c:val>
            <c:numRef>
              <c:f>Sheet1!$B$2:$P$2</c:f>
              <c:numCache>
                <c:formatCode>General</c:formatCode>
                <c:ptCount val="15"/>
                <c:pt idx="0">
                  <c:v>5</c:v>
                </c:pt>
                <c:pt idx="1">
                  <c:v>4</c:v>
                </c:pt>
                <c:pt idx="2">
                  <c:v>4</c:v>
                </c:pt>
                <c:pt idx="3">
                  <c:v>4</c:v>
                </c:pt>
                <c:pt idx="4">
                  <c:v>3</c:v>
                </c:pt>
                <c:pt idx="5">
                  <c:v>2</c:v>
                </c:pt>
                <c:pt idx="6">
                  <c:v>1</c:v>
                </c:pt>
                <c:pt idx="7">
                  <c:v>1</c:v>
                </c:pt>
                <c:pt idx="8">
                  <c:v>1</c:v>
                </c:pt>
                <c:pt idx="9">
                  <c:v>1</c:v>
                </c:pt>
                <c:pt idx="10">
                  <c:v>1</c:v>
                </c:pt>
                <c:pt idx="11">
                  <c:v>1</c:v>
                </c:pt>
                <c:pt idx="12">
                  <c:v>1</c:v>
                </c:pt>
                <c:pt idx="13">
                  <c:v>1</c:v>
                </c:pt>
                <c:pt idx="14">
                  <c:v>1</c:v>
                </c:pt>
              </c:numCache>
            </c:numRef>
          </c:val>
          <c:extLst>
            <c:ext xmlns:c16="http://schemas.microsoft.com/office/drawing/2014/chart" uri="{C3380CC4-5D6E-409C-BE32-E72D297353CC}">
              <c16:uniqueId val="{0000001C-BE6B-4A5A-B63C-DA61A9622EA6}"/>
            </c:ext>
          </c:extLst>
        </c:ser>
        <c:dLbls>
          <c:showLegendKey val="0"/>
          <c:showVal val="1"/>
          <c:showCatName val="0"/>
          <c:showSerName val="0"/>
          <c:showPercent val="0"/>
          <c:showBubbleSize val="0"/>
          <c:showLeaderLines val="1"/>
        </c:dLbls>
        <c:firstSliceAng val="0"/>
      </c:pieChart>
      <c:spPr>
        <a:noFill/>
        <a:ln w="12686">
          <a:solidFill>
            <a:srgbClr val="FFFFFF"/>
          </a:solidFill>
          <a:prstDash val="solid"/>
        </a:ln>
      </c:spPr>
    </c:plotArea>
    <c:legend>
      <c:legendPos val="r"/>
      <c:layout>
        <c:manualLayout>
          <c:xMode val="edge"/>
          <c:yMode val="edge"/>
          <c:x val="0.71719421266371541"/>
          <c:y val="1.1417157760940259E-2"/>
          <c:w val="0.26821470077434356"/>
          <c:h val="0.96536638108915629"/>
        </c:manualLayout>
      </c:layout>
      <c:overlay val="0"/>
      <c:spPr>
        <a:noFill/>
        <a:ln w="3172">
          <a:solidFill>
            <a:srgbClr val="000000"/>
          </a:solidFill>
          <a:prstDash val="solid"/>
        </a:ln>
      </c:spPr>
    </c:legend>
    <c:plotVisOnly val="1"/>
    <c:dispBlanksAs val="zero"/>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032246451043919E-2"/>
          <c:y val="0.12380862322925569"/>
          <c:w val="0.72123724656486687"/>
          <c:h val="0.77778691058536853"/>
        </c:manualLayout>
      </c:layout>
      <c:pieChart>
        <c:varyColors val="1"/>
        <c:ser>
          <c:idx val="0"/>
          <c:order val="0"/>
          <c:tx>
            <c:strRef>
              <c:f>Sheet1!$A$2</c:f>
              <c:strCache>
                <c:ptCount val="1"/>
              </c:strCache>
            </c:strRef>
          </c:tx>
          <c:spPr>
            <a:solidFill>
              <a:srgbClr val="9999FF"/>
            </a:solidFill>
            <a:ln w="12672">
              <a:solidFill>
                <a:srgbClr val="000000"/>
              </a:solidFill>
              <a:prstDash val="solid"/>
            </a:ln>
          </c:spPr>
          <c:dPt>
            <c:idx val="1"/>
            <c:bubble3D val="0"/>
            <c:spPr>
              <a:solidFill>
                <a:srgbClr val="993366"/>
              </a:solidFill>
              <a:ln w="12672">
                <a:solidFill>
                  <a:srgbClr val="000000"/>
                </a:solidFill>
                <a:prstDash val="solid"/>
              </a:ln>
            </c:spPr>
            <c:extLst>
              <c:ext xmlns:c16="http://schemas.microsoft.com/office/drawing/2014/chart" uri="{C3380CC4-5D6E-409C-BE32-E72D297353CC}">
                <c16:uniqueId val="{00000001-3F0C-4841-94B9-B9ED5B142767}"/>
              </c:ext>
            </c:extLst>
          </c:dPt>
          <c:dPt>
            <c:idx val="2"/>
            <c:bubble3D val="0"/>
            <c:spPr>
              <a:solidFill>
                <a:srgbClr val="FFFFCC"/>
              </a:solidFill>
              <a:ln w="12672">
                <a:solidFill>
                  <a:srgbClr val="000000"/>
                </a:solidFill>
                <a:prstDash val="solid"/>
              </a:ln>
            </c:spPr>
            <c:extLst>
              <c:ext xmlns:c16="http://schemas.microsoft.com/office/drawing/2014/chart" uri="{C3380CC4-5D6E-409C-BE32-E72D297353CC}">
                <c16:uniqueId val="{00000003-3F0C-4841-94B9-B9ED5B142767}"/>
              </c:ext>
            </c:extLst>
          </c:dPt>
          <c:dPt>
            <c:idx val="3"/>
            <c:bubble3D val="0"/>
            <c:spPr>
              <a:solidFill>
                <a:srgbClr val="CCFFFF"/>
              </a:solidFill>
              <a:ln w="12672">
                <a:solidFill>
                  <a:srgbClr val="000000"/>
                </a:solidFill>
                <a:prstDash val="solid"/>
              </a:ln>
            </c:spPr>
            <c:extLst>
              <c:ext xmlns:c16="http://schemas.microsoft.com/office/drawing/2014/chart" uri="{C3380CC4-5D6E-409C-BE32-E72D297353CC}">
                <c16:uniqueId val="{00000005-3F0C-4841-94B9-B9ED5B142767}"/>
              </c:ext>
            </c:extLst>
          </c:dPt>
          <c:dPt>
            <c:idx val="4"/>
            <c:bubble3D val="0"/>
            <c:spPr>
              <a:solidFill>
                <a:srgbClr val="660066"/>
              </a:solidFill>
              <a:ln w="12672">
                <a:solidFill>
                  <a:srgbClr val="000000"/>
                </a:solidFill>
                <a:prstDash val="solid"/>
              </a:ln>
            </c:spPr>
            <c:extLst>
              <c:ext xmlns:c16="http://schemas.microsoft.com/office/drawing/2014/chart" uri="{C3380CC4-5D6E-409C-BE32-E72D297353CC}">
                <c16:uniqueId val="{00000007-3F0C-4841-94B9-B9ED5B142767}"/>
              </c:ext>
            </c:extLst>
          </c:dPt>
          <c:dPt>
            <c:idx val="5"/>
            <c:bubble3D val="0"/>
            <c:spPr>
              <a:solidFill>
                <a:srgbClr val="FF8080"/>
              </a:solidFill>
              <a:ln w="12672">
                <a:solidFill>
                  <a:srgbClr val="000000"/>
                </a:solidFill>
                <a:prstDash val="solid"/>
              </a:ln>
            </c:spPr>
            <c:extLst>
              <c:ext xmlns:c16="http://schemas.microsoft.com/office/drawing/2014/chart" uri="{C3380CC4-5D6E-409C-BE32-E72D297353CC}">
                <c16:uniqueId val="{00000009-3F0C-4841-94B9-B9ED5B142767}"/>
              </c:ext>
            </c:extLst>
          </c:dPt>
          <c:dPt>
            <c:idx val="6"/>
            <c:bubble3D val="0"/>
            <c:spPr>
              <a:solidFill>
                <a:srgbClr val="0066CC"/>
              </a:solidFill>
              <a:ln w="12672">
                <a:solidFill>
                  <a:srgbClr val="000000"/>
                </a:solidFill>
                <a:prstDash val="solid"/>
              </a:ln>
            </c:spPr>
            <c:extLst>
              <c:ext xmlns:c16="http://schemas.microsoft.com/office/drawing/2014/chart" uri="{C3380CC4-5D6E-409C-BE32-E72D297353CC}">
                <c16:uniqueId val="{0000000B-3F0C-4841-94B9-B9ED5B142767}"/>
              </c:ext>
            </c:extLst>
          </c:dPt>
          <c:dLbls>
            <c:spPr>
              <a:noFill/>
              <a:ln w="25343">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Sheet1!$B$1:$H$1</c:f>
              <c:strCache>
                <c:ptCount val="7"/>
                <c:pt idx="0">
                  <c:v> м. Львів</c:v>
                </c:pt>
                <c:pt idx="1">
                  <c:v>м. Дніпро</c:v>
                </c:pt>
                <c:pt idx="2">
                  <c:v>м. Черкаси</c:v>
                </c:pt>
                <c:pt idx="3">
                  <c:v>м. Київ</c:v>
                </c:pt>
                <c:pt idx="4">
                  <c:v>м. Одеса</c:v>
                </c:pt>
                <c:pt idx="5">
                  <c:v>м.Запоріжжя</c:v>
                </c:pt>
                <c:pt idx="6">
                  <c:v>м.Кременчук</c:v>
                </c:pt>
              </c:strCache>
            </c:strRef>
          </c:cat>
          <c:val>
            <c:numRef>
              <c:f>Sheet1!$B$2:$H$2</c:f>
              <c:numCache>
                <c:formatCode>General</c:formatCode>
                <c:ptCount val="7"/>
                <c:pt idx="0">
                  <c:v>3</c:v>
                </c:pt>
                <c:pt idx="1">
                  <c:v>2</c:v>
                </c:pt>
                <c:pt idx="2">
                  <c:v>2</c:v>
                </c:pt>
                <c:pt idx="3">
                  <c:v>1</c:v>
                </c:pt>
                <c:pt idx="4">
                  <c:v>1</c:v>
                </c:pt>
                <c:pt idx="5">
                  <c:v>1</c:v>
                </c:pt>
                <c:pt idx="6">
                  <c:v>1</c:v>
                </c:pt>
              </c:numCache>
            </c:numRef>
          </c:val>
          <c:extLst>
            <c:ext xmlns:c16="http://schemas.microsoft.com/office/drawing/2014/chart" uri="{C3380CC4-5D6E-409C-BE32-E72D297353CC}">
              <c16:uniqueId val="{0000000C-3F0C-4841-94B9-B9ED5B142767}"/>
            </c:ext>
          </c:extLst>
        </c:ser>
        <c:dLbls>
          <c:showLegendKey val="0"/>
          <c:showVal val="1"/>
          <c:showCatName val="0"/>
          <c:showSerName val="0"/>
          <c:showPercent val="0"/>
          <c:showBubbleSize val="0"/>
          <c:showLeaderLines val="1"/>
        </c:dLbls>
        <c:firstSliceAng val="0"/>
      </c:pieChart>
      <c:spPr>
        <a:noFill/>
        <a:ln w="12672">
          <a:solidFill>
            <a:srgbClr val="FFFFFF"/>
          </a:solidFill>
          <a:prstDash val="solid"/>
        </a:ln>
      </c:spPr>
    </c:plotArea>
    <c:legend>
      <c:legendPos val="r"/>
      <c:layout>
        <c:manualLayout>
          <c:xMode val="edge"/>
          <c:yMode val="edge"/>
          <c:x val="0.77126705130377815"/>
          <c:y val="1.85955432041583E-2"/>
          <c:w val="0.19164152023560499"/>
          <c:h val="0.94437393855179885"/>
        </c:manualLayout>
      </c:layout>
      <c:overlay val="0"/>
      <c:spPr>
        <a:noFill/>
        <a:ln w="3168">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973"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96876509839258E-2"/>
          <c:y val="0.16981263725765491"/>
          <c:w val="0.65074202478421539"/>
          <c:h val="0.6167952701756666"/>
        </c:manualLayout>
      </c:layout>
      <c:pieChart>
        <c:varyColors val="1"/>
        <c:ser>
          <c:idx val="0"/>
          <c:order val="0"/>
          <c:tx>
            <c:strRef>
              <c:f>Sheet1!$A$2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16-4CED-B7A5-04CB99BF92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16-4CED-B7A5-04CB99BF92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16-4CED-B7A5-04CB99BF92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16-4CED-B7A5-04CB99BF92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16-4CED-B7A5-04CB99BF92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716-4CED-B7A5-04CB99BF920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716-4CED-B7A5-04CB99BF920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716-4CED-B7A5-04CB99BF920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716-4CED-B7A5-04CB99BF920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716-4CED-B7A5-04CB99BF920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716-4CED-B7A5-04CB99BF920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716-4CED-B7A5-04CB99BF920C}"/>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716-4CED-B7A5-04CB99BF920C}"/>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716-4CED-B7A5-04CB99BF920C}"/>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D716-4CED-B7A5-04CB99BF920C}"/>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Sheet1!$B$1:$P$1</c:f>
              <c:strCache>
                <c:ptCount val="15"/>
                <c:pt idx="0">
                  <c:v>м.Київ</c:v>
                </c:pt>
                <c:pt idx="1">
                  <c:v>Харківська</c:v>
                </c:pt>
                <c:pt idx="2">
                  <c:v>Дніпропетровська</c:v>
                </c:pt>
                <c:pt idx="3">
                  <c:v>Запорізька</c:v>
                </c:pt>
                <c:pt idx="4">
                  <c:v>Київська</c:v>
                </c:pt>
                <c:pt idx="5">
                  <c:v>Одеська</c:v>
                </c:pt>
                <c:pt idx="6">
                  <c:v>Миколаївська</c:v>
                </c:pt>
                <c:pt idx="7">
                  <c:v>Сумська</c:v>
                </c:pt>
                <c:pt idx="8">
                  <c:v>Кіровоградська</c:v>
                </c:pt>
                <c:pt idx="9">
                  <c:v>Житомирська</c:v>
                </c:pt>
                <c:pt idx="10">
                  <c:v>Львывська</c:v>
                </c:pt>
                <c:pt idx="11">
                  <c:v>Чернігівська</c:v>
                </c:pt>
                <c:pt idx="12">
                  <c:v>Хмельницька</c:v>
                </c:pt>
                <c:pt idx="13">
                  <c:v>Вінницька</c:v>
                </c:pt>
                <c:pt idx="14">
                  <c:v>Донецька</c:v>
                </c:pt>
              </c:strCache>
            </c:strRef>
          </c:cat>
          <c:val>
            <c:numRef>
              <c:f>Sheet1!$B$2:$P$2</c:f>
              <c:numCache>
                <c:formatCode>General</c:formatCode>
                <c:ptCount val="15"/>
                <c:pt idx="0">
                  <c:v>332</c:v>
                </c:pt>
                <c:pt idx="1">
                  <c:v>320</c:v>
                </c:pt>
                <c:pt idx="2">
                  <c:v>231</c:v>
                </c:pt>
                <c:pt idx="3">
                  <c:v>222</c:v>
                </c:pt>
                <c:pt idx="4">
                  <c:v>209</c:v>
                </c:pt>
                <c:pt idx="5">
                  <c:v>164</c:v>
                </c:pt>
                <c:pt idx="6">
                  <c:v>134</c:v>
                </c:pt>
                <c:pt idx="7">
                  <c:v>121</c:v>
                </c:pt>
                <c:pt idx="8">
                  <c:v>116</c:v>
                </c:pt>
                <c:pt idx="9">
                  <c:v>111</c:v>
                </c:pt>
                <c:pt idx="10">
                  <c:v>108</c:v>
                </c:pt>
                <c:pt idx="11">
                  <c:v>106</c:v>
                </c:pt>
                <c:pt idx="12">
                  <c:v>104</c:v>
                </c:pt>
                <c:pt idx="13">
                  <c:v>101</c:v>
                </c:pt>
                <c:pt idx="14">
                  <c:v>85</c:v>
                </c:pt>
              </c:numCache>
            </c:numRef>
          </c:val>
          <c:extLst>
            <c:ext xmlns:c16="http://schemas.microsoft.com/office/drawing/2014/chart" uri="{C3380CC4-5D6E-409C-BE32-E72D297353CC}">
              <c16:uniqueId val="{0000001E-D716-4CED-B7A5-04CB99BF920C}"/>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546653127132904"/>
          <c:y val="1.1386728736715159E-3"/>
          <c:w val="0.33241682009898016"/>
          <c:h val="0.9968964238397959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84864925935014E-2"/>
          <c:y val="0.16402283122256581"/>
          <c:w val="0.65927660905541319"/>
          <c:h val="0.68632083959073731"/>
        </c:manualLayout>
      </c:layout>
      <c:pieChart>
        <c:varyColors val="1"/>
        <c:ser>
          <c:idx val="0"/>
          <c:order val="0"/>
          <c:tx>
            <c:strRef>
              <c:f>Sheet1!$A$2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F5-49F3-9857-7174CE47A5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C011-4517-8304-C2B41C5670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C011-4517-8304-C2B41C5670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C011-4517-8304-C2B41C5670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7-C011-4517-8304-C2B41C5670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9-C011-4517-8304-C2B41C5670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B-C011-4517-8304-C2B41C5670C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D-C011-4517-8304-C2B41C5670C9}"/>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Sheet1!$B$1:$I$1</c:f>
              <c:strCache>
                <c:ptCount val="8"/>
                <c:pt idx="0">
                  <c:v>Херсонська</c:v>
                </c:pt>
                <c:pt idx="1">
                  <c:v>Черкаська</c:v>
                </c:pt>
                <c:pt idx="2">
                  <c:v>Рівненська</c:v>
                </c:pt>
                <c:pt idx="3">
                  <c:v>Луганська</c:v>
                </c:pt>
                <c:pt idx="4">
                  <c:v>Чернівецька</c:v>
                </c:pt>
                <c:pt idx="5">
                  <c:v>Волинська</c:v>
                </c:pt>
                <c:pt idx="6">
                  <c:v>Тернопільська</c:v>
                </c:pt>
                <c:pt idx="7">
                  <c:v>Полтавська</c:v>
                </c:pt>
              </c:strCache>
            </c:strRef>
          </c:cat>
          <c:val>
            <c:numRef>
              <c:f>Sheet1!$B$2:$I$2</c:f>
              <c:numCache>
                <c:formatCode>General</c:formatCode>
                <c:ptCount val="8"/>
                <c:pt idx="0">
                  <c:v>84</c:v>
                </c:pt>
                <c:pt idx="1">
                  <c:v>84</c:v>
                </c:pt>
                <c:pt idx="2">
                  <c:v>78</c:v>
                </c:pt>
                <c:pt idx="3">
                  <c:v>75</c:v>
                </c:pt>
                <c:pt idx="4">
                  <c:v>57</c:v>
                </c:pt>
                <c:pt idx="5">
                  <c:v>55</c:v>
                </c:pt>
                <c:pt idx="6">
                  <c:v>54</c:v>
                </c:pt>
                <c:pt idx="7">
                  <c:v>54</c:v>
                </c:pt>
              </c:numCache>
            </c:numRef>
          </c:val>
          <c:extLst>
            <c:ext xmlns:c16="http://schemas.microsoft.com/office/drawing/2014/chart" uri="{C3380CC4-5D6E-409C-BE32-E72D297353CC}">
              <c16:uniqueId val="{0000000E-C011-4517-8304-C2B41C5670C9}"/>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3961871855642203"/>
          <c:y val="5.6066979592539971E-2"/>
          <c:w val="0.23682415541295376"/>
          <c:h val="0.919125809492631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73797300494665"/>
          <c:y val="4.949734103044548E-2"/>
          <c:w val="0.40457694360531971"/>
          <c:h val="0.79635434153949458"/>
        </c:manualLayout>
      </c:layout>
      <c:pieChart>
        <c:varyColors val="1"/>
        <c:ser>
          <c:idx val="0"/>
          <c:order val="0"/>
          <c:tx>
            <c:strRef>
              <c:f>Sheet1!$A$2</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9E-47A8-9A33-E4AD1ACB0F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9E-47A8-9A33-E4AD1ACB0F90}"/>
              </c:ext>
            </c:extLst>
          </c:dPt>
          <c:dLbls>
            <c:dLbl>
              <c:idx val="0"/>
              <c:layout>
                <c:manualLayout>
                  <c:x val="-0.20683090152594413"/>
                  <c:y val="-0.1303074873550022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9439283675432142"/>
                      <c:h val="0.22723521320495185"/>
                    </c:manualLayout>
                  </c15:layout>
                </c:ext>
                <c:ext xmlns:c16="http://schemas.microsoft.com/office/drawing/2014/chart" uri="{C3380CC4-5D6E-409C-BE32-E72D297353CC}">
                  <c16:uniqueId val="{00000001-A09E-47A8-9A33-E4AD1ACB0F90}"/>
                </c:ext>
              </c:extLst>
            </c:dLbl>
            <c:dLbl>
              <c:idx val="1"/>
              <c:numFmt formatCode="0%" sourceLinked="0"/>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09E-47A8-9A33-E4AD1ACB0F9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Sheet1!$B$1:$C$1</c:f>
              <c:strCache>
                <c:ptCount val="2"/>
                <c:pt idx="0">
                  <c:v>Чоловіки</c:v>
                </c:pt>
                <c:pt idx="1">
                  <c:v>Жінки</c:v>
                </c:pt>
              </c:strCache>
            </c:strRef>
          </c:cat>
          <c:val>
            <c:numRef>
              <c:f>Sheet1!$B$2:$C$2</c:f>
              <c:numCache>
                <c:formatCode>General</c:formatCode>
                <c:ptCount val="2"/>
                <c:pt idx="0">
                  <c:v>65</c:v>
                </c:pt>
                <c:pt idx="1">
                  <c:v>35</c:v>
                </c:pt>
              </c:numCache>
            </c:numRef>
          </c:val>
          <c:extLst>
            <c:ext xmlns:c16="http://schemas.microsoft.com/office/drawing/2014/chart" uri="{C3380CC4-5D6E-409C-BE32-E72D297353CC}">
              <c16:uniqueId val="{00000004-A09E-47A8-9A33-E4AD1ACB0F90}"/>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23348017621143"/>
          <c:y val="0.12003777936848803"/>
          <c:w val="0.37028319903591816"/>
          <c:h val="0.72093016781993158"/>
        </c:manualLayout>
      </c:layout>
      <c:pieChart>
        <c:varyColors val="1"/>
        <c:ser>
          <c:idx val="0"/>
          <c:order val="0"/>
          <c:tx>
            <c:strRef>
              <c:f>Sheet1!$A$2</c:f>
              <c:strCache>
                <c:ptCount val="1"/>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ADC-4B8D-B8FF-A099EA9315C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ADC-4B8D-B8FF-A099EA9315C9}"/>
              </c:ext>
            </c:extLst>
          </c:dPt>
          <c:dLbls>
            <c:dLbl>
              <c:idx val="0"/>
              <c:layout>
                <c:manualLayout>
                  <c:x val="0.10978564384743772"/>
                  <c:y val="-7.92783623704014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DC-4B8D-B8FF-A099EA9315C9}"/>
                </c:ext>
              </c:extLst>
            </c:dLbl>
            <c:dLbl>
              <c:idx val="1"/>
              <c:layout>
                <c:manualLayout>
                  <c:x val="-2.7344906350966189E-2"/>
                  <c:y val="1.24007936507936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DC-4B8D-B8FF-A099EA9315C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Sheet1!$B$1:$C$1</c:f>
              <c:strCache>
                <c:ptCount val="2"/>
                <c:pt idx="0">
                  <c:v>Лікарі</c:v>
                </c:pt>
                <c:pt idx="1">
                  <c:v>Середній медичний персонал</c:v>
                </c:pt>
              </c:strCache>
            </c:strRef>
          </c:cat>
          <c:val>
            <c:numRef>
              <c:f>Sheet1!$B$2:$C$2</c:f>
              <c:numCache>
                <c:formatCode>General</c:formatCode>
                <c:ptCount val="2"/>
                <c:pt idx="0">
                  <c:v>80</c:v>
                </c:pt>
                <c:pt idx="1">
                  <c:v>20</c:v>
                </c:pt>
              </c:numCache>
            </c:numRef>
          </c:val>
          <c:extLst>
            <c:ext xmlns:c16="http://schemas.microsoft.com/office/drawing/2014/chart" uri="{C3380CC4-5D6E-409C-BE32-E72D297353CC}">
              <c16:uniqueId val="{00000004-AADC-4B8D-B8FF-A099EA9315C9}"/>
            </c:ext>
          </c:extLst>
        </c:ser>
        <c:dLbls>
          <c:showLegendKey val="0"/>
          <c:showVal val="0"/>
          <c:showCatName val="1"/>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99553460132421"/>
          <c:y val="0.15291051032659334"/>
          <c:w val="0.43116270244868876"/>
          <c:h val="0.7298172563620442"/>
        </c:manualLayout>
      </c:layout>
      <c:pieChart>
        <c:varyColors val="1"/>
        <c:ser>
          <c:idx val="0"/>
          <c:order val="0"/>
          <c:tx>
            <c:strRef>
              <c:f>Sheet1!$A$2</c:f>
              <c:strCache>
                <c:ptCount val="1"/>
              </c:strCache>
            </c:strRef>
          </c:tx>
          <c:explosion val="6"/>
          <c:dPt>
            <c:idx val="0"/>
            <c:bubble3D val="0"/>
            <c:spPr>
              <a:solidFill>
                <a:schemeClr val="accent1"/>
              </a:solidFill>
              <a:ln>
                <a:noFill/>
              </a:ln>
              <a:effectLst/>
            </c:spPr>
            <c:extLst>
              <c:ext xmlns:c16="http://schemas.microsoft.com/office/drawing/2014/chart" uri="{C3380CC4-5D6E-409C-BE32-E72D297353CC}">
                <c16:uniqueId val="{00000008-3818-4D39-A338-AB9A4B962221}"/>
              </c:ext>
            </c:extLst>
          </c:dPt>
          <c:dPt>
            <c:idx val="1"/>
            <c:bubble3D val="0"/>
            <c:spPr>
              <a:solidFill>
                <a:schemeClr val="accent2"/>
              </a:solidFill>
              <a:ln>
                <a:noFill/>
              </a:ln>
              <a:effectLst/>
            </c:spPr>
            <c:extLst>
              <c:ext xmlns:c16="http://schemas.microsoft.com/office/drawing/2014/chart" uri="{C3380CC4-5D6E-409C-BE32-E72D297353CC}">
                <c16:uniqueId val="{00000001-3818-4D39-A338-AB9A4B962221}"/>
              </c:ext>
            </c:extLst>
          </c:dPt>
          <c:dPt>
            <c:idx val="2"/>
            <c:bubble3D val="0"/>
            <c:spPr>
              <a:solidFill>
                <a:schemeClr val="accent3"/>
              </a:solidFill>
              <a:ln>
                <a:noFill/>
              </a:ln>
              <a:effectLst/>
            </c:spPr>
            <c:extLst>
              <c:ext xmlns:c16="http://schemas.microsoft.com/office/drawing/2014/chart" uri="{C3380CC4-5D6E-409C-BE32-E72D297353CC}">
                <c16:uniqueId val="{00000003-3818-4D39-A338-AB9A4B962221}"/>
              </c:ext>
            </c:extLst>
          </c:dPt>
          <c:dPt>
            <c:idx val="3"/>
            <c:bubble3D val="0"/>
            <c:spPr>
              <a:solidFill>
                <a:schemeClr val="accent4"/>
              </a:solidFill>
              <a:ln>
                <a:noFill/>
              </a:ln>
              <a:effectLst/>
            </c:spPr>
            <c:extLst>
              <c:ext xmlns:c16="http://schemas.microsoft.com/office/drawing/2014/chart" uri="{C3380CC4-5D6E-409C-BE32-E72D297353CC}">
                <c16:uniqueId val="{00000005-3818-4D39-A338-AB9A4B962221}"/>
              </c:ext>
            </c:extLst>
          </c:dPt>
          <c:dPt>
            <c:idx val="4"/>
            <c:bubble3D val="0"/>
            <c:spPr>
              <a:solidFill>
                <a:schemeClr val="accent5"/>
              </a:solidFill>
              <a:ln>
                <a:noFill/>
              </a:ln>
              <a:effectLst/>
            </c:spPr>
            <c:extLst>
              <c:ext xmlns:c16="http://schemas.microsoft.com/office/drawing/2014/chart" uri="{C3380CC4-5D6E-409C-BE32-E72D297353CC}">
                <c16:uniqueId val="{00000007-3818-4D39-A338-AB9A4B962221}"/>
              </c:ext>
            </c:extLst>
          </c:dPt>
          <c:dLbls>
            <c:dLbl>
              <c:idx val="0"/>
              <c:layout>
                <c:manualLayout>
                  <c:x val="4.8704133240667025E-2"/>
                  <c:y val="3.66330344397405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818-4D39-A338-AB9A4B962221}"/>
                </c:ext>
              </c:extLst>
            </c:dLbl>
            <c:dLbl>
              <c:idx val="1"/>
              <c:layout>
                <c:manualLayout>
                  <c:x val="-7.6031927725519977E-2"/>
                  <c:y val="-5.95445188149755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818-4D39-A338-AB9A4B962221}"/>
                </c:ext>
              </c:extLst>
            </c:dLbl>
            <c:dLbl>
              <c:idx val="2"/>
              <c:layout>
                <c:manualLayout>
                  <c:x val="-0.12629813618805036"/>
                  <c:y val="-0.1515588474790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18-4D39-A338-AB9A4B962221}"/>
                </c:ext>
              </c:extLst>
            </c:dLbl>
            <c:dLbl>
              <c:idx val="3"/>
              <c:layout>
                <c:manualLayout>
                  <c:x val="-2.6434880453255871E-2"/>
                  <c:y val="-9.3968741382465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818-4D39-A338-AB9A4B962221}"/>
                </c:ext>
              </c:extLst>
            </c:dLbl>
            <c:dLbl>
              <c:idx val="4"/>
              <c:layout>
                <c:manualLayout>
                  <c:x val="0.2552241472631655"/>
                  <c:y val="-3.75123377829540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818-4D39-A338-AB9A4B962221}"/>
                </c:ext>
              </c:extLst>
            </c:dLbl>
            <c:numFmt formatCode="0%" sourceLinked="0"/>
            <c:spPr>
              <a:noFill/>
              <a:ln w="25393">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Sheet1!$B$1:$F$1</c:f>
              <c:strCache>
                <c:ptCount val="5"/>
                <c:pt idx="0">
                  <c:v>від 46 до 55 років</c:v>
                </c:pt>
                <c:pt idx="1">
                  <c:v>від 40-45 років</c:v>
                </c:pt>
                <c:pt idx="2">
                  <c:v>від 30-39 років</c:v>
                </c:pt>
                <c:pt idx="3">
                  <c:v>від 18-29 років</c:v>
                </c:pt>
                <c:pt idx="4">
                  <c:v>від 55 до 70 років</c:v>
                </c:pt>
              </c:strCache>
            </c:strRef>
          </c:cat>
          <c:val>
            <c:numRef>
              <c:f>Sheet1!$B$2:$F$2</c:f>
              <c:numCache>
                <c:formatCode>General</c:formatCode>
                <c:ptCount val="5"/>
                <c:pt idx="0">
                  <c:v>52</c:v>
                </c:pt>
                <c:pt idx="1">
                  <c:v>12</c:v>
                </c:pt>
                <c:pt idx="2">
                  <c:v>20</c:v>
                </c:pt>
                <c:pt idx="3">
                  <c:v>9</c:v>
                </c:pt>
                <c:pt idx="4">
                  <c:v>7</c:v>
                </c:pt>
              </c:numCache>
            </c:numRef>
          </c:val>
          <c:extLst>
            <c:ext xmlns:c16="http://schemas.microsoft.com/office/drawing/2014/chart" uri="{C3380CC4-5D6E-409C-BE32-E72D297353CC}">
              <c16:uniqueId val="{00000009-3818-4D39-A338-AB9A4B962221}"/>
            </c:ext>
          </c:extLst>
        </c:ser>
        <c:dLbls>
          <c:showLegendKey val="0"/>
          <c:showVal val="0"/>
          <c:showCatName val="1"/>
          <c:showSerName val="0"/>
          <c:showPercent val="1"/>
          <c:showBubbleSize val="0"/>
          <c:showLeaderLines val="1"/>
        </c:dLbls>
        <c:firstSliceAng val="0"/>
      </c:pieChart>
      <c:spPr>
        <a:noFill/>
        <a:ln w="12696">
          <a:solidFill>
            <a:srgbClr val="FFFFFF"/>
          </a:solidFill>
          <a:prstDash val="solid"/>
        </a:ln>
        <a:effectLst/>
      </c:spPr>
    </c:plotArea>
    <c:plotVisOnly val="1"/>
    <c:dispBlanksAs val="zero"/>
    <c:showDLblsOverMax val="0"/>
  </c:chart>
  <c:spPr>
    <a:noFill/>
    <a:ln w="9525" cap="flat" cmpd="sng" algn="ctr">
      <a:noFill/>
      <a:prstDash val="solid"/>
      <a:round/>
    </a:ln>
    <a:effectLst/>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65300491284747"/>
          <c:y val="0"/>
          <c:w val="0.46548012407539968"/>
          <c:h val="0.84772870278632384"/>
        </c:manualLayout>
      </c:layout>
      <c:pieChart>
        <c:varyColors val="1"/>
        <c:ser>
          <c:idx val="0"/>
          <c:order val="0"/>
          <c:tx>
            <c:strRef>
              <c:f>Sheet1!$A$2</c:f>
              <c:strCache>
                <c:ptCount val="1"/>
              </c:strCache>
            </c:strRef>
          </c:tx>
          <c:explosion val="6"/>
          <c:dPt>
            <c:idx val="0"/>
            <c:bubble3D val="0"/>
            <c:spPr>
              <a:solidFill>
                <a:schemeClr val="accent2"/>
              </a:solidFill>
              <a:ln>
                <a:noFill/>
              </a:ln>
              <a:effectLst/>
            </c:spPr>
            <c:extLst>
              <c:ext xmlns:c16="http://schemas.microsoft.com/office/drawing/2014/chart" uri="{C3380CC4-5D6E-409C-BE32-E72D297353CC}">
                <c16:uniqueId val="{00000004-C3E8-444F-B9C4-30364A503349}"/>
              </c:ext>
            </c:extLst>
          </c:dPt>
          <c:dPt>
            <c:idx val="1"/>
            <c:bubble3D val="0"/>
            <c:spPr>
              <a:solidFill>
                <a:schemeClr val="accent4"/>
              </a:solidFill>
              <a:ln>
                <a:noFill/>
              </a:ln>
              <a:effectLst/>
            </c:spPr>
            <c:extLst>
              <c:ext xmlns:c16="http://schemas.microsoft.com/office/drawing/2014/chart" uri="{C3380CC4-5D6E-409C-BE32-E72D297353CC}">
                <c16:uniqueId val="{00000001-C3E8-444F-B9C4-30364A503349}"/>
              </c:ext>
            </c:extLst>
          </c:dPt>
          <c:dPt>
            <c:idx val="2"/>
            <c:bubble3D val="0"/>
            <c:spPr>
              <a:solidFill>
                <a:schemeClr val="accent6"/>
              </a:solidFill>
              <a:ln>
                <a:noFill/>
              </a:ln>
              <a:effectLst/>
            </c:spPr>
            <c:extLst>
              <c:ext xmlns:c16="http://schemas.microsoft.com/office/drawing/2014/chart" uri="{C3380CC4-5D6E-409C-BE32-E72D297353CC}">
                <c16:uniqueId val="{00000003-C3E8-444F-B9C4-30364A503349}"/>
              </c:ext>
            </c:extLst>
          </c:dPt>
          <c:dLbls>
            <c:dLbl>
              <c:idx val="0"/>
              <c:layout>
                <c:manualLayout>
                  <c:x val="-0.12374745884037232"/>
                  <c:y val="-0.145883784394500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3E8-444F-B9C4-30364A503349}"/>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Times New Roman"/>
                    <a:ea typeface="Times New Roman"/>
                    <a:cs typeface="Times New Roman"/>
                  </a:defRPr>
                </a:pPr>
                <a:endParaRPr lang="ru-RU"/>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Sheet1!$B$1:$D$1</c:f>
              <c:strCache>
                <c:ptCount val="3"/>
                <c:pt idx="0">
                  <c:v>більше 25 років</c:v>
                </c:pt>
                <c:pt idx="1">
                  <c:v>до 5 років</c:v>
                </c:pt>
                <c:pt idx="2">
                  <c:v>до 10 років</c:v>
                </c:pt>
              </c:strCache>
            </c:strRef>
          </c:cat>
          <c:val>
            <c:numRef>
              <c:f>Sheet1!$B$2:$D$2</c:f>
              <c:numCache>
                <c:formatCode>General</c:formatCode>
                <c:ptCount val="3"/>
                <c:pt idx="0">
                  <c:v>67</c:v>
                </c:pt>
                <c:pt idx="1">
                  <c:v>17</c:v>
                </c:pt>
                <c:pt idx="2">
                  <c:v>17</c:v>
                </c:pt>
              </c:numCache>
            </c:numRef>
          </c:val>
          <c:extLst>
            <c:ext xmlns:c16="http://schemas.microsoft.com/office/drawing/2014/chart" uri="{C3380CC4-5D6E-409C-BE32-E72D297353CC}">
              <c16:uniqueId val="{00000007-C3E8-444F-B9C4-30364A503349}"/>
            </c:ext>
          </c:extLst>
        </c:ser>
        <c:dLbls>
          <c:dLblPos val="ctr"/>
          <c:showLegendKey val="0"/>
          <c:showVal val="1"/>
          <c:showCatName val="0"/>
          <c:showSerName val="0"/>
          <c:showPercent val="0"/>
          <c:showBubbleSize val="0"/>
          <c:showLeaderLines val="0"/>
        </c:dLbls>
        <c:firstSliceAng val="0"/>
      </c:pieChart>
      <c:spPr>
        <a:noFill/>
        <a:ln w="12688">
          <a:solidFill>
            <a:srgbClr val="FFFFFF"/>
          </a:solidFill>
          <a:prstDash val="solid"/>
        </a:ln>
        <a:effectLst/>
      </c:spPr>
    </c:plotArea>
    <c:legend>
      <c:legendPos val="r"/>
      <c:layout>
        <c:manualLayout>
          <c:xMode val="edge"/>
          <c:yMode val="edge"/>
          <c:x val="1.3966854342940821E-2"/>
          <c:y val="0.84560323999235198"/>
          <c:w val="0.98603311858744924"/>
          <c:h val="0.15206062818306651"/>
        </c:manualLayout>
      </c:layout>
      <c:overlay val="0"/>
      <c:spPr>
        <a:noFill/>
        <a:ln>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legend>
    <c:plotVisOnly val="1"/>
    <c:dispBlanksAs val="zero"/>
    <c:showDLblsOverMax val="0"/>
  </c:chart>
  <c:spPr>
    <a:noFill/>
    <a:ln w="9525" cap="flat" cmpd="sng" algn="ctr">
      <a:noFill/>
      <a:prstDash val="solid"/>
      <a:round/>
    </a:ln>
    <a:effectLst/>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92392428219203"/>
          <c:y val="0.17731354762410056"/>
          <c:w val="0.38865485564304464"/>
          <c:h val="0.70908695155330881"/>
        </c:manualLayout>
      </c:layout>
      <c:pieChart>
        <c:varyColors val="1"/>
        <c:ser>
          <c:idx val="0"/>
          <c:order val="0"/>
          <c:tx>
            <c:strRef>
              <c:f>Sheet1!$A$2</c:f>
              <c:strCache>
                <c:ptCount val="1"/>
              </c:strCache>
            </c:strRef>
          </c:tx>
          <c:explosion val="6"/>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61E9-40D4-BB87-90C5A2DC6FDE}"/>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1E9-40D4-BB87-90C5A2DC6FDE}"/>
              </c:ext>
            </c:extLst>
          </c:dPt>
          <c:dLbls>
            <c:dLbl>
              <c:idx val="0"/>
              <c:layout>
                <c:manualLayout>
                  <c:x val="-0.15758212041676609"/>
                  <c:y val="-0.14726767481639086"/>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4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25421717171717173"/>
                      <c:h val="0.35919152123952713"/>
                    </c:manualLayout>
                  </c15:layout>
                </c:ext>
                <c:ext xmlns:c16="http://schemas.microsoft.com/office/drawing/2014/chart" uri="{C3380CC4-5D6E-409C-BE32-E72D297353CC}">
                  <c16:uniqueId val="{00000002-61E9-40D4-BB87-90C5A2DC6FDE}"/>
                </c:ext>
              </c:extLst>
            </c:dLbl>
            <c:dLbl>
              <c:idx val="1"/>
              <c:layout>
                <c:manualLayout>
                  <c:x val="0.116689533126541"/>
                  <c:y val="0.11299112835498189"/>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C121138E-D77E-4510-B1CF-68C98BEFCE4A}" type="PERCENTAGE">
                      <a:rPr lang="en-US" sz="1400">
                        <a:solidFill>
                          <a:schemeClr val="bg1"/>
                        </a:solidFill>
                        <a:latin typeface="Times New Roman" panose="02020603050405020304" pitchFamily="18" charset="0"/>
                        <a:cs typeface="Times New Roman" panose="02020603050405020304" pitchFamily="18" charset="0"/>
                      </a:rPr>
                      <a:pPr>
                        <a:defRPr sz="1400">
                          <a:solidFill>
                            <a:sysClr val="windowText" lastClr="000000"/>
                          </a:solidFill>
                          <a:latin typeface="Times New Roman" panose="02020603050405020304" pitchFamily="18" charset="0"/>
                          <a:cs typeface="Times New Roman" panose="02020603050405020304" pitchFamily="18" charset="0"/>
                        </a:defRPr>
                      </a:pPr>
                      <a:t>[ПРОЦЕНТ]</a:t>
                    </a:fld>
                    <a:endParaRPr lang="ru-RU"/>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9736121053050187"/>
                      <c:h val="0.34323888504952782"/>
                    </c:manualLayout>
                  </c15:layout>
                  <c15:dlblFieldTable/>
                  <c15:showDataLabelsRange val="0"/>
                </c:ext>
                <c:ext xmlns:c16="http://schemas.microsoft.com/office/drawing/2014/chart" uri="{C3380CC4-5D6E-409C-BE32-E72D297353CC}">
                  <c16:uniqueId val="{00000001-61E9-40D4-BB87-90C5A2DC6FD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Sheet1!$B$1:$C$1</c:f>
              <c:strCache>
                <c:ptCount val="2"/>
                <c:pt idx="0">
                  <c:v>Вища медична освіта</c:v>
                </c:pt>
                <c:pt idx="1">
                  <c:v>Із середньою професійною освітою</c:v>
                </c:pt>
              </c:strCache>
            </c:strRef>
          </c:cat>
          <c:val>
            <c:numRef>
              <c:f>Sheet1!$B$2:$C$2</c:f>
              <c:numCache>
                <c:formatCode>General</c:formatCode>
                <c:ptCount val="2"/>
                <c:pt idx="0">
                  <c:v>90</c:v>
                </c:pt>
                <c:pt idx="1">
                  <c:v>10</c:v>
                </c:pt>
              </c:numCache>
            </c:numRef>
          </c:val>
          <c:extLst>
            <c:ext xmlns:c16="http://schemas.microsoft.com/office/drawing/2014/chart" uri="{C3380CC4-5D6E-409C-BE32-E72D297353CC}">
              <c16:uniqueId val="{00000006-61E9-40D4-BB87-90C5A2DC6FDE}"/>
            </c:ext>
          </c:extLst>
        </c:ser>
        <c:dLbls>
          <c:dLblPos val="outEnd"/>
          <c:showLegendKey val="0"/>
          <c:showVal val="0"/>
          <c:showCatName val="1"/>
          <c:showSerName val="0"/>
          <c:showPercent val="1"/>
          <c:showBubbleSize val="0"/>
          <c:showLeaderLines val="0"/>
        </c:dLbls>
        <c:firstSliceAng val="0"/>
      </c:pieChart>
      <c:spPr>
        <a:noFill/>
        <a:ln>
          <a:noFill/>
        </a:ln>
        <a:effectLst/>
      </c:spPr>
    </c:plotArea>
    <c:legend>
      <c:legendPos val="r"/>
      <c:layout>
        <c:manualLayout>
          <c:xMode val="edge"/>
          <c:yMode val="edge"/>
          <c:x val="0.72507178080012724"/>
          <c:y val="0.35371907122528828"/>
          <c:w val="0.27153921100771494"/>
          <c:h val="0.5080639280836267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323452073464704"/>
          <c:y val="7.1181719629485316E-2"/>
          <c:w val="0.39298681919920414"/>
          <c:h val="0.77422831945124926"/>
        </c:manualLayout>
      </c:layout>
      <c:pieChart>
        <c:varyColors val="1"/>
        <c:ser>
          <c:idx val="0"/>
          <c:order val="0"/>
          <c:tx>
            <c:strRef>
              <c:f>Sheet1!$A$2</c:f>
              <c:strCache>
                <c:ptCount val="1"/>
              </c:strCache>
            </c:strRef>
          </c:tx>
          <c:spPr>
            <a:solidFill>
              <a:srgbClr val="4FA7FF"/>
            </a:solidFill>
          </c:spPr>
          <c:explosion val="6"/>
          <c:dPt>
            <c:idx val="0"/>
            <c:bubble3D val="0"/>
            <c:spPr>
              <a:solidFill>
                <a:srgbClr val="4FA7FF"/>
              </a:solidFill>
              <a:ln w="19050">
                <a:solidFill>
                  <a:schemeClr val="lt1"/>
                </a:solidFill>
              </a:ln>
              <a:effectLst/>
            </c:spPr>
            <c:extLst>
              <c:ext xmlns:c16="http://schemas.microsoft.com/office/drawing/2014/chart" uri="{C3380CC4-5D6E-409C-BE32-E72D297353CC}">
                <c16:uniqueId val="{00000001-0E73-4160-A1C3-6AB5A2AE6ADC}"/>
              </c:ext>
            </c:extLst>
          </c:dPt>
          <c:dLbls>
            <c:dLbl>
              <c:idx val="0"/>
              <c:layout>
                <c:manualLayout>
                  <c:x val="-4.7907932174978999E-4"/>
                  <c:y val="-0.15205955086089504"/>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24574017902077083"/>
                      <c:h val="0.43299949461241399"/>
                    </c:manualLayout>
                  </c15:layout>
                </c:ext>
                <c:ext xmlns:c16="http://schemas.microsoft.com/office/drawing/2014/chart" uri="{C3380CC4-5D6E-409C-BE32-E72D297353CC}">
                  <c16:uniqueId val="{00000001-0E73-4160-A1C3-6AB5A2AE6ADC}"/>
                </c:ext>
              </c:extLst>
            </c:dLbl>
            <c:dLbl>
              <c:idx val="1"/>
              <c:layout>
                <c:manualLayout>
                  <c:xMode val="edge"/>
                  <c:yMode val="edge"/>
                  <c:x val="0.19527896995708155"/>
                  <c:y val="1.12781954887218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E73-4160-A1C3-6AB5A2AE6ADC}"/>
                </c:ext>
              </c:extLst>
            </c:dLbl>
            <c:dLbl>
              <c:idx val="2"/>
              <c:layout>
                <c:manualLayout>
                  <c:xMode val="edge"/>
                  <c:yMode val="edge"/>
                  <c:x val="0.27896995708154509"/>
                  <c:y val="4.88721804511278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73-4160-A1C3-6AB5A2AE6ADC}"/>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E73-4160-A1C3-6AB5A2AE6ADC}"/>
                </c:ext>
              </c:extLst>
            </c:dLbl>
            <c:dLbl>
              <c:idx val="4"/>
              <c:layout>
                <c:manualLayout>
                  <c:xMode val="edge"/>
                  <c:yMode val="edge"/>
                  <c:x val="0.69527896995708149"/>
                  <c:y val="2.63157894736842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73-4160-A1C3-6AB5A2AE6AD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Sheet1!$B$1:$B$1</c:f>
              <c:strCache>
                <c:ptCount val="1"/>
                <c:pt idx="0">
                  <c:v>Медичні працівники без судимості</c:v>
                </c:pt>
              </c:strCache>
            </c:strRef>
          </c:cat>
          <c:val>
            <c:numRef>
              <c:f>Sheet1!$B$2:$B$2</c:f>
              <c:numCache>
                <c:formatCode>General</c:formatCode>
                <c:ptCount val="1"/>
                <c:pt idx="0">
                  <c:v>100</c:v>
                </c:pt>
              </c:numCache>
            </c:numRef>
          </c:val>
          <c:extLst>
            <c:ext xmlns:c16="http://schemas.microsoft.com/office/drawing/2014/chart" uri="{C3380CC4-5D6E-409C-BE32-E72D297353CC}">
              <c16:uniqueId val="{00000006-0E73-4160-A1C3-6AB5A2AE6ADC}"/>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layout>
        <c:manualLayout>
          <c:xMode val="edge"/>
          <c:yMode val="edge"/>
          <c:x val="0.68277970522267928"/>
          <c:y val="2.195389681668496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2578151703090714E-2"/>
          <c:y val="0.18746034901509978"/>
          <c:w val="0.90899600211753395"/>
          <c:h val="0.71265892806209319"/>
        </c:manualLayout>
      </c:layout>
      <c:lineChart>
        <c:grouping val="standard"/>
        <c:varyColors val="0"/>
        <c:ser>
          <c:idx val="0"/>
          <c:order val="0"/>
          <c:tx>
            <c:strRef>
              <c:f>Лист1!$B$1</c:f>
              <c:strCache>
                <c:ptCount val="1"/>
                <c:pt idx="0">
                  <c:v>Базисний метод</c:v>
                </c:pt>
              </c:strCache>
            </c:strRef>
          </c:tx>
          <c:spPr>
            <a:ln w="31750" cap="rnd">
              <a:solidFill>
                <a:srgbClr val="FFC000"/>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0</c:v>
                </c:pt>
                <c:pt idx="1">
                  <c:v>-35.1</c:v>
                </c:pt>
                <c:pt idx="2">
                  <c:v>-17.600000000000001</c:v>
                </c:pt>
                <c:pt idx="3">
                  <c:v>-4.0999999999999996</c:v>
                </c:pt>
                <c:pt idx="4">
                  <c:v>7.4</c:v>
                </c:pt>
                <c:pt idx="5">
                  <c:v>-5.3</c:v>
                </c:pt>
                <c:pt idx="6">
                  <c:v>2.9</c:v>
                </c:pt>
              </c:numCache>
            </c:numRef>
          </c:val>
          <c:smooth val="0"/>
          <c:extLst>
            <c:ext xmlns:c16="http://schemas.microsoft.com/office/drawing/2014/chart" uri="{C3380CC4-5D6E-409C-BE32-E72D297353CC}">
              <c16:uniqueId val="{00000000-E548-419E-BFFA-8D661B691497}"/>
            </c:ext>
          </c:extLst>
        </c:ser>
        <c:dLbls>
          <c:dLblPos val="ctr"/>
          <c:showLegendKey val="0"/>
          <c:showVal val="1"/>
          <c:showCatName val="0"/>
          <c:showSerName val="0"/>
          <c:showPercent val="0"/>
          <c:showBubbleSize val="0"/>
        </c:dLbls>
        <c:smooth val="0"/>
        <c:axId val="271590248"/>
        <c:axId val="271590640"/>
      </c:lineChart>
      <c:catAx>
        <c:axId val="271590248"/>
        <c:scaling>
          <c:orientation val="minMax"/>
        </c:scaling>
        <c:delete val="0"/>
        <c:axPos val="b"/>
        <c:numFmt formatCode="General" sourceLinked="1"/>
        <c:majorTickMark val="out"/>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71590640"/>
        <c:crosses val="autoZero"/>
        <c:auto val="1"/>
        <c:lblAlgn val="ctr"/>
        <c:lblOffset val="100"/>
        <c:noMultiLvlLbl val="0"/>
      </c:catAx>
      <c:valAx>
        <c:axId val="2715906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71590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85635886423289"/>
          <c:y val="8.1348896295737952E-2"/>
          <c:w val="0.41139584824624192"/>
          <c:h val="0.84872495913264812"/>
        </c:manualLayout>
      </c:layout>
      <c:pieChart>
        <c:varyColors val="1"/>
        <c:ser>
          <c:idx val="0"/>
          <c:order val="0"/>
          <c:tx>
            <c:strRef>
              <c:f>Sheet1!$A$2</c:f>
              <c:strCache>
                <c:ptCount val="1"/>
              </c:strCache>
            </c:strRef>
          </c:tx>
          <c:spPr>
            <a:solidFill>
              <a:srgbClr val="FFC000"/>
            </a:solidFill>
          </c:spPr>
          <c:explosion val="6"/>
          <c:dPt>
            <c:idx val="0"/>
            <c:bubble3D val="0"/>
            <c:spPr>
              <a:solidFill>
                <a:srgbClr val="FFC000"/>
              </a:solidFill>
              <a:ln w="19050">
                <a:solidFill>
                  <a:schemeClr val="lt1"/>
                </a:solidFill>
              </a:ln>
              <a:effectLst/>
            </c:spPr>
            <c:extLst>
              <c:ext xmlns:c16="http://schemas.microsoft.com/office/drawing/2014/chart" uri="{C3380CC4-5D6E-409C-BE32-E72D297353CC}">
                <c16:uniqueId val="{00000000-5727-4F91-91DE-47843B790D98}"/>
              </c:ext>
            </c:extLst>
          </c:dPt>
          <c:dLbls>
            <c:dLbl>
              <c:idx val="0"/>
              <c:layout>
                <c:manualLayout>
                  <c:x val="4.6085858585858588E-3"/>
                  <c:y val="-0.229671440848482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727-4F91-91DE-47843B790D98}"/>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Sheet1!$B$1:$B$1</c:f>
              <c:strCache>
                <c:ptCount val="1"/>
                <c:pt idx="0">
                  <c:v>Громадяни України</c:v>
                </c:pt>
              </c:strCache>
            </c:strRef>
          </c:cat>
          <c:val>
            <c:numRef>
              <c:f>Sheet1!$B$2:$B$2</c:f>
              <c:numCache>
                <c:formatCode>General</c:formatCode>
                <c:ptCount val="1"/>
                <c:pt idx="0">
                  <c:v>100</c:v>
                </c:pt>
              </c:numCache>
            </c:numRef>
          </c:val>
          <c:extLst>
            <c:ext xmlns:c16="http://schemas.microsoft.com/office/drawing/2014/chart" uri="{C3380CC4-5D6E-409C-BE32-E72D297353CC}">
              <c16:uniqueId val="{00000005-5727-4F91-91DE-47843B790D9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1389724011771253"/>
          <c:y val="0.88553317363464057"/>
          <c:w val="0.39240753996659511"/>
          <c:h val="0.1112264717887081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557059961315286"/>
          <c:y val="0.21219347581552303"/>
          <c:w val="0.39297224210610032"/>
          <c:h val="0.6636119738763997"/>
        </c:manualLayout>
      </c:layout>
      <c:pieChart>
        <c:varyColors val="1"/>
        <c:ser>
          <c:idx val="0"/>
          <c:order val="0"/>
          <c:tx>
            <c:strRef>
              <c:f>Sheet1!$A$2</c:f>
              <c:strCache>
                <c:ptCount val="1"/>
              </c:strCache>
            </c:strRef>
          </c:tx>
          <c:explosion val="6"/>
          <c:dPt>
            <c:idx val="0"/>
            <c:bubble3D val="0"/>
            <c:spPr>
              <a:solidFill>
                <a:schemeClr val="accent6"/>
              </a:solidFill>
              <a:ln>
                <a:noFill/>
              </a:ln>
              <a:effectLst/>
            </c:spPr>
            <c:extLst>
              <c:ext xmlns:c16="http://schemas.microsoft.com/office/drawing/2014/chart" uri="{C3380CC4-5D6E-409C-BE32-E72D297353CC}">
                <c16:uniqueId val="{00000008-BD10-4FFF-BD3E-AA5AFF65FCE8}"/>
              </c:ext>
            </c:extLst>
          </c:dPt>
          <c:dPt>
            <c:idx val="1"/>
            <c:bubble3D val="0"/>
            <c:spPr>
              <a:solidFill>
                <a:schemeClr val="accent5"/>
              </a:solidFill>
              <a:ln>
                <a:noFill/>
              </a:ln>
              <a:effectLst/>
            </c:spPr>
            <c:extLst>
              <c:ext xmlns:c16="http://schemas.microsoft.com/office/drawing/2014/chart" uri="{C3380CC4-5D6E-409C-BE32-E72D297353CC}">
                <c16:uniqueId val="{00000001-BD10-4FFF-BD3E-AA5AFF65FCE8}"/>
              </c:ext>
            </c:extLst>
          </c:dPt>
          <c:dPt>
            <c:idx val="2"/>
            <c:bubble3D val="0"/>
            <c:spPr>
              <a:solidFill>
                <a:schemeClr val="accent4"/>
              </a:solidFill>
              <a:ln>
                <a:noFill/>
              </a:ln>
              <a:effectLst/>
            </c:spPr>
            <c:extLst>
              <c:ext xmlns:c16="http://schemas.microsoft.com/office/drawing/2014/chart" uri="{C3380CC4-5D6E-409C-BE32-E72D297353CC}">
                <c16:uniqueId val="{00000003-BD10-4FFF-BD3E-AA5AFF65FCE8}"/>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5-BD10-4FFF-BD3E-AA5AFF65FCE8}"/>
              </c:ext>
            </c:extLst>
          </c:dPt>
          <c:dPt>
            <c:idx val="4"/>
            <c:bubble3D val="0"/>
            <c:spPr>
              <a:solidFill>
                <a:schemeClr val="accent5">
                  <a:lumMod val="60000"/>
                </a:schemeClr>
              </a:solidFill>
              <a:ln>
                <a:noFill/>
              </a:ln>
              <a:effectLst/>
            </c:spPr>
            <c:extLst>
              <c:ext xmlns:c16="http://schemas.microsoft.com/office/drawing/2014/chart" uri="{C3380CC4-5D6E-409C-BE32-E72D297353CC}">
                <c16:uniqueId val="{00000007-BD10-4FFF-BD3E-AA5AFF65FCE8}"/>
              </c:ext>
            </c:extLst>
          </c:dPt>
          <c:dLbls>
            <c:dLbl>
              <c:idx val="0"/>
              <c:layout>
                <c:manualLayout>
                  <c:x val="1.3079813886900594E-2"/>
                  <c:y val="8.680277899048019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709158514276625"/>
                      <c:h val="0.24434968017057571"/>
                    </c:manualLayout>
                  </c15:layout>
                </c:ext>
                <c:ext xmlns:c16="http://schemas.microsoft.com/office/drawing/2014/chart" uri="{C3380CC4-5D6E-409C-BE32-E72D297353CC}">
                  <c16:uniqueId val="{00000008-BD10-4FFF-BD3E-AA5AFF65FCE8}"/>
                </c:ext>
              </c:extLst>
            </c:dLbl>
            <c:dLbl>
              <c:idx val="1"/>
              <c:layout>
                <c:manualLayout>
                  <c:x val="-6.70685198441104E-2"/>
                  <c:y val="-5.501980281982110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38004056311143"/>
                      <c:h val="0.43326226012793168"/>
                    </c:manualLayout>
                  </c15:layout>
                </c:ext>
                <c:ext xmlns:c16="http://schemas.microsoft.com/office/drawing/2014/chart" uri="{C3380CC4-5D6E-409C-BE32-E72D297353CC}">
                  <c16:uniqueId val="{00000001-BD10-4FFF-BD3E-AA5AFF65FCE8}"/>
                </c:ext>
              </c:extLst>
            </c:dLbl>
            <c:dLbl>
              <c:idx val="2"/>
              <c:layout>
                <c:manualLayout>
                  <c:x val="-3.8681555037728632E-2"/>
                  <c:y val="-0.256231341893768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10-4FFF-BD3E-AA5AFF65FCE8}"/>
                </c:ext>
              </c:extLst>
            </c:dLbl>
            <c:dLbl>
              <c:idx val="3"/>
              <c:layout>
                <c:manualLayout>
                  <c:x val="6.2633996185679996E-2"/>
                  <c:y val="-0.164624022669302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10-4FFF-BD3E-AA5AFF65FCE8}"/>
                </c:ext>
              </c:extLst>
            </c:dLbl>
            <c:dLbl>
              <c:idx val="4"/>
              <c:layout>
                <c:manualLayout>
                  <c:x val="0.26859581321677173"/>
                  <c:y val="-5.81555085588602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10-4FFF-BD3E-AA5AFF65FCE8}"/>
                </c:ext>
              </c:extLst>
            </c:dLbl>
            <c:numFmt formatCode="0%" sourceLinked="0"/>
            <c:spPr>
              <a:noFill/>
              <a:ln w="25449">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Sheet1!$B$1:$F$1</c:f>
              <c:strCache>
                <c:ptCount val="5"/>
                <c:pt idx="0">
                  <c:v>Перебувають у шлюбі</c:v>
                </c:pt>
                <c:pt idx="1">
                  <c:v>Не перебувають у шлюбі або розлучені</c:v>
                </c:pt>
                <c:pt idx="2">
                  <c:v>Мають на утриманні малолітню дитину</c:v>
                </c:pt>
                <c:pt idx="3">
                  <c:v>Вдова</c:v>
                </c:pt>
                <c:pt idx="4">
                  <c:v>Пенсіонери </c:v>
                </c:pt>
              </c:strCache>
            </c:strRef>
          </c:cat>
          <c:val>
            <c:numRef>
              <c:f>Sheet1!$B$2:$F$2</c:f>
              <c:numCache>
                <c:formatCode>General</c:formatCode>
                <c:ptCount val="5"/>
                <c:pt idx="0">
                  <c:v>30</c:v>
                </c:pt>
                <c:pt idx="1">
                  <c:v>10</c:v>
                </c:pt>
                <c:pt idx="2">
                  <c:v>10</c:v>
                </c:pt>
                <c:pt idx="3">
                  <c:v>4</c:v>
                </c:pt>
                <c:pt idx="4">
                  <c:v>4</c:v>
                </c:pt>
              </c:numCache>
            </c:numRef>
          </c:val>
          <c:extLst>
            <c:ext xmlns:c16="http://schemas.microsoft.com/office/drawing/2014/chart" uri="{C3380CC4-5D6E-409C-BE32-E72D297353CC}">
              <c16:uniqueId val="{00000009-BD10-4FFF-BD3E-AA5AFF65FCE8}"/>
            </c:ext>
          </c:extLst>
        </c:ser>
        <c:dLbls>
          <c:showLegendKey val="0"/>
          <c:showVal val="0"/>
          <c:showCatName val="1"/>
          <c:showSerName val="0"/>
          <c:showPercent val="1"/>
          <c:showBubbleSize val="0"/>
          <c:showLeaderLines val="1"/>
        </c:dLbls>
        <c:firstSliceAng val="0"/>
      </c:pieChart>
      <c:spPr>
        <a:noFill/>
        <a:ln w="12724">
          <a:solidFill>
            <a:srgbClr val="FFFFFF"/>
          </a:solidFill>
          <a:prstDash val="solid"/>
        </a:ln>
        <a:effectLst/>
      </c:spPr>
    </c:plotArea>
    <c:plotVisOnly val="1"/>
    <c:dispBlanksAs val="zero"/>
    <c:showDLblsOverMax val="0"/>
  </c:chart>
  <c:spPr>
    <a:noFill/>
    <a:ln w="9525" cap="flat" cmpd="sng" algn="ctr">
      <a:noFill/>
      <a:prstDash val="solid"/>
      <a:round/>
    </a:ln>
    <a:effectLst/>
  </c:spPr>
  <c:txPr>
    <a:bodyPr/>
    <a:lstStyle/>
    <a:p>
      <a:pPr>
        <a:defRPr sz="1202"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07617326834991"/>
          <c:y val="0.34727000259081026"/>
          <c:w val="0.55458889770446773"/>
          <c:h val="0.5240279933505162"/>
        </c:manualLayout>
      </c:layout>
      <c:pieChart>
        <c:varyColors val="1"/>
        <c:ser>
          <c:idx val="0"/>
          <c:order val="0"/>
          <c:tx>
            <c:strRef>
              <c:f>Sheet1!$A$2</c:f>
              <c:strCache>
                <c:ptCount val="1"/>
              </c:strCache>
            </c:strRef>
          </c:tx>
          <c:explosion val="6"/>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796-4B28-922A-6CB1A34AC85B}"/>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796-4B28-922A-6CB1A34AC85B}"/>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796-4B28-922A-6CB1A34AC85B}"/>
              </c:ext>
            </c:extLst>
          </c:dPt>
          <c:dLbls>
            <c:dLbl>
              <c:idx val="0"/>
              <c:layout>
                <c:manualLayout>
                  <c:x val="0.10736458088355794"/>
                  <c:y val="-5.9773337495634404E-2"/>
                </c:manualLayout>
              </c:layout>
              <c:tx>
                <c:rich>
                  <a:bodyPr/>
                  <a:lstStyle/>
                  <a:p>
                    <a:r>
                      <a:rPr lang="ru-RU" sz="1400">
                        <a:latin typeface="Times New Roman" panose="02020603050405020304" pitchFamily="18" charset="0"/>
                        <a:cs typeface="Times New Roman" panose="02020603050405020304" pitchFamily="18" charset="0"/>
                      </a:rPr>
                      <a:t>Спричинено смерть 28 особам,
69%</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96-4B28-922A-6CB1A34AC85B}"/>
                </c:ext>
              </c:extLst>
            </c:dLbl>
            <c:dLbl>
              <c:idx val="1"/>
              <c:layout>
                <c:manualLayout>
                  <c:x val="-0.11622085504806179"/>
                  <c:y val="-0.12672463778666965"/>
                </c:manualLayout>
              </c:layout>
              <c:tx>
                <c:rich>
                  <a:bodyPr/>
                  <a:lstStyle/>
                  <a:p>
                    <a:r>
                      <a:rPr lang="ru-RU" sz="1400">
                        <a:latin typeface="Times New Roman" panose="02020603050405020304" pitchFamily="18" charset="0"/>
                        <a:cs typeface="Times New Roman" panose="02020603050405020304" pitchFamily="18" charset="0"/>
                      </a:rPr>
                      <a:t>Тяжкі наслідки спричинено 10 особам,
24%</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96-4B28-922A-6CB1A34AC85B}"/>
                </c:ext>
              </c:extLst>
            </c:dLbl>
            <c:dLbl>
              <c:idx val="2"/>
              <c:layout>
                <c:manualLayout>
                  <c:x val="0.39102199667702087"/>
                  <c:y val="-2.4192450142768163E-2"/>
                </c:manualLayout>
              </c:layout>
              <c:tx>
                <c:rich>
                  <a:bodyPr/>
                  <a:lstStyle/>
                  <a:p>
                    <a:r>
                      <a:rPr lang="ru-RU" sz="1400">
                        <a:latin typeface="Times New Roman" panose="02020603050405020304" pitchFamily="18" charset="0"/>
                        <a:cs typeface="Times New Roman" panose="02020603050405020304" pitchFamily="18" charset="0"/>
                      </a:rPr>
                      <a:t>Наслідки у виді середньої тяжкості спричинено 3 особам
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96-4B28-922A-6CB1A34AC85B}"/>
                </c:ext>
              </c:extLst>
            </c:dLbl>
            <c:dLbl>
              <c:idx val="3"/>
              <c:layout>
                <c:manualLayout>
                  <c:xMode val="edge"/>
                  <c:yMode val="edge"/>
                  <c:x val="0.38632162661737535"/>
                  <c:y val="5.420054200542005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796-4B28-922A-6CB1A34AC85B}"/>
                </c:ext>
              </c:extLst>
            </c:dLbl>
            <c:dLbl>
              <c:idx val="4"/>
              <c:layout>
                <c:manualLayout>
                  <c:xMode val="edge"/>
                  <c:yMode val="edge"/>
                  <c:x val="0.61367837338262488"/>
                  <c:y val="4.87804878048780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96-4B28-922A-6CB1A34AC85B}"/>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Спричинено смерть</c:v>
                </c:pt>
                <c:pt idx="1">
                  <c:v>Тяжкі наслідки</c:v>
                </c:pt>
                <c:pt idx="2">
                  <c:v>Наслідки середньої тяжкості</c:v>
                </c:pt>
              </c:strCache>
            </c:strRef>
          </c:cat>
          <c:val>
            <c:numRef>
              <c:f>Sheet1!$B$2:$D$2</c:f>
              <c:numCache>
                <c:formatCode>General</c:formatCode>
                <c:ptCount val="3"/>
                <c:pt idx="0">
                  <c:v>28</c:v>
                </c:pt>
                <c:pt idx="1">
                  <c:v>10</c:v>
                </c:pt>
                <c:pt idx="2">
                  <c:v>3</c:v>
                </c:pt>
              </c:numCache>
            </c:numRef>
          </c:val>
          <c:extLst>
            <c:ext xmlns:c16="http://schemas.microsoft.com/office/drawing/2014/chart" uri="{C3380CC4-5D6E-409C-BE32-E72D297353CC}">
              <c16:uniqueId val="{00000008-6796-4B28-922A-6CB1A34AC85B}"/>
            </c:ext>
          </c:extLst>
        </c:ser>
        <c:dLbls>
          <c:showLegendKey val="0"/>
          <c:showVal val="0"/>
          <c:showCatName val="1"/>
          <c:showSerName val="0"/>
          <c:showPercent val="1"/>
          <c:showBubbleSize val="0"/>
          <c:showLeaderLines val="1"/>
        </c:dLbls>
        <c:firstSliceAng val="0"/>
      </c:pieChart>
      <c:spPr>
        <a:noFill/>
        <a:ln>
          <a:noFill/>
        </a:ln>
        <a:effectLst/>
      </c:spPr>
    </c:plotArea>
    <c:legend>
      <c:legendPos val="b"/>
      <c:layout>
        <c:manualLayout>
          <c:xMode val="edge"/>
          <c:yMode val="edge"/>
          <c:x val="4.560740570642272E-4"/>
          <c:y val="0.87167299407106069"/>
          <c:w val="0.51265614374489654"/>
          <c:h val="0.1283270059289393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05879607626532"/>
          <c:y val="0.35460626402932877"/>
          <c:w val="0.5697935800439301"/>
          <c:h val="0.46820839754280047"/>
        </c:manualLayout>
      </c:layout>
      <c:pieChart>
        <c:varyColors val="1"/>
        <c:ser>
          <c:idx val="0"/>
          <c:order val="0"/>
          <c:tx>
            <c:strRef>
              <c:f>Sheet1!$A$2</c:f>
              <c:strCache>
                <c:ptCount val="1"/>
              </c:strCache>
            </c:strRef>
          </c:tx>
          <c:explosion val="6"/>
          <c:dPt>
            <c:idx val="0"/>
            <c:bubble3D val="0"/>
            <c:spPr>
              <a:solidFill>
                <a:schemeClr val="accent1"/>
              </a:solidFill>
              <a:ln>
                <a:noFill/>
              </a:ln>
              <a:effectLst/>
            </c:spPr>
            <c:extLst>
              <c:ext xmlns:c16="http://schemas.microsoft.com/office/drawing/2014/chart" uri="{C3380CC4-5D6E-409C-BE32-E72D297353CC}">
                <c16:uniqueId val="{00000010-1E71-4039-9AB5-EB63BEDC0E55}"/>
              </c:ext>
            </c:extLst>
          </c:dPt>
          <c:dPt>
            <c:idx val="1"/>
            <c:bubble3D val="0"/>
            <c:spPr>
              <a:solidFill>
                <a:schemeClr val="accent2"/>
              </a:solidFill>
              <a:ln>
                <a:noFill/>
              </a:ln>
              <a:effectLst/>
            </c:spPr>
            <c:extLst>
              <c:ext xmlns:c16="http://schemas.microsoft.com/office/drawing/2014/chart" uri="{C3380CC4-5D6E-409C-BE32-E72D297353CC}">
                <c16:uniqueId val="{00000001-1E71-4039-9AB5-EB63BEDC0E55}"/>
              </c:ext>
            </c:extLst>
          </c:dPt>
          <c:dPt>
            <c:idx val="2"/>
            <c:bubble3D val="0"/>
            <c:spPr>
              <a:solidFill>
                <a:schemeClr val="accent3"/>
              </a:solidFill>
              <a:ln>
                <a:noFill/>
              </a:ln>
              <a:effectLst/>
            </c:spPr>
            <c:extLst>
              <c:ext xmlns:c16="http://schemas.microsoft.com/office/drawing/2014/chart" uri="{C3380CC4-5D6E-409C-BE32-E72D297353CC}">
                <c16:uniqueId val="{00000003-1E71-4039-9AB5-EB63BEDC0E55}"/>
              </c:ext>
            </c:extLst>
          </c:dPt>
          <c:dPt>
            <c:idx val="3"/>
            <c:bubble3D val="0"/>
            <c:spPr>
              <a:solidFill>
                <a:schemeClr val="accent4"/>
              </a:solidFill>
              <a:ln>
                <a:noFill/>
              </a:ln>
              <a:effectLst/>
            </c:spPr>
            <c:extLst>
              <c:ext xmlns:c16="http://schemas.microsoft.com/office/drawing/2014/chart" uri="{C3380CC4-5D6E-409C-BE32-E72D297353CC}">
                <c16:uniqueId val="{00000005-1E71-4039-9AB5-EB63BEDC0E55}"/>
              </c:ext>
            </c:extLst>
          </c:dPt>
          <c:dPt>
            <c:idx val="4"/>
            <c:bubble3D val="0"/>
            <c:spPr>
              <a:solidFill>
                <a:schemeClr val="accent5"/>
              </a:solidFill>
              <a:ln>
                <a:noFill/>
              </a:ln>
              <a:effectLst/>
            </c:spPr>
            <c:extLst>
              <c:ext xmlns:c16="http://schemas.microsoft.com/office/drawing/2014/chart" uri="{C3380CC4-5D6E-409C-BE32-E72D297353CC}">
                <c16:uniqueId val="{00000007-1E71-4039-9AB5-EB63BEDC0E55}"/>
              </c:ext>
            </c:extLst>
          </c:dPt>
          <c:dPt>
            <c:idx val="5"/>
            <c:bubble3D val="0"/>
            <c:spPr>
              <a:solidFill>
                <a:schemeClr val="accent6"/>
              </a:solidFill>
              <a:ln>
                <a:noFill/>
              </a:ln>
              <a:effectLst/>
            </c:spPr>
            <c:extLst>
              <c:ext xmlns:c16="http://schemas.microsoft.com/office/drawing/2014/chart" uri="{C3380CC4-5D6E-409C-BE32-E72D297353CC}">
                <c16:uniqueId val="{00000009-1E71-4039-9AB5-EB63BEDC0E55}"/>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B-1E71-4039-9AB5-EB63BEDC0E55}"/>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D-1E71-4039-9AB5-EB63BEDC0E55}"/>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0F-1E71-4039-9AB5-EB63BEDC0E55}"/>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1E71-4039-9AB5-EB63BEDC0E55}"/>
                </c:ext>
              </c:extLst>
            </c:dLbl>
            <c:dLbl>
              <c:idx val="1"/>
              <c:layout>
                <c:manualLayout>
                  <c:x val="8.2412968544011478E-2"/>
                  <c:y val="-0.319374400642016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71-4039-9AB5-EB63BEDC0E55}"/>
                </c:ext>
              </c:extLst>
            </c:dLbl>
            <c:dLbl>
              <c:idx val="2"/>
              <c:layout>
                <c:manualLayout>
                  <c:x val="0.14448687934294924"/>
                  <c:y val="-8.5639122258765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71-4039-9AB5-EB63BEDC0E55}"/>
                </c:ext>
              </c:extLst>
            </c:dLbl>
            <c:dLbl>
              <c:idx val="3"/>
              <c:layout>
                <c:manualLayout>
                  <c:x val="0.13557249513715275"/>
                  <c:y val="1.04791268440069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71-4039-9AB5-EB63BEDC0E55}"/>
                </c:ext>
              </c:extLst>
            </c:dLbl>
            <c:dLbl>
              <c:idx val="4"/>
              <c:layout>
                <c:manualLayout>
                  <c:x val="2.1734595573595708E-2"/>
                  <c:y val="-1.5785370112318176E-2"/>
                </c:manualLayout>
              </c:layout>
              <c:dLblPos val="bestFit"/>
              <c:showLegendKey val="0"/>
              <c:showVal val="0"/>
              <c:showCatName val="1"/>
              <c:showSerName val="1"/>
              <c:showPercent val="1"/>
              <c:showBubbleSize val="0"/>
              <c:extLst>
                <c:ext xmlns:c15="http://schemas.microsoft.com/office/drawing/2012/chart" uri="{CE6537A1-D6FC-4f65-9D91-7224C49458BB}"/>
                <c:ext xmlns:c16="http://schemas.microsoft.com/office/drawing/2014/chart" uri="{C3380CC4-5D6E-409C-BE32-E72D297353CC}">
                  <c16:uniqueId val="{00000007-1E71-4039-9AB5-EB63BEDC0E55}"/>
                </c:ext>
              </c:extLst>
            </c:dLbl>
            <c:dLbl>
              <c:idx val="5"/>
              <c:layout>
                <c:manualLayout>
                  <c:x val="1.6699421544574464E-2"/>
                  <c:y val="2.8056265084826733E-2"/>
                </c:manualLayout>
              </c:layout>
              <c:tx>
                <c:rich>
                  <a:bodyPr rot="0" spcFirstLastPara="1" vertOverflow="overflow" horzOverflow="overflow" vert="horz" wrap="square" anchor="ctr" anchorCtr="1">
                    <a:spAutoFit/>
                  </a:bodyPr>
                  <a:lstStyle/>
                  <a:p>
                    <a:pPr>
                      <a:defRPr sz="1400" b="0" i="0" u="none" strike="noStrike" kern="1200" baseline="0">
                        <a:solidFill>
                          <a:srgbClr val="000000"/>
                        </a:solidFill>
                        <a:latin typeface="Times New Roman"/>
                        <a:ea typeface="Times New Roman"/>
                        <a:cs typeface="Times New Roman"/>
                      </a:defRPr>
                    </a:pPr>
                    <a:r>
                      <a:rPr lang="ru-RU" sz="1400"/>
                      <a:t>Звільнено від призначеного покарання у зв'язку з закінченням строку давності
14%</a:t>
                    </a:r>
                  </a:p>
                </c:rich>
              </c:tx>
              <c:spPr>
                <a:noFill/>
                <a:ln>
                  <a:noFill/>
                </a:ln>
                <a:effectLst/>
              </c:spPr>
              <c:txPr>
                <a:bodyPr rot="0" spcFirstLastPara="1" vertOverflow="overflow" horzOverflow="overflow" vert="horz" wrap="square" anchor="ctr" anchorCtr="1">
                  <a:spAutoFit/>
                </a:bodyPr>
                <a:lstStyle/>
                <a:p>
                  <a:pPr>
                    <a:defRPr sz="14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9-1E71-4039-9AB5-EB63BEDC0E55}"/>
                </c:ext>
              </c:extLst>
            </c:dLbl>
            <c:dLbl>
              <c:idx val="6"/>
              <c:layout>
                <c:manualLayout>
                  <c:x val="-0.1598795228204456"/>
                  <c:y val="-4.9186475051021139E-2"/>
                </c:manualLayout>
              </c:layout>
              <c:tx>
                <c:rich>
                  <a:bodyPr rot="0" spcFirstLastPara="1" vertOverflow="overflow" horzOverflow="overflow" vert="horz" wrap="square" anchor="ctr" anchorCtr="1">
                    <a:spAutoFit/>
                  </a:bodyPr>
                  <a:lstStyle/>
                  <a:p>
                    <a:pPr>
                      <a:defRPr sz="1400" b="0" i="0" u="none" strike="noStrike" kern="1200" baseline="0">
                        <a:solidFill>
                          <a:srgbClr val="000000"/>
                        </a:solidFill>
                        <a:latin typeface="Times New Roman"/>
                        <a:ea typeface="Times New Roman"/>
                        <a:cs typeface="Times New Roman"/>
                      </a:defRPr>
                    </a:pPr>
                    <a:r>
                      <a:rPr lang="ru-RU" sz="1400"/>
                      <a:t>Штраф в розмірі 10000 НМГ, з позбавленням права займатися медичною діяльністю
3%</a:t>
                    </a:r>
                  </a:p>
                </c:rich>
              </c:tx>
              <c:spPr>
                <a:noFill/>
                <a:ln>
                  <a:noFill/>
                </a:ln>
                <a:effectLst/>
              </c:spPr>
              <c:txPr>
                <a:bodyPr rot="0" spcFirstLastPara="1" vertOverflow="overflow" horzOverflow="overflow" vert="horz" wrap="square" anchor="ctr" anchorCtr="1">
                  <a:spAutoFit/>
                </a:bodyPr>
                <a:lstStyle/>
                <a:p>
                  <a:pPr>
                    <a:defRPr sz="14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1E71-4039-9AB5-EB63BEDC0E55}"/>
                </c:ext>
              </c:extLst>
            </c:dLbl>
            <c:dLbl>
              <c:idx val="7"/>
              <c:layout>
                <c:manualLayout>
                  <c:x val="-0.1555774660417579"/>
                  <c:y val="-0.1591340593929448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E71-4039-9AB5-EB63BEDC0E55}"/>
                </c:ext>
              </c:extLst>
            </c:dLbl>
            <c:dLbl>
              <c:idx val="8"/>
              <c:layout>
                <c:manualLayout>
                  <c:x val="-0.24081928932086916"/>
                  <c:y val="-0.2719783317343557"/>
                </c:manualLayout>
              </c:layout>
              <c:tx>
                <c:rich>
                  <a:bodyPr rot="0" spcFirstLastPara="1" vertOverflow="overflow" horzOverflow="overflow" vert="horz" wrap="square" anchor="ctr" anchorCtr="1">
                    <a:spAutoFit/>
                  </a:bodyPr>
                  <a:lstStyle/>
                  <a:p>
                    <a:pPr>
                      <a:defRPr sz="1400" b="0" i="0" u="none" strike="noStrike" kern="1200" baseline="0">
                        <a:solidFill>
                          <a:srgbClr val="000000"/>
                        </a:solidFill>
                        <a:latin typeface="Times New Roman"/>
                        <a:ea typeface="Times New Roman"/>
                        <a:cs typeface="Times New Roman"/>
                      </a:defRPr>
                    </a:pPr>
                    <a:r>
                      <a:rPr lang="ru-RU" sz="1400"/>
                      <a:t>Виправдано
8%</a:t>
                    </a:r>
                  </a:p>
                </c:rich>
              </c:tx>
              <c:spPr>
                <a:noFill/>
                <a:ln>
                  <a:noFill/>
                </a:ln>
                <a:effectLst/>
              </c:spPr>
              <c:txPr>
                <a:bodyPr rot="0" spcFirstLastPara="1" vertOverflow="overflow" horzOverflow="overflow" vert="horz" wrap="square" anchor="ctr" anchorCtr="1">
                  <a:spAutoFit/>
                </a:bodyPr>
                <a:lstStyle/>
                <a:p>
                  <a:pPr>
                    <a:defRPr sz="1400" b="0" i="0" u="none" strike="noStrike" kern="1200"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F-1E71-4039-9AB5-EB63BEDC0E55}"/>
                </c:ext>
              </c:extLst>
            </c:dLbl>
            <c:numFmt formatCode="0%" sourceLinked="0"/>
            <c:spPr>
              <a:noFill/>
              <a:ln>
                <a:noFill/>
              </a:ln>
              <a:effectLst/>
            </c:spPr>
            <c:txPr>
              <a:bodyPr rot="0" spcFirstLastPara="1" vertOverflow="overflow" horzOverflow="overflow" vert="horz" wrap="square" anchor="ctr" anchorCtr="1">
                <a:spAutoFit/>
              </a:bodyPr>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Sheet1!$B$1:$J$1</c:f>
              <c:strCache>
                <c:ptCount val="9"/>
                <c:pt idx="0">
                  <c:v>14 років позбавлення волі з конфіскацією усього належного їй майна</c:v>
                </c:pt>
                <c:pt idx="1">
                  <c:v>8 років позбавлення волі</c:v>
                </c:pt>
                <c:pt idx="2">
                  <c:v>від 2 до 2 років 10 місяців позбавлення волі</c:v>
                </c:pt>
                <c:pt idx="3">
                  <c:v>1 рік  позбавлення волі</c:v>
                </c:pt>
                <c:pt idx="4">
                  <c:v>позбавлення права займатися діяльністю з надання медичної допомоги на строк 1-2-3 роки</c:v>
                </c:pt>
                <c:pt idx="5">
                  <c:v>звільнено від призначеного покарання у зв'язку з закінченням строку давності</c:v>
                </c:pt>
                <c:pt idx="6">
                  <c:v>Штрафу в розмірі 10000 НМГ, з позбавленням права займатися медичною діяльністю</c:v>
                </c:pt>
                <c:pt idx="7">
                  <c:v>Звільнено на підставі Закону України «Про амністію»</c:v>
                </c:pt>
                <c:pt idx="8">
                  <c:v>виправдали</c:v>
                </c:pt>
              </c:strCache>
            </c:strRef>
          </c:cat>
          <c:val>
            <c:numRef>
              <c:f>Sheet1!$B$2:$J$2</c:f>
              <c:numCache>
                <c:formatCode>General</c:formatCode>
                <c:ptCount val="9"/>
                <c:pt idx="0" formatCode="0%">
                  <c:v>1</c:v>
                </c:pt>
                <c:pt idx="1">
                  <c:v>1</c:v>
                </c:pt>
                <c:pt idx="2">
                  <c:v>4</c:v>
                </c:pt>
                <c:pt idx="3">
                  <c:v>1</c:v>
                </c:pt>
                <c:pt idx="4">
                  <c:v>15</c:v>
                </c:pt>
                <c:pt idx="5">
                  <c:v>6</c:v>
                </c:pt>
                <c:pt idx="6">
                  <c:v>1</c:v>
                </c:pt>
                <c:pt idx="7">
                  <c:v>8</c:v>
                </c:pt>
                <c:pt idx="8">
                  <c:v>3</c:v>
                </c:pt>
              </c:numCache>
            </c:numRef>
          </c:val>
          <c:extLst>
            <c:ext xmlns:c16="http://schemas.microsoft.com/office/drawing/2014/chart" uri="{C3380CC4-5D6E-409C-BE32-E72D297353CC}">
              <c16:uniqueId val="{00000011-1E71-4039-9AB5-EB63BEDC0E55}"/>
            </c:ext>
          </c:extLst>
        </c:ser>
        <c:dLbls>
          <c:showLegendKey val="0"/>
          <c:showVal val="0"/>
          <c:showCatName val="1"/>
          <c:showSerName val="0"/>
          <c:showPercent val="1"/>
          <c:showBubbleSize val="0"/>
          <c:showLeaderLines val="1"/>
        </c:dLbls>
        <c:firstSliceAng val="0"/>
      </c:pieChart>
      <c:spPr>
        <a:noFill/>
        <a:ln w="12692">
          <a:solidFill>
            <a:srgbClr val="FFFFFF"/>
          </a:solidFill>
          <a:prstDash val="solid"/>
        </a:ln>
        <a:effectLst/>
      </c:spPr>
    </c:plotArea>
    <c:plotVisOnly val="1"/>
    <c:dispBlanksAs val="zero"/>
    <c:showDLblsOverMax val="0"/>
  </c:chart>
  <c:spPr>
    <a:noFill/>
    <a:ln w="9525" cap="flat" cmpd="sng" algn="ctr">
      <a:noFill/>
      <a:prstDash val="solid"/>
      <a:round/>
    </a:ln>
    <a:effectLst/>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681970969781344E-3"/>
          <c:y val="0.23285903635604349"/>
          <c:w val="0.7076746361792895"/>
          <c:h val="0.58523727552391647"/>
        </c:manualLayout>
      </c:layout>
      <c:pie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2F0-4996-98B7-D2470DFEF7C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2F0-4996-98B7-D2470DFEF7C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2F0-4996-98B7-D2470DFEF7C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82F0-4996-98B7-D2470DFEF7C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82F0-4996-98B7-D2470DFEF7CF}"/>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82F0-4996-98B7-D2470DFEF7CF}"/>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82F0-4996-98B7-D2470DFEF7CF}"/>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82F0-4996-98B7-D2470DFEF7CF}"/>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акушери-гінекологи </c:v>
                </c:pt>
                <c:pt idx="1">
                  <c:v>хірурги</c:v>
                </c:pt>
                <c:pt idx="2">
                  <c:v>терапевти</c:v>
                </c:pt>
                <c:pt idx="3">
                  <c:v>анестезіологи</c:v>
                </c:pt>
                <c:pt idx="4">
                  <c:v>середній медичний персонал</c:v>
                </c:pt>
                <c:pt idx="5">
                  <c:v>лікарі бригад швидкої медичної допомоги</c:v>
                </c:pt>
                <c:pt idx="6">
                  <c:v>ортопеди-травматологи</c:v>
                </c:pt>
                <c:pt idx="7">
                  <c:v>стоматологи</c:v>
                </c:pt>
              </c:strCache>
            </c:strRef>
          </c:cat>
          <c:val>
            <c:numRef>
              <c:f>Лист1!$B$2:$B$9</c:f>
              <c:numCache>
                <c:formatCode>General</c:formatCode>
                <c:ptCount val="8"/>
                <c:pt idx="0">
                  <c:v>40</c:v>
                </c:pt>
                <c:pt idx="1">
                  <c:v>30</c:v>
                </c:pt>
                <c:pt idx="2">
                  <c:v>16</c:v>
                </c:pt>
                <c:pt idx="3">
                  <c:v>14</c:v>
                </c:pt>
                <c:pt idx="4">
                  <c:v>10</c:v>
                </c:pt>
                <c:pt idx="5">
                  <c:v>6</c:v>
                </c:pt>
                <c:pt idx="6">
                  <c:v>5</c:v>
                </c:pt>
                <c:pt idx="7">
                  <c:v>3</c:v>
                </c:pt>
              </c:numCache>
            </c:numRef>
          </c:val>
          <c:extLst>
            <c:ext xmlns:c16="http://schemas.microsoft.com/office/drawing/2014/chart" uri="{C3380CC4-5D6E-409C-BE32-E72D297353CC}">
              <c16:uniqueId val="{00000010-82F0-4996-98B7-D2470DFEF7C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430543293642079"/>
          <c:y val="0"/>
          <c:w val="0.28333998090876089"/>
          <c:h val="1"/>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5328453325994251"/>
          <c:y val="2.380954501728007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3034802220308029E-2"/>
          <c:y val="0.18639728150497023"/>
          <c:w val="0.93041277874426698"/>
          <c:h val="0.71067134000783838"/>
        </c:manualLayout>
      </c:layout>
      <c:lineChart>
        <c:grouping val="standard"/>
        <c:varyColors val="0"/>
        <c:ser>
          <c:idx val="0"/>
          <c:order val="0"/>
          <c:tx>
            <c:strRef>
              <c:f>Лист1!$B$1</c:f>
              <c:strCache>
                <c:ptCount val="1"/>
                <c:pt idx="0">
                  <c:v>Ланцюговий метод</c:v>
                </c:pt>
              </c:strCache>
            </c:strRef>
          </c:tx>
          <c:spPr>
            <a:ln w="31750" cap="rnd">
              <a:solidFill>
                <a:srgbClr val="FFC000"/>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General</c:formatCode>
                <c:ptCount val="7"/>
                <c:pt idx="0">
                  <c:v>0</c:v>
                </c:pt>
                <c:pt idx="1">
                  <c:v>-35.1</c:v>
                </c:pt>
                <c:pt idx="2">
                  <c:v>26.9</c:v>
                </c:pt>
                <c:pt idx="3">
                  <c:v>16.399999999999999</c:v>
                </c:pt>
                <c:pt idx="4">
                  <c:v>12</c:v>
                </c:pt>
                <c:pt idx="5">
                  <c:v>-11.9</c:v>
                </c:pt>
                <c:pt idx="6">
                  <c:v>8.6999999999999993</c:v>
                </c:pt>
              </c:numCache>
            </c:numRef>
          </c:val>
          <c:smooth val="0"/>
          <c:extLst>
            <c:ext xmlns:c16="http://schemas.microsoft.com/office/drawing/2014/chart" uri="{C3380CC4-5D6E-409C-BE32-E72D297353CC}">
              <c16:uniqueId val="{00000000-53DC-4A46-B771-6619B56C85DC}"/>
            </c:ext>
          </c:extLst>
        </c:ser>
        <c:dLbls>
          <c:dLblPos val="ctr"/>
          <c:showLegendKey val="0"/>
          <c:showVal val="1"/>
          <c:showCatName val="0"/>
          <c:showSerName val="0"/>
          <c:showPercent val="0"/>
          <c:showBubbleSize val="0"/>
        </c:dLbls>
        <c:smooth val="0"/>
        <c:axId val="271588680"/>
        <c:axId val="271588288"/>
      </c:lineChart>
      <c:catAx>
        <c:axId val="271588680"/>
        <c:scaling>
          <c:orientation val="minMax"/>
        </c:scaling>
        <c:delete val="0"/>
        <c:axPos val="b"/>
        <c:numFmt formatCode="General" sourceLinked="1"/>
        <c:majorTickMark val="out"/>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71588288"/>
        <c:crosses val="autoZero"/>
        <c:auto val="1"/>
        <c:lblAlgn val="ctr"/>
        <c:lblOffset val="100"/>
        <c:noMultiLvlLbl val="0"/>
      </c:catAx>
      <c:valAx>
        <c:axId val="2715882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7158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31446540880505E-2"/>
          <c:y val="1.5855669395143678E-2"/>
          <c:w val="0.82613993063659552"/>
          <c:h val="0.86420409039986523"/>
        </c:manualLayout>
      </c:layout>
      <c:barChart>
        <c:barDir val="col"/>
        <c:grouping val="clustered"/>
        <c:varyColors val="0"/>
        <c:ser>
          <c:idx val="1"/>
          <c:order val="0"/>
          <c:tx>
            <c:strRef>
              <c:f>Sheet1!$A$2</c:f>
              <c:strCache>
                <c:ptCount val="1"/>
                <c:pt idx="0">
                  <c:v>ст.131</c:v>
                </c:pt>
              </c:strCache>
            </c:strRef>
          </c:tx>
          <c:spPr>
            <a:solidFill>
              <a:schemeClr val="accent4"/>
            </a:solidFill>
            <a:ln>
              <a:noFill/>
            </a:ln>
            <a:effectLst/>
          </c:spPr>
          <c:invertIfNegative val="0"/>
          <c:dLbls>
            <c:spPr>
              <a:noFill/>
              <a:ln w="25345">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Sheet1!$B$2:$H$2</c:f>
              <c:numCache>
                <c:formatCode>General</c:formatCode>
                <c:ptCount val="7"/>
                <c:pt idx="0">
                  <c:v>4</c:v>
                </c:pt>
                <c:pt idx="1">
                  <c:v>2</c:v>
                </c:pt>
                <c:pt idx="2">
                  <c:v>1</c:v>
                </c:pt>
                <c:pt idx="3">
                  <c:v>1</c:v>
                </c:pt>
                <c:pt idx="4">
                  <c:v>4</c:v>
                </c:pt>
                <c:pt idx="5">
                  <c:v>0</c:v>
                </c:pt>
                <c:pt idx="6">
                  <c:v>2</c:v>
                </c:pt>
              </c:numCache>
            </c:numRef>
          </c:val>
          <c:extLst>
            <c:ext xmlns:c16="http://schemas.microsoft.com/office/drawing/2014/chart" uri="{C3380CC4-5D6E-409C-BE32-E72D297353CC}">
              <c16:uniqueId val="{00000000-ECB2-4642-9224-50FF39DFA0EE}"/>
            </c:ext>
          </c:extLst>
        </c:ser>
        <c:ser>
          <c:idx val="2"/>
          <c:order val="1"/>
          <c:tx>
            <c:strRef>
              <c:f>Sheet1!$A$3</c:f>
              <c:strCache>
                <c:ptCount val="1"/>
                <c:pt idx="0">
                  <c:v>ст.132</c:v>
                </c:pt>
              </c:strCache>
            </c:strRef>
          </c:tx>
          <c:spPr>
            <a:solidFill>
              <a:schemeClr val="accent6"/>
            </a:solidFill>
            <a:ln>
              <a:noFill/>
            </a:ln>
            <a:effectLst/>
          </c:spPr>
          <c:invertIfNegative val="0"/>
          <c:dLbls>
            <c:spPr>
              <a:noFill/>
              <a:ln w="25345">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Sheet1!$B$3:$H$3</c:f>
              <c:numCache>
                <c:formatCode>General</c:formatCode>
                <c:ptCount val="7"/>
                <c:pt idx="0">
                  <c:v>2</c:v>
                </c:pt>
                <c:pt idx="1">
                  <c:v>0</c:v>
                </c:pt>
                <c:pt idx="2">
                  <c:v>0</c:v>
                </c:pt>
                <c:pt idx="3">
                  <c:v>0</c:v>
                </c:pt>
                <c:pt idx="4">
                  <c:v>1</c:v>
                </c:pt>
                <c:pt idx="5">
                  <c:v>1</c:v>
                </c:pt>
                <c:pt idx="6">
                  <c:v>3</c:v>
                </c:pt>
              </c:numCache>
            </c:numRef>
          </c:val>
          <c:extLst>
            <c:ext xmlns:c16="http://schemas.microsoft.com/office/drawing/2014/chart" uri="{C3380CC4-5D6E-409C-BE32-E72D297353CC}">
              <c16:uniqueId val="{00000001-ECB2-4642-9224-50FF39DFA0EE}"/>
            </c:ext>
          </c:extLst>
        </c:ser>
        <c:ser>
          <c:idx val="3"/>
          <c:order val="2"/>
          <c:tx>
            <c:strRef>
              <c:f>Sheet1!$A$4</c:f>
              <c:strCache>
                <c:ptCount val="1"/>
                <c:pt idx="0">
                  <c:v>ст.134</c:v>
                </c:pt>
              </c:strCache>
            </c:strRef>
          </c:tx>
          <c:spPr>
            <a:solidFill>
              <a:schemeClr val="accent2">
                <a:lumMod val="60000"/>
              </a:schemeClr>
            </a:solidFill>
            <a:ln>
              <a:noFill/>
            </a:ln>
            <a:effectLst/>
          </c:spPr>
          <c:invertIfNegative val="0"/>
          <c:dLbls>
            <c:spPr>
              <a:noFill/>
              <a:ln w="25345">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Sheet1!$B$4:$H$4</c:f>
              <c:numCache>
                <c:formatCode>General</c:formatCode>
                <c:ptCount val="7"/>
                <c:pt idx="0">
                  <c:v>3</c:v>
                </c:pt>
                <c:pt idx="1">
                  <c:v>2</c:v>
                </c:pt>
                <c:pt idx="2">
                  <c:v>4</c:v>
                </c:pt>
                <c:pt idx="3">
                  <c:v>1</c:v>
                </c:pt>
                <c:pt idx="4">
                  <c:v>3</c:v>
                </c:pt>
                <c:pt idx="5">
                  <c:v>2</c:v>
                </c:pt>
                <c:pt idx="6">
                  <c:v>3</c:v>
                </c:pt>
              </c:numCache>
            </c:numRef>
          </c:val>
          <c:extLst>
            <c:ext xmlns:c16="http://schemas.microsoft.com/office/drawing/2014/chart" uri="{C3380CC4-5D6E-409C-BE32-E72D297353CC}">
              <c16:uniqueId val="{00000002-ECB2-4642-9224-50FF39DFA0EE}"/>
            </c:ext>
          </c:extLst>
        </c:ser>
        <c:dLbls>
          <c:showLegendKey val="0"/>
          <c:showVal val="1"/>
          <c:showCatName val="0"/>
          <c:showSerName val="0"/>
          <c:showPercent val="0"/>
          <c:showBubbleSize val="0"/>
        </c:dLbls>
        <c:gapWidth val="150"/>
        <c:axId val="271529096"/>
        <c:axId val="271592600"/>
      </c:barChart>
      <c:catAx>
        <c:axId val="271529096"/>
        <c:scaling>
          <c:orientation val="minMax"/>
        </c:scaling>
        <c:delete val="0"/>
        <c:axPos val="b"/>
        <c:numFmt formatCode="General" sourceLinked="1"/>
        <c:majorTickMark val="out"/>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crossAx val="271592600"/>
        <c:crosses val="autoZero"/>
        <c:auto val="1"/>
        <c:lblAlgn val="ctr"/>
        <c:lblOffset val="100"/>
        <c:tickLblSkip val="1"/>
        <c:tickMarkSkip val="1"/>
        <c:noMultiLvlLbl val="0"/>
      </c:catAx>
      <c:valAx>
        <c:axId val="271592600"/>
        <c:scaling>
          <c:orientation val="minMax"/>
        </c:scaling>
        <c:delete val="0"/>
        <c:axPos val="l"/>
        <c:majorGridlines>
          <c:spPr>
            <a:ln w="3168" cap="flat" cmpd="sng" algn="ctr">
              <a:solidFill>
                <a:srgbClr val="000000"/>
              </a:solidFill>
              <a:prstDash val="solid"/>
              <a:round/>
            </a:ln>
            <a:effectLst/>
          </c:spPr>
        </c:majorGridlines>
        <c:numFmt formatCode="General" sourceLinked="1"/>
        <c:majorTickMark val="out"/>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crossAx val="271529096"/>
        <c:crosses val="autoZero"/>
        <c:crossBetween val="between"/>
      </c:valAx>
      <c:spPr>
        <a:noFill/>
        <a:ln w="12672">
          <a:solidFill>
            <a:srgbClr val="808080"/>
          </a:solidFill>
          <a:prstDash val="solid"/>
        </a:ln>
        <a:effectLst/>
      </c:spPr>
    </c:plotArea>
    <c:legend>
      <c:legendPos val="r"/>
      <c:layout>
        <c:manualLayout>
          <c:xMode val="edge"/>
          <c:yMode val="edge"/>
          <c:x val="0.89643347623668723"/>
          <c:y val="0.20420286914549296"/>
          <c:w val="9.3207381838580627E-2"/>
          <c:h val="0.39267627440836322"/>
        </c:manualLayout>
      </c:layout>
      <c:overlay val="0"/>
      <c:spPr>
        <a:noFill/>
        <a:ln w="3168">
          <a:solidFill>
            <a:srgbClr val="000000"/>
          </a:solid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5" cap="flat" cmpd="sng" algn="ctr">
      <a:noFill/>
      <a:prstDash val="solid"/>
      <a:round/>
    </a:ln>
    <a:effectLst/>
  </c:spPr>
  <c:txPr>
    <a:bodyPr/>
    <a:lstStyle/>
    <a:p>
      <a:pPr>
        <a:defRPr sz="798"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0314465408805034E-2"/>
          <c:y val="5.3432473784378848E-2"/>
          <c:w val="0.80406814128057313"/>
          <c:h val="0.84026458185617792"/>
        </c:manualLayout>
      </c:layout>
      <c:barChart>
        <c:barDir val="col"/>
        <c:grouping val="clustered"/>
        <c:varyColors val="0"/>
        <c:ser>
          <c:idx val="1"/>
          <c:order val="0"/>
          <c:tx>
            <c:strRef>
              <c:f>Sheet1!$A$2</c:f>
              <c:strCache>
                <c:ptCount val="1"/>
                <c:pt idx="0">
                  <c:v>ст. 138</c:v>
                </c:pt>
              </c:strCache>
            </c:strRef>
          </c:tx>
          <c:spPr>
            <a:solidFill>
              <a:schemeClr val="accent1">
                <a:shade val="86000"/>
              </a:schemeClr>
            </a:solidFill>
            <a:ln>
              <a:noFill/>
            </a:ln>
            <a:effectLst/>
          </c:spPr>
          <c:invertIfNegative val="0"/>
          <c:dLbls>
            <c:spPr>
              <a:noFill/>
              <a:ln w="25345">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Sheet1!$B$2:$H$2</c:f>
              <c:numCache>
                <c:formatCode>General</c:formatCode>
                <c:ptCount val="7"/>
                <c:pt idx="0">
                  <c:v>7</c:v>
                </c:pt>
                <c:pt idx="1">
                  <c:v>4</c:v>
                </c:pt>
                <c:pt idx="2">
                  <c:v>4</c:v>
                </c:pt>
                <c:pt idx="3">
                  <c:v>3</c:v>
                </c:pt>
                <c:pt idx="4">
                  <c:v>8</c:v>
                </c:pt>
                <c:pt idx="5">
                  <c:v>3</c:v>
                </c:pt>
                <c:pt idx="6">
                  <c:v>8</c:v>
                </c:pt>
              </c:numCache>
            </c:numRef>
          </c:val>
          <c:extLst>
            <c:ext xmlns:c16="http://schemas.microsoft.com/office/drawing/2014/chart" uri="{C3380CC4-5D6E-409C-BE32-E72D297353CC}">
              <c16:uniqueId val="{00000000-6A30-4A33-8D1E-604C71E3AAD0}"/>
            </c:ext>
          </c:extLst>
        </c:ser>
        <c:ser>
          <c:idx val="2"/>
          <c:order val="1"/>
          <c:tx>
            <c:strRef>
              <c:f>Sheet1!$A$3</c:f>
              <c:strCache>
                <c:ptCount val="1"/>
                <c:pt idx="0">
                  <c:v>ст.139</c:v>
                </c:pt>
              </c:strCache>
            </c:strRef>
          </c:tx>
          <c:spPr>
            <a:solidFill>
              <a:schemeClr val="accent1">
                <a:tint val="86000"/>
              </a:schemeClr>
            </a:solidFill>
            <a:ln>
              <a:noFill/>
            </a:ln>
            <a:effectLst/>
          </c:spPr>
          <c:invertIfNegative val="0"/>
          <c:dLbls>
            <c:spPr>
              <a:noFill/>
              <a:ln w="25345">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Sheet1!$B$3:$H$3</c:f>
              <c:numCache>
                <c:formatCode>General</c:formatCode>
                <c:ptCount val="7"/>
                <c:pt idx="0">
                  <c:v>47</c:v>
                </c:pt>
                <c:pt idx="1">
                  <c:v>26</c:v>
                </c:pt>
                <c:pt idx="2">
                  <c:v>39</c:v>
                </c:pt>
                <c:pt idx="3">
                  <c:v>46</c:v>
                </c:pt>
                <c:pt idx="4">
                  <c:v>39</c:v>
                </c:pt>
                <c:pt idx="5">
                  <c:v>27</c:v>
                </c:pt>
                <c:pt idx="6">
                  <c:v>55</c:v>
                </c:pt>
              </c:numCache>
            </c:numRef>
          </c:val>
          <c:extLst>
            <c:ext xmlns:c16="http://schemas.microsoft.com/office/drawing/2014/chart" uri="{C3380CC4-5D6E-409C-BE32-E72D297353CC}">
              <c16:uniqueId val="{00000001-6A30-4A33-8D1E-604C71E3AAD0}"/>
            </c:ext>
          </c:extLst>
        </c:ser>
        <c:ser>
          <c:idx val="3"/>
          <c:order val="2"/>
          <c:tx>
            <c:strRef>
              <c:f>Sheet1!$A$4</c:f>
              <c:strCache>
                <c:ptCount val="1"/>
                <c:pt idx="0">
                  <c:v>ст.141</c:v>
                </c:pt>
              </c:strCache>
            </c:strRef>
          </c:tx>
          <c:spPr>
            <a:solidFill>
              <a:schemeClr val="accent1">
                <a:tint val="58000"/>
              </a:schemeClr>
            </a:solidFill>
            <a:ln>
              <a:noFill/>
            </a:ln>
            <a:effectLst/>
          </c:spPr>
          <c:invertIfNegative val="0"/>
          <c:dLbls>
            <c:spPr>
              <a:noFill/>
              <a:ln w="25345">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Sheet1!$B$4:$H$4</c:f>
              <c:numCache>
                <c:formatCode>General</c:formatCode>
                <c:ptCount val="7"/>
                <c:pt idx="0">
                  <c:v>1</c:v>
                </c:pt>
                <c:pt idx="1">
                  <c:v>0</c:v>
                </c:pt>
                <c:pt idx="2">
                  <c:v>0</c:v>
                </c:pt>
                <c:pt idx="3">
                  <c:v>1</c:v>
                </c:pt>
                <c:pt idx="4">
                  <c:v>1</c:v>
                </c:pt>
                <c:pt idx="5">
                  <c:v>1</c:v>
                </c:pt>
                <c:pt idx="6">
                  <c:v>1</c:v>
                </c:pt>
              </c:numCache>
            </c:numRef>
          </c:val>
          <c:extLst>
            <c:ext xmlns:c16="http://schemas.microsoft.com/office/drawing/2014/chart" uri="{C3380CC4-5D6E-409C-BE32-E72D297353CC}">
              <c16:uniqueId val="{00000002-6A30-4A33-8D1E-604C71E3AAD0}"/>
            </c:ext>
          </c:extLst>
        </c:ser>
        <c:dLbls>
          <c:showLegendKey val="0"/>
          <c:showVal val="1"/>
          <c:showCatName val="0"/>
          <c:showSerName val="0"/>
          <c:showPercent val="0"/>
          <c:showBubbleSize val="0"/>
        </c:dLbls>
        <c:gapWidth val="150"/>
        <c:axId val="271536152"/>
        <c:axId val="271533016"/>
      </c:barChart>
      <c:catAx>
        <c:axId val="271536152"/>
        <c:scaling>
          <c:orientation val="minMax"/>
        </c:scaling>
        <c:delete val="0"/>
        <c:axPos val="b"/>
        <c:numFmt formatCode="General" sourceLinked="1"/>
        <c:majorTickMark val="out"/>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crossAx val="271533016"/>
        <c:crosses val="autoZero"/>
        <c:auto val="1"/>
        <c:lblAlgn val="ctr"/>
        <c:lblOffset val="100"/>
        <c:tickLblSkip val="1"/>
        <c:tickMarkSkip val="1"/>
        <c:noMultiLvlLbl val="0"/>
      </c:catAx>
      <c:valAx>
        <c:axId val="271533016"/>
        <c:scaling>
          <c:orientation val="minMax"/>
        </c:scaling>
        <c:delete val="0"/>
        <c:axPos val="l"/>
        <c:majorGridlines>
          <c:spPr>
            <a:ln w="3168" cap="flat" cmpd="sng" algn="ctr">
              <a:solidFill>
                <a:srgbClr val="000000"/>
              </a:solidFill>
              <a:prstDash val="solid"/>
              <a:round/>
            </a:ln>
            <a:effectLst/>
          </c:spPr>
        </c:majorGridlines>
        <c:numFmt formatCode="General" sourceLinked="1"/>
        <c:majorTickMark val="out"/>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271536152"/>
        <c:crosses val="autoZero"/>
        <c:crossBetween val="between"/>
      </c:valAx>
      <c:spPr>
        <a:noFill/>
        <a:ln w="12672">
          <a:solidFill>
            <a:srgbClr val="808080"/>
          </a:solidFill>
          <a:prstDash val="solid"/>
        </a:ln>
        <a:effectLst/>
      </c:spPr>
    </c:plotArea>
    <c:legend>
      <c:legendPos val="r"/>
      <c:layout>
        <c:manualLayout>
          <c:xMode val="edge"/>
          <c:yMode val="edge"/>
          <c:x val="0.86949692690965708"/>
          <c:y val="0.25190692988021046"/>
          <c:w val="0.10676371855524822"/>
          <c:h val="0.47582415942083067"/>
        </c:manualLayout>
      </c:layout>
      <c:overlay val="0"/>
      <c:spPr>
        <a:noFill/>
        <a:ln w="3168">
          <a:solidFill>
            <a:srgbClr val="000000"/>
          </a:solid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5" cap="flat" cmpd="sng" algn="ctr">
      <a:noFill/>
      <a:prstDash val="solid"/>
      <a:round/>
    </a:ln>
    <a:effectLst/>
  </c:spPr>
  <c:txPr>
    <a:bodyPr/>
    <a:lstStyle/>
    <a:p>
      <a:pPr>
        <a:defRPr sz="798"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14465408805034E-2"/>
          <c:y val="6.8588418635170609E-2"/>
          <c:w val="0.80653954547411244"/>
          <c:h val="0.81458907480314946"/>
        </c:manualLayout>
      </c:layout>
      <c:barChart>
        <c:barDir val="col"/>
        <c:grouping val="clustered"/>
        <c:varyColors val="0"/>
        <c:ser>
          <c:idx val="1"/>
          <c:order val="0"/>
          <c:tx>
            <c:strRef>
              <c:f>Sheet1!$A$2</c:f>
              <c:strCache>
                <c:ptCount val="1"/>
                <c:pt idx="0">
                  <c:v>ст. 142</c:v>
                </c:pt>
              </c:strCache>
            </c:strRef>
          </c:tx>
          <c:spPr>
            <a:solidFill>
              <a:schemeClr val="accent4"/>
            </a:solidFill>
            <a:ln>
              <a:noFill/>
            </a:ln>
            <a:effectLst/>
          </c:spPr>
          <c:invertIfNegative val="0"/>
          <c:dLbls>
            <c:spPr>
              <a:noFill/>
              <a:ln w="25345">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Sheet1!$B$2:$H$2</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3056-4E8C-8B01-6D001A62ACCC}"/>
            </c:ext>
          </c:extLst>
        </c:ser>
        <c:ser>
          <c:idx val="2"/>
          <c:order val="1"/>
          <c:tx>
            <c:strRef>
              <c:f>Sheet1!$A$3</c:f>
              <c:strCache>
                <c:ptCount val="1"/>
                <c:pt idx="0">
                  <c:v>ст.143</c:v>
                </c:pt>
              </c:strCache>
            </c:strRef>
          </c:tx>
          <c:spPr>
            <a:solidFill>
              <a:schemeClr val="accent6"/>
            </a:solidFill>
            <a:ln>
              <a:noFill/>
            </a:ln>
            <a:effectLst/>
          </c:spPr>
          <c:invertIfNegative val="0"/>
          <c:dLbls>
            <c:spPr>
              <a:noFill/>
              <a:ln w="25345">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Sheet1!$B$3:$H$3</c:f>
              <c:numCache>
                <c:formatCode>General</c:formatCode>
                <c:ptCount val="7"/>
                <c:pt idx="0">
                  <c:v>9</c:v>
                </c:pt>
                <c:pt idx="1">
                  <c:v>3</c:v>
                </c:pt>
                <c:pt idx="2">
                  <c:v>5</c:v>
                </c:pt>
                <c:pt idx="3">
                  <c:v>0</c:v>
                </c:pt>
                <c:pt idx="4">
                  <c:v>2</c:v>
                </c:pt>
                <c:pt idx="5">
                  <c:v>2</c:v>
                </c:pt>
                <c:pt idx="6">
                  <c:v>2</c:v>
                </c:pt>
              </c:numCache>
            </c:numRef>
          </c:val>
          <c:extLst>
            <c:ext xmlns:c16="http://schemas.microsoft.com/office/drawing/2014/chart" uri="{C3380CC4-5D6E-409C-BE32-E72D297353CC}">
              <c16:uniqueId val="{00000001-3056-4E8C-8B01-6D001A62ACCC}"/>
            </c:ext>
          </c:extLst>
        </c:ser>
        <c:ser>
          <c:idx val="3"/>
          <c:order val="2"/>
          <c:tx>
            <c:strRef>
              <c:f>Sheet1!$A$4</c:f>
              <c:strCache>
                <c:ptCount val="1"/>
                <c:pt idx="0">
                  <c:v>ст.144</c:v>
                </c:pt>
              </c:strCache>
            </c:strRef>
          </c:tx>
          <c:spPr>
            <a:solidFill>
              <a:schemeClr val="accent2">
                <a:lumMod val="60000"/>
              </a:schemeClr>
            </a:solidFill>
            <a:ln>
              <a:noFill/>
            </a:ln>
            <a:effectLst/>
          </c:spPr>
          <c:invertIfNegative val="0"/>
          <c:dLbls>
            <c:spPr>
              <a:noFill/>
              <a:ln w="25345">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Sheet1!$B$4:$H$4</c:f>
              <c:numCache>
                <c:formatCode>General</c:formatCode>
                <c:ptCount val="7"/>
                <c:pt idx="0">
                  <c:v>0</c:v>
                </c:pt>
                <c:pt idx="1">
                  <c:v>0</c:v>
                </c:pt>
                <c:pt idx="2">
                  <c:v>0</c:v>
                </c:pt>
                <c:pt idx="3">
                  <c:v>0</c:v>
                </c:pt>
                <c:pt idx="4">
                  <c:v>0</c:v>
                </c:pt>
                <c:pt idx="5">
                  <c:v>0</c:v>
                </c:pt>
                <c:pt idx="6">
                  <c:v>1</c:v>
                </c:pt>
              </c:numCache>
            </c:numRef>
          </c:val>
          <c:extLst>
            <c:ext xmlns:c16="http://schemas.microsoft.com/office/drawing/2014/chart" uri="{C3380CC4-5D6E-409C-BE32-E72D297353CC}">
              <c16:uniqueId val="{00000002-3056-4E8C-8B01-6D001A62ACCC}"/>
            </c:ext>
          </c:extLst>
        </c:ser>
        <c:ser>
          <c:idx val="0"/>
          <c:order val="3"/>
          <c:tx>
            <c:strRef>
              <c:f>Sheet1!$A$5</c:f>
              <c:strCache>
                <c:ptCount val="1"/>
                <c:pt idx="0">
                  <c:v>ст.145</c:v>
                </c:pt>
              </c:strCache>
            </c:strRef>
          </c:tx>
          <c:spPr>
            <a:solidFill>
              <a:schemeClr val="accent2"/>
            </a:solidFill>
            <a:ln>
              <a:noFill/>
            </a:ln>
            <a:effectLst/>
          </c:spPr>
          <c:invertIfNegative val="0"/>
          <c:dLbls>
            <c:spPr>
              <a:noFill/>
              <a:ln w="25345">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Sheet1!$B$5:$H$5</c:f>
              <c:numCache>
                <c:formatCode>General</c:formatCode>
                <c:ptCount val="7"/>
                <c:pt idx="0">
                  <c:v>4</c:v>
                </c:pt>
                <c:pt idx="1">
                  <c:v>3</c:v>
                </c:pt>
                <c:pt idx="2">
                  <c:v>2</c:v>
                </c:pt>
                <c:pt idx="3">
                  <c:v>9</c:v>
                </c:pt>
                <c:pt idx="4">
                  <c:v>4</c:v>
                </c:pt>
                <c:pt idx="5">
                  <c:v>3</c:v>
                </c:pt>
                <c:pt idx="6">
                  <c:v>10</c:v>
                </c:pt>
              </c:numCache>
            </c:numRef>
          </c:val>
          <c:extLst>
            <c:ext xmlns:c16="http://schemas.microsoft.com/office/drawing/2014/chart" uri="{C3380CC4-5D6E-409C-BE32-E72D297353CC}">
              <c16:uniqueId val="{00000003-3056-4E8C-8B01-6D001A62ACCC}"/>
            </c:ext>
          </c:extLst>
        </c:ser>
        <c:dLbls>
          <c:showLegendKey val="0"/>
          <c:showVal val="1"/>
          <c:showCatName val="0"/>
          <c:showSerName val="0"/>
          <c:showPercent val="0"/>
          <c:showBubbleSize val="0"/>
        </c:dLbls>
        <c:gapWidth val="150"/>
        <c:axId val="271603184"/>
        <c:axId val="271565160"/>
      </c:barChart>
      <c:catAx>
        <c:axId val="271603184"/>
        <c:scaling>
          <c:orientation val="minMax"/>
        </c:scaling>
        <c:delete val="0"/>
        <c:axPos val="b"/>
        <c:numFmt formatCode="General" sourceLinked="1"/>
        <c:majorTickMark val="out"/>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crossAx val="271565160"/>
        <c:crosses val="autoZero"/>
        <c:auto val="1"/>
        <c:lblAlgn val="ctr"/>
        <c:lblOffset val="100"/>
        <c:tickLblSkip val="1"/>
        <c:tickMarkSkip val="1"/>
        <c:noMultiLvlLbl val="0"/>
      </c:catAx>
      <c:valAx>
        <c:axId val="271565160"/>
        <c:scaling>
          <c:orientation val="minMax"/>
        </c:scaling>
        <c:delete val="0"/>
        <c:axPos val="l"/>
        <c:majorGridlines>
          <c:spPr>
            <a:ln w="3168" cap="flat" cmpd="sng" algn="ctr">
              <a:solidFill>
                <a:srgbClr val="000000"/>
              </a:solidFill>
              <a:prstDash val="solid"/>
              <a:round/>
            </a:ln>
            <a:effectLst/>
          </c:spPr>
        </c:majorGridlines>
        <c:numFmt formatCode="General" sourceLinked="1"/>
        <c:majorTickMark val="out"/>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crossAx val="271603184"/>
        <c:crosses val="autoZero"/>
        <c:crossBetween val="between"/>
      </c:valAx>
      <c:spPr>
        <a:noFill/>
        <a:ln w="12672">
          <a:solidFill>
            <a:srgbClr val="808080"/>
          </a:solidFill>
          <a:prstDash val="solid"/>
        </a:ln>
        <a:effectLst/>
      </c:spPr>
    </c:plotArea>
    <c:legend>
      <c:legendPos val="r"/>
      <c:layout>
        <c:manualLayout>
          <c:xMode val="edge"/>
          <c:yMode val="edge"/>
          <c:x val="0.87418217421294286"/>
          <c:y val="0.14016691272965878"/>
          <c:w val="0.10789651818426464"/>
          <c:h val="0.67725270669291338"/>
        </c:manualLayout>
      </c:layout>
      <c:overlay val="0"/>
      <c:spPr>
        <a:noFill/>
        <a:ln w="3168">
          <a:solidFill>
            <a:srgbClr val="000000"/>
          </a:solidFill>
          <a:prstDash val="solid"/>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5" cap="flat" cmpd="sng" algn="ctr">
      <a:noFill/>
      <a:prstDash val="solid"/>
      <a:round/>
    </a:ln>
    <a:effectLst/>
  </c:spPr>
  <c:txPr>
    <a:bodyPr/>
    <a:lstStyle/>
    <a:p>
      <a:pPr>
        <a:defRPr sz="798"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4025157232715E-2"/>
          <c:y val="2.862918201575514E-2"/>
          <c:w val="0.92290659433383682"/>
          <c:h val="0.83286668550317466"/>
        </c:manualLayout>
      </c:layout>
      <c:barChart>
        <c:barDir val="col"/>
        <c:grouping val="clustered"/>
        <c:varyColors val="0"/>
        <c:ser>
          <c:idx val="1"/>
          <c:order val="0"/>
          <c:tx>
            <c:strRef>
              <c:f>Sheet1!$A$2</c:f>
              <c:strCache>
                <c:ptCount val="1"/>
                <c:pt idx="0">
                  <c:v>ст.140</c:v>
                </c:pt>
              </c:strCache>
            </c:strRef>
          </c:tx>
          <c:spPr>
            <a:pattFill prst="smCheck">
              <a:fgClr>
                <a:srgbClr val="993366"/>
              </a:fgClr>
              <a:bgClr>
                <a:srgbClr val="FFFFFF"/>
              </a:bgClr>
            </a:pattFill>
            <a:ln w="12672">
              <a:solidFill>
                <a:srgbClr val="000000"/>
              </a:solidFill>
              <a:prstDash val="solid"/>
            </a:ln>
          </c:spPr>
          <c:invertIfNegative val="0"/>
          <c:dLbls>
            <c:dLbl>
              <c:idx val="0"/>
              <c:layout>
                <c:manualLayout>
                  <c:x val="1.0778480680360969E-3"/>
                  <c:y val="-3.56869497992005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78-441D-BB68-36E247B7FCDF}"/>
                </c:ext>
              </c:extLst>
            </c:dLbl>
            <c:dLbl>
              <c:idx val="2"/>
              <c:layout>
                <c:manualLayout>
                  <c:x val="-9.4372120086777533E-4"/>
                  <c:y val="-5.9152378631949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78-441D-BB68-36E247B7FCDF}"/>
                </c:ext>
              </c:extLst>
            </c:dLbl>
            <c:dLbl>
              <c:idx val="3"/>
              <c:layout>
                <c:manualLayout>
                  <c:x val="-4.3129149656789822E-3"/>
                  <c:y val="-2.45973676728045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78-441D-BB68-36E247B7FCDF}"/>
                </c:ext>
              </c:extLst>
            </c:dLbl>
            <c:dLbl>
              <c:idx val="5"/>
              <c:layout>
                <c:manualLayout>
                  <c:x val="-3.1898301465324019E-3"/>
                  <c:y val="4.87421870422793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78-441D-BB68-36E247B7FCDF}"/>
                </c:ext>
              </c:extLst>
            </c:dLbl>
            <c:dLbl>
              <c:idx val="6"/>
              <c:layout>
                <c:manualLayout>
                  <c:x val="-1.5333504692147446E-16"/>
                  <c:y val="6.77048070412997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F5-4413-B018-2FC112B52C73}"/>
                </c:ext>
              </c:extLst>
            </c:dLbl>
            <c:spPr>
              <a:noFill/>
              <a:ln w="25345">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2013 р.</c:v>
                </c:pt>
                <c:pt idx="1">
                  <c:v>2014 р.</c:v>
                </c:pt>
                <c:pt idx="2">
                  <c:v>2015 р.</c:v>
                </c:pt>
                <c:pt idx="3">
                  <c:v>2016 р.</c:v>
                </c:pt>
                <c:pt idx="4">
                  <c:v>2017 р.</c:v>
                </c:pt>
                <c:pt idx="5">
                  <c:v>2018 р.</c:v>
                </c:pt>
                <c:pt idx="6">
                  <c:v>2019 р.</c:v>
                </c:pt>
              </c:strCache>
            </c:strRef>
          </c:cat>
          <c:val>
            <c:numRef>
              <c:f>Sheet1!$B$2:$H$2</c:f>
              <c:numCache>
                <c:formatCode>General</c:formatCode>
                <c:ptCount val="7"/>
                <c:pt idx="0">
                  <c:v>656</c:v>
                </c:pt>
                <c:pt idx="1">
                  <c:v>436</c:v>
                </c:pt>
                <c:pt idx="2">
                  <c:v>549</c:v>
                </c:pt>
                <c:pt idx="3">
                  <c:v>642</c:v>
                </c:pt>
                <c:pt idx="4">
                  <c:v>725</c:v>
                </c:pt>
                <c:pt idx="5">
                  <c:v>655</c:v>
                </c:pt>
                <c:pt idx="6">
                  <c:v>669</c:v>
                </c:pt>
              </c:numCache>
            </c:numRef>
          </c:val>
          <c:extLst>
            <c:ext xmlns:c16="http://schemas.microsoft.com/office/drawing/2014/chart" uri="{C3380CC4-5D6E-409C-BE32-E72D297353CC}">
              <c16:uniqueId val="{00000004-3578-441D-BB68-36E247B7FCDF}"/>
            </c:ext>
          </c:extLst>
        </c:ser>
        <c:dLbls>
          <c:showLegendKey val="0"/>
          <c:showVal val="1"/>
          <c:showCatName val="0"/>
          <c:showSerName val="0"/>
          <c:showPercent val="0"/>
          <c:showBubbleSize val="0"/>
        </c:dLbls>
        <c:gapWidth val="150"/>
        <c:axId val="271551832"/>
        <c:axId val="271579664"/>
      </c:barChart>
      <c:catAx>
        <c:axId val="271551832"/>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600" b="0" i="0" u="none" strike="noStrike" baseline="0">
                <a:solidFill>
                  <a:srgbClr val="000000"/>
                </a:solidFill>
                <a:latin typeface="Times New Roman"/>
                <a:ea typeface="Times New Roman"/>
                <a:cs typeface="Times New Roman"/>
              </a:defRPr>
            </a:pPr>
            <a:endParaRPr lang="ru-RU"/>
          </a:p>
        </c:txPr>
        <c:crossAx val="271579664"/>
        <c:crosses val="autoZero"/>
        <c:auto val="1"/>
        <c:lblAlgn val="ctr"/>
        <c:lblOffset val="100"/>
        <c:tickLblSkip val="1"/>
        <c:tickMarkSkip val="1"/>
        <c:noMultiLvlLbl val="0"/>
      </c:catAx>
      <c:valAx>
        <c:axId val="271579664"/>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271551832"/>
        <c:crosses val="autoZero"/>
        <c:crossBetween val="between"/>
      </c:valAx>
      <c:spPr>
        <a:noFill/>
        <a:ln w="12672">
          <a:solidFill>
            <a:srgbClr val="808080"/>
          </a:solidFill>
          <a:prstDash val="solid"/>
        </a:ln>
      </c:spPr>
    </c:plotArea>
    <c:plotVisOnly val="1"/>
    <c:dispBlanksAs val="gap"/>
    <c:showDLblsOverMax val="0"/>
  </c:chart>
  <c:spPr>
    <a:noFill/>
    <a:ln>
      <a:noFill/>
    </a:ln>
  </c:spPr>
  <c:txPr>
    <a:bodyPr/>
    <a:lstStyle/>
    <a:p>
      <a:pPr>
        <a:defRPr sz="119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3881359781950331"/>
          <c:y val="1.3302195753327677E-2"/>
          <c:w val="0.81653748031496065"/>
          <c:h val="0.61229646182696618"/>
        </c:manualLayout>
      </c:layout>
      <c:barChart>
        <c:barDir val="col"/>
        <c:grouping val="clustered"/>
        <c:varyColors val="0"/>
        <c:ser>
          <c:idx val="1"/>
          <c:order val="0"/>
          <c:tx>
            <c:strRef>
              <c:f>Sheet1!$A$2</c:f>
              <c:strCache>
                <c:ptCount val="1"/>
              </c:strCache>
            </c:strRef>
          </c:tx>
          <c:spPr>
            <a:solidFill>
              <a:schemeClr val="accent6">
                <a:shade val="76000"/>
              </a:schemeClr>
            </a:solidFill>
            <a:ln>
              <a:noFill/>
            </a:ln>
            <a:effectLst/>
          </c:spPr>
          <c:invertIfNegative val="0"/>
          <c:dLbls>
            <c:spPr>
              <a:noFill/>
              <a:ln w="25419">
                <a:noFill/>
              </a:ln>
              <a:effectLst/>
            </c:spPr>
            <c:txPr>
              <a:bodyPr rot="0" spcFirstLastPara="1" vertOverflow="ellipsis" vert="horz"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2013 р.</c:v>
                </c:pt>
                <c:pt idx="1">
                  <c:v>вручено повідомлення про підозру у 2013 р.</c:v>
                </c:pt>
                <c:pt idx="2">
                  <c:v>2014 р.</c:v>
                </c:pt>
                <c:pt idx="3">
                  <c:v>вручено повідомлення про підозру у  2014 р.</c:v>
                </c:pt>
                <c:pt idx="4">
                  <c:v>2015 р.</c:v>
                </c:pt>
                <c:pt idx="5">
                  <c:v>вручено повідомлення про підозру у 2015 р.</c:v>
                </c:pt>
                <c:pt idx="6">
                  <c:v>2016 р.</c:v>
                </c:pt>
                <c:pt idx="7">
                  <c:v>вручено повідомлення про підозру у 2016 р.</c:v>
                </c:pt>
                <c:pt idx="8">
                  <c:v>2017 р.</c:v>
                </c:pt>
                <c:pt idx="9">
                  <c:v>вручено повідомлення про підозру у  2017 р.</c:v>
                </c:pt>
                <c:pt idx="10">
                  <c:v>2018 р.</c:v>
                </c:pt>
                <c:pt idx="11">
                  <c:v>вручено повідомлення про підозру у 2018 р.</c:v>
                </c:pt>
                <c:pt idx="12">
                  <c:v>2019 р.</c:v>
                </c:pt>
                <c:pt idx="13">
                  <c:v>вручено повідомлення про підозру у 2019 р.</c:v>
                </c:pt>
              </c:strCache>
            </c:strRef>
          </c:cat>
          <c:val>
            <c:numRef>
              <c:f>Sheet1!$B$2:$O$2</c:f>
              <c:numCache>
                <c:formatCode>General</c:formatCode>
                <c:ptCount val="14"/>
                <c:pt idx="0">
                  <c:v>733</c:v>
                </c:pt>
                <c:pt idx="1">
                  <c:v>17</c:v>
                </c:pt>
                <c:pt idx="2">
                  <c:v>476</c:v>
                </c:pt>
                <c:pt idx="3">
                  <c:v>6</c:v>
                </c:pt>
                <c:pt idx="4">
                  <c:v>604</c:v>
                </c:pt>
                <c:pt idx="5">
                  <c:v>0</c:v>
                </c:pt>
                <c:pt idx="6">
                  <c:v>703</c:v>
                </c:pt>
                <c:pt idx="7">
                  <c:v>2</c:v>
                </c:pt>
                <c:pt idx="8">
                  <c:v>787</c:v>
                </c:pt>
                <c:pt idx="9">
                  <c:v>0</c:v>
                </c:pt>
                <c:pt idx="10">
                  <c:v>694</c:v>
                </c:pt>
                <c:pt idx="11">
                  <c:v>4</c:v>
                </c:pt>
                <c:pt idx="12">
                  <c:v>754</c:v>
                </c:pt>
                <c:pt idx="13">
                  <c:v>2</c:v>
                </c:pt>
              </c:numCache>
            </c:numRef>
          </c:val>
          <c:extLst>
            <c:ext xmlns:c16="http://schemas.microsoft.com/office/drawing/2014/chart" uri="{C3380CC4-5D6E-409C-BE32-E72D297353CC}">
              <c16:uniqueId val="{00000000-BA71-48A3-B169-19016EBE5250}"/>
            </c:ext>
          </c:extLst>
        </c:ser>
        <c:dLbls>
          <c:showLegendKey val="0"/>
          <c:showVal val="1"/>
          <c:showCatName val="0"/>
          <c:showSerName val="0"/>
          <c:showPercent val="0"/>
          <c:showBubbleSize val="0"/>
        </c:dLbls>
        <c:gapWidth val="150"/>
        <c:axId val="271549088"/>
        <c:axId val="271585152"/>
      </c:barChart>
      <c:catAx>
        <c:axId val="271549088"/>
        <c:scaling>
          <c:orientation val="minMax"/>
        </c:scaling>
        <c:delete val="0"/>
        <c:axPos val="b"/>
        <c:numFmt formatCode="General" sourceLinked="1"/>
        <c:majorTickMark val="out"/>
        <c:minorTickMark val="none"/>
        <c:tickLblPos val="nextTo"/>
        <c:spPr>
          <a:noFill/>
          <a:ln w="3177" cap="flat" cmpd="sng" algn="ctr">
            <a:solidFill>
              <a:srgbClr val="000000"/>
            </a:solidFill>
            <a:prstDash val="solid"/>
            <a:round/>
          </a:ln>
          <a:effectLst/>
        </c:spPr>
        <c:txPr>
          <a:bodyPr rot="-2700000" spcFirstLastPara="1" vertOverflow="ellipsis" wrap="square" anchor="ctr" anchorCtr="1"/>
          <a:lstStyle/>
          <a:p>
            <a:pPr>
              <a:defRPr sz="800" b="0" i="0" u="none" strike="noStrike" kern="1200" baseline="0">
                <a:solidFill>
                  <a:srgbClr val="000000"/>
                </a:solidFill>
                <a:latin typeface="Times New Roman"/>
                <a:ea typeface="Times New Roman"/>
                <a:cs typeface="Times New Roman"/>
              </a:defRPr>
            </a:pPr>
            <a:endParaRPr lang="ru-RU"/>
          </a:p>
        </c:txPr>
        <c:crossAx val="271585152"/>
        <c:crosses val="autoZero"/>
        <c:auto val="1"/>
        <c:lblAlgn val="ctr"/>
        <c:lblOffset val="100"/>
        <c:tickLblSkip val="1"/>
        <c:tickMarkSkip val="1"/>
        <c:noMultiLvlLbl val="0"/>
      </c:catAx>
      <c:valAx>
        <c:axId val="271585152"/>
        <c:scaling>
          <c:orientation val="minMax"/>
        </c:scaling>
        <c:delete val="0"/>
        <c:axPos val="l"/>
        <c:majorGridlines>
          <c:spPr>
            <a:ln w="3177" cap="flat" cmpd="sng" algn="ctr">
              <a:solidFill>
                <a:srgbClr val="000000"/>
              </a:solidFill>
              <a:prstDash val="solid"/>
              <a:round/>
            </a:ln>
            <a:effectLst/>
          </c:spPr>
        </c:majorGridlines>
        <c:numFmt formatCode="General" sourceLinked="1"/>
        <c:majorTickMark val="out"/>
        <c:minorTickMark val="none"/>
        <c:tickLblPos val="nextTo"/>
        <c:spPr>
          <a:noFill/>
          <a:ln w="3177" cap="flat" cmpd="sng" algn="ctr">
            <a:solidFill>
              <a:srgbClr val="000000"/>
            </a:solidFill>
            <a:prstDash val="solid"/>
            <a:round/>
          </a:ln>
          <a:effectLst/>
        </c:spPr>
        <c:txPr>
          <a:bodyPr rot="0" spcFirstLastPara="1" vertOverflow="ellipsis" wrap="square" anchor="ctr" anchorCtr="1"/>
          <a:lstStyle/>
          <a:p>
            <a:pPr>
              <a:defRPr sz="1400" b="0" i="0" u="none" strike="noStrike" kern="1200" baseline="0">
                <a:solidFill>
                  <a:srgbClr val="000000"/>
                </a:solidFill>
                <a:latin typeface="Times New Roman"/>
                <a:ea typeface="Times New Roman"/>
                <a:cs typeface="Times New Roman"/>
              </a:defRPr>
            </a:pPr>
            <a:endParaRPr lang="ru-RU"/>
          </a:p>
        </c:txPr>
        <c:crossAx val="271549088"/>
        <c:crosses val="autoZero"/>
        <c:crossBetween val="between"/>
      </c:valAx>
      <c:spPr>
        <a:noFill/>
        <a:ln w="12710">
          <a:solidFill>
            <a:srgbClr val="808080"/>
          </a:solidFill>
          <a:prstDash val="solid"/>
        </a:ln>
        <a:effectLst/>
      </c:spPr>
    </c:plotArea>
    <c:plotVisOnly val="1"/>
    <c:dispBlanksAs val="gap"/>
    <c:showDLblsOverMax val="0"/>
  </c:chart>
  <c:spPr>
    <a:noFill/>
    <a:ln w="9525" cap="flat" cmpd="sng" algn="ctr">
      <a:noFill/>
      <a:prstDash val="solid"/>
      <a:round/>
    </a:ln>
    <a:effectLst/>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815471956972786E-2"/>
          <c:y val="0"/>
          <c:w val="0.92527117167542705"/>
          <c:h val="1"/>
        </c:manualLayout>
      </c:layout>
      <c:pie3DChart>
        <c:varyColors val="1"/>
        <c:ser>
          <c:idx val="0"/>
          <c:order val="0"/>
          <c:tx>
            <c:strRef>
              <c:f>Лист1!$B$1</c:f>
              <c:strCache>
                <c:ptCount val="1"/>
                <c:pt idx="0">
                  <c:v>Столбец1</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CF7-4EF7-8121-E66AB40FC8F4}"/>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CF7-4EF7-8121-E66AB40FC8F4}"/>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CF7-4EF7-8121-E66AB40FC8F4}"/>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CF7-4EF7-8121-E66AB40FC8F4}"/>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CF7-4EF7-8121-E66AB40FC8F4}"/>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CF7-4EF7-8121-E66AB40FC8F4}"/>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1CF7-4EF7-8121-E66AB40FC8F4}"/>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1CF7-4EF7-8121-E66AB40FC8F4}"/>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1CF7-4EF7-8121-E66AB40FC8F4}"/>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1CF7-4EF7-8121-E66AB40FC8F4}"/>
              </c:ext>
            </c:extLst>
          </c:dPt>
          <c:dPt>
            <c:idx val="10"/>
            <c:bubble3D val="0"/>
            <c:spPr>
              <a:solidFill>
                <a:schemeClr val="accent4">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1CF7-4EF7-8121-E66AB40FC8F4}"/>
              </c:ext>
            </c:extLst>
          </c:dPt>
          <c:dLbls>
            <c:dLbl>
              <c:idx val="2"/>
              <c:layout>
                <c:manualLayout>
                  <c:x val="-5.1155411717603093E-2"/>
                  <c:y val="-4.645515801752851E-3"/>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1CF7-4EF7-8121-E66AB40FC8F4}"/>
                </c:ext>
              </c:extLst>
            </c:dLbl>
            <c:dLbl>
              <c:idx val="3"/>
              <c:layout>
                <c:manualLayout>
                  <c:x val="1.2270786066995863E-2"/>
                  <c:y val="-1.0233611149483507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1CF7-4EF7-8121-E66AB40FC8F4}"/>
                </c:ext>
              </c:extLst>
            </c:dLbl>
            <c:dLbl>
              <c:idx val="4"/>
              <c:layout>
                <c:manualLayout>
                  <c:x val="-3.9828673428533301E-2"/>
                  <c:y val="-4.1220088716980553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1CF7-4EF7-8121-E66AB40FC8F4}"/>
                </c:ext>
              </c:extLst>
            </c:dLbl>
            <c:dLbl>
              <c:idx val="5"/>
              <c:layout>
                <c:manualLayout>
                  <c:x val="-1.6577472307486987E-2"/>
                  <c:y val="-7.8847139721569898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1CF7-4EF7-8121-E66AB40FC8F4}"/>
                </c:ext>
              </c:extLst>
            </c:dLbl>
            <c:dLbl>
              <c:idx val="6"/>
              <c:layout>
                <c:manualLayout>
                  <c:x val="5.6850562038911361E-2"/>
                  <c:y val="-5.0843195050169175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1CF7-4EF7-8121-E66AB40FC8F4}"/>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Лист1!$A$2:$A$12</c:f>
              <c:strCache>
                <c:ptCount val="11"/>
                <c:pt idx="0">
                  <c:v>ст.140</c:v>
                </c:pt>
                <c:pt idx="1">
                  <c:v>ст.139</c:v>
                </c:pt>
                <c:pt idx="2">
                  <c:v>ст.138</c:v>
                </c:pt>
                <c:pt idx="3">
                  <c:v>ст.145</c:v>
                </c:pt>
                <c:pt idx="4">
                  <c:v>ст.143</c:v>
                </c:pt>
                <c:pt idx="5">
                  <c:v>ст.134</c:v>
                </c:pt>
                <c:pt idx="6">
                  <c:v>ст.131</c:v>
                </c:pt>
                <c:pt idx="7">
                  <c:v>ст.132</c:v>
                </c:pt>
                <c:pt idx="8">
                  <c:v>ст.141</c:v>
                </c:pt>
                <c:pt idx="9">
                  <c:v>ст.142</c:v>
                </c:pt>
                <c:pt idx="10">
                  <c:v>ст.144</c:v>
                </c:pt>
              </c:strCache>
            </c:strRef>
          </c:cat>
          <c:val>
            <c:numRef>
              <c:f>Лист1!$B$2:$B$12</c:f>
              <c:numCache>
                <c:formatCode>General</c:formatCode>
                <c:ptCount val="11"/>
                <c:pt idx="0">
                  <c:v>4824</c:v>
                </c:pt>
                <c:pt idx="1">
                  <c:v>325</c:v>
                </c:pt>
                <c:pt idx="2">
                  <c:v>47</c:v>
                </c:pt>
                <c:pt idx="3">
                  <c:v>40</c:v>
                </c:pt>
                <c:pt idx="4">
                  <c:v>24</c:v>
                </c:pt>
                <c:pt idx="5">
                  <c:v>18</c:v>
                </c:pt>
                <c:pt idx="6">
                  <c:v>15</c:v>
                </c:pt>
                <c:pt idx="7">
                  <c:v>8</c:v>
                </c:pt>
                <c:pt idx="8">
                  <c:v>6</c:v>
                </c:pt>
                <c:pt idx="9">
                  <c:v>1</c:v>
                </c:pt>
                <c:pt idx="10">
                  <c:v>1</c:v>
                </c:pt>
              </c:numCache>
            </c:numRef>
          </c:val>
          <c:extLst>
            <c:ext xmlns:c16="http://schemas.microsoft.com/office/drawing/2014/chart" uri="{C3380CC4-5D6E-409C-BE32-E72D297353CC}">
              <c16:uniqueId val="{00000016-1CF7-4EF7-8121-E66AB40FC8F4}"/>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3195020746887967E-2"/>
          <c:y val="0.87815382726282021"/>
          <c:w val="0.93786356062338661"/>
          <c:h val="0.1023529953492655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4">
  <a:schemeClr val="accent4"/>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145587-222C-4161-B5DA-ADDE59B54EE7}" type="doc">
      <dgm:prSet loTypeId="urn:microsoft.com/office/officeart/2005/8/layout/orgChart1" loCatId="hierarchy" qsTypeId="urn:microsoft.com/office/officeart/2005/8/quickstyle/simple2" qsCatId="simple" csTypeId="urn:microsoft.com/office/officeart/2005/8/colors/colorful5" csCatId="colorful" phldr="1"/>
      <dgm:spPr/>
    </dgm:pt>
    <dgm:pt modelId="{A10C1B8A-7E68-403B-AB69-1576CD37B237}">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Фактори, які необхідно враховувати при оцінці обставин, які могли спричинити об'єктивно неналежну медичну допомогу</a:t>
          </a:r>
          <a:endParaRPr lang="ru-RU" sz="1400" baseline="0" smtClean="0">
            <a:latin typeface="Times New Roman" panose="02020603050405020304" pitchFamily="18" charset="0"/>
            <a:cs typeface="Times New Roman" panose="02020603050405020304" pitchFamily="18" charset="0"/>
          </a:endParaRPr>
        </a:p>
      </dgm:t>
    </dgm:pt>
    <dgm:pt modelId="{8C4E3C9D-8494-4EE6-B46D-55BD8E919953}" type="parTrans" cxnId="{8BC4A305-FF62-48A9-9E75-C51970EF8547}">
      <dgm:prSet/>
      <dgm:spPr/>
      <dgm:t>
        <a:bodyPr/>
        <a:lstStyle/>
        <a:p>
          <a:endParaRPr lang="ru-RU"/>
        </a:p>
      </dgm:t>
    </dgm:pt>
    <dgm:pt modelId="{DE4073C7-8125-4472-93A9-94C7A690D742}" type="sibTrans" cxnId="{8BC4A305-FF62-48A9-9E75-C51970EF8547}">
      <dgm:prSet/>
      <dgm:spPr/>
      <dgm:t>
        <a:bodyPr/>
        <a:lstStyle/>
        <a:p>
          <a:endParaRPr lang="ru-RU"/>
        </a:p>
      </dgm:t>
    </dgm:pt>
    <dgm:pt modelId="{7760C089-671B-41C8-AA12-C2D57F7BC1DD}" type="asst">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недостатність медичних знань у медичних працівників в питаннях діагностики та лікування травм, захворювань і ускладнень;</a:t>
          </a:r>
          <a:endParaRPr lang="ru-RU" sz="1400" baseline="0" smtClean="0">
            <a:latin typeface="Times New Roman" panose="02020603050405020304" pitchFamily="18" charset="0"/>
            <a:cs typeface="Times New Roman" panose="02020603050405020304" pitchFamily="18" charset="0"/>
          </a:endParaRPr>
        </a:p>
      </dgm:t>
    </dgm:pt>
    <dgm:pt modelId="{05B20178-4823-40DA-82A6-6FA941401F6D}" type="parTrans" cxnId="{17927F98-6215-43F3-A9BE-B165D27965CC}">
      <dgm:prSet/>
      <dgm:spPr/>
      <dgm:t>
        <a:bodyPr/>
        <a:lstStyle/>
        <a:p>
          <a:endParaRPr lang="ru-RU"/>
        </a:p>
      </dgm:t>
    </dgm:pt>
    <dgm:pt modelId="{AB933753-CEF9-4CE1-BA9C-BA6CA37B3761}" type="sibTrans" cxnId="{17927F98-6215-43F3-A9BE-B165D27965CC}">
      <dgm:prSet/>
      <dgm:spPr/>
      <dgm:t>
        <a:bodyPr/>
        <a:lstStyle/>
        <a:p>
          <a:endParaRPr lang="ru-RU"/>
        </a:p>
      </dgm:t>
    </dgm:pt>
    <dgm:pt modelId="{109CE486-9EE3-46F9-ABAC-161151F07089}" type="asst">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недостатні умови для надання належної медичної допомоги пацієнту з даним захворюванням в умовах конкретного лікувально-профілактичного закладу;</a:t>
          </a:r>
          <a:endParaRPr lang="ru-RU" sz="1400" smtClean="0">
            <a:latin typeface="Times New Roman" panose="02020603050405020304" pitchFamily="18" charset="0"/>
            <a:cs typeface="Times New Roman" panose="02020603050405020304" pitchFamily="18" charset="0"/>
          </a:endParaRPr>
        </a:p>
      </dgm:t>
    </dgm:pt>
    <dgm:pt modelId="{05C28B3F-516E-4266-892B-C3E756EE23B6}" type="parTrans" cxnId="{29EBC69D-946F-4B08-979D-53A0BB3C150C}">
      <dgm:prSet/>
      <dgm:spPr/>
      <dgm:t>
        <a:bodyPr/>
        <a:lstStyle/>
        <a:p>
          <a:endParaRPr lang="ru-RU"/>
        </a:p>
      </dgm:t>
    </dgm:pt>
    <dgm:pt modelId="{3B04A91F-84F9-438A-9983-99E743319AFD}" type="sibTrans" cxnId="{29EBC69D-946F-4B08-979D-53A0BB3C150C}">
      <dgm:prSet/>
      <dgm:spPr/>
      <dgm:t>
        <a:bodyPr/>
        <a:lstStyle/>
        <a:p>
          <a:endParaRPr lang="ru-RU"/>
        </a:p>
      </dgm:t>
    </dgm:pt>
    <dgm:pt modelId="{C6148870-DD48-4C94-859D-A68CF66C4C96}">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недосконалість ряду інструментальних медичних методів діагностики та лікування;</a:t>
          </a:r>
          <a:endParaRPr lang="ru-RU" sz="1400" smtClean="0">
            <a:latin typeface="Times New Roman" panose="02020603050405020304" pitchFamily="18" charset="0"/>
            <a:cs typeface="Times New Roman" panose="02020603050405020304" pitchFamily="18" charset="0"/>
          </a:endParaRPr>
        </a:p>
      </dgm:t>
    </dgm:pt>
    <dgm:pt modelId="{AFB7A71C-18A1-4D2F-B84F-F0BC2C024F8C}" type="parTrans" cxnId="{1951BF2D-07F0-4B44-B134-614D35BDEAF2}">
      <dgm:prSet/>
      <dgm:spPr/>
      <dgm:t>
        <a:bodyPr/>
        <a:lstStyle/>
        <a:p>
          <a:endParaRPr lang="ru-RU"/>
        </a:p>
      </dgm:t>
    </dgm:pt>
    <dgm:pt modelId="{6E85EF57-E60A-495C-BFEA-6C5D2E2F0DB4}" type="sibTrans" cxnId="{1951BF2D-07F0-4B44-B134-614D35BDEAF2}">
      <dgm:prSet/>
      <dgm:spPr/>
      <dgm:t>
        <a:bodyPr/>
        <a:lstStyle/>
        <a:p>
          <a:endParaRPr lang="ru-RU"/>
        </a:p>
      </dgm:t>
    </dgm:pt>
    <dgm:pt modelId="{B14FD899-1A7C-44C5-B94B-5DDB646082F4}">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недолік медичного обладнання (не тільки інноваційного, а й необхідного), а також недостатній рівень оснащеності діагностичною та лікувальною апаратурою та обладнанням;</a:t>
          </a:r>
          <a:endParaRPr lang="ru-RU" sz="1400" baseline="0" smtClean="0">
            <a:latin typeface="Times New Roman" panose="02020603050405020304" pitchFamily="18" charset="0"/>
            <a:cs typeface="Times New Roman" panose="02020603050405020304" pitchFamily="18" charset="0"/>
          </a:endParaRPr>
        </a:p>
      </dgm:t>
    </dgm:pt>
    <dgm:pt modelId="{E7C08001-55F4-4C19-8A24-178F0AACA606}" type="parTrans" cxnId="{ECA2901F-72B9-4C5F-AA81-ECDCB2E1DD4F}">
      <dgm:prSet/>
      <dgm:spPr/>
      <dgm:t>
        <a:bodyPr/>
        <a:lstStyle/>
        <a:p>
          <a:endParaRPr lang="ru-RU"/>
        </a:p>
      </dgm:t>
    </dgm:pt>
    <dgm:pt modelId="{30FB5845-E635-4366-9B24-AD215E0BD532}" type="sibTrans" cxnId="{ECA2901F-72B9-4C5F-AA81-ECDCB2E1DD4F}">
      <dgm:prSet/>
      <dgm:spPr/>
      <dgm:t>
        <a:bodyPr/>
        <a:lstStyle/>
        <a:p>
          <a:endParaRPr lang="ru-RU"/>
        </a:p>
      </dgm:t>
    </dgm:pt>
    <dgm:pt modelId="{F8BEA04A-8624-444A-A0DF-A88B5D2C47B7}">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невідповідність між обсягом прав і обов'язків конкретного медичного працівника і здійсненням необхідних дій з діагностики та лікування;</a:t>
          </a:r>
          <a:endParaRPr lang="ru-RU" sz="1400" baseline="0" smtClean="0">
            <a:latin typeface="Times New Roman" panose="02020603050405020304" pitchFamily="18" charset="0"/>
            <a:cs typeface="Times New Roman" panose="02020603050405020304" pitchFamily="18" charset="0"/>
          </a:endParaRPr>
        </a:p>
      </dgm:t>
    </dgm:pt>
    <dgm:pt modelId="{85EFD92F-6351-488C-A73C-14166EEF962E}" type="parTrans" cxnId="{96F53E04-BE36-4C0C-9074-908E59257121}">
      <dgm:prSet/>
      <dgm:spPr/>
      <dgm:t>
        <a:bodyPr/>
        <a:lstStyle/>
        <a:p>
          <a:endParaRPr lang="ru-RU"/>
        </a:p>
      </dgm:t>
    </dgm:pt>
    <dgm:pt modelId="{AC8AFD76-CCC2-4C8E-B700-4ADE0B95BA1E}" type="sibTrans" cxnId="{96F53E04-BE36-4C0C-9074-908E59257121}">
      <dgm:prSet/>
      <dgm:spPr/>
      <dgm:t>
        <a:bodyPr/>
        <a:lstStyle/>
        <a:p>
          <a:endParaRPr lang="ru-RU"/>
        </a:p>
      </dgm:t>
    </dgm:pt>
    <dgm:pt modelId="{5C6554AE-3B5D-4EC0-A09A-F5D616BF54AA}">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особливості психофізіологічного стану медичного працівника, такі, як крайня ступінь перевтоми, стрес, хвороба та ін.</a:t>
          </a:r>
          <a:endParaRPr lang="ru-RU" sz="1400" baseline="0" smtClean="0">
            <a:latin typeface="Times New Roman" panose="02020603050405020304" pitchFamily="18" charset="0"/>
            <a:cs typeface="Times New Roman" panose="02020603050405020304" pitchFamily="18" charset="0"/>
          </a:endParaRPr>
        </a:p>
      </dgm:t>
    </dgm:pt>
    <dgm:pt modelId="{D62B7631-A76C-494A-983B-40FA34AA3BD1}" type="parTrans" cxnId="{24CCEA2A-4D67-4C75-BCF8-611815DBC69B}">
      <dgm:prSet/>
      <dgm:spPr/>
      <dgm:t>
        <a:bodyPr/>
        <a:lstStyle/>
        <a:p>
          <a:endParaRPr lang="ru-RU"/>
        </a:p>
      </dgm:t>
    </dgm:pt>
    <dgm:pt modelId="{718F9E4B-0A94-4AC6-AD59-3CA7C85EDF3B}" type="sibTrans" cxnId="{24CCEA2A-4D67-4C75-BCF8-611815DBC69B}">
      <dgm:prSet/>
      <dgm:spPr/>
      <dgm:t>
        <a:bodyPr/>
        <a:lstStyle/>
        <a:p>
          <a:endParaRPr lang="ru-RU"/>
        </a:p>
      </dgm:t>
    </dgm:pt>
    <dgm:pt modelId="{8E38F6C1-4431-4533-9B51-C5C336187811}">
      <dgm:prSet custT="1"/>
      <dgm:spPr/>
      <dgm:t>
        <a:bodyPr/>
        <a:lstStyle/>
        <a:p>
          <a:pPr marR="0" algn="ctr" rtl="0"/>
          <a:r>
            <a:rPr lang="uk-UA" sz="1400" baseline="0" smtClean="0">
              <a:latin typeface="Times New Roman" panose="02020603050405020304" pitchFamily="18" charset="0"/>
              <a:cs typeface="Times New Roman" panose="02020603050405020304" pitchFamily="18" charset="0"/>
            </a:rPr>
            <a:t>неналежні дії самого пацієнта, його родичів та інших осіб через пізнє звернення за медичною допомогою, відмову від госпіталізації, ухилення від діагностичних і лікувальних процедур, протидія лікувальному процесу, порушення режиму лікування.</a:t>
          </a:r>
          <a:endParaRPr lang="ru-RU" sz="1400" smtClean="0">
            <a:latin typeface="Times New Roman" panose="02020603050405020304" pitchFamily="18" charset="0"/>
            <a:cs typeface="Times New Roman" panose="02020603050405020304" pitchFamily="18" charset="0"/>
          </a:endParaRPr>
        </a:p>
      </dgm:t>
    </dgm:pt>
    <dgm:pt modelId="{E7430DD2-4A89-4CB9-BAB6-4FD7B8944634}" type="parTrans" cxnId="{F88623DB-5E59-42ED-A739-6EAB139771E7}">
      <dgm:prSet/>
      <dgm:spPr/>
      <dgm:t>
        <a:bodyPr/>
        <a:lstStyle/>
        <a:p>
          <a:endParaRPr lang="ru-RU"/>
        </a:p>
      </dgm:t>
    </dgm:pt>
    <dgm:pt modelId="{8961D851-8D07-4B5F-B40A-FED0CE4A12BD}" type="sibTrans" cxnId="{F88623DB-5E59-42ED-A739-6EAB139771E7}">
      <dgm:prSet/>
      <dgm:spPr/>
      <dgm:t>
        <a:bodyPr/>
        <a:lstStyle/>
        <a:p>
          <a:endParaRPr lang="ru-RU"/>
        </a:p>
      </dgm:t>
    </dgm:pt>
    <dgm:pt modelId="{C3C2B8B2-6A09-4C18-8883-C87345365A70}" type="pres">
      <dgm:prSet presAssocID="{46145587-222C-4161-B5DA-ADDE59B54EE7}" presName="hierChild1" presStyleCnt="0">
        <dgm:presLayoutVars>
          <dgm:orgChart val="1"/>
          <dgm:chPref val="1"/>
          <dgm:dir/>
          <dgm:animOne val="branch"/>
          <dgm:animLvl val="lvl"/>
          <dgm:resizeHandles/>
        </dgm:presLayoutVars>
      </dgm:prSet>
      <dgm:spPr/>
    </dgm:pt>
    <dgm:pt modelId="{CF011F6F-0BAB-4DBC-A582-6F5DD5F724D9}" type="pres">
      <dgm:prSet presAssocID="{A10C1B8A-7E68-403B-AB69-1576CD37B237}" presName="hierRoot1" presStyleCnt="0">
        <dgm:presLayoutVars>
          <dgm:hierBranch val="hang"/>
        </dgm:presLayoutVars>
      </dgm:prSet>
      <dgm:spPr/>
    </dgm:pt>
    <dgm:pt modelId="{4950D7F4-66CA-445F-BA1A-D489969E6A39}" type="pres">
      <dgm:prSet presAssocID="{A10C1B8A-7E68-403B-AB69-1576CD37B237}" presName="rootComposite1" presStyleCnt="0"/>
      <dgm:spPr/>
    </dgm:pt>
    <dgm:pt modelId="{B7A8818D-ED66-4975-A461-322C60650D6E}" type="pres">
      <dgm:prSet presAssocID="{A10C1B8A-7E68-403B-AB69-1576CD37B237}" presName="rootText1" presStyleLbl="node0" presStyleIdx="0" presStyleCnt="1" custScaleX="481389" custScaleY="130176" custLinFactNeighborX="2538" custLinFactNeighborY="-533">
        <dgm:presLayoutVars>
          <dgm:chPref val="3"/>
        </dgm:presLayoutVars>
      </dgm:prSet>
      <dgm:spPr/>
      <dgm:t>
        <a:bodyPr/>
        <a:lstStyle/>
        <a:p>
          <a:endParaRPr lang="ru-RU"/>
        </a:p>
      </dgm:t>
    </dgm:pt>
    <dgm:pt modelId="{83D7F6B1-4745-4AF7-8717-96F4DB336917}" type="pres">
      <dgm:prSet presAssocID="{A10C1B8A-7E68-403B-AB69-1576CD37B237}" presName="rootConnector1" presStyleLbl="node1" presStyleIdx="0" presStyleCnt="0"/>
      <dgm:spPr/>
      <dgm:t>
        <a:bodyPr/>
        <a:lstStyle/>
        <a:p>
          <a:endParaRPr lang="ru-RU"/>
        </a:p>
      </dgm:t>
    </dgm:pt>
    <dgm:pt modelId="{0E4C1660-C97D-47F6-91E5-8EDFBABD81B5}" type="pres">
      <dgm:prSet presAssocID="{A10C1B8A-7E68-403B-AB69-1576CD37B237}" presName="hierChild2" presStyleCnt="0"/>
      <dgm:spPr/>
    </dgm:pt>
    <dgm:pt modelId="{C7690991-733E-4AA4-A765-376168BD9E48}" type="pres">
      <dgm:prSet presAssocID="{AFB7A71C-18A1-4D2F-B84F-F0BC2C024F8C}" presName="Name48" presStyleLbl="parChTrans1D2" presStyleIdx="0" presStyleCnt="7"/>
      <dgm:spPr/>
      <dgm:t>
        <a:bodyPr/>
        <a:lstStyle/>
        <a:p>
          <a:endParaRPr lang="ru-RU"/>
        </a:p>
      </dgm:t>
    </dgm:pt>
    <dgm:pt modelId="{316447A0-36B4-4E32-9160-AFEF0B0538A8}" type="pres">
      <dgm:prSet presAssocID="{C6148870-DD48-4C94-859D-A68CF66C4C96}" presName="hierRoot2" presStyleCnt="0">
        <dgm:presLayoutVars>
          <dgm:hierBranch/>
        </dgm:presLayoutVars>
      </dgm:prSet>
      <dgm:spPr/>
    </dgm:pt>
    <dgm:pt modelId="{6E7B5CB0-BF78-4BC0-B69E-837E40F19DE7}" type="pres">
      <dgm:prSet presAssocID="{C6148870-DD48-4C94-859D-A68CF66C4C96}" presName="rootComposite" presStyleCnt="0"/>
      <dgm:spPr/>
    </dgm:pt>
    <dgm:pt modelId="{DEA3800A-5810-4289-BD8D-26AAF54C1342}" type="pres">
      <dgm:prSet presAssocID="{C6148870-DD48-4C94-859D-A68CF66C4C96}" presName="rootText" presStyleLbl="node2" presStyleIdx="0" presStyleCnt="5" custScaleX="216108" custScaleY="177608" custLinFactNeighborX="-5841" custLinFactNeighborY="-27731">
        <dgm:presLayoutVars>
          <dgm:chPref val="3"/>
        </dgm:presLayoutVars>
      </dgm:prSet>
      <dgm:spPr/>
      <dgm:t>
        <a:bodyPr/>
        <a:lstStyle/>
        <a:p>
          <a:endParaRPr lang="ru-RU"/>
        </a:p>
      </dgm:t>
    </dgm:pt>
    <dgm:pt modelId="{CED2A0BD-9099-4B72-9561-6DA6C439D659}" type="pres">
      <dgm:prSet presAssocID="{C6148870-DD48-4C94-859D-A68CF66C4C96}" presName="rootConnector" presStyleLbl="node2" presStyleIdx="0" presStyleCnt="5"/>
      <dgm:spPr/>
      <dgm:t>
        <a:bodyPr/>
        <a:lstStyle/>
        <a:p>
          <a:endParaRPr lang="ru-RU"/>
        </a:p>
      </dgm:t>
    </dgm:pt>
    <dgm:pt modelId="{CBDA4B47-7144-4967-A3C6-F03B9A20247A}" type="pres">
      <dgm:prSet presAssocID="{C6148870-DD48-4C94-859D-A68CF66C4C96}" presName="hierChild4" presStyleCnt="0"/>
      <dgm:spPr/>
    </dgm:pt>
    <dgm:pt modelId="{573E726E-0933-497E-8F69-2A27B7D2D9AA}" type="pres">
      <dgm:prSet presAssocID="{C6148870-DD48-4C94-859D-A68CF66C4C96}" presName="hierChild5" presStyleCnt="0"/>
      <dgm:spPr/>
    </dgm:pt>
    <dgm:pt modelId="{28184ABD-A456-473C-8393-79E284BEA3D7}" type="pres">
      <dgm:prSet presAssocID="{E7C08001-55F4-4C19-8A24-178F0AACA606}" presName="Name48" presStyleLbl="parChTrans1D2" presStyleIdx="1" presStyleCnt="7"/>
      <dgm:spPr/>
      <dgm:t>
        <a:bodyPr/>
        <a:lstStyle/>
        <a:p>
          <a:endParaRPr lang="ru-RU"/>
        </a:p>
      </dgm:t>
    </dgm:pt>
    <dgm:pt modelId="{8C5AC7F8-F691-456D-9B29-8612CAF3A2B0}" type="pres">
      <dgm:prSet presAssocID="{B14FD899-1A7C-44C5-B94B-5DDB646082F4}" presName="hierRoot2" presStyleCnt="0">
        <dgm:presLayoutVars>
          <dgm:hierBranch/>
        </dgm:presLayoutVars>
      </dgm:prSet>
      <dgm:spPr/>
    </dgm:pt>
    <dgm:pt modelId="{CC3F8113-E8CC-48D2-A632-9935B7A82F6B}" type="pres">
      <dgm:prSet presAssocID="{B14FD899-1A7C-44C5-B94B-5DDB646082F4}" presName="rootComposite" presStyleCnt="0"/>
      <dgm:spPr/>
    </dgm:pt>
    <dgm:pt modelId="{7883E362-A185-4D8A-AFEB-C1690AF6E973}" type="pres">
      <dgm:prSet presAssocID="{B14FD899-1A7C-44C5-B94B-5DDB646082F4}" presName="rootText" presStyleLbl="node2" presStyleIdx="1" presStyleCnt="5" custScaleX="225899" custScaleY="266235" custLinFactNeighborX="9400" custLinFactNeighborY="-20156">
        <dgm:presLayoutVars>
          <dgm:chPref val="3"/>
        </dgm:presLayoutVars>
      </dgm:prSet>
      <dgm:spPr/>
      <dgm:t>
        <a:bodyPr/>
        <a:lstStyle/>
        <a:p>
          <a:endParaRPr lang="ru-RU"/>
        </a:p>
      </dgm:t>
    </dgm:pt>
    <dgm:pt modelId="{92232F70-8134-4D15-BD32-7668C01EF191}" type="pres">
      <dgm:prSet presAssocID="{B14FD899-1A7C-44C5-B94B-5DDB646082F4}" presName="rootConnector" presStyleLbl="node2" presStyleIdx="1" presStyleCnt="5"/>
      <dgm:spPr/>
      <dgm:t>
        <a:bodyPr/>
        <a:lstStyle/>
        <a:p>
          <a:endParaRPr lang="ru-RU"/>
        </a:p>
      </dgm:t>
    </dgm:pt>
    <dgm:pt modelId="{FF6F0C45-7803-47FA-BB27-8C4507A041E1}" type="pres">
      <dgm:prSet presAssocID="{B14FD899-1A7C-44C5-B94B-5DDB646082F4}" presName="hierChild4" presStyleCnt="0"/>
      <dgm:spPr/>
    </dgm:pt>
    <dgm:pt modelId="{91987903-0938-4B87-97FE-BD16485937C8}" type="pres">
      <dgm:prSet presAssocID="{B14FD899-1A7C-44C5-B94B-5DDB646082F4}" presName="hierChild5" presStyleCnt="0"/>
      <dgm:spPr/>
    </dgm:pt>
    <dgm:pt modelId="{0CB8060C-CCDD-40C4-9D07-850D5E24A8F6}" type="pres">
      <dgm:prSet presAssocID="{85EFD92F-6351-488C-A73C-14166EEF962E}" presName="Name48" presStyleLbl="parChTrans1D2" presStyleIdx="2" presStyleCnt="7"/>
      <dgm:spPr/>
      <dgm:t>
        <a:bodyPr/>
        <a:lstStyle/>
        <a:p>
          <a:endParaRPr lang="ru-RU"/>
        </a:p>
      </dgm:t>
    </dgm:pt>
    <dgm:pt modelId="{5155ECC0-8FAB-46DB-97AC-32AB1779E251}" type="pres">
      <dgm:prSet presAssocID="{F8BEA04A-8624-444A-A0DF-A88B5D2C47B7}" presName="hierRoot2" presStyleCnt="0">
        <dgm:presLayoutVars>
          <dgm:hierBranch/>
        </dgm:presLayoutVars>
      </dgm:prSet>
      <dgm:spPr/>
    </dgm:pt>
    <dgm:pt modelId="{FA8B3AD0-E9A4-4C85-B1EF-6AF308896BCC}" type="pres">
      <dgm:prSet presAssocID="{F8BEA04A-8624-444A-A0DF-A88B5D2C47B7}" presName="rootComposite" presStyleCnt="0"/>
      <dgm:spPr/>
    </dgm:pt>
    <dgm:pt modelId="{1949FD49-9341-4FA3-987D-B7074E1E33AD}" type="pres">
      <dgm:prSet presAssocID="{F8BEA04A-8624-444A-A0DF-A88B5D2C47B7}" presName="rootText" presStyleLbl="node2" presStyleIdx="2" presStyleCnt="5" custScaleX="217710" custScaleY="233672" custLinFactY="-29899" custLinFactNeighborX="-7277" custLinFactNeighborY="-100000">
        <dgm:presLayoutVars>
          <dgm:chPref val="3"/>
        </dgm:presLayoutVars>
      </dgm:prSet>
      <dgm:spPr/>
      <dgm:t>
        <a:bodyPr/>
        <a:lstStyle/>
        <a:p>
          <a:endParaRPr lang="ru-RU"/>
        </a:p>
      </dgm:t>
    </dgm:pt>
    <dgm:pt modelId="{28EC6532-C1C6-44AE-90B9-B09E26134AB5}" type="pres">
      <dgm:prSet presAssocID="{F8BEA04A-8624-444A-A0DF-A88B5D2C47B7}" presName="rootConnector" presStyleLbl="node2" presStyleIdx="2" presStyleCnt="5"/>
      <dgm:spPr/>
      <dgm:t>
        <a:bodyPr/>
        <a:lstStyle/>
        <a:p>
          <a:endParaRPr lang="ru-RU"/>
        </a:p>
      </dgm:t>
    </dgm:pt>
    <dgm:pt modelId="{57E39EEA-B124-49D4-984C-F5DDC634946A}" type="pres">
      <dgm:prSet presAssocID="{F8BEA04A-8624-444A-A0DF-A88B5D2C47B7}" presName="hierChild4" presStyleCnt="0"/>
      <dgm:spPr/>
    </dgm:pt>
    <dgm:pt modelId="{22581A1F-038B-41FE-8B59-E511751B7E6A}" type="pres">
      <dgm:prSet presAssocID="{F8BEA04A-8624-444A-A0DF-A88B5D2C47B7}" presName="hierChild5" presStyleCnt="0"/>
      <dgm:spPr/>
    </dgm:pt>
    <dgm:pt modelId="{845ED652-0EE1-444F-9BBD-AD4F1BEAC4EE}" type="pres">
      <dgm:prSet presAssocID="{D62B7631-A76C-494A-983B-40FA34AA3BD1}" presName="Name48" presStyleLbl="parChTrans1D2" presStyleIdx="3" presStyleCnt="7"/>
      <dgm:spPr/>
      <dgm:t>
        <a:bodyPr/>
        <a:lstStyle/>
        <a:p>
          <a:endParaRPr lang="ru-RU"/>
        </a:p>
      </dgm:t>
    </dgm:pt>
    <dgm:pt modelId="{D37EC4F6-F886-4CA3-8E3E-B01D98485C60}" type="pres">
      <dgm:prSet presAssocID="{5C6554AE-3B5D-4EC0-A09A-F5D616BF54AA}" presName="hierRoot2" presStyleCnt="0">
        <dgm:presLayoutVars>
          <dgm:hierBranch/>
        </dgm:presLayoutVars>
      </dgm:prSet>
      <dgm:spPr/>
    </dgm:pt>
    <dgm:pt modelId="{2E507967-FE6D-4BD0-B810-9FE386A834DA}" type="pres">
      <dgm:prSet presAssocID="{5C6554AE-3B5D-4EC0-A09A-F5D616BF54AA}" presName="rootComposite" presStyleCnt="0"/>
      <dgm:spPr/>
    </dgm:pt>
    <dgm:pt modelId="{A38DBFBC-6AA8-49FA-8858-70A59896711D}" type="pres">
      <dgm:prSet presAssocID="{5C6554AE-3B5D-4EC0-A09A-F5D616BF54AA}" presName="rootText" presStyleLbl="node2" presStyleIdx="3" presStyleCnt="5" custScaleX="222797" custScaleY="230082" custLinFactNeighborX="11230" custLinFactNeighborY="-28702">
        <dgm:presLayoutVars>
          <dgm:chPref val="3"/>
        </dgm:presLayoutVars>
      </dgm:prSet>
      <dgm:spPr/>
      <dgm:t>
        <a:bodyPr/>
        <a:lstStyle/>
        <a:p>
          <a:endParaRPr lang="ru-RU"/>
        </a:p>
      </dgm:t>
    </dgm:pt>
    <dgm:pt modelId="{579E28AD-4D8D-4D6C-9EE0-E72B01C91B72}" type="pres">
      <dgm:prSet presAssocID="{5C6554AE-3B5D-4EC0-A09A-F5D616BF54AA}" presName="rootConnector" presStyleLbl="node2" presStyleIdx="3" presStyleCnt="5"/>
      <dgm:spPr/>
      <dgm:t>
        <a:bodyPr/>
        <a:lstStyle/>
        <a:p>
          <a:endParaRPr lang="ru-RU"/>
        </a:p>
      </dgm:t>
    </dgm:pt>
    <dgm:pt modelId="{4AD479A8-606B-49BC-8C63-7AFC25BEE60A}" type="pres">
      <dgm:prSet presAssocID="{5C6554AE-3B5D-4EC0-A09A-F5D616BF54AA}" presName="hierChild4" presStyleCnt="0"/>
      <dgm:spPr/>
    </dgm:pt>
    <dgm:pt modelId="{4318B358-5C5C-4999-A8AA-4FCFDFDB75DD}" type="pres">
      <dgm:prSet presAssocID="{5C6554AE-3B5D-4EC0-A09A-F5D616BF54AA}" presName="hierChild5" presStyleCnt="0"/>
      <dgm:spPr/>
    </dgm:pt>
    <dgm:pt modelId="{AC50818E-AB92-44EA-A813-B135360628FB}" type="pres">
      <dgm:prSet presAssocID="{E7430DD2-4A89-4CB9-BAB6-4FD7B8944634}" presName="Name48" presStyleLbl="parChTrans1D2" presStyleIdx="4" presStyleCnt="7"/>
      <dgm:spPr/>
      <dgm:t>
        <a:bodyPr/>
        <a:lstStyle/>
        <a:p>
          <a:endParaRPr lang="ru-RU"/>
        </a:p>
      </dgm:t>
    </dgm:pt>
    <dgm:pt modelId="{AFE96627-D1AA-457C-A4A7-375983E27D84}" type="pres">
      <dgm:prSet presAssocID="{8E38F6C1-4431-4533-9B51-C5C336187811}" presName="hierRoot2" presStyleCnt="0">
        <dgm:presLayoutVars>
          <dgm:hierBranch/>
        </dgm:presLayoutVars>
      </dgm:prSet>
      <dgm:spPr/>
    </dgm:pt>
    <dgm:pt modelId="{CF4C0829-6C80-4381-B7CA-D8D8D2DE370D}" type="pres">
      <dgm:prSet presAssocID="{8E38F6C1-4431-4533-9B51-C5C336187811}" presName="rootComposite" presStyleCnt="0"/>
      <dgm:spPr/>
    </dgm:pt>
    <dgm:pt modelId="{ABC397C6-6B47-4A66-B25C-76FF14F11FF0}" type="pres">
      <dgm:prSet presAssocID="{8E38F6C1-4431-4533-9B51-C5C336187811}" presName="rootText" presStyleLbl="node2" presStyleIdx="4" presStyleCnt="5" custScaleX="219449" custScaleY="313133" custLinFactY="-41484" custLinFactNeighborX="-10158" custLinFactNeighborY="-100000">
        <dgm:presLayoutVars>
          <dgm:chPref val="3"/>
        </dgm:presLayoutVars>
      </dgm:prSet>
      <dgm:spPr/>
      <dgm:t>
        <a:bodyPr/>
        <a:lstStyle/>
        <a:p>
          <a:endParaRPr lang="ru-RU"/>
        </a:p>
      </dgm:t>
    </dgm:pt>
    <dgm:pt modelId="{01D85A61-7FC2-4E9D-83D0-39578630A1F8}" type="pres">
      <dgm:prSet presAssocID="{8E38F6C1-4431-4533-9B51-C5C336187811}" presName="rootConnector" presStyleLbl="node2" presStyleIdx="4" presStyleCnt="5"/>
      <dgm:spPr/>
      <dgm:t>
        <a:bodyPr/>
        <a:lstStyle/>
        <a:p>
          <a:endParaRPr lang="ru-RU"/>
        </a:p>
      </dgm:t>
    </dgm:pt>
    <dgm:pt modelId="{09960C57-FE30-40A2-B9A4-0518FBDCE3AD}" type="pres">
      <dgm:prSet presAssocID="{8E38F6C1-4431-4533-9B51-C5C336187811}" presName="hierChild4" presStyleCnt="0"/>
      <dgm:spPr/>
    </dgm:pt>
    <dgm:pt modelId="{305A43B0-65A7-4945-AB77-088165ED416D}" type="pres">
      <dgm:prSet presAssocID="{8E38F6C1-4431-4533-9B51-C5C336187811}" presName="hierChild5" presStyleCnt="0"/>
      <dgm:spPr/>
    </dgm:pt>
    <dgm:pt modelId="{4D4A8AEB-9D9B-4C6C-BA71-765AFF534267}" type="pres">
      <dgm:prSet presAssocID="{A10C1B8A-7E68-403B-AB69-1576CD37B237}" presName="hierChild3" presStyleCnt="0"/>
      <dgm:spPr/>
    </dgm:pt>
    <dgm:pt modelId="{BDBA173B-84AB-4421-A7C0-C004FBB2B625}" type="pres">
      <dgm:prSet presAssocID="{05B20178-4823-40DA-82A6-6FA941401F6D}" presName="Name111" presStyleLbl="parChTrans1D2" presStyleIdx="5" presStyleCnt="7"/>
      <dgm:spPr/>
      <dgm:t>
        <a:bodyPr/>
        <a:lstStyle/>
        <a:p>
          <a:endParaRPr lang="ru-RU"/>
        </a:p>
      </dgm:t>
    </dgm:pt>
    <dgm:pt modelId="{44697ADA-3357-4065-A0EA-57F4F72BCF2C}" type="pres">
      <dgm:prSet presAssocID="{7760C089-671B-41C8-AA12-C2D57F7BC1DD}" presName="hierRoot3" presStyleCnt="0">
        <dgm:presLayoutVars>
          <dgm:hierBranch/>
        </dgm:presLayoutVars>
      </dgm:prSet>
      <dgm:spPr/>
    </dgm:pt>
    <dgm:pt modelId="{DA9B15BE-005F-419E-A454-62C62052CFFF}" type="pres">
      <dgm:prSet presAssocID="{7760C089-671B-41C8-AA12-C2D57F7BC1DD}" presName="rootComposite3" presStyleCnt="0"/>
      <dgm:spPr/>
    </dgm:pt>
    <dgm:pt modelId="{7B6E93A6-4679-4E28-8ED4-3AFF92FAA204}" type="pres">
      <dgm:prSet presAssocID="{7760C089-671B-41C8-AA12-C2D57F7BC1DD}" presName="rootText3" presStyleLbl="asst1" presStyleIdx="0" presStyleCnt="2" custScaleX="213846" custScaleY="217333" custLinFactNeighborX="-8867" custLinFactNeighborY="-6257">
        <dgm:presLayoutVars>
          <dgm:chPref val="3"/>
        </dgm:presLayoutVars>
      </dgm:prSet>
      <dgm:spPr/>
      <dgm:t>
        <a:bodyPr/>
        <a:lstStyle/>
        <a:p>
          <a:endParaRPr lang="ru-RU"/>
        </a:p>
      </dgm:t>
    </dgm:pt>
    <dgm:pt modelId="{06A82843-E0D9-4DC3-8C05-831C4CC2B464}" type="pres">
      <dgm:prSet presAssocID="{7760C089-671B-41C8-AA12-C2D57F7BC1DD}" presName="rootConnector3" presStyleLbl="asst1" presStyleIdx="0" presStyleCnt="2"/>
      <dgm:spPr/>
      <dgm:t>
        <a:bodyPr/>
        <a:lstStyle/>
        <a:p>
          <a:endParaRPr lang="ru-RU"/>
        </a:p>
      </dgm:t>
    </dgm:pt>
    <dgm:pt modelId="{72EFC872-E4C1-496B-AADA-420702928A0A}" type="pres">
      <dgm:prSet presAssocID="{7760C089-671B-41C8-AA12-C2D57F7BC1DD}" presName="hierChild6" presStyleCnt="0"/>
      <dgm:spPr/>
    </dgm:pt>
    <dgm:pt modelId="{C07967BF-322D-4895-802C-CC48E1988629}" type="pres">
      <dgm:prSet presAssocID="{7760C089-671B-41C8-AA12-C2D57F7BC1DD}" presName="hierChild7" presStyleCnt="0"/>
      <dgm:spPr/>
    </dgm:pt>
    <dgm:pt modelId="{167C6295-A230-4083-9A49-80659D3EA59D}" type="pres">
      <dgm:prSet presAssocID="{05C28B3F-516E-4266-892B-C3E756EE23B6}" presName="Name111" presStyleLbl="parChTrans1D2" presStyleIdx="6" presStyleCnt="7"/>
      <dgm:spPr/>
      <dgm:t>
        <a:bodyPr/>
        <a:lstStyle/>
        <a:p>
          <a:endParaRPr lang="ru-RU"/>
        </a:p>
      </dgm:t>
    </dgm:pt>
    <dgm:pt modelId="{C3464AF5-DE17-4D4D-B987-B1CFC0FB4C1C}" type="pres">
      <dgm:prSet presAssocID="{109CE486-9EE3-46F9-ABAC-161151F07089}" presName="hierRoot3" presStyleCnt="0">
        <dgm:presLayoutVars>
          <dgm:hierBranch/>
        </dgm:presLayoutVars>
      </dgm:prSet>
      <dgm:spPr/>
    </dgm:pt>
    <dgm:pt modelId="{E28DEB51-4CA2-424C-BAF7-1F676F5C0F25}" type="pres">
      <dgm:prSet presAssocID="{109CE486-9EE3-46F9-ABAC-161151F07089}" presName="rootComposite3" presStyleCnt="0"/>
      <dgm:spPr/>
    </dgm:pt>
    <dgm:pt modelId="{9585B957-0209-48B9-A5E1-19C154BE8896}" type="pres">
      <dgm:prSet presAssocID="{109CE486-9EE3-46F9-ABAC-161151F07089}" presName="rootText3" presStyleLbl="asst1" presStyleIdx="1" presStyleCnt="2" custScaleX="224663" custScaleY="220557" custLinFactNeighborX="10648" custLinFactNeighborY="-7553">
        <dgm:presLayoutVars>
          <dgm:chPref val="3"/>
        </dgm:presLayoutVars>
      </dgm:prSet>
      <dgm:spPr/>
      <dgm:t>
        <a:bodyPr/>
        <a:lstStyle/>
        <a:p>
          <a:endParaRPr lang="ru-RU"/>
        </a:p>
      </dgm:t>
    </dgm:pt>
    <dgm:pt modelId="{B416FC07-6473-481D-A616-C5F5061138F2}" type="pres">
      <dgm:prSet presAssocID="{109CE486-9EE3-46F9-ABAC-161151F07089}" presName="rootConnector3" presStyleLbl="asst1" presStyleIdx="1" presStyleCnt="2"/>
      <dgm:spPr/>
      <dgm:t>
        <a:bodyPr/>
        <a:lstStyle/>
        <a:p>
          <a:endParaRPr lang="ru-RU"/>
        </a:p>
      </dgm:t>
    </dgm:pt>
    <dgm:pt modelId="{E60BCF1D-FF3C-457B-BAFC-20B9C3BF7907}" type="pres">
      <dgm:prSet presAssocID="{109CE486-9EE3-46F9-ABAC-161151F07089}" presName="hierChild6" presStyleCnt="0"/>
      <dgm:spPr/>
    </dgm:pt>
    <dgm:pt modelId="{F01C0441-9DE8-43C5-AB73-3F711A63B200}" type="pres">
      <dgm:prSet presAssocID="{109CE486-9EE3-46F9-ABAC-161151F07089}" presName="hierChild7" presStyleCnt="0"/>
      <dgm:spPr/>
    </dgm:pt>
  </dgm:ptLst>
  <dgm:cxnLst>
    <dgm:cxn modelId="{4369AB21-12FD-401B-9648-D1C747C41D2C}" type="presOf" srcId="{8E38F6C1-4431-4533-9B51-C5C336187811}" destId="{01D85A61-7FC2-4E9D-83D0-39578630A1F8}" srcOrd="1" destOrd="0" presId="urn:microsoft.com/office/officeart/2005/8/layout/orgChart1"/>
    <dgm:cxn modelId="{1951BF2D-07F0-4B44-B134-614D35BDEAF2}" srcId="{A10C1B8A-7E68-403B-AB69-1576CD37B237}" destId="{C6148870-DD48-4C94-859D-A68CF66C4C96}" srcOrd="2" destOrd="0" parTransId="{AFB7A71C-18A1-4D2F-B84F-F0BC2C024F8C}" sibTransId="{6E85EF57-E60A-495C-BFEA-6C5D2E2F0DB4}"/>
    <dgm:cxn modelId="{30FBA9D5-06F1-4291-9DA0-DB1A7525F0B4}" type="presOf" srcId="{109CE486-9EE3-46F9-ABAC-161151F07089}" destId="{9585B957-0209-48B9-A5E1-19C154BE8896}" srcOrd="0" destOrd="0" presId="urn:microsoft.com/office/officeart/2005/8/layout/orgChart1"/>
    <dgm:cxn modelId="{64F81154-3571-4CD3-B9E0-8B2CBB3815C6}" type="presOf" srcId="{05C28B3F-516E-4266-892B-C3E756EE23B6}" destId="{167C6295-A230-4083-9A49-80659D3EA59D}" srcOrd="0" destOrd="0" presId="urn:microsoft.com/office/officeart/2005/8/layout/orgChart1"/>
    <dgm:cxn modelId="{7DF34967-9569-4C7D-AAD6-F2B2FCA41262}" type="presOf" srcId="{A10C1B8A-7E68-403B-AB69-1576CD37B237}" destId="{83D7F6B1-4745-4AF7-8717-96F4DB336917}" srcOrd="1" destOrd="0" presId="urn:microsoft.com/office/officeart/2005/8/layout/orgChart1"/>
    <dgm:cxn modelId="{96F53E04-BE36-4C0C-9074-908E59257121}" srcId="{A10C1B8A-7E68-403B-AB69-1576CD37B237}" destId="{F8BEA04A-8624-444A-A0DF-A88B5D2C47B7}" srcOrd="4" destOrd="0" parTransId="{85EFD92F-6351-488C-A73C-14166EEF962E}" sibTransId="{AC8AFD76-CCC2-4C8E-B700-4ADE0B95BA1E}"/>
    <dgm:cxn modelId="{24CCEA2A-4D67-4C75-BCF8-611815DBC69B}" srcId="{A10C1B8A-7E68-403B-AB69-1576CD37B237}" destId="{5C6554AE-3B5D-4EC0-A09A-F5D616BF54AA}" srcOrd="5" destOrd="0" parTransId="{D62B7631-A76C-494A-983B-40FA34AA3BD1}" sibTransId="{718F9E4B-0A94-4AC6-AD59-3CA7C85EDF3B}"/>
    <dgm:cxn modelId="{BFD7E80F-DCE4-4F8A-AE9B-CE2AF772F892}" type="presOf" srcId="{F8BEA04A-8624-444A-A0DF-A88B5D2C47B7}" destId="{28EC6532-C1C6-44AE-90B9-B09E26134AB5}" srcOrd="1" destOrd="0" presId="urn:microsoft.com/office/officeart/2005/8/layout/orgChart1"/>
    <dgm:cxn modelId="{29EBC69D-946F-4B08-979D-53A0BB3C150C}" srcId="{A10C1B8A-7E68-403B-AB69-1576CD37B237}" destId="{109CE486-9EE3-46F9-ABAC-161151F07089}" srcOrd="1" destOrd="0" parTransId="{05C28B3F-516E-4266-892B-C3E756EE23B6}" sibTransId="{3B04A91F-84F9-438A-9983-99E743319AFD}"/>
    <dgm:cxn modelId="{1C80E7CA-F578-41C8-9A1A-919889DF8341}" type="presOf" srcId="{109CE486-9EE3-46F9-ABAC-161151F07089}" destId="{B416FC07-6473-481D-A616-C5F5061138F2}" srcOrd="1" destOrd="0" presId="urn:microsoft.com/office/officeart/2005/8/layout/orgChart1"/>
    <dgm:cxn modelId="{C9C99DFA-E3B1-4A82-9659-E0317ADA92FC}" type="presOf" srcId="{46145587-222C-4161-B5DA-ADDE59B54EE7}" destId="{C3C2B8B2-6A09-4C18-8883-C87345365A70}" srcOrd="0" destOrd="0" presId="urn:microsoft.com/office/officeart/2005/8/layout/orgChart1"/>
    <dgm:cxn modelId="{8BC4A305-FF62-48A9-9E75-C51970EF8547}" srcId="{46145587-222C-4161-B5DA-ADDE59B54EE7}" destId="{A10C1B8A-7E68-403B-AB69-1576CD37B237}" srcOrd="0" destOrd="0" parTransId="{8C4E3C9D-8494-4EE6-B46D-55BD8E919953}" sibTransId="{DE4073C7-8125-4472-93A9-94C7A690D742}"/>
    <dgm:cxn modelId="{4061484E-D847-4A7F-AC76-5CEA7D05F717}" type="presOf" srcId="{05B20178-4823-40DA-82A6-6FA941401F6D}" destId="{BDBA173B-84AB-4421-A7C0-C004FBB2B625}" srcOrd="0" destOrd="0" presId="urn:microsoft.com/office/officeart/2005/8/layout/orgChart1"/>
    <dgm:cxn modelId="{B53F4B67-194A-4FD1-BE20-C74196F0A9C0}" type="presOf" srcId="{C6148870-DD48-4C94-859D-A68CF66C4C96}" destId="{DEA3800A-5810-4289-BD8D-26AAF54C1342}" srcOrd="0" destOrd="0" presId="urn:microsoft.com/office/officeart/2005/8/layout/orgChart1"/>
    <dgm:cxn modelId="{0C483690-1C99-4412-940E-CE633EE8350F}" type="presOf" srcId="{85EFD92F-6351-488C-A73C-14166EEF962E}" destId="{0CB8060C-CCDD-40C4-9D07-850D5E24A8F6}" srcOrd="0" destOrd="0" presId="urn:microsoft.com/office/officeart/2005/8/layout/orgChart1"/>
    <dgm:cxn modelId="{6678EE58-7DB4-4D29-A7AC-D6C01A9A0147}" type="presOf" srcId="{A10C1B8A-7E68-403B-AB69-1576CD37B237}" destId="{B7A8818D-ED66-4975-A461-322C60650D6E}" srcOrd="0" destOrd="0" presId="urn:microsoft.com/office/officeart/2005/8/layout/orgChart1"/>
    <dgm:cxn modelId="{C56F6E2B-6779-4424-B350-C2BBCEDB3AE7}" type="presOf" srcId="{F8BEA04A-8624-444A-A0DF-A88B5D2C47B7}" destId="{1949FD49-9341-4FA3-987D-B7074E1E33AD}" srcOrd="0" destOrd="0" presId="urn:microsoft.com/office/officeart/2005/8/layout/orgChart1"/>
    <dgm:cxn modelId="{E1305951-0FA7-45F4-AABA-D443C67311C8}" type="presOf" srcId="{E7430DD2-4A89-4CB9-BAB6-4FD7B8944634}" destId="{AC50818E-AB92-44EA-A813-B135360628FB}" srcOrd="0" destOrd="0" presId="urn:microsoft.com/office/officeart/2005/8/layout/orgChart1"/>
    <dgm:cxn modelId="{B23FCFA2-BF9F-4D9C-A7E4-B00A7CD12649}" type="presOf" srcId="{C6148870-DD48-4C94-859D-A68CF66C4C96}" destId="{CED2A0BD-9099-4B72-9561-6DA6C439D659}" srcOrd="1" destOrd="0" presId="urn:microsoft.com/office/officeart/2005/8/layout/orgChart1"/>
    <dgm:cxn modelId="{ECA2901F-72B9-4C5F-AA81-ECDCB2E1DD4F}" srcId="{A10C1B8A-7E68-403B-AB69-1576CD37B237}" destId="{B14FD899-1A7C-44C5-B94B-5DDB646082F4}" srcOrd="3" destOrd="0" parTransId="{E7C08001-55F4-4C19-8A24-178F0AACA606}" sibTransId="{30FB5845-E635-4366-9B24-AD215E0BD532}"/>
    <dgm:cxn modelId="{601E0683-37D4-4E5A-8BC0-B51ECF7B0E5D}" type="presOf" srcId="{D62B7631-A76C-494A-983B-40FA34AA3BD1}" destId="{845ED652-0EE1-444F-9BBD-AD4F1BEAC4EE}" srcOrd="0" destOrd="0" presId="urn:microsoft.com/office/officeart/2005/8/layout/orgChart1"/>
    <dgm:cxn modelId="{17927F98-6215-43F3-A9BE-B165D27965CC}" srcId="{A10C1B8A-7E68-403B-AB69-1576CD37B237}" destId="{7760C089-671B-41C8-AA12-C2D57F7BC1DD}" srcOrd="0" destOrd="0" parTransId="{05B20178-4823-40DA-82A6-6FA941401F6D}" sibTransId="{AB933753-CEF9-4CE1-BA9C-BA6CA37B3761}"/>
    <dgm:cxn modelId="{AB6DFB5D-2EFA-48B3-843E-B32A7B0ABC8C}" type="presOf" srcId="{7760C089-671B-41C8-AA12-C2D57F7BC1DD}" destId="{06A82843-E0D9-4DC3-8C05-831C4CC2B464}" srcOrd="1" destOrd="0" presId="urn:microsoft.com/office/officeart/2005/8/layout/orgChart1"/>
    <dgm:cxn modelId="{5CAF2FFF-D719-4428-BD5E-A281BC85E2D3}" type="presOf" srcId="{8E38F6C1-4431-4533-9B51-C5C336187811}" destId="{ABC397C6-6B47-4A66-B25C-76FF14F11FF0}" srcOrd="0" destOrd="0" presId="urn:microsoft.com/office/officeart/2005/8/layout/orgChart1"/>
    <dgm:cxn modelId="{7A6ECB2E-213D-41C7-A7E7-6146E6D5F763}" type="presOf" srcId="{E7C08001-55F4-4C19-8A24-178F0AACA606}" destId="{28184ABD-A456-473C-8393-79E284BEA3D7}" srcOrd="0" destOrd="0" presId="urn:microsoft.com/office/officeart/2005/8/layout/orgChart1"/>
    <dgm:cxn modelId="{914F08AB-35D4-4739-A1C0-5F2B3702D83D}" type="presOf" srcId="{7760C089-671B-41C8-AA12-C2D57F7BC1DD}" destId="{7B6E93A6-4679-4E28-8ED4-3AFF92FAA204}" srcOrd="0" destOrd="0" presId="urn:microsoft.com/office/officeart/2005/8/layout/orgChart1"/>
    <dgm:cxn modelId="{E0B981EB-7307-47DE-BB1C-A709AF0725F2}" type="presOf" srcId="{5C6554AE-3B5D-4EC0-A09A-F5D616BF54AA}" destId="{579E28AD-4D8D-4D6C-9EE0-E72B01C91B72}" srcOrd="1" destOrd="0" presId="urn:microsoft.com/office/officeart/2005/8/layout/orgChart1"/>
    <dgm:cxn modelId="{80620E77-029B-47C4-8AB4-3D3CEDE75AFF}" type="presOf" srcId="{B14FD899-1A7C-44C5-B94B-5DDB646082F4}" destId="{92232F70-8134-4D15-BD32-7668C01EF191}" srcOrd="1" destOrd="0" presId="urn:microsoft.com/office/officeart/2005/8/layout/orgChart1"/>
    <dgm:cxn modelId="{F88623DB-5E59-42ED-A739-6EAB139771E7}" srcId="{A10C1B8A-7E68-403B-AB69-1576CD37B237}" destId="{8E38F6C1-4431-4533-9B51-C5C336187811}" srcOrd="6" destOrd="0" parTransId="{E7430DD2-4A89-4CB9-BAB6-4FD7B8944634}" sibTransId="{8961D851-8D07-4B5F-B40A-FED0CE4A12BD}"/>
    <dgm:cxn modelId="{EB59E8D3-9325-479A-A902-7DA78B2116A8}" type="presOf" srcId="{AFB7A71C-18A1-4D2F-B84F-F0BC2C024F8C}" destId="{C7690991-733E-4AA4-A765-376168BD9E48}" srcOrd="0" destOrd="0" presId="urn:microsoft.com/office/officeart/2005/8/layout/orgChart1"/>
    <dgm:cxn modelId="{BDB22E47-8157-4A63-BBF6-CD80CA7FF631}" type="presOf" srcId="{5C6554AE-3B5D-4EC0-A09A-F5D616BF54AA}" destId="{A38DBFBC-6AA8-49FA-8858-70A59896711D}" srcOrd="0" destOrd="0" presId="urn:microsoft.com/office/officeart/2005/8/layout/orgChart1"/>
    <dgm:cxn modelId="{4042F0FD-2B8F-4D44-9DDE-2A7A6D4BB5D4}" type="presOf" srcId="{B14FD899-1A7C-44C5-B94B-5DDB646082F4}" destId="{7883E362-A185-4D8A-AFEB-C1690AF6E973}" srcOrd="0" destOrd="0" presId="urn:microsoft.com/office/officeart/2005/8/layout/orgChart1"/>
    <dgm:cxn modelId="{819A6C43-99D3-4FBB-BC93-0DB6C5FA16A3}" type="presParOf" srcId="{C3C2B8B2-6A09-4C18-8883-C87345365A70}" destId="{CF011F6F-0BAB-4DBC-A582-6F5DD5F724D9}" srcOrd="0" destOrd="0" presId="urn:microsoft.com/office/officeart/2005/8/layout/orgChart1"/>
    <dgm:cxn modelId="{1E414B73-0F98-479B-A1A9-63277D690813}" type="presParOf" srcId="{CF011F6F-0BAB-4DBC-A582-6F5DD5F724D9}" destId="{4950D7F4-66CA-445F-BA1A-D489969E6A39}" srcOrd="0" destOrd="0" presId="urn:microsoft.com/office/officeart/2005/8/layout/orgChart1"/>
    <dgm:cxn modelId="{0F75A29A-AC5F-4459-8E13-DD0286210573}" type="presParOf" srcId="{4950D7F4-66CA-445F-BA1A-D489969E6A39}" destId="{B7A8818D-ED66-4975-A461-322C60650D6E}" srcOrd="0" destOrd="0" presId="urn:microsoft.com/office/officeart/2005/8/layout/orgChart1"/>
    <dgm:cxn modelId="{98EE80C6-EF81-44D9-9D32-8B9A158C4AA7}" type="presParOf" srcId="{4950D7F4-66CA-445F-BA1A-D489969E6A39}" destId="{83D7F6B1-4745-4AF7-8717-96F4DB336917}" srcOrd="1" destOrd="0" presId="urn:microsoft.com/office/officeart/2005/8/layout/orgChart1"/>
    <dgm:cxn modelId="{F119CDBA-60B6-4AF1-BC47-5190FDF98166}" type="presParOf" srcId="{CF011F6F-0BAB-4DBC-A582-6F5DD5F724D9}" destId="{0E4C1660-C97D-47F6-91E5-8EDFBABD81B5}" srcOrd="1" destOrd="0" presId="urn:microsoft.com/office/officeart/2005/8/layout/orgChart1"/>
    <dgm:cxn modelId="{63D33439-63A8-4A67-9800-6ADB03DBF6B8}" type="presParOf" srcId="{0E4C1660-C97D-47F6-91E5-8EDFBABD81B5}" destId="{C7690991-733E-4AA4-A765-376168BD9E48}" srcOrd="0" destOrd="0" presId="urn:microsoft.com/office/officeart/2005/8/layout/orgChart1"/>
    <dgm:cxn modelId="{404CEE2A-D7A6-4E89-824D-FBEC4785BADD}" type="presParOf" srcId="{0E4C1660-C97D-47F6-91E5-8EDFBABD81B5}" destId="{316447A0-36B4-4E32-9160-AFEF0B0538A8}" srcOrd="1" destOrd="0" presId="urn:microsoft.com/office/officeart/2005/8/layout/orgChart1"/>
    <dgm:cxn modelId="{A4ED003D-852F-4A07-B104-A4182AA4B316}" type="presParOf" srcId="{316447A0-36B4-4E32-9160-AFEF0B0538A8}" destId="{6E7B5CB0-BF78-4BC0-B69E-837E40F19DE7}" srcOrd="0" destOrd="0" presId="urn:microsoft.com/office/officeart/2005/8/layout/orgChart1"/>
    <dgm:cxn modelId="{AAB43C8E-74DF-4B40-A091-5527A7EB217E}" type="presParOf" srcId="{6E7B5CB0-BF78-4BC0-B69E-837E40F19DE7}" destId="{DEA3800A-5810-4289-BD8D-26AAF54C1342}" srcOrd="0" destOrd="0" presId="urn:microsoft.com/office/officeart/2005/8/layout/orgChart1"/>
    <dgm:cxn modelId="{5A77674F-3F78-4314-88A2-BB4F5A40EB12}" type="presParOf" srcId="{6E7B5CB0-BF78-4BC0-B69E-837E40F19DE7}" destId="{CED2A0BD-9099-4B72-9561-6DA6C439D659}" srcOrd="1" destOrd="0" presId="urn:microsoft.com/office/officeart/2005/8/layout/orgChart1"/>
    <dgm:cxn modelId="{9B7D095C-84C0-4298-9345-D20F1435FAC6}" type="presParOf" srcId="{316447A0-36B4-4E32-9160-AFEF0B0538A8}" destId="{CBDA4B47-7144-4967-A3C6-F03B9A20247A}" srcOrd="1" destOrd="0" presId="urn:microsoft.com/office/officeart/2005/8/layout/orgChart1"/>
    <dgm:cxn modelId="{3658BC06-907C-4B77-BCA0-43B1C65E0B65}" type="presParOf" srcId="{316447A0-36B4-4E32-9160-AFEF0B0538A8}" destId="{573E726E-0933-497E-8F69-2A27B7D2D9AA}" srcOrd="2" destOrd="0" presId="urn:microsoft.com/office/officeart/2005/8/layout/orgChart1"/>
    <dgm:cxn modelId="{8DF432B8-369B-4B21-873C-9A88DD9107C9}" type="presParOf" srcId="{0E4C1660-C97D-47F6-91E5-8EDFBABD81B5}" destId="{28184ABD-A456-473C-8393-79E284BEA3D7}" srcOrd="2" destOrd="0" presId="urn:microsoft.com/office/officeart/2005/8/layout/orgChart1"/>
    <dgm:cxn modelId="{1F2F2FF0-F441-4D9B-99E5-E75C75150571}" type="presParOf" srcId="{0E4C1660-C97D-47F6-91E5-8EDFBABD81B5}" destId="{8C5AC7F8-F691-456D-9B29-8612CAF3A2B0}" srcOrd="3" destOrd="0" presId="urn:microsoft.com/office/officeart/2005/8/layout/orgChart1"/>
    <dgm:cxn modelId="{BE1A0523-77E1-4FC8-8266-5CD8DB86FED5}" type="presParOf" srcId="{8C5AC7F8-F691-456D-9B29-8612CAF3A2B0}" destId="{CC3F8113-E8CC-48D2-A632-9935B7A82F6B}" srcOrd="0" destOrd="0" presId="urn:microsoft.com/office/officeart/2005/8/layout/orgChart1"/>
    <dgm:cxn modelId="{935AD084-A4D0-41B1-9A6E-8C9A15DF0D08}" type="presParOf" srcId="{CC3F8113-E8CC-48D2-A632-9935B7A82F6B}" destId="{7883E362-A185-4D8A-AFEB-C1690AF6E973}" srcOrd="0" destOrd="0" presId="urn:microsoft.com/office/officeart/2005/8/layout/orgChart1"/>
    <dgm:cxn modelId="{5291FE32-7329-415A-8120-12EABCEEEC4E}" type="presParOf" srcId="{CC3F8113-E8CC-48D2-A632-9935B7A82F6B}" destId="{92232F70-8134-4D15-BD32-7668C01EF191}" srcOrd="1" destOrd="0" presId="urn:microsoft.com/office/officeart/2005/8/layout/orgChart1"/>
    <dgm:cxn modelId="{23B3C76A-5C17-43E5-9A65-F22640EA7157}" type="presParOf" srcId="{8C5AC7F8-F691-456D-9B29-8612CAF3A2B0}" destId="{FF6F0C45-7803-47FA-BB27-8C4507A041E1}" srcOrd="1" destOrd="0" presId="urn:microsoft.com/office/officeart/2005/8/layout/orgChart1"/>
    <dgm:cxn modelId="{0881330D-61C0-439F-AF2B-FCEB929734DB}" type="presParOf" srcId="{8C5AC7F8-F691-456D-9B29-8612CAF3A2B0}" destId="{91987903-0938-4B87-97FE-BD16485937C8}" srcOrd="2" destOrd="0" presId="urn:microsoft.com/office/officeart/2005/8/layout/orgChart1"/>
    <dgm:cxn modelId="{E0C95622-D92D-46AC-8A86-DAFD9931D977}" type="presParOf" srcId="{0E4C1660-C97D-47F6-91E5-8EDFBABD81B5}" destId="{0CB8060C-CCDD-40C4-9D07-850D5E24A8F6}" srcOrd="4" destOrd="0" presId="urn:microsoft.com/office/officeart/2005/8/layout/orgChart1"/>
    <dgm:cxn modelId="{A53F18B4-5A46-4C89-ABC6-8CA4D5FC6A3A}" type="presParOf" srcId="{0E4C1660-C97D-47F6-91E5-8EDFBABD81B5}" destId="{5155ECC0-8FAB-46DB-97AC-32AB1779E251}" srcOrd="5" destOrd="0" presId="urn:microsoft.com/office/officeart/2005/8/layout/orgChart1"/>
    <dgm:cxn modelId="{45C4299B-02A4-4D03-B3AC-94BF62E3C5B9}" type="presParOf" srcId="{5155ECC0-8FAB-46DB-97AC-32AB1779E251}" destId="{FA8B3AD0-E9A4-4C85-B1EF-6AF308896BCC}" srcOrd="0" destOrd="0" presId="urn:microsoft.com/office/officeart/2005/8/layout/orgChart1"/>
    <dgm:cxn modelId="{E9A156A0-511F-4A4B-A1B0-5DD9A7694DFA}" type="presParOf" srcId="{FA8B3AD0-E9A4-4C85-B1EF-6AF308896BCC}" destId="{1949FD49-9341-4FA3-987D-B7074E1E33AD}" srcOrd="0" destOrd="0" presId="urn:microsoft.com/office/officeart/2005/8/layout/orgChart1"/>
    <dgm:cxn modelId="{198D4E84-B6E9-47F4-97F6-5D0758C5D5D3}" type="presParOf" srcId="{FA8B3AD0-E9A4-4C85-B1EF-6AF308896BCC}" destId="{28EC6532-C1C6-44AE-90B9-B09E26134AB5}" srcOrd="1" destOrd="0" presId="urn:microsoft.com/office/officeart/2005/8/layout/orgChart1"/>
    <dgm:cxn modelId="{6E35DBA7-C84F-4B15-AF5B-A451F5F10901}" type="presParOf" srcId="{5155ECC0-8FAB-46DB-97AC-32AB1779E251}" destId="{57E39EEA-B124-49D4-984C-F5DDC634946A}" srcOrd="1" destOrd="0" presId="urn:microsoft.com/office/officeart/2005/8/layout/orgChart1"/>
    <dgm:cxn modelId="{77FF5B26-78CB-432B-9F88-1D37A95D4469}" type="presParOf" srcId="{5155ECC0-8FAB-46DB-97AC-32AB1779E251}" destId="{22581A1F-038B-41FE-8B59-E511751B7E6A}" srcOrd="2" destOrd="0" presId="urn:microsoft.com/office/officeart/2005/8/layout/orgChart1"/>
    <dgm:cxn modelId="{21EEF1C5-7BF9-491D-991C-BEEF832BA76B}" type="presParOf" srcId="{0E4C1660-C97D-47F6-91E5-8EDFBABD81B5}" destId="{845ED652-0EE1-444F-9BBD-AD4F1BEAC4EE}" srcOrd="6" destOrd="0" presId="urn:microsoft.com/office/officeart/2005/8/layout/orgChart1"/>
    <dgm:cxn modelId="{9275C526-97A9-4C7B-A9DD-8A72C6216252}" type="presParOf" srcId="{0E4C1660-C97D-47F6-91E5-8EDFBABD81B5}" destId="{D37EC4F6-F886-4CA3-8E3E-B01D98485C60}" srcOrd="7" destOrd="0" presId="urn:microsoft.com/office/officeart/2005/8/layout/orgChart1"/>
    <dgm:cxn modelId="{97EC3A65-9000-44ED-9FB4-1A1E7DC2A31C}" type="presParOf" srcId="{D37EC4F6-F886-4CA3-8E3E-B01D98485C60}" destId="{2E507967-FE6D-4BD0-B810-9FE386A834DA}" srcOrd="0" destOrd="0" presId="urn:microsoft.com/office/officeart/2005/8/layout/orgChart1"/>
    <dgm:cxn modelId="{419A0894-7266-4FAE-B244-B20EA7648D6D}" type="presParOf" srcId="{2E507967-FE6D-4BD0-B810-9FE386A834DA}" destId="{A38DBFBC-6AA8-49FA-8858-70A59896711D}" srcOrd="0" destOrd="0" presId="urn:microsoft.com/office/officeart/2005/8/layout/orgChart1"/>
    <dgm:cxn modelId="{D0548B04-2804-48EF-AD54-CD1F17537324}" type="presParOf" srcId="{2E507967-FE6D-4BD0-B810-9FE386A834DA}" destId="{579E28AD-4D8D-4D6C-9EE0-E72B01C91B72}" srcOrd="1" destOrd="0" presId="urn:microsoft.com/office/officeart/2005/8/layout/orgChart1"/>
    <dgm:cxn modelId="{398B8732-F0C3-4B01-820F-EA931DBE2CFC}" type="presParOf" srcId="{D37EC4F6-F886-4CA3-8E3E-B01D98485C60}" destId="{4AD479A8-606B-49BC-8C63-7AFC25BEE60A}" srcOrd="1" destOrd="0" presId="urn:microsoft.com/office/officeart/2005/8/layout/orgChart1"/>
    <dgm:cxn modelId="{84C92765-CAD4-4F84-80CA-63F5D2C208B7}" type="presParOf" srcId="{D37EC4F6-F886-4CA3-8E3E-B01D98485C60}" destId="{4318B358-5C5C-4999-A8AA-4FCFDFDB75DD}" srcOrd="2" destOrd="0" presId="urn:microsoft.com/office/officeart/2005/8/layout/orgChart1"/>
    <dgm:cxn modelId="{F737EBC7-4733-4F9F-BD10-58512E6A9A54}" type="presParOf" srcId="{0E4C1660-C97D-47F6-91E5-8EDFBABD81B5}" destId="{AC50818E-AB92-44EA-A813-B135360628FB}" srcOrd="8" destOrd="0" presId="urn:microsoft.com/office/officeart/2005/8/layout/orgChart1"/>
    <dgm:cxn modelId="{D609D5F6-F728-4AE5-9225-49BE0E476841}" type="presParOf" srcId="{0E4C1660-C97D-47F6-91E5-8EDFBABD81B5}" destId="{AFE96627-D1AA-457C-A4A7-375983E27D84}" srcOrd="9" destOrd="0" presId="urn:microsoft.com/office/officeart/2005/8/layout/orgChart1"/>
    <dgm:cxn modelId="{4A871F41-1712-4C1B-827A-17E41EEF09B2}" type="presParOf" srcId="{AFE96627-D1AA-457C-A4A7-375983E27D84}" destId="{CF4C0829-6C80-4381-B7CA-D8D8D2DE370D}" srcOrd="0" destOrd="0" presId="urn:microsoft.com/office/officeart/2005/8/layout/orgChart1"/>
    <dgm:cxn modelId="{76D3CDA4-B542-425B-8BAD-B4AC6103F5BF}" type="presParOf" srcId="{CF4C0829-6C80-4381-B7CA-D8D8D2DE370D}" destId="{ABC397C6-6B47-4A66-B25C-76FF14F11FF0}" srcOrd="0" destOrd="0" presId="urn:microsoft.com/office/officeart/2005/8/layout/orgChart1"/>
    <dgm:cxn modelId="{BA6CAB4C-1FAB-454D-BA67-CD82826693A6}" type="presParOf" srcId="{CF4C0829-6C80-4381-B7CA-D8D8D2DE370D}" destId="{01D85A61-7FC2-4E9D-83D0-39578630A1F8}" srcOrd="1" destOrd="0" presId="urn:microsoft.com/office/officeart/2005/8/layout/orgChart1"/>
    <dgm:cxn modelId="{B97CBE84-B404-4075-9E38-F6A3875B927B}" type="presParOf" srcId="{AFE96627-D1AA-457C-A4A7-375983E27D84}" destId="{09960C57-FE30-40A2-B9A4-0518FBDCE3AD}" srcOrd="1" destOrd="0" presId="urn:microsoft.com/office/officeart/2005/8/layout/orgChart1"/>
    <dgm:cxn modelId="{866F0EA7-68AF-4553-99E8-EB584119F4A2}" type="presParOf" srcId="{AFE96627-D1AA-457C-A4A7-375983E27D84}" destId="{305A43B0-65A7-4945-AB77-088165ED416D}" srcOrd="2" destOrd="0" presId="urn:microsoft.com/office/officeart/2005/8/layout/orgChart1"/>
    <dgm:cxn modelId="{42DC288F-2EF4-4093-98D1-8FC4E50BA966}" type="presParOf" srcId="{CF011F6F-0BAB-4DBC-A582-6F5DD5F724D9}" destId="{4D4A8AEB-9D9B-4C6C-BA71-765AFF534267}" srcOrd="2" destOrd="0" presId="urn:microsoft.com/office/officeart/2005/8/layout/orgChart1"/>
    <dgm:cxn modelId="{312B6FB6-F856-46CE-879E-3848801B96A7}" type="presParOf" srcId="{4D4A8AEB-9D9B-4C6C-BA71-765AFF534267}" destId="{BDBA173B-84AB-4421-A7C0-C004FBB2B625}" srcOrd="0" destOrd="0" presId="urn:microsoft.com/office/officeart/2005/8/layout/orgChart1"/>
    <dgm:cxn modelId="{3AC07573-159B-45ED-AF61-0E8A777695D6}" type="presParOf" srcId="{4D4A8AEB-9D9B-4C6C-BA71-765AFF534267}" destId="{44697ADA-3357-4065-A0EA-57F4F72BCF2C}" srcOrd="1" destOrd="0" presId="urn:microsoft.com/office/officeart/2005/8/layout/orgChart1"/>
    <dgm:cxn modelId="{3A7867A8-3C6E-4B0E-B370-5CCF6FAFBBF2}" type="presParOf" srcId="{44697ADA-3357-4065-A0EA-57F4F72BCF2C}" destId="{DA9B15BE-005F-419E-A454-62C62052CFFF}" srcOrd="0" destOrd="0" presId="urn:microsoft.com/office/officeart/2005/8/layout/orgChart1"/>
    <dgm:cxn modelId="{1E4CD93E-9AE4-4DCC-B480-65EF333ACF6E}" type="presParOf" srcId="{DA9B15BE-005F-419E-A454-62C62052CFFF}" destId="{7B6E93A6-4679-4E28-8ED4-3AFF92FAA204}" srcOrd="0" destOrd="0" presId="urn:microsoft.com/office/officeart/2005/8/layout/orgChart1"/>
    <dgm:cxn modelId="{B2F7FBF1-D108-488E-8B26-B12D1B2CCBB3}" type="presParOf" srcId="{DA9B15BE-005F-419E-A454-62C62052CFFF}" destId="{06A82843-E0D9-4DC3-8C05-831C4CC2B464}" srcOrd="1" destOrd="0" presId="urn:microsoft.com/office/officeart/2005/8/layout/orgChart1"/>
    <dgm:cxn modelId="{93FD960F-ED19-4955-9F90-0E121D893B4E}" type="presParOf" srcId="{44697ADA-3357-4065-A0EA-57F4F72BCF2C}" destId="{72EFC872-E4C1-496B-AADA-420702928A0A}" srcOrd="1" destOrd="0" presId="urn:microsoft.com/office/officeart/2005/8/layout/orgChart1"/>
    <dgm:cxn modelId="{B35EAE17-E5BD-4F64-850E-10D6CA1F1709}" type="presParOf" srcId="{44697ADA-3357-4065-A0EA-57F4F72BCF2C}" destId="{C07967BF-322D-4895-802C-CC48E1988629}" srcOrd="2" destOrd="0" presId="urn:microsoft.com/office/officeart/2005/8/layout/orgChart1"/>
    <dgm:cxn modelId="{25CCFE9C-7902-4844-AC3F-38BE521911BF}" type="presParOf" srcId="{4D4A8AEB-9D9B-4C6C-BA71-765AFF534267}" destId="{167C6295-A230-4083-9A49-80659D3EA59D}" srcOrd="2" destOrd="0" presId="urn:microsoft.com/office/officeart/2005/8/layout/orgChart1"/>
    <dgm:cxn modelId="{5BD2186D-A6FB-4413-9D9A-D903F9F06EDF}" type="presParOf" srcId="{4D4A8AEB-9D9B-4C6C-BA71-765AFF534267}" destId="{C3464AF5-DE17-4D4D-B987-B1CFC0FB4C1C}" srcOrd="3" destOrd="0" presId="urn:microsoft.com/office/officeart/2005/8/layout/orgChart1"/>
    <dgm:cxn modelId="{9C160C11-21DE-4870-9665-45A9F9C3910A}" type="presParOf" srcId="{C3464AF5-DE17-4D4D-B987-B1CFC0FB4C1C}" destId="{E28DEB51-4CA2-424C-BAF7-1F676F5C0F25}" srcOrd="0" destOrd="0" presId="urn:microsoft.com/office/officeart/2005/8/layout/orgChart1"/>
    <dgm:cxn modelId="{24198E2E-F4B3-4B09-98CA-D38101D17E97}" type="presParOf" srcId="{E28DEB51-4CA2-424C-BAF7-1F676F5C0F25}" destId="{9585B957-0209-48B9-A5E1-19C154BE8896}" srcOrd="0" destOrd="0" presId="urn:microsoft.com/office/officeart/2005/8/layout/orgChart1"/>
    <dgm:cxn modelId="{EA9DF58D-66A4-48CF-9CE7-704266DEB73A}" type="presParOf" srcId="{E28DEB51-4CA2-424C-BAF7-1F676F5C0F25}" destId="{B416FC07-6473-481D-A616-C5F5061138F2}" srcOrd="1" destOrd="0" presId="urn:microsoft.com/office/officeart/2005/8/layout/orgChart1"/>
    <dgm:cxn modelId="{8AA76D99-5DA1-4427-B22D-5B5EEEE7F19C}" type="presParOf" srcId="{C3464AF5-DE17-4D4D-B987-B1CFC0FB4C1C}" destId="{E60BCF1D-FF3C-457B-BAFC-20B9C3BF7907}" srcOrd="1" destOrd="0" presId="urn:microsoft.com/office/officeart/2005/8/layout/orgChart1"/>
    <dgm:cxn modelId="{B103DA69-13AF-4CC7-9B46-3CFAB9A07653}" type="presParOf" srcId="{C3464AF5-DE17-4D4D-B987-B1CFC0FB4C1C}" destId="{F01C0441-9DE8-43C5-AB73-3F711A63B200}"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464528-5D38-4404-B385-B586BAB78209}" type="doc">
      <dgm:prSet loTypeId="urn:microsoft.com/office/officeart/2005/8/layout/bProcess3" loCatId="process" qsTypeId="urn:microsoft.com/office/officeart/2005/8/quickstyle/simple3" qsCatId="simple" csTypeId="urn:microsoft.com/office/officeart/2005/8/colors/colorful1" csCatId="colorful" phldr="1"/>
      <dgm:spPr/>
      <dgm:t>
        <a:bodyPr/>
        <a:lstStyle/>
        <a:p>
          <a:endParaRPr lang="ru-RU"/>
        </a:p>
      </dgm:t>
    </dgm:pt>
    <dgm:pt modelId="{FB3DDA71-8035-4AF6-A252-C983B500EA1B}">
      <dgm:prSet phldrT="[Текст]" custT="1"/>
      <dgm:spPr/>
      <dgm:t>
        <a:bodyPr/>
        <a:lstStyle/>
        <a:p>
          <a:pPr algn="just"/>
          <a:r>
            <a:rPr lang="ru-RU" sz="1400">
              <a:latin typeface="Times New Roman" panose="02020603050405020304" pitchFamily="18" charset="0"/>
              <a:cs typeface="Times New Roman" panose="02020603050405020304" pitchFamily="18" charset="0"/>
            </a:rPr>
            <a:t>1. Збільшення фінансування медичних установ.</a:t>
          </a:r>
        </a:p>
      </dgm:t>
    </dgm:pt>
    <dgm:pt modelId="{7729CCDE-965F-4E67-8CBF-99A7B025F27A}" type="parTrans" cxnId="{F7265090-F45D-4A85-882C-20416D8307F1}">
      <dgm:prSet/>
      <dgm:spPr/>
      <dgm:t>
        <a:bodyPr/>
        <a:lstStyle/>
        <a:p>
          <a:endParaRPr lang="ru-RU"/>
        </a:p>
      </dgm:t>
    </dgm:pt>
    <dgm:pt modelId="{28D73C89-012C-45AC-BC3B-E2EFBC5139DF}" type="sibTrans" cxnId="{F7265090-F45D-4A85-882C-20416D8307F1}">
      <dgm:prSet/>
      <dgm:spPr/>
      <dgm:t>
        <a:bodyPr/>
        <a:lstStyle/>
        <a:p>
          <a:endParaRPr lang="ru-RU"/>
        </a:p>
      </dgm:t>
    </dgm:pt>
    <dgm:pt modelId="{05E82DB1-B34C-496F-ACF2-CD1522FC302B}">
      <dgm:prSet phldrT="[Текст]" custT="1"/>
      <dgm:spPr/>
      <dgm:t>
        <a:bodyPr/>
        <a:lstStyle/>
        <a:p>
          <a:pPr algn="just"/>
          <a:r>
            <a:rPr lang="ru-RU" sz="1400">
              <a:latin typeface="Times New Roman" panose="02020603050405020304" pitchFamily="18" charset="0"/>
              <a:cs typeface="Times New Roman" panose="02020603050405020304" pitchFamily="18" charset="0"/>
            </a:rPr>
            <a:t>2. Підвищення рівня заробітної плати медичним працівникам та суттєве поліпшення їх соціально-побутових умов.</a:t>
          </a:r>
        </a:p>
      </dgm:t>
    </dgm:pt>
    <dgm:pt modelId="{0570BBD8-95E4-40B9-87C7-39AF2C57E455}" type="parTrans" cxnId="{F4E22F97-FF43-4282-B266-5E748F45EDA4}">
      <dgm:prSet/>
      <dgm:spPr/>
      <dgm:t>
        <a:bodyPr/>
        <a:lstStyle/>
        <a:p>
          <a:endParaRPr lang="ru-RU"/>
        </a:p>
      </dgm:t>
    </dgm:pt>
    <dgm:pt modelId="{D7F8274C-A0B5-4B52-B840-1AD96927189E}" type="sibTrans" cxnId="{F4E22F97-FF43-4282-B266-5E748F45EDA4}">
      <dgm:prSet/>
      <dgm:spPr/>
      <dgm:t>
        <a:bodyPr/>
        <a:lstStyle/>
        <a:p>
          <a:endParaRPr lang="ru-RU"/>
        </a:p>
      </dgm:t>
    </dgm:pt>
    <dgm:pt modelId="{6AAF1431-9E26-4FB3-9DE5-FA1995D8E3A2}">
      <dgm:prSet phldrT="[Текст]" custT="1"/>
      <dgm:spPr/>
      <dgm:t>
        <a:bodyPr/>
        <a:lstStyle/>
        <a:p>
          <a:pPr algn="just"/>
          <a:r>
            <a:rPr lang="ru-RU" sz="1400">
              <a:latin typeface="Times New Roman" panose="02020603050405020304" pitchFamily="18" charset="0"/>
              <a:cs typeface="Times New Roman" panose="02020603050405020304" pitchFamily="18" charset="0"/>
            </a:rPr>
            <a:t>3. Здійснення єдиної кадрової політики, спрямованої на підготовку і перепідготовку фахівців, що володіють сучасними знаннями і здатних забезпечити економічну і клінічну ефективність застосовуваних високих медичних технологій і нових методів профілактики, діагностики та лікування, досягнення оптимального співвідношення чисельності лікарів і середнього медичного персоналу, а також усунення диспропорцій в кадровому забезпеченні всіх рівнів системи охорони здоров'я.</a:t>
          </a:r>
        </a:p>
      </dgm:t>
    </dgm:pt>
    <dgm:pt modelId="{A9B3F740-7977-4F17-A589-2C764606E96D}" type="parTrans" cxnId="{A12EF87D-C81F-4F2D-A8D5-4E19D5658D5E}">
      <dgm:prSet/>
      <dgm:spPr/>
      <dgm:t>
        <a:bodyPr/>
        <a:lstStyle/>
        <a:p>
          <a:endParaRPr lang="ru-RU"/>
        </a:p>
      </dgm:t>
    </dgm:pt>
    <dgm:pt modelId="{FF6AB3F5-362C-467A-969B-01E359A586B2}" type="sibTrans" cxnId="{A12EF87D-C81F-4F2D-A8D5-4E19D5658D5E}">
      <dgm:prSet/>
      <dgm:spPr/>
      <dgm:t>
        <a:bodyPr/>
        <a:lstStyle/>
        <a:p>
          <a:endParaRPr lang="ru-RU"/>
        </a:p>
      </dgm:t>
    </dgm:pt>
    <dgm:pt modelId="{739D5BAB-2EEA-45E1-8B30-7529E027901A}">
      <dgm:prSet phldrT="[Текст]" custT="1"/>
      <dgm:spPr/>
      <dgm:t>
        <a:bodyPr/>
        <a:lstStyle/>
        <a:p>
          <a:pPr algn="just"/>
          <a:r>
            <a:rPr lang="ru-RU" sz="1400">
              <a:latin typeface="Times New Roman" panose="02020603050405020304" pitchFamily="18" charset="0"/>
              <a:cs typeface="Times New Roman" panose="02020603050405020304" pitchFamily="18" charset="0"/>
            </a:rPr>
            <a:t>4. Створення умов для мотивованої праці медичного персоналу за допомогою введення механізму професійного самоврядування та корпоративної відповідальності в колективі кожного медичного закладу, що дозволить зсередини регулювати медичну діяльність, використовуючи економічні та морально-моральні важелі.</a:t>
          </a:r>
        </a:p>
      </dgm:t>
    </dgm:pt>
    <dgm:pt modelId="{D29B1C5F-49A6-4D6D-A854-226EC2DEA261}" type="parTrans" cxnId="{13BF0E2D-349D-4596-825E-255C5B9D51C9}">
      <dgm:prSet/>
      <dgm:spPr/>
      <dgm:t>
        <a:bodyPr/>
        <a:lstStyle/>
        <a:p>
          <a:endParaRPr lang="ru-RU"/>
        </a:p>
      </dgm:t>
    </dgm:pt>
    <dgm:pt modelId="{B7BE8B51-A248-4588-8670-EC22D7AF6AD2}" type="sibTrans" cxnId="{13BF0E2D-349D-4596-825E-255C5B9D51C9}">
      <dgm:prSet/>
      <dgm:spPr/>
      <dgm:t>
        <a:bodyPr/>
        <a:lstStyle/>
        <a:p>
          <a:endParaRPr lang="ru-RU"/>
        </a:p>
      </dgm:t>
    </dgm:pt>
    <dgm:pt modelId="{765B86AA-0F0C-40F8-A5C4-16AE0B288BB5}">
      <dgm:prSet phldrT="[Текст]" custT="1"/>
      <dgm:spPr/>
      <dgm:t>
        <a:bodyPr/>
        <a:lstStyle/>
        <a:p>
          <a:pPr algn="just"/>
          <a:r>
            <a:rPr lang="ru-RU" sz="1400">
              <a:latin typeface="Times New Roman" panose="02020603050405020304" pitchFamily="18" charset="0"/>
              <a:cs typeface="Times New Roman" panose="02020603050405020304" pitchFamily="18" charset="0"/>
            </a:rPr>
            <a:t>5. Необхідний перехід на інноваційну модель розвитку охорони здоров'я, яка передбачає тісну взаємодію практичної діяльності з медичною наукою.</a:t>
          </a:r>
        </a:p>
      </dgm:t>
    </dgm:pt>
    <dgm:pt modelId="{27044F49-5EDE-473F-A700-4954CA5A05C0}" type="parTrans" cxnId="{5683B13B-A4D1-4D41-BF79-E5B3682E5135}">
      <dgm:prSet/>
      <dgm:spPr/>
      <dgm:t>
        <a:bodyPr/>
        <a:lstStyle/>
        <a:p>
          <a:endParaRPr lang="ru-RU"/>
        </a:p>
      </dgm:t>
    </dgm:pt>
    <dgm:pt modelId="{955CEF8B-3BD6-4F42-B09C-653DB92732FA}" type="sibTrans" cxnId="{5683B13B-A4D1-4D41-BF79-E5B3682E5135}">
      <dgm:prSet/>
      <dgm:spPr/>
      <dgm:t>
        <a:bodyPr/>
        <a:lstStyle/>
        <a:p>
          <a:endParaRPr lang="ru-RU"/>
        </a:p>
      </dgm:t>
    </dgm:pt>
    <dgm:pt modelId="{5304D4A7-9E1F-4CFE-81A7-7989F7D14B9A}" type="pres">
      <dgm:prSet presAssocID="{01464528-5D38-4404-B385-B586BAB78209}" presName="Name0" presStyleCnt="0">
        <dgm:presLayoutVars>
          <dgm:dir/>
          <dgm:resizeHandles val="exact"/>
        </dgm:presLayoutVars>
      </dgm:prSet>
      <dgm:spPr/>
      <dgm:t>
        <a:bodyPr/>
        <a:lstStyle/>
        <a:p>
          <a:endParaRPr lang="ru-RU"/>
        </a:p>
      </dgm:t>
    </dgm:pt>
    <dgm:pt modelId="{E835CF64-AE7D-4A48-B150-4CD2CE12B506}" type="pres">
      <dgm:prSet presAssocID="{FB3DDA71-8035-4AF6-A252-C983B500EA1B}" presName="node" presStyleLbl="node1" presStyleIdx="0" presStyleCnt="5" custScaleX="110973" custScaleY="69046">
        <dgm:presLayoutVars>
          <dgm:bulletEnabled val="1"/>
        </dgm:presLayoutVars>
      </dgm:prSet>
      <dgm:spPr/>
      <dgm:t>
        <a:bodyPr/>
        <a:lstStyle/>
        <a:p>
          <a:endParaRPr lang="ru-RU"/>
        </a:p>
      </dgm:t>
    </dgm:pt>
    <dgm:pt modelId="{998A494E-C57A-4DC9-9923-FE40C2C9E0D4}" type="pres">
      <dgm:prSet presAssocID="{28D73C89-012C-45AC-BC3B-E2EFBC5139DF}" presName="sibTrans" presStyleLbl="sibTrans1D1" presStyleIdx="0" presStyleCnt="4"/>
      <dgm:spPr/>
      <dgm:t>
        <a:bodyPr/>
        <a:lstStyle/>
        <a:p>
          <a:endParaRPr lang="ru-RU"/>
        </a:p>
      </dgm:t>
    </dgm:pt>
    <dgm:pt modelId="{6F73919A-9647-460E-9B44-99C931439CC1}" type="pres">
      <dgm:prSet presAssocID="{28D73C89-012C-45AC-BC3B-E2EFBC5139DF}" presName="connectorText" presStyleLbl="sibTrans1D1" presStyleIdx="0" presStyleCnt="4"/>
      <dgm:spPr/>
      <dgm:t>
        <a:bodyPr/>
        <a:lstStyle/>
        <a:p>
          <a:endParaRPr lang="ru-RU"/>
        </a:p>
      </dgm:t>
    </dgm:pt>
    <dgm:pt modelId="{59A142FE-4F27-48C2-9239-D3680DC4929A}" type="pres">
      <dgm:prSet presAssocID="{05E82DB1-B34C-496F-ACF2-CD1522FC302B}" presName="node" presStyleLbl="node1" presStyleIdx="1" presStyleCnt="5" custScaleX="136243" custScaleY="86831">
        <dgm:presLayoutVars>
          <dgm:bulletEnabled val="1"/>
        </dgm:presLayoutVars>
      </dgm:prSet>
      <dgm:spPr/>
      <dgm:t>
        <a:bodyPr/>
        <a:lstStyle/>
        <a:p>
          <a:endParaRPr lang="ru-RU"/>
        </a:p>
      </dgm:t>
    </dgm:pt>
    <dgm:pt modelId="{84D1DCB2-91A1-4F45-B53D-5A0BBF9C9EC2}" type="pres">
      <dgm:prSet presAssocID="{D7F8274C-A0B5-4B52-B840-1AD96927189E}" presName="sibTrans" presStyleLbl="sibTrans1D1" presStyleIdx="1" presStyleCnt="4"/>
      <dgm:spPr/>
      <dgm:t>
        <a:bodyPr/>
        <a:lstStyle/>
        <a:p>
          <a:endParaRPr lang="ru-RU"/>
        </a:p>
      </dgm:t>
    </dgm:pt>
    <dgm:pt modelId="{56F8A37B-26AD-4ABA-94D3-0B078C734908}" type="pres">
      <dgm:prSet presAssocID="{D7F8274C-A0B5-4B52-B840-1AD96927189E}" presName="connectorText" presStyleLbl="sibTrans1D1" presStyleIdx="1" presStyleCnt="4"/>
      <dgm:spPr/>
      <dgm:t>
        <a:bodyPr/>
        <a:lstStyle/>
        <a:p>
          <a:endParaRPr lang="ru-RU"/>
        </a:p>
      </dgm:t>
    </dgm:pt>
    <dgm:pt modelId="{E9BE00F2-05B4-4F54-81B4-D18DF55D5E20}" type="pres">
      <dgm:prSet presAssocID="{6AAF1431-9E26-4FB3-9DE5-FA1995D8E3A2}" presName="node" presStyleLbl="node1" presStyleIdx="2" presStyleCnt="5" custScaleX="135537" custScaleY="304661">
        <dgm:presLayoutVars>
          <dgm:bulletEnabled val="1"/>
        </dgm:presLayoutVars>
      </dgm:prSet>
      <dgm:spPr/>
      <dgm:t>
        <a:bodyPr/>
        <a:lstStyle/>
        <a:p>
          <a:endParaRPr lang="ru-RU"/>
        </a:p>
      </dgm:t>
    </dgm:pt>
    <dgm:pt modelId="{C7110BB3-316A-4FB7-9DA1-63BE755E7FEA}" type="pres">
      <dgm:prSet presAssocID="{FF6AB3F5-362C-467A-969B-01E359A586B2}" presName="sibTrans" presStyleLbl="sibTrans1D1" presStyleIdx="2" presStyleCnt="4"/>
      <dgm:spPr/>
      <dgm:t>
        <a:bodyPr/>
        <a:lstStyle/>
        <a:p>
          <a:endParaRPr lang="ru-RU"/>
        </a:p>
      </dgm:t>
    </dgm:pt>
    <dgm:pt modelId="{B0D79D4F-8D78-44BC-BB60-06AABCF6990F}" type="pres">
      <dgm:prSet presAssocID="{FF6AB3F5-362C-467A-969B-01E359A586B2}" presName="connectorText" presStyleLbl="sibTrans1D1" presStyleIdx="2" presStyleCnt="4"/>
      <dgm:spPr/>
      <dgm:t>
        <a:bodyPr/>
        <a:lstStyle/>
        <a:p>
          <a:endParaRPr lang="ru-RU"/>
        </a:p>
      </dgm:t>
    </dgm:pt>
    <dgm:pt modelId="{B5ECA989-67EB-442D-90F6-05FBAB58F9EE}" type="pres">
      <dgm:prSet presAssocID="{739D5BAB-2EEA-45E1-8B30-7529E027901A}" presName="node" presStyleLbl="node1" presStyleIdx="3" presStyleCnt="5" custScaleX="119682" custScaleY="244880">
        <dgm:presLayoutVars>
          <dgm:bulletEnabled val="1"/>
        </dgm:presLayoutVars>
      </dgm:prSet>
      <dgm:spPr/>
      <dgm:t>
        <a:bodyPr/>
        <a:lstStyle/>
        <a:p>
          <a:endParaRPr lang="ru-RU"/>
        </a:p>
      </dgm:t>
    </dgm:pt>
    <dgm:pt modelId="{5284208A-0505-44AA-86AD-C2E7CC3124E8}" type="pres">
      <dgm:prSet presAssocID="{B7BE8B51-A248-4588-8670-EC22D7AF6AD2}" presName="sibTrans" presStyleLbl="sibTrans1D1" presStyleIdx="3" presStyleCnt="4"/>
      <dgm:spPr/>
      <dgm:t>
        <a:bodyPr/>
        <a:lstStyle/>
        <a:p>
          <a:endParaRPr lang="ru-RU"/>
        </a:p>
      </dgm:t>
    </dgm:pt>
    <dgm:pt modelId="{F3C626E6-9A51-486D-91CB-3FB27777D8D3}" type="pres">
      <dgm:prSet presAssocID="{B7BE8B51-A248-4588-8670-EC22D7AF6AD2}" presName="connectorText" presStyleLbl="sibTrans1D1" presStyleIdx="3" presStyleCnt="4"/>
      <dgm:spPr/>
      <dgm:t>
        <a:bodyPr/>
        <a:lstStyle/>
        <a:p>
          <a:endParaRPr lang="ru-RU"/>
        </a:p>
      </dgm:t>
    </dgm:pt>
    <dgm:pt modelId="{CCD752C7-4E58-4020-8427-8555D17C79AE}" type="pres">
      <dgm:prSet presAssocID="{765B86AA-0F0C-40F8-A5C4-16AE0B288BB5}" presName="node" presStyleLbl="node1" presStyleIdx="4" presStyleCnt="5" custScaleX="162837" custScaleY="91393" custLinFactNeighborX="5479" custLinFactNeighborY="-1711">
        <dgm:presLayoutVars>
          <dgm:bulletEnabled val="1"/>
        </dgm:presLayoutVars>
      </dgm:prSet>
      <dgm:spPr/>
      <dgm:t>
        <a:bodyPr/>
        <a:lstStyle/>
        <a:p>
          <a:endParaRPr lang="ru-RU"/>
        </a:p>
      </dgm:t>
    </dgm:pt>
  </dgm:ptLst>
  <dgm:cxnLst>
    <dgm:cxn modelId="{7E14BD11-5F8C-4CA3-B1DF-4B79A4EB3F1B}" type="presOf" srcId="{B7BE8B51-A248-4588-8670-EC22D7AF6AD2}" destId="{5284208A-0505-44AA-86AD-C2E7CC3124E8}" srcOrd="0" destOrd="0" presId="urn:microsoft.com/office/officeart/2005/8/layout/bProcess3"/>
    <dgm:cxn modelId="{7A990520-3BDA-44DE-A6E3-A0BAF9ABEC09}" type="presOf" srcId="{D7F8274C-A0B5-4B52-B840-1AD96927189E}" destId="{84D1DCB2-91A1-4F45-B53D-5A0BBF9C9EC2}" srcOrd="0" destOrd="0" presId="urn:microsoft.com/office/officeart/2005/8/layout/bProcess3"/>
    <dgm:cxn modelId="{CE12F153-DEF2-424D-A1E1-26477008B926}" type="presOf" srcId="{28D73C89-012C-45AC-BC3B-E2EFBC5139DF}" destId="{6F73919A-9647-460E-9B44-99C931439CC1}" srcOrd="1" destOrd="0" presId="urn:microsoft.com/office/officeart/2005/8/layout/bProcess3"/>
    <dgm:cxn modelId="{E6BC97BE-9158-4416-9560-5445CB8901BA}" type="presOf" srcId="{28D73C89-012C-45AC-BC3B-E2EFBC5139DF}" destId="{998A494E-C57A-4DC9-9923-FE40C2C9E0D4}" srcOrd="0" destOrd="0" presId="urn:microsoft.com/office/officeart/2005/8/layout/bProcess3"/>
    <dgm:cxn modelId="{14A85408-C6D0-4C65-BC3C-004F2AB14BD0}" type="presOf" srcId="{B7BE8B51-A248-4588-8670-EC22D7AF6AD2}" destId="{F3C626E6-9A51-486D-91CB-3FB27777D8D3}" srcOrd="1" destOrd="0" presId="urn:microsoft.com/office/officeart/2005/8/layout/bProcess3"/>
    <dgm:cxn modelId="{F7265090-F45D-4A85-882C-20416D8307F1}" srcId="{01464528-5D38-4404-B385-B586BAB78209}" destId="{FB3DDA71-8035-4AF6-A252-C983B500EA1B}" srcOrd="0" destOrd="0" parTransId="{7729CCDE-965F-4E67-8CBF-99A7B025F27A}" sibTransId="{28D73C89-012C-45AC-BC3B-E2EFBC5139DF}"/>
    <dgm:cxn modelId="{1E928A71-120C-4740-ADA7-69C956DC7A3E}" type="presOf" srcId="{765B86AA-0F0C-40F8-A5C4-16AE0B288BB5}" destId="{CCD752C7-4E58-4020-8427-8555D17C79AE}" srcOrd="0" destOrd="0" presId="urn:microsoft.com/office/officeart/2005/8/layout/bProcess3"/>
    <dgm:cxn modelId="{5683B13B-A4D1-4D41-BF79-E5B3682E5135}" srcId="{01464528-5D38-4404-B385-B586BAB78209}" destId="{765B86AA-0F0C-40F8-A5C4-16AE0B288BB5}" srcOrd="4" destOrd="0" parTransId="{27044F49-5EDE-473F-A700-4954CA5A05C0}" sibTransId="{955CEF8B-3BD6-4F42-B09C-653DB92732FA}"/>
    <dgm:cxn modelId="{FED372EC-12FE-49E7-9A04-AD3CD66E537C}" type="presOf" srcId="{739D5BAB-2EEA-45E1-8B30-7529E027901A}" destId="{B5ECA989-67EB-442D-90F6-05FBAB58F9EE}" srcOrd="0" destOrd="0" presId="urn:microsoft.com/office/officeart/2005/8/layout/bProcess3"/>
    <dgm:cxn modelId="{FDBB8DFA-B69D-438B-ADCE-0BFFA1279273}" type="presOf" srcId="{05E82DB1-B34C-496F-ACF2-CD1522FC302B}" destId="{59A142FE-4F27-48C2-9239-D3680DC4929A}" srcOrd="0" destOrd="0" presId="urn:microsoft.com/office/officeart/2005/8/layout/bProcess3"/>
    <dgm:cxn modelId="{3FE53641-FCC8-4DD4-B7BB-BEA3D5B9986B}" type="presOf" srcId="{FF6AB3F5-362C-467A-969B-01E359A586B2}" destId="{B0D79D4F-8D78-44BC-BB60-06AABCF6990F}" srcOrd="1" destOrd="0" presId="urn:microsoft.com/office/officeart/2005/8/layout/bProcess3"/>
    <dgm:cxn modelId="{1A8B25E1-EF2F-4C69-86AC-A8B21D22473A}" type="presOf" srcId="{FB3DDA71-8035-4AF6-A252-C983B500EA1B}" destId="{E835CF64-AE7D-4A48-B150-4CD2CE12B506}" srcOrd="0" destOrd="0" presId="urn:microsoft.com/office/officeart/2005/8/layout/bProcess3"/>
    <dgm:cxn modelId="{13BF0E2D-349D-4596-825E-255C5B9D51C9}" srcId="{01464528-5D38-4404-B385-B586BAB78209}" destId="{739D5BAB-2EEA-45E1-8B30-7529E027901A}" srcOrd="3" destOrd="0" parTransId="{D29B1C5F-49A6-4D6D-A854-226EC2DEA261}" sibTransId="{B7BE8B51-A248-4588-8670-EC22D7AF6AD2}"/>
    <dgm:cxn modelId="{05E26C46-D6E1-46C5-BD7C-EF026BBB3143}" type="presOf" srcId="{6AAF1431-9E26-4FB3-9DE5-FA1995D8E3A2}" destId="{E9BE00F2-05B4-4F54-81B4-D18DF55D5E20}" srcOrd="0" destOrd="0" presId="urn:microsoft.com/office/officeart/2005/8/layout/bProcess3"/>
    <dgm:cxn modelId="{A12EF87D-C81F-4F2D-A8D5-4E19D5658D5E}" srcId="{01464528-5D38-4404-B385-B586BAB78209}" destId="{6AAF1431-9E26-4FB3-9DE5-FA1995D8E3A2}" srcOrd="2" destOrd="0" parTransId="{A9B3F740-7977-4F17-A589-2C764606E96D}" sibTransId="{FF6AB3F5-362C-467A-969B-01E359A586B2}"/>
    <dgm:cxn modelId="{98788F71-C610-43FA-9861-01BD946388DA}" type="presOf" srcId="{D7F8274C-A0B5-4B52-B840-1AD96927189E}" destId="{56F8A37B-26AD-4ABA-94D3-0B078C734908}" srcOrd="1" destOrd="0" presId="urn:microsoft.com/office/officeart/2005/8/layout/bProcess3"/>
    <dgm:cxn modelId="{F9BBAC4E-C9F7-4151-BE26-2483120A8AD6}" type="presOf" srcId="{FF6AB3F5-362C-467A-969B-01E359A586B2}" destId="{C7110BB3-316A-4FB7-9DA1-63BE755E7FEA}" srcOrd="0" destOrd="0" presId="urn:microsoft.com/office/officeart/2005/8/layout/bProcess3"/>
    <dgm:cxn modelId="{30F5C638-9F7C-4D90-8FDA-5DEB86BF5667}" type="presOf" srcId="{01464528-5D38-4404-B385-B586BAB78209}" destId="{5304D4A7-9E1F-4CFE-81A7-7989F7D14B9A}" srcOrd="0" destOrd="0" presId="urn:microsoft.com/office/officeart/2005/8/layout/bProcess3"/>
    <dgm:cxn modelId="{F4E22F97-FF43-4282-B266-5E748F45EDA4}" srcId="{01464528-5D38-4404-B385-B586BAB78209}" destId="{05E82DB1-B34C-496F-ACF2-CD1522FC302B}" srcOrd="1" destOrd="0" parTransId="{0570BBD8-95E4-40B9-87C7-39AF2C57E455}" sibTransId="{D7F8274C-A0B5-4B52-B840-1AD96927189E}"/>
    <dgm:cxn modelId="{94C48032-7C86-4CFB-A32D-A1769806140B}" type="presParOf" srcId="{5304D4A7-9E1F-4CFE-81A7-7989F7D14B9A}" destId="{E835CF64-AE7D-4A48-B150-4CD2CE12B506}" srcOrd="0" destOrd="0" presId="urn:microsoft.com/office/officeart/2005/8/layout/bProcess3"/>
    <dgm:cxn modelId="{01AD77F9-852B-4691-B1D1-5B71C556BD7A}" type="presParOf" srcId="{5304D4A7-9E1F-4CFE-81A7-7989F7D14B9A}" destId="{998A494E-C57A-4DC9-9923-FE40C2C9E0D4}" srcOrd="1" destOrd="0" presId="urn:microsoft.com/office/officeart/2005/8/layout/bProcess3"/>
    <dgm:cxn modelId="{81861453-A65F-4F52-8A44-63E0411B0077}" type="presParOf" srcId="{998A494E-C57A-4DC9-9923-FE40C2C9E0D4}" destId="{6F73919A-9647-460E-9B44-99C931439CC1}" srcOrd="0" destOrd="0" presId="urn:microsoft.com/office/officeart/2005/8/layout/bProcess3"/>
    <dgm:cxn modelId="{3A9257C6-7606-4212-B31B-D47986462BE8}" type="presParOf" srcId="{5304D4A7-9E1F-4CFE-81A7-7989F7D14B9A}" destId="{59A142FE-4F27-48C2-9239-D3680DC4929A}" srcOrd="2" destOrd="0" presId="urn:microsoft.com/office/officeart/2005/8/layout/bProcess3"/>
    <dgm:cxn modelId="{153ED300-E37F-49C7-983E-E717AE5EF176}" type="presParOf" srcId="{5304D4A7-9E1F-4CFE-81A7-7989F7D14B9A}" destId="{84D1DCB2-91A1-4F45-B53D-5A0BBF9C9EC2}" srcOrd="3" destOrd="0" presId="urn:microsoft.com/office/officeart/2005/8/layout/bProcess3"/>
    <dgm:cxn modelId="{0A21BFA9-C887-433F-A49A-DA56AFFE741F}" type="presParOf" srcId="{84D1DCB2-91A1-4F45-B53D-5A0BBF9C9EC2}" destId="{56F8A37B-26AD-4ABA-94D3-0B078C734908}" srcOrd="0" destOrd="0" presId="urn:microsoft.com/office/officeart/2005/8/layout/bProcess3"/>
    <dgm:cxn modelId="{42DCED98-942E-4266-94A1-7071E0AA7704}" type="presParOf" srcId="{5304D4A7-9E1F-4CFE-81A7-7989F7D14B9A}" destId="{E9BE00F2-05B4-4F54-81B4-D18DF55D5E20}" srcOrd="4" destOrd="0" presId="urn:microsoft.com/office/officeart/2005/8/layout/bProcess3"/>
    <dgm:cxn modelId="{0D165470-5220-40ED-9CB3-AD6FFE2CED27}" type="presParOf" srcId="{5304D4A7-9E1F-4CFE-81A7-7989F7D14B9A}" destId="{C7110BB3-316A-4FB7-9DA1-63BE755E7FEA}" srcOrd="5" destOrd="0" presId="urn:microsoft.com/office/officeart/2005/8/layout/bProcess3"/>
    <dgm:cxn modelId="{E0A5BAFF-748D-4946-805D-3CBE1F59C75A}" type="presParOf" srcId="{C7110BB3-316A-4FB7-9DA1-63BE755E7FEA}" destId="{B0D79D4F-8D78-44BC-BB60-06AABCF6990F}" srcOrd="0" destOrd="0" presId="urn:microsoft.com/office/officeart/2005/8/layout/bProcess3"/>
    <dgm:cxn modelId="{BF8D0B2F-4501-4A2A-8797-E357B3B55ABC}" type="presParOf" srcId="{5304D4A7-9E1F-4CFE-81A7-7989F7D14B9A}" destId="{B5ECA989-67EB-442D-90F6-05FBAB58F9EE}" srcOrd="6" destOrd="0" presId="urn:microsoft.com/office/officeart/2005/8/layout/bProcess3"/>
    <dgm:cxn modelId="{9A3B7B3C-FDF4-45AB-AE51-73DD7A1521F0}" type="presParOf" srcId="{5304D4A7-9E1F-4CFE-81A7-7989F7D14B9A}" destId="{5284208A-0505-44AA-86AD-C2E7CC3124E8}" srcOrd="7" destOrd="0" presId="urn:microsoft.com/office/officeart/2005/8/layout/bProcess3"/>
    <dgm:cxn modelId="{14C55E7B-1E1E-4F5F-AE64-0E9F92ADEECF}" type="presParOf" srcId="{5284208A-0505-44AA-86AD-C2E7CC3124E8}" destId="{F3C626E6-9A51-486D-91CB-3FB27777D8D3}" srcOrd="0" destOrd="0" presId="urn:microsoft.com/office/officeart/2005/8/layout/bProcess3"/>
    <dgm:cxn modelId="{07C864BE-93C4-464B-8085-7AF1A014F82B}" type="presParOf" srcId="{5304D4A7-9E1F-4CFE-81A7-7989F7D14B9A}" destId="{CCD752C7-4E58-4020-8427-8555D17C79AE}" srcOrd="8" destOrd="0" presId="urn:microsoft.com/office/officeart/2005/8/layout/b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95714A-0938-413D-B61E-E24EDD8C664D}"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ru-RU"/>
        </a:p>
      </dgm:t>
    </dgm:pt>
    <dgm:pt modelId="{A4D1F305-B5CC-43F2-88AF-CAD67C29D824}">
      <dgm:prSet phldrT="[Текст]" custT="1"/>
      <dgm:spPr/>
      <dgm:t>
        <a:bodyPr/>
        <a:lstStyle/>
        <a:p>
          <a:pPr algn="ctr"/>
          <a:r>
            <a:rPr lang="ru-RU" sz="1400"/>
            <a:t>Причинний комплекс злочинності, пов’язаної з незаконною трансплантологічною діяльністю анатомічних матеріалів людини складають:</a:t>
          </a:r>
        </a:p>
      </dgm:t>
    </dgm:pt>
    <dgm:pt modelId="{5458100B-3627-4F9A-A77F-12D9334B7A30}" type="parTrans" cxnId="{33FDD8D1-78C0-4E3A-8A93-FB6D52ACC155}">
      <dgm:prSet/>
      <dgm:spPr/>
      <dgm:t>
        <a:bodyPr/>
        <a:lstStyle/>
        <a:p>
          <a:endParaRPr lang="ru-RU"/>
        </a:p>
      </dgm:t>
    </dgm:pt>
    <dgm:pt modelId="{80C1D598-5FD3-4405-9CAB-0ADD64A23DAA}" type="sibTrans" cxnId="{33FDD8D1-78C0-4E3A-8A93-FB6D52ACC155}">
      <dgm:prSet/>
      <dgm:spPr/>
      <dgm:t>
        <a:bodyPr/>
        <a:lstStyle/>
        <a:p>
          <a:endParaRPr lang="ru-RU"/>
        </a:p>
      </dgm:t>
    </dgm:pt>
    <dgm:pt modelId="{027053E2-0D1B-460A-B852-47B50D4CDFF8}">
      <dgm:prSet phldrT="[Текст]" custT="1"/>
      <dgm:spPr/>
      <dgm:t>
        <a:bodyPr/>
        <a:lstStyle/>
        <a:p>
          <a:pPr algn="just"/>
          <a:r>
            <a:rPr lang="ru-RU" sz="1200"/>
            <a:t>прогресуюче збідніння переважної частини населення, окремі представники якого зважуються на продаж органів з метою забезпечення нормальних умов життя, розрахунку з боргами;</a:t>
          </a:r>
        </a:p>
      </dgm:t>
    </dgm:pt>
    <dgm:pt modelId="{616B5717-425B-4BAD-A25E-ED209A65C884}" type="parTrans" cxnId="{EAF5ABCE-C488-4721-91A4-4506E7C7A695}">
      <dgm:prSet/>
      <dgm:spPr/>
      <dgm:t>
        <a:bodyPr/>
        <a:lstStyle/>
        <a:p>
          <a:endParaRPr lang="ru-RU"/>
        </a:p>
      </dgm:t>
    </dgm:pt>
    <dgm:pt modelId="{1DE08E04-6E40-4361-A471-72BD41DAAF63}" type="sibTrans" cxnId="{EAF5ABCE-C488-4721-91A4-4506E7C7A695}">
      <dgm:prSet/>
      <dgm:spPr/>
      <dgm:t>
        <a:bodyPr/>
        <a:lstStyle/>
        <a:p>
          <a:endParaRPr lang="ru-RU"/>
        </a:p>
      </dgm:t>
    </dgm:pt>
    <dgm:pt modelId="{00966CD4-9470-4DE5-A7FD-4B7CAB66F0B5}">
      <dgm:prSet phldrT="[Текст]" custT="1"/>
      <dgm:spPr/>
      <dgm:t>
        <a:bodyPr/>
        <a:lstStyle/>
        <a:p>
          <a:pPr algn="just"/>
          <a:r>
            <a:rPr lang="ru-RU" sz="1200"/>
            <a:t>поява значної кількості маргінальних прошарків населення;</a:t>
          </a:r>
        </a:p>
      </dgm:t>
    </dgm:pt>
    <dgm:pt modelId="{F1DF7840-56B7-49D9-B375-7318BA4008B4}" type="parTrans" cxnId="{5230FAA5-49BF-4CDB-BC3B-340C94EF99A3}">
      <dgm:prSet/>
      <dgm:spPr/>
      <dgm:t>
        <a:bodyPr/>
        <a:lstStyle/>
        <a:p>
          <a:endParaRPr lang="ru-RU"/>
        </a:p>
      </dgm:t>
    </dgm:pt>
    <dgm:pt modelId="{4DE12CE1-ABCD-420A-9C93-A169A5A04884}" type="sibTrans" cxnId="{5230FAA5-49BF-4CDB-BC3B-340C94EF99A3}">
      <dgm:prSet/>
      <dgm:spPr/>
      <dgm:t>
        <a:bodyPr/>
        <a:lstStyle/>
        <a:p>
          <a:endParaRPr lang="ru-RU"/>
        </a:p>
      </dgm:t>
    </dgm:pt>
    <dgm:pt modelId="{32C8BB61-85E3-4DBE-9780-0065FDA94BEC}">
      <dgm:prSet phldrT="[Текст]" custT="1"/>
      <dgm:spPr/>
      <dgm:t>
        <a:bodyPr/>
        <a:lstStyle/>
        <a:p>
          <a:pPr algn="just"/>
          <a:r>
            <a:rPr lang="ru-RU" sz="1200"/>
            <a:t>недосконалість нормативно-правової бази (закріплена в законодавстві презумпція незгоди на вилучення органів в трупа призводить до катастрофічного браку трансплантатів, а з ним й до існування нелегального ринку органів);</a:t>
          </a:r>
        </a:p>
      </dgm:t>
    </dgm:pt>
    <dgm:pt modelId="{06264AF2-DE14-40D0-B0D0-930AE47C601F}" type="parTrans" cxnId="{CDA0E383-2103-449D-80D7-F5C3C9312FEE}">
      <dgm:prSet/>
      <dgm:spPr/>
      <dgm:t>
        <a:bodyPr/>
        <a:lstStyle/>
        <a:p>
          <a:endParaRPr lang="ru-RU"/>
        </a:p>
      </dgm:t>
    </dgm:pt>
    <dgm:pt modelId="{A8F7C586-3C65-44CE-B4E7-80ADCACBACB7}" type="sibTrans" cxnId="{CDA0E383-2103-449D-80D7-F5C3C9312FEE}">
      <dgm:prSet/>
      <dgm:spPr/>
      <dgm:t>
        <a:bodyPr/>
        <a:lstStyle/>
        <a:p>
          <a:endParaRPr lang="ru-RU"/>
        </a:p>
      </dgm:t>
    </dgm:pt>
    <dgm:pt modelId="{CAF8FA99-C8C8-43E0-B6C8-279552757E0C}">
      <dgm:prSet phldrT="[Текст]" custT="1"/>
      <dgm:spPr/>
      <dgm:t>
        <a:bodyPr/>
        <a:lstStyle/>
        <a:p>
          <a:pPr algn="just"/>
          <a:r>
            <a:rPr lang="ru-RU" sz="1200"/>
            <a:t>недостатня поінформованість населення про шкоду для здоров’я, пов’язану з продажем власних органів тощо.</a:t>
          </a:r>
        </a:p>
      </dgm:t>
    </dgm:pt>
    <dgm:pt modelId="{8DB056BD-2138-4CE7-951F-5122CBCAF8BF}" type="parTrans" cxnId="{FBDB39DD-168A-46AE-8005-DBA32E50DC84}">
      <dgm:prSet/>
      <dgm:spPr/>
      <dgm:t>
        <a:bodyPr/>
        <a:lstStyle/>
        <a:p>
          <a:endParaRPr lang="ru-RU"/>
        </a:p>
      </dgm:t>
    </dgm:pt>
    <dgm:pt modelId="{5D5C90C7-E97D-4497-A5B2-45689E942E6B}" type="sibTrans" cxnId="{FBDB39DD-168A-46AE-8005-DBA32E50DC84}">
      <dgm:prSet/>
      <dgm:spPr/>
      <dgm:t>
        <a:bodyPr/>
        <a:lstStyle/>
        <a:p>
          <a:endParaRPr lang="ru-RU"/>
        </a:p>
      </dgm:t>
    </dgm:pt>
    <dgm:pt modelId="{E91F216C-8CCE-466B-9340-FDD8FFF8499F}" type="pres">
      <dgm:prSet presAssocID="{CF95714A-0938-413D-B61E-E24EDD8C664D}" presName="Name0" presStyleCnt="0">
        <dgm:presLayoutVars>
          <dgm:chPref val="1"/>
          <dgm:dir/>
          <dgm:animOne val="branch"/>
          <dgm:animLvl val="lvl"/>
          <dgm:resizeHandles val="exact"/>
        </dgm:presLayoutVars>
      </dgm:prSet>
      <dgm:spPr/>
      <dgm:t>
        <a:bodyPr/>
        <a:lstStyle/>
        <a:p>
          <a:endParaRPr lang="ru-RU"/>
        </a:p>
      </dgm:t>
    </dgm:pt>
    <dgm:pt modelId="{51BBB081-3144-4B5F-9804-A5E388C57FC9}" type="pres">
      <dgm:prSet presAssocID="{A4D1F305-B5CC-43F2-88AF-CAD67C29D824}" presName="root1" presStyleCnt="0"/>
      <dgm:spPr/>
      <dgm:t>
        <a:bodyPr/>
        <a:lstStyle/>
        <a:p>
          <a:endParaRPr lang="ru-RU"/>
        </a:p>
      </dgm:t>
    </dgm:pt>
    <dgm:pt modelId="{0D108E82-B71F-4342-A135-E08AF6EB7172}" type="pres">
      <dgm:prSet presAssocID="{A4D1F305-B5CC-43F2-88AF-CAD67C29D824}" presName="LevelOneTextNode" presStyleLbl="node0" presStyleIdx="0" presStyleCnt="1" custAng="5400000" custScaleX="198744" custScaleY="46306" custLinFactNeighborX="-15919" custLinFactNeighborY="1721">
        <dgm:presLayoutVars>
          <dgm:chPref val="3"/>
        </dgm:presLayoutVars>
      </dgm:prSet>
      <dgm:spPr/>
      <dgm:t>
        <a:bodyPr/>
        <a:lstStyle/>
        <a:p>
          <a:endParaRPr lang="ru-RU"/>
        </a:p>
      </dgm:t>
    </dgm:pt>
    <dgm:pt modelId="{41C7472B-9076-48BB-8288-E78F06BA883E}" type="pres">
      <dgm:prSet presAssocID="{A4D1F305-B5CC-43F2-88AF-CAD67C29D824}" presName="level2hierChild" presStyleCnt="0"/>
      <dgm:spPr/>
      <dgm:t>
        <a:bodyPr/>
        <a:lstStyle/>
        <a:p>
          <a:endParaRPr lang="ru-RU"/>
        </a:p>
      </dgm:t>
    </dgm:pt>
    <dgm:pt modelId="{001519CD-6E32-4C4C-8E61-0AD0369D52C5}" type="pres">
      <dgm:prSet presAssocID="{616B5717-425B-4BAD-A25E-ED209A65C884}" presName="conn2-1" presStyleLbl="parChTrans1D2" presStyleIdx="0" presStyleCnt="4"/>
      <dgm:spPr/>
      <dgm:t>
        <a:bodyPr/>
        <a:lstStyle/>
        <a:p>
          <a:endParaRPr lang="ru-RU"/>
        </a:p>
      </dgm:t>
    </dgm:pt>
    <dgm:pt modelId="{FACE2400-1E15-4C08-8FC8-9990219BC5E8}" type="pres">
      <dgm:prSet presAssocID="{616B5717-425B-4BAD-A25E-ED209A65C884}" presName="connTx" presStyleLbl="parChTrans1D2" presStyleIdx="0" presStyleCnt="4"/>
      <dgm:spPr/>
      <dgm:t>
        <a:bodyPr/>
        <a:lstStyle/>
        <a:p>
          <a:endParaRPr lang="ru-RU"/>
        </a:p>
      </dgm:t>
    </dgm:pt>
    <dgm:pt modelId="{A0ECE05C-E38E-404B-86F5-9EBC530F1388}" type="pres">
      <dgm:prSet presAssocID="{027053E2-0D1B-460A-B852-47B50D4CDFF8}" presName="root2" presStyleCnt="0"/>
      <dgm:spPr/>
      <dgm:t>
        <a:bodyPr/>
        <a:lstStyle/>
        <a:p>
          <a:endParaRPr lang="ru-RU"/>
        </a:p>
      </dgm:t>
    </dgm:pt>
    <dgm:pt modelId="{5ADEA722-1F15-4F3E-8DC5-82828059893B}" type="pres">
      <dgm:prSet presAssocID="{027053E2-0D1B-460A-B852-47B50D4CDFF8}" presName="LevelTwoTextNode" presStyleLbl="node2" presStyleIdx="0" presStyleCnt="4" custScaleX="122328" custScaleY="127266">
        <dgm:presLayoutVars>
          <dgm:chPref val="3"/>
        </dgm:presLayoutVars>
      </dgm:prSet>
      <dgm:spPr/>
      <dgm:t>
        <a:bodyPr/>
        <a:lstStyle/>
        <a:p>
          <a:endParaRPr lang="ru-RU"/>
        </a:p>
      </dgm:t>
    </dgm:pt>
    <dgm:pt modelId="{BACC277D-447D-4CEA-927B-E4838B1E0B65}" type="pres">
      <dgm:prSet presAssocID="{027053E2-0D1B-460A-B852-47B50D4CDFF8}" presName="level3hierChild" presStyleCnt="0"/>
      <dgm:spPr/>
      <dgm:t>
        <a:bodyPr/>
        <a:lstStyle/>
        <a:p>
          <a:endParaRPr lang="ru-RU"/>
        </a:p>
      </dgm:t>
    </dgm:pt>
    <dgm:pt modelId="{E44D7C34-F20E-46FF-AEE9-A2FC3D21B466}" type="pres">
      <dgm:prSet presAssocID="{F1DF7840-56B7-49D9-B375-7318BA4008B4}" presName="conn2-1" presStyleLbl="parChTrans1D2" presStyleIdx="1" presStyleCnt="4"/>
      <dgm:spPr/>
      <dgm:t>
        <a:bodyPr/>
        <a:lstStyle/>
        <a:p>
          <a:endParaRPr lang="ru-RU"/>
        </a:p>
      </dgm:t>
    </dgm:pt>
    <dgm:pt modelId="{24C95969-65F3-415D-B761-02D6F8F63FE1}" type="pres">
      <dgm:prSet presAssocID="{F1DF7840-56B7-49D9-B375-7318BA4008B4}" presName="connTx" presStyleLbl="parChTrans1D2" presStyleIdx="1" presStyleCnt="4"/>
      <dgm:spPr/>
      <dgm:t>
        <a:bodyPr/>
        <a:lstStyle/>
        <a:p>
          <a:endParaRPr lang="ru-RU"/>
        </a:p>
      </dgm:t>
    </dgm:pt>
    <dgm:pt modelId="{84AD17E4-1E12-472C-96C1-823424FCD11F}" type="pres">
      <dgm:prSet presAssocID="{00966CD4-9470-4DE5-A7FD-4B7CAB66F0B5}" presName="root2" presStyleCnt="0"/>
      <dgm:spPr/>
      <dgm:t>
        <a:bodyPr/>
        <a:lstStyle/>
        <a:p>
          <a:endParaRPr lang="ru-RU"/>
        </a:p>
      </dgm:t>
    </dgm:pt>
    <dgm:pt modelId="{682237E7-DEDB-418C-A637-5D12E629D9E5}" type="pres">
      <dgm:prSet presAssocID="{00966CD4-9470-4DE5-A7FD-4B7CAB66F0B5}" presName="LevelTwoTextNode" presStyleLbl="node2" presStyleIdx="1" presStyleCnt="4" custScaleX="122318" custScaleY="57857">
        <dgm:presLayoutVars>
          <dgm:chPref val="3"/>
        </dgm:presLayoutVars>
      </dgm:prSet>
      <dgm:spPr/>
      <dgm:t>
        <a:bodyPr/>
        <a:lstStyle/>
        <a:p>
          <a:endParaRPr lang="ru-RU"/>
        </a:p>
      </dgm:t>
    </dgm:pt>
    <dgm:pt modelId="{DC83A794-74C8-494A-A1C6-162D83BB477D}" type="pres">
      <dgm:prSet presAssocID="{00966CD4-9470-4DE5-A7FD-4B7CAB66F0B5}" presName="level3hierChild" presStyleCnt="0"/>
      <dgm:spPr/>
      <dgm:t>
        <a:bodyPr/>
        <a:lstStyle/>
        <a:p>
          <a:endParaRPr lang="ru-RU"/>
        </a:p>
      </dgm:t>
    </dgm:pt>
    <dgm:pt modelId="{E80E6FB9-E9B4-41A2-9091-12B4BF64534A}" type="pres">
      <dgm:prSet presAssocID="{06264AF2-DE14-40D0-B0D0-930AE47C601F}" presName="conn2-1" presStyleLbl="parChTrans1D2" presStyleIdx="2" presStyleCnt="4"/>
      <dgm:spPr/>
      <dgm:t>
        <a:bodyPr/>
        <a:lstStyle/>
        <a:p>
          <a:endParaRPr lang="ru-RU"/>
        </a:p>
      </dgm:t>
    </dgm:pt>
    <dgm:pt modelId="{440B143F-BFA8-4443-94FA-A21CD1F58863}" type="pres">
      <dgm:prSet presAssocID="{06264AF2-DE14-40D0-B0D0-930AE47C601F}" presName="connTx" presStyleLbl="parChTrans1D2" presStyleIdx="2" presStyleCnt="4"/>
      <dgm:spPr/>
      <dgm:t>
        <a:bodyPr/>
        <a:lstStyle/>
        <a:p>
          <a:endParaRPr lang="ru-RU"/>
        </a:p>
      </dgm:t>
    </dgm:pt>
    <dgm:pt modelId="{DA61B247-B7D1-4704-A523-7E6473DCD172}" type="pres">
      <dgm:prSet presAssocID="{32C8BB61-85E3-4DBE-9780-0065FDA94BEC}" presName="root2" presStyleCnt="0"/>
      <dgm:spPr/>
      <dgm:t>
        <a:bodyPr/>
        <a:lstStyle/>
        <a:p>
          <a:endParaRPr lang="ru-RU"/>
        </a:p>
      </dgm:t>
    </dgm:pt>
    <dgm:pt modelId="{9E444F27-0D58-4B52-92A3-91A4F6F758A4}" type="pres">
      <dgm:prSet presAssocID="{32C8BB61-85E3-4DBE-9780-0065FDA94BEC}" presName="LevelTwoTextNode" presStyleLbl="node2" presStyleIdx="2" presStyleCnt="4" custScaleX="122425" custScaleY="124518">
        <dgm:presLayoutVars>
          <dgm:chPref val="3"/>
        </dgm:presLayoutVars>
      </dgm:prSet>
      <dgm:spPr/>
      <dgm:t>
        <a:bodyPr/>
        <a:lstStyle/>
        <a:p>
          <a:endParaRPr lang="ru-RU"/>
        </a:p>
      </dgm:t>
    </dgm:pt>
    <dgm:pt modelId="{64F71001-9B98-4DF1-B487-CBE477C223F0}" type="pres">
      <dgm:prSet presAssocID="{32C8BB61-85E3-4DBE-9780-0065FDA94BEC}" presName="level3hierChild" presStyleCnt="0"/>
      <dgm:spPr/>
      <dgm:t>
        <a:bodyPr/>
        <a:lstStyle/>
        <a:p>
          <a:endParaRPr lang="ru-RU"/>
        </a:p>
      </dgm:t>
    </dgm:pt>
    <dgm:pt modelId="{C069FB6C-674F-4401-B671-376C4E6AB503}" type="pres">
      <dgm:prSet presAssocID="{8DB056BD-2138-4CE7-951F-5122CBCAF8BF}" presName="conn2-1" presStyleLbl="parChTrans1D2" presStyleIdx="3" presStyleCnt="4"/>
      <dgm:spPr/>
      <dgm:t>
        <a:bodyPr/>
        <a:lstStyle/>
        <a:p>
          <a:endParaRPr lang="ru-RU"/>
        </a:p>
      </dgm:t>
    </dgm:pt>
    <dgm:pt modelId="{BE7C34E4-BED2-4B3A-80F0-E81CDB6103D7}" type="pres">
      <dgm:prSet presAssocID="{8DB056BD-2138-4CE7-951F-5122CBCAF8BF}" presName="connTx" presStyleLbl="parChTrans1D2" presStyleIdx="3" presStyleCnt="4"/>
      <dgm:spPr/>
      <dgm:t>
        <a:bodyPr/>
        <a:lstStyle/>
        <a:p>
          <a:endParaRPr lang="ru-RU"/>
        </a:p>
      </dgm:t>
    </dgm:pt>
    <dgm:pt modelId="{5E2E5F05-5DA6-4734-B2DC-5C1BE3169977}" type="pres">
      <dgm:prSet presAssocID="{CAF8FA99-C8C8-43E0-B6C8-279552757E0C}" presName="root2" presStyleCnt="0"/>
      <dgm:spPr/>
      <dgm:t>
        <a:bodyPr/>
        <a:lstStyle/>
        <a:p>
          <a:endParaRPr lang="ru-RU"/>
        </a:p>
      </dgm:t>
    </dgm:pt>
    <dgm:pt modelId="{A3A1AC69-C1C7-4AA7-8125-D6FC4889D7C5}" type="pres">
      <dgm:prSet presAssocID="{CAF8FA99-C8C8-43E0-B6C8-279552757E0C}" presName="LevelTwoTextNode" presStyleLbl="node2" presStyleIdx="3" presStyleCnt="4" custScaleX="123207" custScaleY="101478">
        <dgm:presLayoutVars>
          <dgm:chPref val="3"/>
        </dgm:presLayoutVars>
      </dgm:prSet>
      <dgm:spPr/>
      <dgm:t>
        <a:bodyPr/>
        <a:lstStyle/>
        <a:p>
          <a:endParaRPr lang="ru-RU"/>
        </a:p>
      </dgm:t>
    </dgm:pt>
    <dgm:pt modelId="{B840DEB0-DA02-4AB3-A056-0EF3BD2B1592}" type="pres">
      <dgm:prSet presAssocID="{CAF8FA99-C8C8-43E0-B6C8-279552757E0C}" presName="level3hierChild" presStyleCnt="0"/>
      <dgm:spPr/>
      <dgm:t>
        <a:bodyPr/>
        <a:lstStyle/>
        <a:p>
          <a:endParaRPr lang="ru-RU"/>
        </a:p>
      </dgm:t>
    </dgm:pt>
  </dgm:ptLst>
  <dgm:cxnLst>
    <dgm:cxn modelId="{2F91339C-BE2D-4198-8EC3-B829A83E2DE1}" type="presOf" srcId="{616B5717-425B-4BAD-A25E-ED209A65C884}" destId="{FACE2400-1E15-4C08-8FC8-9990219BC5E8}" srcOrd="1" destOrd="0" presId="urn:microsoft.com/office/officeart/2008/layout/HorizontalMultiLevelHierarchy"/>
    <dgm:cxn modelId="{370622E5-5098-42DD-86B5-A90801FC5BCB}" type="presOf" srcId="{8DB056BD-2138-4CE7-951F-5122CBCAF8BF}" destId="{C069FB6C-674F-4401-B671-376C4E6AB503}" srcOrd="0" destOrd="0" presId="urn:microsoft.com/office/officeart/2008/layout/HorizontalMultiLevelHierarchy"/>
    <dgm:cxn modelId="{1DF32748-DC00-4280-96EB-C01CFF6C23BA}" type="presOf" srcId="{CF95714A-0938-413D-B61E-E24EDD8C664D}" destId="{E91F216C-8CCE-466B-9340-FDD8FFF8499F}" srcOrd="0" destOrd="0" presId="urn:microsoft.com/office/officeart/2008/layout/HorizontalMultiLevelHierarchy"/>
    <dgm:cxn modelId="{EAF5ABCE-C488-4721-91A4-4506E7C7A695}" srcId="{A4D1F305-B5CC-43F2-88AF-CAD67C29D824}" destId="{027053E2-0D1B-460A-B852-47B50D4CDFF8}" srcOrd="0" destOrd="0" parTransId="{616B5717-425B-4BAD-A25E-ED209A65C884}" sibTransId="{1DE08E04-6E40-4361-A471-72BD41DAAF63}"/>
    <dgm:cxn modelId="{BD38206D-ED9E-4D26-9A66-065433760478}" type="presOf" srcId="{06264AF2-DE14-40D0-B0D0-930AE47C601F}" destId="{E80E6FB9-E9B4-41A2-9091-12B4BF64534A}" srcOrd="0" destOrd="0" presId="urn:microsoft.com/office/officeart/2008/layout/HorizontalMultiLevelHierarchy"/>
    <dgm:cxn modelId="{929E2B6F-AAB5-459D-B4AC-98A97ABF9430}" type="presOf" srcId="{A4D1F305-B5CC-43F2-88AF-CAD67C29D824}" destId="{0D108E82-B71F-4342-A135-E08AF6EB7172}" srcOrd="0" destOrd="0" presId="urn:microsoft.com/office/officeart/2008/layout/HorizontalMultiLevelHierarchy"/>
    <dgm:cxn modelId="{FBDB39DD-168A-46AE-8005-DBA32E50DC84}" srcId="{A4D1F305-B5CC-43F2-88AF-CAD67C29D824}" destId="{CAF8FA99-C8C8-43E0-B6C8-279552757E0C}" srcOrd="3" destOrd="0" parTransId="{8DB056BD-2138-4CE7-951F-5122CBCAF8BF}" sibTransId="{5D5C90C7-E97D-4497-A5B2-45689E942E6B}"/>
    <dgm:cxn modelId="{CDA0E383-2103-449D-80D7-F5C3C9312FEE}" srcId="{A4D1F305-B5CC-43F2-88AF-CAD67C29D824}" destId="{32C8BB61-85E3-4DBE-9780-0065FDA94BEC}" srcOrd="2" destOrd="0" parTransId="{06264AF2-DE14-40D0-B0D0-930AE47C601F}" sibTransId="{A8F7C586-3C65-44CE-B4E7-80ADCACBACB7}"/>
    <dgm:cxn modelId="{ADC5A6D0-B3C1-4FB6-908C-691B7D18BA49}" type="presOf" srcId="{CAF8FA99-C8C8-43E0-B6C8-279552757E0C}" destId="{A3A1AC69-C1C7-4AA7-8125-D6FC4889D7C5}" srcOrd="0" destOrd="0" presId="urn:microsoft.com/office/officeart/2008/layout/HorizontalMultiLevelHierarchy"/>
    <dgm:cxn modelId="{5230FAA5-49BF-4CDB-BC3B-340C94EF99A3}" srcId="{A4D1F305-B5CC-43F2-88AF-CAD67C29D824}" destId="{00966CD4-9470-4DE5-A7FD-4B7CAB66F0B5}" srcOrd="1" destOrd="0" parTransId="{F1DF7840-56B7-49D9-B375-7318BA4008B4}" sibTransId="{4DE12CE1-ABCD-420A-9C93-A169A5A04884}"/>
    <dgm:cxn modelId="{30D39E5D-E26E-46E2-AF45-64CF5F3A0D22}" type="presOf" srcId="{027053E2-0D1B-460A-B852-47B50D4CDFF8}" destId="{5ADEA722-1F15-4F3E-8DC5-82828059893B}" srcOrd="0" destOrd="0" presId="urn:microsoft.com/office/officeart/2008/layout/HorizontalMultiLevelHierarchy"/>
    <dgm:cxn modelId="{A2A6CFD3-A16A-4182-8D95-7BFC40033FC5}" type="presOf" srcId="{00966CD4-9470-4DE5-A7FD-4B7CAB66F0B5}" destId="{682237E7-DEDB-418C-A637-5D12E629D9E5}" srcOrd="0" destOrd="0" presId="urn:microsoft.com/office/officeart/2008/layout/HorizontalMultiLevelHierarchy"/>
    <dgm:cxn modelId="{A7A2171E-00A2-493D-A792-791B18A94C73}" type="presOf" srcId="{F1DF7840-56B7-49D9-B375-7318BA4008B4}" destId="{24C95969-65F3-415D-B761-02D6F8F63FE1}" srcOrd="1" destOrd="0" presId="urn:microsoft.com/office/officeart/2008/layout/HorizontalMultiLevelHierarchy"/>
    <dgm:cxn modelId="{854AB27D-6286-4A08-8960-59994EDFDC73}" type="presOf" srcId="{32C8BB61-85E3-4DBE-9780-0065FDA94BEC}" destId="{9E444F27-0D58-4B52-92A3-91A4F6F758A4}" srcOrd="0" destOrd="0" presId="urn:microsoft.com/office/officeart/2008/layout/HorizontalMultiLevelHierarchy"/>
    <dgm:cxn modelId="{D3F482BC-B00E-4141-B4D4-BDE161FF0807}" type="presOf" srcId="{06264AF2-DE14-40D0-B0D0-930AE47C601F}" destId="{440B143F-BFA8-4443-94FA-A21CD1F58863}" srcOrd="1" destOrd="0" presId="urn:microsoft.com/office/officeart/2008/layout/HorizontalMultiLevelHierarchy"/>
    <dgm:cxn modelId="{138E5F43-D126-4D40-8C58-2D1BE55D5EFD}" type="presOf" srcId="{8DB056BD-2138-4CE7-951F-5122CBCAF8BF}" destId="{BE7C34E4-BED2-4B3A-80F0-E81CDB6103D7}" srcOrd="1" destOrd="0" presId="urn:microsoft.com/office/officeart/2008/layout/HorizontalMultiLevelHierarchy"/>
    <dgm:cxn modelId="{33FDD8D1-78C0-4E3A-8A93-FB6D52ACC155}" srcId="{CF95714A-0938-413D-B61E-E24EDD8C664D}" destId="{A4D1F305-B5CC-43F2-88AF-CAD67C29D824}" srcOrd="0" destOrd="0" parTransId="{5458100B-3627-4F9A-A77F-12D9334B7A30}" sibTransId="{80C1D598-5FD3-4405-9CAB-0ADD64A23DAA}"/>
    <dgm:cxn modelId="{20A69FFB-AB1A-4430-9E1A-BB7EB263E845}" type="presOf" srcId="{F1DF7840-56B7-49D9-B375-7318BA4008B4}" destId="{E44D7C34-F20E-46FF-AEE9-A2FC3D21B466}" srcOrd="0" destOrd="0" presId="urn:microsoft.com/office/officeart/2008/layout/HorizontalMultiLevelHierarchy"/>
    <dgm:cxn modelId="{CD8C460E-1181-4369-9B43-3ACD2F7BB40A}" type="presOf" srcId="{616B5717-425B-4BAD-A25E-ED209A65C884}" destId="{001519CD-6E32-4C4C-8E61-0AD0369D52C5}" srcOrd="0" destOrd="0" presId="urn:microsoft.com/office/officeart/2008/layout/HorizontalMultiLevelHierarchy"/>
    <dgm:cxn modelId="{D9EFBEF7-F115-43C7-82FF-EA279C7A370D}" type="presParOf" srcId="{E91F216C-8CCE-466B-9340-FDD8FFF8499F}" destId="{51BBB081-3144-4B5F-9804-A5E388C57FC9}" srcOrd="0" destOrd="0" presId="urn:microsoft.com/office/officeart/2008/layout/HorizontalMultiLevelHierarchy"/>
    <dgm:cxn modelId="{12A1CA6D-E9AB-4393-AB2E-DB3E6FEBC3E6}" type="presParOf" srcId="{51BBB081-3144-4B5F-9804-A5E388C57FC9}" destId="{0D108E82-B71F-4342-A135-E08AF6EB7172}" srcOrd="0" destOrd="0" presId="urn:microsoft.com/office/officeart/2008/layout/HorizontalMultiLevelHierarchy"/>
    <dgm:cxn modelId="{427B5F1D-46D5-4D04-B3BC-C9D480B1AD46}" type="presParOf" srcId="{51BBB081-3144-4B5F-9804-A5E388C57FC9}" destId="{41C7472B-9076-48BB-8288-E78F06BA883E}" srcOrd="1" destOrd="0" presId="urn:microsoft.com/office/officeart/2008/layout/HorizontalMultiLevelHierarchy"/>
    <dgm:cxn modelId="{F208F35C-5A89-40B1-9C0C-135E82FBABA2}" type="presParOf" srcId="{41C7472B-9076-48BB-8288-E78F06BA883E}" destId="{001519CD-6E32-4C4C-8E61-0AD0369D52C5}" srcOrd="0" destOrd="0" presId="urn:microsoft.com/office/officeart/2008/layout/HorizontalMultiLevelHierarchy"/>
    <dgm:cxn modelId="{22C0CFAD-7C44-4B4E-8D2A-4B219AD34C9C}" type="presParOf" srcId="{001519CD-6E32-4C4C-8E61-0AD0369D52C5}" destId="{FACE2400-1E15-4C08-8FC8-9990219BC5E8}" srcOrd="0" destOrd="0" presId="urn:microsoft.com/office/officeart/2008/layout/HorizontalMultiLevelHierarchy"/>
    <dgm:cxn modelId="{3EC0D323-42C1-482B-BEB6-13D9B45DB015}" type="presParOf" srcId="{41C7472B-9076-48BB-8288-E78F06BA883E}" destId="{A0ECE05C-E38E-404B-86F5-9EBC530F1388}" srcOrd="1" destOrd="0" presId="urn:microsoft.com/office/officeart/2008/layout/HorizontalMultiLevelHierarchy"/>
    <dgm:cxn modelId="{7539D9A6-E331-4849-8DC0-918354FE4C22}" type="presParOf" srcId="{A0ECE05C-E38E-404B-86F5-9EBC530F1388}" destId="{5ADEA722-1F15-4F3E-8DC5-82828059893B}" srcOrd="0" destOrd="0" presId="urn:microsoft.com/office/officeart/2008/layout/HorizontalMultiLevelHierarchy"/>
    <dgm:cxn modelId="{E7854230-F556-4A82-B3CF-1D67B833E47D}" type="presParOf" srcId="{A0ECE05C-E38E-404B-86F5-9EBC530F1388}" destId="{BACC277D-447D-4CEA-927B-E4838B1E0B65}" srcOrd="1" destOrd="0" presId="urn:microsoft.com/office/officeart/2008/layout/HorizontalMultiLevelHierarchy"/>
    <dgm:cxn modelId="{87D51DC9-47EE-4933-A93C-DDAA55FA450E}" type="presParOf" srcId="{41C7472B-9076-48BB-8288-E78F06BA883E}" destId="{E44D7C34-F20E-46FF-AEE9-A2FC3D21B466}" srcOrd="2" destOrd="0" presId="urn:microsoft.com/office/officeart/2008/layout/HorizontalMultiLevelHierarchy"/>
    <dgm:cxn modelId="{B76B7331-564F-49F5-8D60-4C2C2073D39E}" type="presParOf" srcId="{E44D7C34-F20E-46FF-AEE9-A2FC3D21B466}" destId="{24C95969-65F3-415D-B761-02D6F8F63FE1}" srcOrd="0" destOrd="0" presId="urn:microsoft.com/office/officeart/2008/layout/HorizontalMultiLevelHierarchy"/>
    <dgm:cxn modelId="{7FF6810F-83D4-4F77-AC11-D6C50EE4E24E}" type="presParOf" srcId="{41C7472B-9076-48BB-8288-E78F06BA883E}" destId="{84AD17E4-1E12-472C-96C1-823424FCD11F}" srcOrd="3" destOrd="0" presId="urn:microsoft.com/office/officeart/2008/layout/HorizontalMultiLevelHierarchy"/>
    <dgm:cxn modelId="{1A0F49B4-7F5D-48C1-B3CD-74F9E2B0271D}" type="presParOf" srcId="{84AD17E4-1E12-472C-96C1-823424FCD11F}" destId="{682237E7-DEDB-418C-A637-5D12E629D9E5}" srcOrd="0" destOrd="0" presId="urn:microsoft.com/office/officeart/2008/layout/HorizontalMultiLevelHierarchy"/>
    <dgm:cxn modelId="{416408E3-97D3-4F38-8345-CA7F0AEB72B9}" type="presParOf" srcId="{84AD17E4-1E12-472C-96C1-823424FCD11F}" destId="{DC83A794-74C8-494A-A1C6-162D83BB477D}" srcOrd="1" destOrd="0" presId="urn:microsoft.com/office/officeart/2008/layout/HorizontalMultiLevelHierarchy"/>
    <dgm:cxn modelId="{7D2DCB93-8316-4A03-9FB2-4728A501559A}" type="presParOf" srcId="{41C7472B-9076-48BB-8288-E78F06BA883E}" destId="{E80E6FB9-E9B4-41A2-9091-12B4BF64534A}" srcOrd="4" destOrd="0" presId="urn:microsoft.com/office/officeart/2008/layout/HorizontalMultiLevelHierarchy"/>
    <dgm:cxn modelId="{E14FA720-DF71-4723-96C7-D2D7E41C4333}" type="presParOf" srcId="{E80E6FB9-E9B4-41A2-9091-12B4BF64534A}" destId="{440B143F-BFA8-4443-94FA-A21CD1F58863}" srcOrd="0" destOrd="0" presId="urn:microsoft.com/office/officeart/2008/layout/HorizontalMultiLevelHierarchy"/>
    <dgm:cxn modelId="{F9511934-A2D2-4AF1-BFC4-73A663C46EF0}" type="presParOf" srcId="{41C7472B-9076-48BB-8288-E78F06BA883E}" destId="{DA61B247-B7D1-4704-A523-7E6473DCD172}" srcOrd="5" destOrd="0" presId="urn:microsoft.com/office/officeart/2008/layout/HorizontalMultiLevelHierarchy"/>
    <dgm:cxn modelId="{0A0C0F35-10B0-44F0-99D2-0F089565EA7D}" type="presParOf" srcId="{DA61B247-B7D1-4704-A523-7E6473DCD172}" destId="{9E444F27-0D58-4B52-92A3-91A4F6F758A4}" srcOrd="0" destOrd="0" presId="urn:microsoft.com/office/officeart/2008/layout/HorizontalMultiLevelHierarchy"/>
    <dgm:cxn modelId="{56FA4264-E322-4968-B46B-4B906BA5B8DE}" type="presParOf" srcId="{DA61B247-B7D1-4704-A523-7E6473DCD172}" destId="{64F71001-9B98-4DF1-B487-CBE477C223F0}" srcOrd="1" destOrd="0" presId="urn:microsoft.com/office/officeart/2008/layout/HorizontalMultiLevelHierarchy"/>
    <dgm:cxn modelId="{865DDF2E-AB1E-4E10-A8A0-C0AB5D93F23A}" type="presParOf" srcId="{41C7472B-9076-48BB-8288-E78F06BA883E}" destId="{C069FB6C-674F-4401-B671-376C4E6AB503}" srcOrd="6" destOrd="0" presId="urn:microsoft.com/office/officeart/2008/layout/HorizontalMultiLevelHierarchy"/>
    <dgm:cxn modelId="{083E6E07-F134-43F6-BAA7-E0BB63ADD1EF}" type="presParOf" srcId="{C069FB6C-674F-4401-B671-376C4E6AB503}" destId="{BE7C34E4-BED2-4B3A-80F0-E81CDB6103D7}" srcOrd="0" destOrd="0" presId="urn:microsoft.com/office/officeart/2008/layout/HorizontalMultiLevelHierarchy"/>
    <dgm:cxn modelId="{9480FE22-0FEA-4649-8991-4BFC63E9A54F}" type="presParOf" srcId="{41C7472B-9076-48BB-8288-E78F06BA883E}" destId="{5E2E5F05-5DA6-4734-B2DC-5C1BE3169977}" srcOrd="7" destOrd="0" presId="urn:microsoft.com/office/officeart/2008/layout/HorizontalMultiLevelHierarchy"/>
    <dgm:cxn modelId="{A7094C68-9158-4612-9607-97C00EAD3E51}" type="presParOf" srcId="{5E2E5F05-5DA6-4734-B2DC-5C1BE3169977}" destId="{A3A1AC69-C1C7-4AA7-8125-D6FC4889D7C5}" srcOrd="0" destOrd="0" presId="urn:microsoft.com/office/officeart/2008/layout/HorizontalMultiLevelHierarchy"/>
    <dgm:cxn modelId="{D884A33E-A668-4747-A5CC-D6C45E1AAB98}" type="presParOf" srcId="{5E2E5F05-5DA6-4734-B2DC-5C1BE3169977}" destId="{B840DEB0-DA02-4AB3-A056-0EF3BD2B1592}" srcOrd="1" destOrd="0" presId="urn:microsoft.com/office/officeart/2008/layout/HorizontalMultiLevelHierarchy"/>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7C6295-A230-4083-9A49-80659D3EA59D}">
      <dsp:nvSpPr>
        <dsp:cNvPr id="0" name=""/>
        <dsp:cNvSpPr/>
      </dsp:nvSpPr>
      <dsp:spPr>
        <a:xfrm>
          <a:off x="2830193" y="724636"/>
          <a:ext cx="207188" cy="808594"/>
        </a:xfrm>
        <a:custGeom>
          <a:avLst/>
          <a:gdLst/>
          <a:ahLst/>
          <a:cxnLst/>
          <a:rect l="0" t="0" r="0" b="0"/>
          <a:pathLst>
            <a:path>
              <a:moveTo>
                <a:pt x="0" y="0"/>
              </a:moveTo>
              <a:lnTo>
                <a:pt x="0" y="808594"/>
              </a:lnTo>
              <a:lnTo>
                <a:pt x="207188" y="80859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BA173B-84AB-4421-A7C0-C004FBB2B625}">
      <dsp:nvSpPr>
        <dsp:cNvPr id="0" name=""/>
        <dsp:cNvSpPr/>
      </dsp:nvSpPr>
      <dsp:spPr>
        <a:xfrm>
          <a:off x="2586321" y="724636"/>
          <a:ext cx="243872" cy="806835"/>
        </a:xfrm>
        <a:custGeom>
          <a:avLst/>
          <a:gdLst/>
          <a:ahLst/>
          <a:cxnLst/>
          <a:rect l="0" t="0" r="0" b="0"/>
          <a:pathLst>
            <a:path>
              <a:moveTo>
                <a:pt x="243872" y="0"/>
              </a:moveTo>
              <a:lnTo>
                <a:pt x="243872" y="806835"/>
              </a:lnTo>
              <a:lnTo>
                <a:pt x="0" y="8068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50818E-AB92-44EA-A813-B135360628FB}">
      <dsp:nvSpPr>
        <dsp:cNvPr id="0" name=""/>
        <dsp:cNvSpPr/>
      </dsp:nvSpPr>
      <dsp:spPr>
        <a:xfrm>
          <a:off x="2571948" y="724636"/>
          <a:ext cx="258245" cy="5032642"/>
        </a:xfrm>
        <a:custGeom>
          <a:avLst/>
          <a:gdLst/>
          <a:ahLst/>
          <a:cxnLst/>
          <a:rect l="0" t="0" r="0" b="0"/>
          <a:pathLst>
            <a:path>
              <a:moveTo>
                <a:pt x="258245" y="0"/>
              </a:moveTo>
              <a:lnTo>
                <a:pt x="258245" y="5032642"/>
              </a:lnTo>
              <a:lnTo>
                <a:pt x="0" y="50326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5ED652-0EE1-444F-9BBD-AD4F1BEAC4EE}">
      <dsp:nvSpPr>
        <dsp:cNvPr id="0" name=""/>
        <dsp:cNvSpPr/>
      </dsp:nvSpPr>
      <dsp:spPr>
        <a:xfrm>
          <a:off x="2830193" y="724636"/>
          <a:ext cx="213668" cy="3894744"/>
        </a:xfrm>
        <a:custGeom>
          <a:avLst/>
          <a:gdLst/>
          <a:ahLst/>
          <a:cxnLst/>
          <a:rect l="0" t="0" r="0" b="0"/>
          <a:pathLst>
            <a:path>
              <a:moveTo>
                <a:pt x="0" y="0"/>
              </a:moveTo>
              <a:lnTo>
                <a:pt x="0" y="3894744"/>
              </a:lnTo>
              <a:lnTo>
                <a:pt x="213668" y="38947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8060C-CCDD-40C4-9D07-850D5E24A8F6}">
      <dsp:nvSpPr>
        <dsp:cNvPr id="0" name=""/>
        <dsp:cNvSpPr/>
      </dsp:nvSpPr>
      <dsp:spPr>
        <a:xfrm>
          <a:off x="2584662" y="724636"/>
          <a:ext cx="245531" cy="3341414"/>
        </a:xfrm>
        <a:custGeom>
          <a:avLst/>
          <a:gdLst/>
          <a:ahLst/>
          <a:cxnLst/>
          <a:rect l="0" t="0" r="0" b="0"/>
          <a:pathLst>
            <a:path>
              <a:moveTo>
                <a:pt x="245531" y="0"/>
              </a:moveTo>
              <a:lnTo>
                <a:pt x="245531" y="3341414"/>
              </a:lnTo>
              <a:lnTo>
                <a:pt x="0" y="33414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184ABD-A456-473C-8393-79E284BEA3D7}">
      <dsp:nvSpPr>
        <dsp:cNvPr id="0" name=""/>
        <dsp:cNvSpPr/>
      </dsp:nvSpPr>
      <dsp:spPr>
        <a:xfrm>
          <a:off x="2830193" y="724636"/>
          <a:ext cx="193294" cy="2327122"/>
        </a:xfrm>
        <a:custGeom>
          <a:avLst/>
          <a:gdLst/>
          <a:ahLst/>
          <a:cxnLst/>
          <a:rect l="0" t="0" r="0" b="0"/>
          <a:pathLst>
            <a:path>
              <a:moveTo>
                <a:pt x="0" y="0"/>
              </a:moveTo>
              <a:lnTo>
                <a:pt x="0" y="2327122"/>
              </a:lnTo>
              <a:lnTo>
                <a:pt x="193294" y="232712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690991-733E-4AA4-A765-376168BD9E48}">
      <dsp:nvSpPr>
        <dsp:cNvPr id="0" name=""/>
        <dsp:cNvSpPr/>
      </dsp:nvSpPr>
      <dsp:spPr>
        <a:xfrm>
          <a:off x="2582814" y="724636"/>
          <a:ext cx="247379" cy="2038280"/>
        </a:xfrm>
        <a:custGeom>
          <a:avLst/>
          <a:gdLst/>
          <a:ahLst/>
          <a:cxnLst/>
          <a:rect l="0" t="0" r="0" b="0"/>
          <a:pathLst>
            <a:path>
              <a:moveTo>
                <a:pt x="247379" y="0"/>
              </a:moveTo>
              <a:lnTo>
                <a:pt x="247379" y="2038280"/>
              </a:lnTo>
              <a:lnTo>
                <a:pt x="0" y="20382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A8818D-ED66-4975-A461-322C60650D6E}">
      <dsp:nvSpPr>
        <dsp:cNvPr id="0" name=""/>
        <dsp:cNvSpPr/>
      </dsp:nvSpPr>
      <dsp:spPr>
        <a:xfrm>
          <a:off x="150496" y="0"/>
          <a:ext cx="5359393" cy="724636"/>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Фактори, які необхідно враховувати при оцінці обставин, які могли спричинити об'єктивно неналежну медичну допомогу</a:t>
          </a:r>
          <a:endParaRPr lang="ru-RU" sz="1400" kern="1200" baseline="0" smtClean="0">
            <a:latin typeface="Times New Roman" panose="02020603050405020304" pitchFamily="18" charset="0"/>
            <a:cs typeface="Times New Roman" panose="02020603050405020304" pitchFamily="18" charset="0"/>
          </a:endParaRPr>
        </a:p>
      </dsp:txBody>
      <dsp:txXfrm>
        <a:off x="150496" y="0"/>
        <a:ext cx="5359393" cy="724636"/>
      </dsp:txXfrm>
    </dsp:sp>
    <dsp:sp modelId="{DEA3800A-5810-4289-BD8D-26AAF54C1342}">
      <dsp:nvSpPr>
        <dsp:cNvPr id="0" name=""/>
        <dsp:cNvSpPr/>
      </dsp:nvSpPr>
      <dsp:spPr>
        <a:xfrm>
          <a:off x="176843" y="2268581"/>
          <a:ext cx="2405970" cy="988671"/>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недосконалість ряду інструментальних медичних методів діагностики та лікування;</a:t>
          </a:r>
          <a:endParaRPr lang="ru-RU" sz="1400" kern="1200" smtClean="0">
            <a:latin typeface="Times New Roman" panose="02020603050405020304" pitchFamily="18" charset="0"/>
            <a:cs typeface="Times New Roman" panose="02020603050405020304" pitchFamily="18" charset="0"/>
          </a:endParaRPr>
        </a:p>
      </dsp:txBody>
      <dsp:txXfrm>
        <a:off x="176843" y="2268581"/>
        <a:ext cx="2405970" cy="988671"/>
      </dsp:txXfrm>
    </dsp:sp>
    <dsp:sp modelId="{7883E362-A185-4D8A-AFEB-C1690AF6E973}">
      <dsp:nvSpPr>
        <dsp:cNvPr id="0" name=""/>
        <dsp:cNvSpPr/>
      </dsp:nvSpPr>
      <dsp:spPr>
        <a:xfrm>
          <a:off x="3023487" y="2310748"/>
          <a:ext cx="2514975" cy="1482021"/>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недолік медичного обладнання (не тільки інноваційного, а й необхідного), а також недостатній рівень оснащеності діагностичною та лікувальною апаратурою та обладнанням;</a:t>
          </a:r>
          <a:endParaRPr lang="ru-RU" sz="1400" kern="1200" baseline="0" smtClean="0">
            <a:latin typeface="Times New Roman" panose="02020603050405020304" pitchFamily="18" charset="0"/>
            <a:cs typeface="Times New Roman" panose="02020603050405020304" pitchFamily="18" charset="0"/>
          </a:endParaRPr>
        </a:p>
      </dsp:txBody>
      <dsp:txXfrm>
        <a:off x="3023487" y="2310748"/>
        <a:ext cx="2514975" cy="1482021"/>
      </dsp:txXfrm>
    </dsp:sp>
    <dsp:sp modelId="{1949FD49-9341-4FA3-987D-B7074E1E33AD}">
      <dsp:nvSpPr>
        <dsp:cNvPr id="0" name=""/>
        <dsp:cNvSpPr/>
      </dsp:nvSpPr>
      <dsp:spPr>
        <a:xfrm>
          <a:off x="160856" y="3415672"/>
          <a:ext cx="2423806" cy="1300757"/>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невідповідність між обсягом прав і обов'язків конкретного медичного працівника і здійсненням необхідних дій з діагностики та лікування;</a:t>
          </a:r>
          <a:endParaRPr lang="ru-RU" sz="1400" kern="1200" baseline="0" smtClean="0">
            <a:latin typeface="Times New Roman" panose="02020603050405020304" pitchFamily="18" charset="0"/>
            <a:cs typeface="Times New Roman" panose="02020603050405020304" pitchFamily="18" charset="0"/>
          </a:endParaRPr>
        </a:p>
      </dsp:txBody>
      <dsp:txXfrm>
        <a:off x="160856" y="3415672"/>
        <a:ext cx="2423806" cy="1300757"/>
      </dsp:txXfrm>
    </dsp:sp>
    <dsp:sp modelId="{A38DBFBC-6AA8-49FA-8858-70A59896711D}">
      <dsp:nvSpPr>
        <dsp:cNvPr id="0" name=""/>
        <dsp:cNvSpPr/>
      </dsp:nvSpPr>
      <dsp:spPr>
        <a:xfrm>
          <a:off x="3043861" y="3978995"/>
          <a:ext cx="2480440" cy="1280772"/>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особливості психофізіологічного стану медичного працівника, такі, як крайня ступінь перевтоми, стрес, хвороба та ін.</a:t>
          </a:r>
          <a:endParaRPr lang="ru-RU" sz="1400" kern="1200" baseline="0" smtClean="0">
            <a:latin typeface="Times New Roman" panose="02020603050405020304" pitchFamily="18" charset="0"/>
            <a:cs typeface="Times New Roman" panose="02020603050405020304" pitchFamily="18" charset="0"/>
          </a:endParaRPr>
        </a:p>
      </dsp:txBody>
      <dsp:txXfrm>
        <a:off x="3043861" y="3978995"/>
        <a:ext cx="2480440" cy="1280772"/>
      </dsp:txXfrm>
    </dsp:sp>
    <dsp:sp modelId="{ABC397C6-6B47-4A66-B25C-76FF14F11FF0}">
      <dsp:nvSpPr>
        <dsp:cNvPr id="0" name=""/>
        <dsp:cNvSpPr/>
      </dsp:nvSpPr>
      <dsp:spPr>
        <a:xfrm>
          <a:off x="128781" y="4885737"/>
          <a:ext cx="2443166" cy="1743084"/>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неналежні дії самого пацієнта, його родичів та інших осіб через пізнє звернення за медичною допомогою, відмову від госпіталізації, ухилення від діагностичних і лікувальних процедур, протидія лікувальному процесу, порушення режиму лікування.</a:t>
          </a:r>
          <a:endParaRPr lang="ru-RU" sz="1400" kern="1200" smtClean="0">
            <a:latin typeface="Times New Roman" panose="02020603050405020304" pitchFamily="18" charset="0"/>
            <a:cs typeface="Times New Roman" panose="02020603050405020304" pitchFamily="18" charset="0"/>
          </a:endParaRPr>
        </a:p>
      </dsp:txBody>
      <dsp:txXfrm>
        <a:off x="128781" y="4885737"/>
        <a:ext cx="2443166" cy="1743084"/>
      </dsp:txXfrm>
    </dsp:sp>
    <dsp:sp modelId="{7B6E93A6-4679-4E28-8ED4-3AFF92FAA204}">
      <dsp:nvSpPr>
        <dsp:cNvPr id="0" name=""/>
        <dsp:cNvSpPr/>
      </dsp:nvSpPr>
      <dsp:spPr>
        <a:xfrm>
          <a:off x="205533" y="926570"/>
          <a:ext cx="2380787" cy="1209804"/>
        </a:xfrm>
        <a:prstGeom prst="rect">
          <a:avLst/>
        </a:prstGeom>
        <a:solidFill>
          <a:schemeClr val="accent6">
            <a:hueOff val="0"/>
            <a:satOff val="0"/>
            <a:lumOff val="0"/>
            <a:alphaOff val="0"/>
          </a:schemeClr>
        </a:solidFill>
        <a:ln w="38100" cap="flat" cmpd="sng" algn="ctr">
          <a:solidFill>
            <a:schemeClr val="l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недостатність медичних знань у медичних працівників в питаннях діагностики та лікування травм, захворювань і ускладнень;</a:t>
          </a:r>
          <a:endParaRPr lang="ru-RU" sz="1400" kern="1200" baseline="0" smtClean="0">
            <a:latin typeface="Times New Roman" panose="02020603050405020304" pitchFamily="18" charset="0"/>
            <a:cs typeface="Times New Roman" panose="02020603050405020304" pitchFamily="18" charset="0"/>
          </a:endParaRPr>
        </a:p>
      </dsp:txBody>
      <dsp:txXfrm>
        <a:off x="205533" y="926570"/>
        <a:ext cx="2380787" cy="1209804"/>
      </dsp:txXfrm>
    </dsp:sp>
    <dsp:sp modelId="{9585B957-0209-48B9-A5E1-19C154BE8896}">
      <dsp:nvSpPr>
        <dsp:cNvPr id="0" name=""/>
        <dsp:cNvSpPr/>
      </dsp:nvSpPr>
      <dsp:spPr>
        <a:xfrm>
          <a:off x="3037382" y="919355"/>
          <a:ext cx="2501215" cy="1227751"/>
        </a:xfrm>
        <a:prstGeom prst="rect">
          <a:avLst/>
        </a:prstGeom>
        <a:solidFill>
          <a:schemeClr val="accent6">
            <a:hueOff val="0"/>
            <a:satOff val="0"/>
            <a:lumOff val="0"/>
            <a:alphaOff val="0"/>
          </a:schemeClr>
        </a:solidFill>
        <a:ln w="38100" cap="flat" cmpd="sng" algn="ctr">
          <a:solidFill>
            <a:schemeClr val="l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uk-UA" sz="1400" kern="1200" baseline="0" smtClean="0">
              <a:latin typeface="Times New Roman" panose="02020603050405020304" pitchFamily="18" charset="0"/>
              <a:cs typeface="Times New Roman" panose="02020603050405020304" pitchFamily="18" charset="0"/>
            </a:rPr>
            <a:t>недостатні умови для надання належної медичної допомоги пацієнту з даним захворюванням в умовах конкретного лікувально-профілактичного закладу;</a:t>
          </a:r>
          <a:endParaRPr lang="ru-RU" sz="1400" kern="1200" smtClean="0">
            <a:latin typeface="Times New Roman" panose="02020603050405020304" pitchFamily="18" charset="0"/>
            <a:cs typeface="Times New Roman" panose="02020603050405020304" pitchFamily="18" charset="0"/>
          </a:endParaRPr>
        </a:p>
      </dsp:txBody>
      <dsp:txXfrm>
        <a:off x="3037382" y="919355"/>
        <a:ext cx="2501215" cy="12277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8A494E-C57A-4DC9-9923-FE40C2C9E0D4}">
      <dsp:nvSpPr>
        <dsp:cNvPr id="0" name=""/>
        <dsp:cNvSpPr/>
      </dsp:nvSpPr>
      <dsp:spPr>
        <a:xfrm>
          <a:off x="2395315" y="518632"/>
          <a:ext cx="460460" cy="91440"/>
        </a:xfrm>
        <a:custGeom>
          <a:avLst/>
          <a:gdLst/>
          <a:ahLst/>
          <a:cxnLst/>
          <a:rect l="0" t="0" r="0" b="0"/>
          <a:pathLst>
            <a:path>
              <a:moveTo>
                <a:pt x="0" y="45720"/>
              </a:moveTo>
              <a:lnTo>
                <a:pt x="460460"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13269" y="561894"/>
        <a:ext cx="24553" cy="4915"/>
      </dsp:txXfrm>
    </dsp:sp>
    <dsp:sp modelId="{E835CF64-AE7D-4A48-B150-4CD2CE12B506}">
      <dsp:nvSpPr>
        <dsp:cNvPr id="0" name=""/>
        <dsp:cNvSpPr/>
      </dsp:nvSpPr>
      <dsp:spPr>
        <a:xfrm>
          <a:off x="27789" y="122102"/>
          <a:ext cx="2369325" cy="884498"/>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 Збільшення фінансування медичних установ.</a:t>
          </a:r>
        </a:p>
      </dsp:txBody>
      <dsp:txXfrm>
        <a:off x="27789" y="122102"/>
        <a:ext cx="2369325" cy="884498"/>
      </dsp:txXfrm>
    </dsp:sp>
    <dsp:sp modelId="{84D1DCB2-91A1-4F45-B53D-5A0BBF9C9EC2}">
      <dsp:nvSpPr>
        <dsp:cNvPr id="0" name=""/>
        <dsp:cNvSpPr/>
      </dsp:nvSpPr>
      <dsp:spPr>
        <a:xfrm>
          <a:off x="1474679" y="1118717"/>
          <a:ext cx="2867923" cy="460460"/>
        </a:xfrm>
        <a:custGeom>
          <a:avLst/>
          <a:gdLst/>
          <a:ahLst/>
          <a:cxnLst/>
          <a:rect l="0" t="0" r="0" b="0"/>
          <a:pathLst>
            <a:path>
              <a:moveTo>
                <a:pt x="2867923" y="0"/>
              </a:moveTo>
              <a:lnTo>
                <a:pt x="2867923" y="247330"/>
              </a:lnTo>
              <a:lnTo>
                <a:pt x="0" y="247330"/>
              </a:lnTo>
              <a:lnTo>
                <a:pt x="0" y="46046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35899" y="1346489"/>
        <a:ext cx="145483" cy="4915"/>
      </dsp:txXfrm>
    </dsp:sp>
    <dsp:sp modelId="{59A142FE-4F27-48C2-9239-D3680DC4929A}">
      <dsp:nvSpPr>
        <dsp:cNvPr id="0" name=""/>
        <dsp:cNvSpPr/>
      </dsp:nvSpPr>
      <dsp:spPr>
        <a:xfrm>
          <a:off x="2888176" y="8187"/>
          <a:ext cx="2908852" cy="1112329"/>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 Підвищення рівня заробітної плати медичним працівникам та суттєве поліпшення їх соціально-побутових умов.</a:t>
          </a:r>
        </a:p>
      </dsp:txBody>
      <dsp:txXfrm>
        <a:off x="2888176" y="8187"/>
        <a:ext cx="2908852" cy="1112329"/>
      </dsp:txXfrm>
    </dsp:sp>
    <dsp:sp modelId="{C7110BB3-316A-4FB7-9DA1-63BE755E7FEA}">
      <dsp:nvSpPr>
        <dsp:cNvPr id="0" name=""/>
        <dsp:cNvSpPr/>
      </dsp:nvSpPr>
      <dsp:spPr>
        <a:xfrm>
          <a:off x="2919768" y="3517254"/>
          <a:ext cx="460460" cy="91440"/>
        </a:xfrm>
        <a:custGeom>
          <a:avLst/>
          <a:gdLst/>
          <a:ahLst/>
          <a:cxnLst/>
          <a:rect l="0" t="0" r="0" b="0"/>
          <a:pathLst>
            <a:path>
              <a:moveTo>
                <a:pt x="0" y="45720"/>
              </a:moveTo>
              <a:lnTo>
                <a:pt x="460460" y="45720"/>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37722" y="3560517"/>
        <a:ext cx="24553" cy="4915"/>
      </dsp:txXfrm>
    </dsp:sp>
    <dsp:sp modelId="{E9BE00F2-05B4-4F54-81B4-D18DF55D5E20}">
      <dsp:nvSpPr>
        <dsp:cNvPr id="0" name=""/>
        <dsp:cNvSpPr/>
      </dsp:nvSpPr>
      <dsp:spPr>
        <a:xfrm>
          <a:off x="27789" y="1611577"/>
          <a:ext cx="2893778" cy="390279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 Здійснення єдиної кадрової політики, спрямованої на підготовку і перепідготовку фахівців, що володіють сучасними знаннями і здатних забезпечити економічну і клінічну ефективність застосовуваних високих медичних технологій і нових методів профілактики, діагностики та лікування, досягнення оптимального співвідношення чисельності лікарів і середнього медичного персоналу, а також усунення диспропорцій в кадровому забезпеченні всіх рівнів системи охорони здоров'я.</a:t>
          </a:r>
        </a:p>
      </dsp:txBody>
      <dsp:txXfrm>
        <a:off x="27789" y="1611577"/>
        <a:ext cx="2893778" cy="3902793"/>
      </dsp:txXfrm>
    </dsp:sp>
    <dsp:sp modelId="{5284208A-0505-44AA-86AD-C2E7CC3124E8}">
      <dsp:nvSpPr>
        <dsp:cNvPr id="0" name=""/>
        <dsp:cNvSpPr/>
      </dsp:nvSpPr>
      <dsp:spPr>
        <a:xfrm>
          <a:off x="1883092" y="5129665"/>
          <a:ext cx="2807170" cy="821448"/>
        </a:xfrm>
        <a:custGeom>
          <a:avLst/>
          <a:gdLst/>
          <a:ahLst/>
          <a:cxnLst/>
          <a:rect l="0" t="0" r="0" b="0"/>
          <a:pathLst>
            <a:path>
              <a:moveTo>
                <a:pt x="2807170" y="0"/>
              </a:moveTo>
              <a:lnTo>
                <a:pt x="2807170" y="427824"/>
              </a:lnTo>
              <a:lnTo>
                <a:pt x="0" y="427824"/>
              </a:lnTo>
              <a:lnTo>
                <a:pt x="0" y="821448"/>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13336" y="5537932"/>
        <a:ext cx="146681" cy="4915"/>
      </dsp:txXfrm>
    </dsp:sp>
    <dsp:sp modelId="{B5ECA989-67EB-442D-90F6-05FBAB58F9EE}">
      <dsp:nvSpPr>
        <dsp:cNvPr id="0" name=""/>
        <dsp:cNvSpPr/>
      </dsp:nvSpPr>
      <dsp:spPr>
        <a:xfrm>
          <a:off x="3412629" y="1994483"/>
          <a:ext cx="2555267" cy="313698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4. Створення умов для мотивованої праці медичного персоналу за допомогою введення механізму професійного самоврядування та корпоративної відповідальності в колективі кожного медичного закладу, що дозволить зсередини регулювати медичну діяльність, використовуючи економічні та морально-моральні важелі.</a:t>
          </a:r>
        </a:p>
      </dsp:txBody>
      <dsp:txXfrm>
        <a:off x="3412629" y="1994483"/>
        <a:ext cx="2555267" cy="3136982"/>
      </dsp:txXfrm>
    </dsp:sp>
    <dsp:sp modelId="{CCD752C7-4E58-4020-8427-8555D17C79AE}">
      <dsp:nvSpPr>
        <dsp:cNvPr id="0" name=""/>
        <dsp:cNvSpPr/>
      </dsp:nvSpPr>
      <dsp:spPr>
        <a:xfrm>
          <a:off x="144768" y="5983513"/>
          <a:ext cx="3476646" cy="1170770"/>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5. Необхідний перехід на інноваційну модель розвитку охорони здоров'я, яка передбачає тісну взаємодію практичної діяльності з медичною наукою.</a:t>
          </a:r>
        </a:p>
      </dsp:txBody>
      <dsp:txXfrm>
        <a:off x="144768" y="5983513"/>
        <a:ext cx="3476646" cy="1170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69FB6C-674F-4401-B671-376C4E6AB503}">
      <dsp:nvSpPr>
        <dsp:cNvPr id="0" name=""/>
        <dsp:cNvSpPr/>
      </dsp:nvSpPr>
      <dsp:spPr>
        <a:xfrm>
          <a:off x="1774176" y="2187190"/>
          <a:ext cx="637154" cy="1469693"/>
        </a:xfrm>
        <a:custGeom>
          <a:avLst/>
          <a:gdLst/>
          <a:ahLst/>
          <a:cxnLst/>
          <a:rect l="0" t="0" r="0" b="0"/>
          <a:pathLst>
            <a:path>
              <a:moveTo>
                <a:pt x="0" y="0"/>
              </a:moveTo>
              <a:lnTo>
                <a:pt x="318577" y="0"/>
              </a:lnTo>
              <a:lnTo>
                <a:pt x="318577" y="1469693"/>
              </a:lnTo>
              <a:lnTo>
                <a:pt x="637154" y="14696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2706" y="2881990"/>
        <a:ext cx="80093" cy="80093"/>
      </dsp:txXfrm>
    </dsp:sp>
    <dsp:sp modelId="{E80E6FB9-E9B4-41A2-9091-12B4BF64534A}">
      <dsp:nvSpPr>
        <dsp:cNvPr id="0" name=""/>
        <dsp:cNvSpPr/>
      </dsp:nvSpPr>
      <dsp:spPr>
        <a:xfrm>
          <a:off x="1774176" y="2187190"/>
          <a:ext cx="637154" cy="363004"/>
        </a:xfrm>
        <a:custGeom>
          <a:avLst/>
          <a:gdLst/>
          <a:ahLst/>
          <a:cxnLst/>
          <a:rect l="0" t="0" r="0" b="0"/>
          <a:pathLst>
            <a:path>
              <a:moveTo>
                <a:pt x="0" y="0"/>
              </a:moveTo>
              <a:lnTo>
                <a:pt x="318577" y="0"/>
              </a:lnTo>
              <a:lnTo>
                <a:pt x="318577" y="363004"/>
              </a:lnTo>
              <a:lnTo>
                <a:pt x="637154" y="3630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74420" y="2350360"/>
        <a:ext cx="36665" cy="36665"/>
      </dsp:txXfrm>
    </dsp:sp>
    <dsp:sp modelId="{E44D7C34-F20E-46FF-AEE9-A2FC3D21B466}">
      <dsp:nvSpPr>
        <dsp:cNvPr id="0" name=""/>
        <dsp:cNvSpPr/>
      </dsp:nvSpPr>
      <dsp:spPr>
        <a:xfrm>
          <a:off x="1774176" y="1618417"/>
          <a:ext cx="637154" cy="568773"/>
        </a:xfrm>
        <a:custGeom>
          <a:avLst/>
          <a:gdLst/>
          <a:ahLst/>
          <a:cxnLst/>
          <a:rect l="0" t="0" r="0" b="0"/>
          <a:pathLst>
            <a:path>
              <a:moveTo>
                <a:pt x="0" y="568773"/>
              </a:moveTo>
              <a:lnTo>
                <a:pt x="318577" y="568773"/>
              </a:lnTo>
              <a:lnTo>
                <a:pt x="318577" y="0"/>
              </a:lnTo>
              <a:lnTo>
                <a:pt x="637154"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71400" y="1881451"/>
        <a:ext cx="42704" cy="42704"/>
      </dsp:txXfrm>
    </dsp:sp>
    <dsp:sp modelId="{001519CD-6E32-4C4C-8E61-0AD0369D52C5}">
      <dsp:nvSpPr>
        <dsp:cNvPr id="0" name=""/>
        <dsp:cNvSpPr/>
      </dsp:nvSpPr>
      <dsp:spPr>
        <a:xfrm>
          <a:off x="1774176" y="675620"/>
          <a:ext cx="637154" cy="1511570"/>
        </a:xfrm>
        <a:custGeom>
          <a:avLst/>
          <a:gdLst/>
          <a:ahLst/>
          <a:cxnLst/>
          <a:rect l="0" t="0" r="0" b="0"/>
          <a:pathLst>
            <a:path>
              <a:moveTo>
                <a:pt x="0" y="1511570"/>
              </a:moveTo>
              <a:lnTo>
                <a:pt x="318577" y="1511570"/>
              </a:lnTo>
              <a:lnTo>
                <a:pt x="318577" y="0"/>
              </a:lnTo>
              <a:lnTo>
                <a:pt x="637154"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1743" y="1390396"/>
        <a:ext cx="82018" cy="82018"/>
      </dsp:txXfrm>
    </dsp:sp>
    <dsp:sp modelId="{0D108E82-B71F-4342-A135-E08AF6EB7172}">
      <dsp:nvSpPr>
        <dsp:cNvPr id="0" name=""/>
        <dsp:cNvSpPr/>
      </dsp:nvSpPr>
      <dsp:spPr>
        <a:xfrm>
          <a:off x="0" y="1390266"/>
          <a:ext cx="1954504" cy="159384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Причинний комплекс злочинності, пов’язаної з незаконною трансплантологічною діяльністю анатомічних матеріалів людини складають:</a:t>
          </a:r>
        </a:p>
      </dsp:txBody>
      <dsp:txXfrm>
        <a:off x="0" y="1390266"/>
        <a:ext cx="1954504" cy="1593848"/>
      </dsp:txXfrm>
    </dsp:sp>
    <dsp:sp modelId="{5ADEA722-1F15-4F3E-8DC5-82828059893B}">
      <dsp:nvSpPr>
        <dsp:cNvPr id="0" name=""/>
        <dsp:cNvSpPr/>
      </dsp:nvSpPr>
      <dsp:spPr>
        <a:xfrm>
          <a:off x="2411330" y="165309"/>
          <a:ext cx="3217752" cy="102062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t>прогресуюче збідніння переважної частини населення, окремі представники якого зважуються на продаж органів з метою забезпечення нормальних умов життя, розрахунку з боргами;</a:t>
          </a:r>
        </a:p>
      </dsp:txBody>
      <dsp:txXfrm>
        <a:off x="2411330" y="165309"/>
        <a:ext cx="3217752" cy="1020622"/>
      </dsp:txXfrm>
    </dsp:sp>
    <dsp:sp modelId="{682237E7-DEDB-418C-A637-5D12E629D9E5}">
      <dsp:nvSpPr>
        <dsp:cNvPr id="0" name=""/>
        <dsp:cNvSpPr/>
      </dsp:nvSpPr>
      <dsp:spPr>
        <a:xfrm>
          <a:off x="2411330" y="1386422"/>
          <a:ext cx="3217489" cy="463990"/>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t>поява значної кількості маргінальних прошарків населення;</a:t>
          </a:r>
        </a:p>
      </dsp:txBody>
      <dsp:txXfrm>
        <a:off x="2411330" y="1386422"/>
        <a:ext cx="3217489" cy="463990"/>
      </dsp:txXfrm>
    </dsp:sp>
    <dsp:sp modelId="{9E444F27-0D58-4B52-92A3-91A4F6F758A4}">
      <dsp:nvSpPr>
        <dsp:cNvPr id="0" name=""/>
        <dsp:cNvSpPr/>
      </dsp:nvSpPr>
      <dsp:spPr>
        <a:xfrm>
          <a:off x="2411330" y="2050902"/>
          <a:ext cx="3220303" cy="998585"/>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t>недосконалість нормативно-правової бази (закріплена в законодавстві презумпція незгоди на вилучення органів в трупа призводить до катастрофічного браку трансплантатів, а з ним й до існування нелегального ринку органів);</a:t>
          </a:r>
        </a:p>
      </dsp:txBody>
      <dsp:txXfrm>
        <a:off x="2411330" y="2050902"/>
        <a:ext cx="3220303" cy="998585"/>
      </dsp:txXfrm>
    </dsp:sp>
    <dsp:sp modelId="{A3A1AC69-C1C7-4AA7-8125-D6FC4889D7C5}">
      <dsp:nvSpPr>
        <dsp:cNvPr id="0" name=""/>
        <dsp:cNvSpPr/>
      </dsp:nvSpPr>
      <dsp:spPr>
        <a:xfrm>
          <a:off x="2411330" y="3249977"/>
          <a:ext cx="3240873" cy="81381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ru-RU" sz="1200" kern="1200"/>
            <a:t>недостатня поінформованість населення про шкоду для здоров’я, пов’язану з продажем власних органів тощо.</a:t>
          </a:r>
        </a:p>
      </dsp:txBody>
      <dsp:txXfrm>
        <a:off x="2411330" y="3249977"/>
        <a:ext cx="3240873" cy="8138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0.70937</cdr:x>
      <cdr:y>0.62975</cdr:y>
    </cdr:from>
    <cdr:to>
      <cdr:x>0.78087</cdr:x>
      <cdr:y>0.70203</cdr:y>
    </cdr:to>
    <cdr:cxnSp macro="">
      <cdr:nvCxnSpPr>
        <cdr:cNvPr id="4" name="Прямая соединительная линия 3"/>
        <cdr:cNvCxnSpPr/>
      </cdr:nvCxnSpPr>
      <cdr:spPr>
        <a:xfrm xmlns:a="http://schemas.openxmlformats.org/drawingml/2006/main" flipH="1" flipV="1">
          <a:off x="3472986" y="1583579"/>
          <a:ext cx="350053" cy="18175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0.39942</cdr:x>
      <cdr:y>0.17857</cdr:y>
    </cdr:from>
    <cdr:to>
      <cdr:x>0.42818</cdr:x>
      <cdr:y>0.21542</cdr:y>
    </cdr:to>
    <cdr:cxnSp macro="">
      <cdr:nvCxnSpPr>
        <cdr:cNvPr id="6" name="Прямая соединительная линия 5"/>
        <cdr:cNvCxnSpPr/>
      </cdr:nvCxnSpPr>
      <cdr:spPr>
        <a:xfrm xmlns:a="http://schemas.openxmlformats.org/drawingml/2006/main" flipH="1" flipV="1">
          <a:off x="1763485" y="457200"/>
          <a:ext cx="127002" cy="9434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Другая 3">
      <a:dk1>
        <a:sysClr val="windowText" lastClr="000000"/>
      </a:dk1>
      <a:lt1>
        <a:sysClr val="window" lastClr="FFFFFF"/>
      </a:lt1>
      <a:dk2>
        <a:srgbClr val="1F497D"/>
      </a:dk2>
      <a:lt2>
        <a:srgbClr val="EEECE1"/>
      </a:lt2>
      <a:accent1>
        <a:srgbClr val="4F81BD"/>
      </a:accent1>
      <a:accent2>
        <a:srgbClr val="C0504D"/>
      </a:accent2>
      <a:accent3>
        <a:srgbClr val="95B3D7"/>
      </a:accent3>
      <a:accent4>
        <a:srgbClr val="366092"/>
      </a:accent4>
      <a:accent5>
        <a:srgbClr val="548DD4"/>
      </a:accent5>
      <a:accent6>
        <a:srgbClr val="F79646"/>
      </a:accent6>
      <a:hlink>
        <a:srgbClr val="FFC000"/>
      </a:hlink>
      <a:folHlink>
        <a:srgbClr val="8DB3E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B809C-0CC1-4237-8C3A-100D84CC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1</Pages>
  <Words>16910</Words>
  <Characters>96388</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РОЗДІЛ 2 КРИМІНОЛОГІЧНА ХАРАКТЕРИСТИКА ЗЛОЧИННОСТІ У СФЕРІ МЕДИЧНОЇ ДІЯЛЬНОСТІ</vt:lpstr>
    </vt:vector>
  </TitlesOfParts>
  <Company>Torrents.by</Company>
  <LinksUpToDate>false</LinksUpToDate>
  <CharactersWithSpaces>113072</CharactersWithSpaces>
  <SharedDoc>false</SharedDoc>
  <HLinks>
    <vt:vector size="210" baseType="variant">
      <vt:variant>
        <vt:i4>7340131</vt:i4>
      </vt:variant>
      <vt:variant>
        <vt:i4>234</vt:i4>
      </vt:variant>
      <vt:variant>
        <vt:i4>0</vt:i4>
      </vt:variant>
      <vt:variant>
        <vt:i4>5</vt:i4>
      </vt:variant>
      <vt:variant>
        <vt:lpwstr>http://www.reyestr.court.gov.ua/Review/57260540</vt:lpwstr>
      </vt:variant>
      <vt:variant>
        <vt:lpwstr/>
      </vt:variant>
      <vt:variant>
        <vt:i4>8061026</vt:i4>
      </vt:variant>
      <vt:variant>
        <vt:i4>231</vt:i4>
      </vt:variant>
      <vt:variant>
        <vt:i4>0</vt:i4>
      </vt:variant>
      <vt:variant>
        <vt:i4>5</vt:i4>
      </vt:variant>
      <vt:variant>
        <vt:lpwstr>http://www.reyestr.court.gov.ua/Review/74688914</vt:lpwstr>
      </vt:variant>
      <vt:variant>
        <vt:lpwstr/>
      </vt:variant>
      <vt:variant>
        <vt:i4>7536739</vt:i4>
      </vt:variant>
      <vt:variant>
        <vt:i4>228</vt:i4>
      </vt:variant>
      <vt:variant>
        <vt:i4>0</vt:i4>
      </vt:variant>
      <vt:variant>
        <vt:i4>5</vt:i4>
      </vt:variant>
      <vt:variant>
        <vt:lpwstr>http://www.reyestr.court.gov.ua/Review/73212675</vt:lpwstr>
      </vt:variant>
      <vt:variant>
        <vt:lpwstr/>
      </vt:variant>
      <vt:variant>
        <vt:i4>8061031</vt:i4>
      </vt:variant>
      <vt:variant>
        <vt:i4>225</vt:i4>
      </vt:variant>
      <vt:variant>
        <vt:i4>0</vt:i4>
      </vt:variant>
      <vt:variant>
        <vt:i4>5</vt:i4>
      </vt:variant>
      <vt:variant>
        <vt:lpwstr>http://www.reyestr.court.gov.ua/Review/57807726</vt:lpwstr>
      </vt:variant>
      <vt:variant>
        <vt:lpwstr/>
      </vt:variant>
      <vt:variant>
        <vt:i4>7864418</vt:i4>
      </vt:variant>
      <vt:variant>
        <vt:i4>222</vt:i4>
      </vt:variant>
      <vt:variant>
        <vt:i4>0</vt:i4>
      </vt:variant>
      <vt:variant>
        <vt:i4>5</vt:i4>
      </vt:variant>
      <vt:variant>
        <vt:lpwstr>http://www.reyestr.court.gov.ua/Review/41553194</vt:lpwstr>
      </vt:variant>
      <vt:variant>
        <vt:lpwstr/>
      </vt:variant>
      <vt:variant>
        <vt:i4>8061029</vt:i4>
      </vt:variant>
      <vt:variant>
        <vt:i4>219</vt:i4>
      </vt:variant>
      <vt:variant>
        <vt:i4>0</vt:i4>
      </vt:variant>
      <vt:variant>
        <vt:i4>5</vt:i4>
      </vt:variant>
      <vt:variant>
        <vt:lpwstr>http://www.reyestr.court.gov.ua/Review/36169234</vt:lpwstr>
      </vt:variant>
      <vt:variant>
        <vt:lpwstr/>
      </vt:variant>
      <vt:variant>
        <vt:i4>7340135</vt:i4>
      </vt:variant>
      <vt:variant>
        <vt:i4>216</vt:i4>
      </vt:variant>
      <vt:variant>
        <vt:i4>0</vt:i4>
      </vt:variant>
      <vt:variant>
        <vt:i4>5</vt:i4>
      </vt:variant>
      <vt:variant>
        <vt:lpwstr>http://www.reyestr.court.gov.ua/Review/55326739</vt:lpwstr>
      </vt:variant>
      <vt:variant>
        <vt:lpwstr/>
      </vt:variant>
      <vt:variant>
        <vt:i4>7471200</vt:i4>
      </vt:variant>
      <vt:variant>
        <vt:i4>213</vt:i4>
      </vt:variant>
      <vt:variant>
        <vt:i4>0</vt:i4>
      </vt:variant>
      <vt:variant>
        <vt:i4>5</vt:i4>
      </vt:variant>
      <vt:variant>
        <vt:lpwstr>http://www.reyestr.court.gov.ua/Review/25908221</vt:lpwstr>
      </vt:variant>
      <vt:variant>
        <vt:lpwstr/>
      </vt:variant>
      <vt:variant>
        <vt:i4>7864420</vt:i4>
      </vt:variant>
      <vt:variant>
        <vt:i4>210</vt:i4>
      </vt:variant>
      <vt:variant>
        <vt:i4>0</vt:i4>
      </vt:variant>
      <vt:variant>
        <vt:i4>5</vt:i4>
      </vt:variant>
      <vt:variant>
        <vt:lpwstr>http://www.reyestr.court.gov.ua/Review/39895351</vt:lpwstr>
      </vt:variant>
      <vt:variant>
        <vt:lpwstr/>
      </vt:variant>
      <vt:variant>
        <vt:i4>8323179</vt:i4>
      </vt:variant>
      <vt:variant>
        <vt:i4>207</vt:i4>
      </vt:variant>
      <vt:variant>
        <vt:i4>0</vt:i4>
      </vt:variant>
      <vt:variant>
        <vt:i4>5</vt:i4>
      </vt:variant>
      <vt:variant>
        <vt:lpwstr>http://www.reyestr.court.gov.ua/Review/38874338</vt:lpwstr>
      </vt:variant>
      <vt:variant>
        <vt:lpwstr/>
      </vt:variant>
      <vt:variant>
        <vt:i4>7340132</vt:i4>
      </vt:variant>
      <vt:variant>
        <vt:i4>204</vt:i4>
      </vt:variant>
      <vt:variant>
        <vt:i4>0</vt:i4>
      </vt:variant>
      <vt:variant>
        <vt:i4>5</vt:i4>
      </vt:variant>
      <vt:variant>
        <vt:lpwstr>http://www.reyestr.court.gov.ua/Review/38220924</vt:lpwstr>
      </vt:variant>
      <vt:variant>
        <vt:lpwstr/>
      </vt:variant>
      <vt:variant>
        <vt:i4>7602278</vt:i4>
      </vt:variant>
      <vt:variant>
        <vt:i4>201</vt:i4>
      </vt:variant>
      <vt:variant>
        <vt:i4>0</vt:i4>
      </vt:variant>
      <vt:variant>
        <vt:i4>5</vt:i4>
      </vt:variant>
      <vt:variant>
        <vt:lpwstr>http://www.reyestr.court.gov.ua/Review/31507069</vt:lpwstr>
      </vt:variant>
      <vt:variant>
        <vt:lpwstr/>
      </vt:variant>
      <vt:variant>
        <vt:i4>7733358</vt:i4>
      </vt:variant>
      <vt:variant>
        <vt:i4>198</vt:i4>
      </vt:variant>
      <vt:variant>
        <vt:i4>0</vt:i4>
      </vt:variant>
      <vt:variant>
        <vt:i4>5</vt:i4>
      </vt:variant>
      <vt:variant>
        <vt:lpwstr>http://www.reyestr.court.gov.ua/Review/79281813</vt:lpwstr>
      </vt:variant>
      <vt:variant>
        <vt:lpwstr/>
      </vt:variant>
      <vt:variant>
        <vt:i4>8192104</vt:i4>
      </vt:variant>
      <vt:variant>
        <vt:i4>195</vt:i4>
      </vt:variant>
      <vt:variant>
        <vt:i4>0</vt:i4>
      </vt:variant>
      <vt:variant>
        <vt:i4>5</vt:i4>
      </vt:variant>
      <vt:variant>
        <vt:lpwstr>http://www.reyestr.court.gov.ua/Review/83490528</vt:lpwstr>
      </vt:variant>
      <vt:variant>
        <vt:lpwstr/>
      </vt:variant>
      <vt:variant>
        <vt:i4>8061024</vt:i4>
      </vt:variant>
      <vt:variant>
        <vt:i4>192</vt:i4>
      </vt:variant>
      <vt:variant>
        <vt:i4>0</vt:i4>
      </vt:variant>
      <vt:variant>
        <vt:i4>5</vt:i4>
      </vt:variant>
      <vt:variant>
        <vt:lpwstr>http://www.reyestr.court.gov.ua/Review/91006671</vt:lpwstr>
      </vt:variant>
      <vt:variant>
        <vt:lpwstr/>
      </vt:variant>
      <vt:variant>
        <vt:i4>7929963</vt:i4>
      </vt:variant>
      <vt:variant>
        <vt:i4>189</vt:i4>
      </vt:variant>
      <vt:variant>
        <vt:i4>0</vt:i4>
      </vt:variant>
      <vt:variant>
        <vt:i4>5</vt:i4>
      </vt:variant>
      <vt:variant>
        <vt:lpwstr>http://www.reyestr.court.gov.ua/Review/88110536</vt:lpwstr>
      </vt:variant>
      <vt:variant>
        <vt:lpwstr/>
      </vt:variant>
      <vt:variant>
        <vt:i4>7536745</vt:i4>
      </vt:variant>
      <vt:variant>
        <vt:i4>186</vt:i4>
      </vt:variant>
      <vt:variant>
        <vt:i4>0</vt:i4>
      </vt:variant>
      <vt:variant>
        <vt:i4>5</vt:i4>
      </vt:variant>
      <vt:variant>
        <vt:lpwstr>http://www.reyestr.court.gov.ua/Review/87100994</vt:lpwstr>
      </vt:variant>
      <vt:variant>
        <vt:lpwstr/>
      </vt:variant>
      <vt:variant>
        <vt:i4>7536745</vt:i4>
      </vt:variant>
      <vt:variant>
        <vt:i4>183</vt:i4>
      </vt:variant>
      <vt:variant>
        <vt:i4>0</vt:i4>
      </vt:variant>
      <vt:variant>
        <vt:i4>5</vt:i4>
      </vt:variant>
      <vt:variant>
        <vt:lpwstr>http://www.reyestr.court.gov.ua/Review/87100994</vt:lpwstr>
      </vt:variant>
      <vt:variant>
        <vt:lpwstr/>
      </vt:variant>
      <vt:variant>
        <vt:i4>7995494</vt:i4>
      </vt:variant>
      <vt:variant>
        <vt:i4>180</vt:i4>
      </vt:variant>
      <vt:variant>
        <vt:i4>0</vt:i4>
      </vt:variant>
      <vt:variant>
        <vt:i4>5</vt:i4>
      </vt:variant>
      <vt:variant>
        <vt:lpwstr>http://www.reyestr.court.gov.ua/Review/85105453</vt:lpwstr>
      </vt:variant>
      <vt:variant>
        <vt:lpwstr/>
      </vt:variant>
      <vt:variant>
        <vt:i4>8323175</vt:i4>
      </vt:variant>
      <vt:variant>
        <vt:i4>177</vt:i4>
      </vt:variant>
      <vt:variant>
        <vt:i4>0</vt:i4>
      </vt:variant>
      <vt:variant>
        <vt:i4>5</vt:i4>
      </vt:variant>
      <vt:variant>
        <vt:lpwstr>http://www.reyestr.court.gov.ua/Review/91294834</vt:lpwstr>
      </vt:variant>
      <vt:variant>
        <vt:lpwstr/>
      </vt:variant>
      <vt:variant>
        <vt:i4>7864417</vt:i4>
      </vt:variant>
      <vt:variant>
        <vt:i4>174</vt:i4>
      </vt:variant>
      <vt:variant>
        <vt:i4>0</vt:i4>
      </vt:variant>
      <vt:variant>
        <vt:i4>5</vt:i4>
      </vt:variant>
      <vt:variant>
        <vt:lpwstr>http://www.reyestr.court.gov.ua/Review/81410675</vt:lpwstr>
      </vt:variant>
      <vt:variant>
        <vt:lpwstr/>
      </vt:variant>
      <vt:variant>
        <vt:i4>7929963</vt:i4>
      </vt:variant>
      <vt:variant>
        <vt:i4>171</vt:i4>
      </vt:variant>
      <vt:variant>
        <vt:i4>0</vt:i4>
      </vt:variant>
      <vt:variant>
        <vt:i4>5</vt:i4>
      </vt:variant>
      <vt:variant>
        <vt:lpwstr>http://www.reyestr.court.gov.ua/Review/29222785</vt:lpwstr>
      </vt:variant>
      <vt:variant>
        <vt:lpwstr/>
      </vt:variant>
      <vt:variant>
        <vt:i4>7929959</vt:i4>
      </vt:variant>
      <vt:variant>
        <vt:i4>168</vt:i4>
      </vt:variant>
      <vt:variant>
        <vt:i4>0</vt:i4>
      </vt:variant>
      <vt:variant>
        <vt:i4>5</vt:i4>
      </vt:variant>
      <vt:variant>
        <vt:lpwstr>http://www.reyestr.court.gov.ua/Review/33646797</vt:lpwstr>
      </vt:variant>
      <vt:variant>
        <vt:lpwstr/>
      </vt:variant>
      <vt:variant>
        <vt:i4>8257636</vt:i4>
      </vt:variant>
      <vt:variant>
        <vt:i4>165</vt:i4>
      </vt:variant>
      <vt:variant>
        <vt:i4>0</vt:i4>
      </vt:variant>
      <vt:variant>
        <vt:i4>5</vt:i4>
      </vt:variant>
      <vt:variant>
        <vt:lpwstr>http://www.reyestr.court.gov.ua/Review/40910206</vt:lpwstr>
      </vt:variant>
      <vt:variant>
        <vt:lpwstr/>
      </vt:variant>
      <vt:variant>
        <vt:i4>7536748</vt:i4>
      </vt:variant>
      <vt:variant>
        <vt:i4>162</vt:i4>
      </vt:variant>
      <vt:variant>
        <vt:i4>0</vt:i4>
      </vt:variant>
      <vt:variant>
        <vt:i4>5</vt:i4>
      </vt:variant>
      <vt:variant>
        <vt:lpwstr>http://www.reyestr.court.gov.ua/Review/29102215</vt:lpwstr>
      </vt:variant>
      <vt:variant>
        <vt:lpwstr/>
      </vt:variant>
      <vt:variant>
        <vt:i4>8126561</vt:i4>
      </vt:variant>
      <vt:variant>
        <vt:i4>159</vt:i4>
      </vt:variant>
      <vt:variant>
        <vt:i4>0</vt:i4>
      </vt:variant>
      <vt:variant>
        <vt:i4>5</vt:i4>
      </vt:variant>
      <vt:variant>
        <vt:lpwstr>http://www.reyestr.court.gov.ua/Review/36481893</vt:lpwstr>
      </vt:variant>
      <vt:variant>
        <vt:lpwstr/>
      </vt:variant>
      <vt:variant>
        <vt:i4>7798891</vt:i4>
      </vt:variant>
      <vt:variant>
        <vt:i4>156</vt:i4>
      </vt:variant>
      <vt:variant>
        <vt:i4>0</vt:i4>
      </vt:variant>
      <vt:variant>
        <vt:i4>5</vt:i4>
      </vt:variant>
      <vt:variant>
        <vt:lpwstr>http://www.reyestr.court.gov.ua/Review/37187312</vt:lpwstr>
      </vt:variant>
      <vt:variant>
        <vt:lpwstr/>
      </vt:variant>
      <vt:variant>
        <vt:i4>7602275</vt:i4>
      </vt:variant>
      <vt:variant>
        <vt:i4>153</vt:i4>
      </vt:variant>
      <vt:variant>
        <vt:i4>0</vt:i4>
      </vt:variant>
      <vt:variant>
        <vt:i4>5</vt:i4>
      </vt:variant>
      <vt:variant>
        <vt:lpwstr>http://www.reyestr.court.gov.ua/Review/70735723</vt:lpwstr>
      </vt:variant>
      <vt:variant>
        <vt:lpwstr/>
      </vt:variant>
      <vt:variant>
        <vt:i4>7340135</vt:i4>
      </vt:variant>
      <vt:variant>
        <vt:i4>150</vt:i4>
      </vt:variant>
      <vt:variant>
        <vt:i4>0</vt:i4>
      </vt:variant>
      <vt:variant>
        <vt:i4>5</vt:i4>
      </vt:variant>
      <vt:variant>
        <vt:lpwstr>http://www.reyestr.court.gov.ua/Review/34537723</vt:lpwstr>
      </vt:variant>
      <vt:variant>
        <vt:lpwstr/>
      </vt:variant>
      <vt:variant>
        <vt:i4>8192110</vt:i4>
      </vt:variant>
      <vt:variant>
        <vt:i4>147</vt:i4>
      </vt:variant>
      <vt:variant>
        <vt:i4>0</vt:i4>
      </vt:variant>
      <vt:variant>
        <vt:i4>5</vt:i4>
      </vt:variant>
      <vt:variant>
        <vt:lpwstr>http://www.reyestr.court.gov.ua/Review/6180585</vt:lpwstr>
      </vt:variant>
      <vt:variant>
        <vt:lpwstr/>
      </vt:variant>
      <vt:variant>
        <vt:i4>7340129</vt:i4>
      </vt:variant>
      <vt:variant>
        <vt:i4>144</vt:i4>
      </vt:variant>
      <vt:variant>
        <vt:i4>0</vt:i4>
      </vt:variant>
      <vt:variant>
        <vt:i4>5</vt:i4>
      </vt:variant>
      <vt:variant>
        <vt:lpwstr>http://www.reyestr.court.gov.ua/Review/26284872</vt:lpwstr>
      </vt:variant>
      <vt:variant>
        <vt:lpwstr/>
      </vt:variant>
      <vt:variant>
        <vt:i4>8323175</vt:i4>
      </vt:variant>
      <vt:variant>
        <vt:i4>141</vt:i4>
      </vt:variant>
      <vt:variant>
        <vt:i4>0</vt:i4>
      </vt:variant>
      <vt:variant>
        <vt:i4>5</vt:i4>
      </vt:variant>
      <vt:variant>
        <vt:lpwstr>http://www.reyestr.court.gov.ua/Review/91294834</vt:lpwstr>
      </vt:variant>
      <vt:variant>
        <vt:lpwstr/>
      </vt:variant>
      <vt:variant>
        <vt:i4>7929963</vt:i4>
      </vt:variant>
      <vt:variant>
        <vt:i4>138</vt:i4>
      </vt:variant>
      <vt:variant>
        <vt:i4>0</vt:i4>
      </vt:variant>
      <vt:variant>
        <vt:i4>5</vt:i4>
      </vt:variant>
      <vt:variant>
        <vt:lpwstr>http://www.reyestr.court.gov.ua/Review/88110536</vt:lpwstr>
      </vt:variant>
      <vt:variant>
        <vt:lpwstr/>
      </vt:variant>
      <vt:variant>
        <vt:i4>7602275</vt:i4>
      </vt:variant>
      <vt:variant>
        <vt:i4>135</vt:i4>
      </vt:variant>
      <vt:variant>
        <vt:i4>0</vt:i4>
      </vt:variant>
      <vt:variant>
        <vt:i4>5</vt:i4>
      </vt:variant>
      <vt:variant>
        <vt:lpwstr>http://www.reyestr.court.gov.ua/Review/70735723</vt:lpwstr>
      </vt:variant>
      <vt:variant>
        <vt:lpwstr/>
      </vt:variant>
      <vt:variant>
        <vt:i4>7864417</vt:i4>
      </vt:variant>
      <vt:variant>
        <vt:i4>132</vt:i4>
      </vt:variant>
      <vt:variant>
        <vt:i4>0</vt:i4>
      </vt:variant>
      <vt:variant>
        <vt:i4>5</vt:i4>
      </vt:variant>
      <vt:variant>
        <vt:lpwstr>http://www.reyestr.court.gov.ua/Review/81410675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2 КРИМІНОЛОГІЧНА ХАРАКТЕРИСТИКА ЗЛОЧИННОСТІ У СФЕРІ МЕДИЧНОЇ ДІЯЛЬНОСТІ</dc:title>
  <dc:subject/>
  <dc:creator>user</dc:creator>
  <cp:keywords/>
  <dc:description/>
  <cp:lastModifiedBy>Олег</cp:lastModifiedBy>
  <cp:revision>45</cp:revision>
  <dcterms:created xsi:type="dcterms:W3CDTF">2010-08-24T23:11:00Z</dcterms:created>
  <dcterms:modified xsi:type="dcterms:W3CDTF">2010-08-25T06:44:00Z</dcterms:modified>
</cp:coreProperties>
</file>