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BEA" w:rsidRPr="00CA4D28" w:rsidRDefault="002C6BEA" w:rsidP="00156B7D">
      <w:pPr>
        <w:spacing w:after="0" w:line="360" w:lineRule="auto"/>
        <w:jc w:val="center"/>
        <w:rPr>
          <w:rFonts w:ascii="Times New Roman" w:hAnsi="Times New Roman" w:cs="Times New Roman"/>
          <w:b/>
          <w:bCs/>
          <w:sz w:val="28"/>
          <w:szCs w:val="28"/>
          <w:lang w:val="uk-UA"/>
        </w:rPr>
      </w:pPr>
      <w:r w:rsidRPr="00CA4D28">
        <w:rPr>
          <w:rFonts w:ascii="Times New Roman" w:hAnsi="Times New Roman" w:cs="Times New Roman"/>
          <w:b/>
          <w:bCs/>
          <w:sz w:val="28"/>
          <w:szCs w:val="28"/>
          <w:lang w:val="uk-UA"/>
        </w:rPr>
        <w:t>ЗАПОРІЗЬКИЙ НАЦІОНАЛЬНИЙ УНІВЕРСИТЕТ</w:t>
      </w:r>
    </w:p>
    <w:p w:rsidR="002C6BEA" w:rsidRPr="00CA4D28" w:rsidRDefault="002C6BEA" w:rsidP="002C6BEA">
      <w:pPr>
        <w:spacing w:line="360" w:lineRule="auto"/>
        <w:jc w:val="center"/>
        <w:rPr>
          <w:rFonts w:ascii="Times New Roman" w:hAnsi="Times New Roman" w:cs="Times New Roman"/>
          <w:b/>
          <w:caps/>
          <w:sz w:val="28"/>
          <w:szCs w:val="28"/>
          <w:lang w:val="uk-UA"/>
        </w:rPr>
      </w:pPr>
      <w:r w:rsidRPr="00CA4D28">
        <w:rPr>
          <w:rFonts w:ascii="Times New Roman" w:hAnsi="Times New Roman" w:cs="Times New Roman"/>
          <w:b/>
          <w:caps/>
          <w:sz w:val="28"/>
          <w:szCs w:val="28"/>
          <w:lang w:val="uk-UA"/>
        </w:rPr>
        <w:t>Факультет біологічний</w:t>
      </w:r>
    </w:p>
    <w:p w:rsidR="002C6BEA" w:rsidRPr="00CA4D28" w:rsidRDefault="002C6BEA" w:rsidP="002C6BEA">
      <w:pPr>
        <w:spacing w:line="360" w:lineRule="auto"/>
        <w:jc w:val="center"/>
        <w:rPr>
          <w:rFonts w:ascii="Times New Roman" w:hAnsi="Times New Roman" w:cs="Times New Roman"/>
          <w:sz w:val="28"/>
          <w:szCs w:val="28"/>
          <w:lang w:val="uk-UA"/>
        </w:rPr>
      </w:pPr>
    </w:p>
    <w:p w:rsidR="002C6BEA" w:rsidRPr="00CA4D28" w:rsidRDefault="002C6BEA" w:rsidP="002C6BEA">
      <w:pPr>
        <w:spacing w:line="360" w:lineRule="auto"/>
        <w:jc w:val="center"/>
        <w:rPr>
          <w:rFonts w:ascii="Times New Roman" w:hAnsi="Times New Roman" w:cs="Times New Roman"/>
          <w:b/>
          <w:sz w:val="28"/>
          <w:szCs w:val="28"/>
          <w:lang w:val="uk-UA"/>
        </w:rPr>
      </w:pPr>
      <w:r w:rsidRPr="00CA4D28">
        <w:rPr>
          <w:rFonts w:ascii="Times New Roman" w:hAnsi="Times New Roman" w:cs="Times New Roman"/>
          <w:b/>
          <w:sz w:val="28"/>
          <w:szCs w:val="28"/>
          <w:lang w:val="uk-UA"/>
        </w:rPr>
        <w:t>Кафедра загальної та прикладної екології і зоології</w:t>
      </w:r>
    </w:p>
    <w:p w:rsidR="002C6BEA" w:rsidRPr="00CA4D28" w:rsidRDefault="002C6BEA" w:rsidP="002C6BEA">
      <w:pPr>
        <w:jc w:val="center"/>
        <w:rPr>
          <w:rFonts w:ascii="Times New Roman" w:hAnsi="Times New Roman" w:cs="Times New Roman"/>
          <w:b/>
          <w:bCs/>
          <w:sz w:val="28"/>
          <w:szCs w:val="28"/>
          <w:lang w:val="uk-UA"/>
        </w:rPr>
      </w:pPr>
    </w:p>
    <w:p w:rsidR="002C6BEA" w:rsidRPr="00CA4D28" w:rsidRDefault="002C6BEA" w:rsidP="002C6BEA">
      <w:pPr>
        <w:jc w:val="center"/>
        <w:rPr>
          <w:rFonts w:ascii="Times New Roman" w:hAnsi="Times New Roman" w:cs="Times New Roman"/>
          <w:b/>
          <w:bCs/>
          <w:sz w:val="28"/>
          <w:szCs w:val="28"/>
          <w:lang w:val="uk-UA"/>
        </w:rPr>
      </w:pPr>
    </w:p>
    <w:p w:rsidR="002C6BEA" w:rsidRPr="00CA4D28" w:rsidRDefault="002C6BEA" w:rsidP="002C6BEA">
      <w:pPr>
        <w:jc w:val="center"/>
        <w:rPr>
          <w:rFonts w:ascii="Times New Roman" w:hAnsi="Times New Roman" w:cs="Times New Roman"/>
          <w:b/>
          <w:bCs/>
          <w:sz w:val="28"/>
          <w:szCs w:val="28"/>
          <w:lang w:val="uk-UA"/>
        </w:rPr>
      </w:pPr>
    </w:p>
    <w:p w:rsidR="002C6BEA" w:rsidRPr="00CA4D28" w:rsidRDefault="002C6BEA" w:rsidP="002C6BEA">
      <w:pPr>
        <w:spacing w:line="360" w:lineRule="auto"/>
        <w:jc w:val="center"/>
        <w:rPr>
          <w:rFonts w:ascii="Times New Roman" w:hAnsi="Times New Roman" w:cs="Times New Roman"/>
          <w:b/>
          <w:bCs/>
          <w:sz w:val="28"/>
          <w:szCs w:val="28"/>
          <w:lang w:val="uk-UA"/>
        </w:rPr>
      </w:pPr>
      <w:r w:rsidRPr="00CA4D28">
        <w:rPr>
          <w:rFonts w:ascii="Times New Roman" w:hAnsi="Times New Roman" w:cs="Times New Roman"/>
          <w:b/>
          <w:bCs/>
          <w:sz w:val="28"/>
          <w:szCs w:val="28"/>
          <w:lang w:val="uk-UA"/>
        </w:rPr>
        <w:t>Кваліфікаційна робота</w:t>
      </w:r>
    </w:p>
    <w:p w:rsidR="002C6BEA" w:rsidRPr="00CA4D28" w:rsidRDefault="002C6BEA" w:rsidP="002C6BEA">
      <w:pPr>
        <w:spacing w:line="360" w:lineRule="auto"/>
        <w:jc w:val="center"/>
        <w:rPr>
          <w:rFonts w:ascii="Times New Roman" w:hAnsi="Times New Roman" w:cs="Times New Roman"/>
          <w:b/>
          <w:sz w:val="28"/>
          <w:szCs w:val="28"/>
          <w:lang w:val="uk-UA"/>
        </w:rPr>
      </w:pPr>
      <w:r w:rsidRPr="00CA4D28">
        <w:rPr>
          <w:rFonts w:ascii="Times New Roman" w:hAnsi="Times New Roman" w:cs="Times New Roman"/>
          <w:b/>
          <w:sz w:val="28"/>
          <w:szCs w:val="28"/>
          <w:lang w:val="uk-UA"/>
        </w:rPr>
        <w:t>магістра</w:t>
      </w:r>
    </w:p>
    <w:p w:rsidR="002C6BEA" w:rsidRPr="00CA4D28" w:rsidRDefault="002C6BEA" w:rsidP="002C6BEA">
      <w:pPr>
        <w:spacing w:line="360" w:lineRule="auto"/>
        <w:jc w:val="center"/>
        <w:rPr>
          <w:rFonts w:ascii="Times New Roman" w:hAnsi="Times New Roman" w:cs="Times New Roman"/>
          <w:sz w:val="28"/>
          <w:szCs w:val="28"/>
          <w:lang w:val="uk-UA"/>
        </w:rPr>
      </w:pPr>
    </w:p>
    <w:p w:rsidR="002C6BEA" w:rsidRPr="00CA4D28" w:rsidRDefault="002C6BEA" w:rsidP="002C6BEA">
      <w:pPr>
        <w:shd w:val="clear" w:color="auto" w:fill="FFFFFF"/>
        <w:jc w:val="both"/>
        <w:rPr>
          <w:rFonts w:ascii="Times New Roman" w:eastAsia="Times New Roman" w:hAnsi="Times New Roman" w:cs="Times New Roman"/>
          <w:color w:val="000000"/>
          <w:sz w:val="28"/>
          <w:szCs w:val="28"/>
          <w:lang w:val="uk-UA" w:eastAsia="uk-UA"/>
        </w:rPr>
      </w:pPr>
      <w:r w:rsidRPr="00CA4D28">
        <w:rPr>
          <w:rFonts w:ascii="Times New Roman" w:hAnsi="Times New Roman" w:cs="Times New Roman"/>
          <w:sz w:val="28"/>
          <w:szCs w:val="28"/>
          <w:lang w:val="uk-UA"/>
        </w:rPr>
        <w:t xml:space="preserve">на тему </w:t>
      </w:r>
      <w:r w:rsidRPr="00CA4D28">
        <w:rPr>
          <w:rFonts w:ascii="Times New Roman" w:eastAsia="Times New Roman" w:hAnsi="Times New Roman" w:cs="Times New Roman"/>
          <w:color w:val="000000"/>
          <w:sz w:val="28"/>
          <w:szCs w:val="28"/>
          <w:lang w:val="uk-UA" w:eastAsia="uk-UA"/>
        </w:rPr>
        <w:t>Екологічний моніторинг забруднення житла токсичними леткими органічними сполуками</w:t>
      </w:r>
    </w:p>
    <w:p w:rsidR="002C6BEA" w:rsidRPr="00CA4D28" w:rsidRDefault="002C6BEA" w:rsidP="002C6BEA">
      <w:pPr>
        <w:spacing w:line="360" w:lineRule="auto"/>
        <w:jc w:val="center"/>
        <w:rPr>
          <w:rFonts w:ascii="Times New Roman" w:hAnsi="Times New Roman" w:cs="Times New Roman"/>
          <w:sz w:val="28"/>
          <w:szCs w:val="28"/>
        </w:rPr>
      </w:pPr>
    </w:p>
    <w:p w:rsidR="002C6BEA" w:rsidRPr="00CA4D28" w:rsidRDefault="002C6BEA" w:rsidP="002C6BEA">
      <w:pPr>
        <w:jc w:val="center"/>
        <w:rPr>
          <w:rFonts w:ascii="Times New Roman" w:hAnsi="Times New Roman" w:cs="Times New Roman"/>
          <w:sz w:val="28"/>
          <w:szCs w:val="28"/>
          <w:lang w:val="uk-UA"/>
        </w:rPr>
      </w:pPr>
    </w:p>
    <w:p w:rsidR="002C6BEA" w:rsidRPr="00CA4D28" w:rsidRDefault="002C6BEA" w:rsidP="002C6BEA">
      <w:pPr>
        <w:jc w:val="center"/>
        <w:rPr>
          <w:rFonts w:ascii="Times New Roman" w:hAnsi="Times New Roman" w:cs="Times New Roman"/>
          <w:sz w:val="28"/>
          <w:szCs w:val="28"/>
          <w:lang w:val="uk-UA"/>
        </w:rPr>
      </w:pPr>
    </w:p>
    <w:p w:rsidR="002C6BEA" w:rsidRPr="00CA4D28" w:rsidRDefault="002C6BEA" w:rsidP="002C6BEA">
      <w:pPr>
        <w:spacing w:line="360" w:lineRule="auto"/>
        <w:ind w:left="3540"/>
        <w:jc w:val="both"/>
        <w:rPr>
          <w:rFonts w:ascii="Times New Roman" w:hAnsi="Times New Roman" w:cs="Times New Roman"/>
          <w:sz w:val="28"/>
          <w:szCs w:val="28"/>
          <w:u w:val="single"/>
          <w:lang w:val="uk-UA"/>
        </w:rPr>
      </w:pPr>
      <w:r w:rsidRPr="00CA4D28">
        <w:rPr>
          <w:rFonts w:ascii="Times New Roman" w:hAnsi="Times New Roman" w:cs="Times New Roman"/>
          <w:sz w:val="28"/>
          <w:szCs w:val="28"/>
          <w:lang w:val="uk-UA"/>
        </w:rPr>
        <w:t xml:space="preserve">Виконав: студент </w:t>
      </w:r>
      <w:r w:rsidRPr="00CA4D28">
        <w:rPr>
          <w:rFonts w:ascii="Times New Roman" w:hAnsi="Times New Roman" w:cs="Times New Roman"/>
          <w:sz w:val="28"/>
          <w:szCs w:val="28"/>
          <w:u w:val="single"/>
          <w:lang w:val="uk-UA"/>
        </w:rPr>
        <w:t>2</w:t>
      </w:r>
      <w:r w:rsidRPr="00CA4D28">
        <w:rPr>
          <w:rFonts w:ascii="Times New Roman" w:hAnsi="Times New Roman" w:cs="Times New Roman"/>
          <w:sz w:val="28"/>
          <w:szCs w:val="28"/>
          <w:lang w:val="uk-UA"/>
        </w:rPr>
        <w:t xml:space="preserve"> курсу, групи  </w:t>
      </w:r>
      <w:r w:rsidRPr="00CA4D28">
        <w:rPr>
          <w:rFonts w:ascii="Times New Roman" w:hAnsi="Times New Roman" w:cs="Times New Roman"/>
          <w:sz w:val="28"/>
          <w:szCs w:val="28"/>
          <w:u w:val="single"/>
          <w:lang w:val="uk-UA"/>
        </w:rPr>
        <w:t>8.1018-з</w:t>
      </w:r>
    </w:p>
    <w:p w:rsidR="002C6BEA" w:rsidRPr="00CA4D28" w:rsidRDefault="002C6BEA" w:rsidP="002C6BEA">
      <w:pPr>
        <w:spacing w:line="360" w:lineRule="auto"/>
        <w:ind w:left="3540"/>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спеціальності </w:t>
      </w:r>
      <w:r w:rsidRPr="00CA4D28">
        <w:rPr>
          <w:rFonts w:ascii="Times New Roman" w:hAnsi="Times New Roman" w:cs="Times New Roman"/>
          <w:sz w:val="28"/>
          <w:szCs w:val="28"/>
          <w:u w:val="single"/>
          <w:lang w:val="uk-UA"/>
        </w:rPr>
        <w:t>101 екологія,</w:t>
      </w:r>
      <w:r w:rsidRPr="00CA4D28">
        <w:rPr>
          <w:rFonts w:ascii="Times New Roman" w:hAnsi="Times New Roman" w:cs="Times New Roman"/>
          <w:sz w:val="28"/>
          <w:szCs w:val="28"/>
          <w:lang w:val="uk-UA"/>
        </w:rPr>
        <w:t>_</w:t>
      </w:r>
      <w:r w:rsidRPr="00CA4D28">
        <w:rPr>
          <w:rFonts w:ascii="Times New Roman" w:hAnsi="Times New Roman" w:cs="Times New Roman"/>
          <w:sz w:val="28"/>
          <w:szCs w:val="28"/>
          <w:u w:val="single"/>
          <w:lang w:val="uk-UA"/>
        </w:rPr>
        <w:t>освітньої програми екологія та охорона навколишнього середовища</w:t>
      </w:r>
    </w:p>
    <w:p w:rsidR="002C6BEA" w:rsidRPr="00CA4D28" w:rsidRDefault="002C6BEA" w:rsidP="002C6BEA">
      <w:pPr>
        <w:spacing w:line="360" w:lineRule="auto"/>
        <w:ind w:left="3540"/>
        <w:jc w:val="both"/>
        <w:rPr>
          <w:rFonts w:ascii="Times New Roman" w:hAnsi="Times New Roman" w:cs="Times New Roman"/>
          <w:sz w:val="28"/>
          <w:szCs w:val="28"/>
          <w:lang w:val="uk-UA"/>
        </w:rPr>
      </w:pPr>
      <w:r w:rsidRPr="00CA4D28">
        <w:rPr>
          <w:rFonts w:ascii="Times New Roman" w:hAnsi="Times New Roman" w:cs="Times New Roman"/>
          <w:color w:val="000000"/>
          <w:sz w:val="28"/>
          <w:szCs w:val="28"/>
          <w:u w:val="single"/>
        </w:rPr>
        <w:t>Прибіга Олександр Анатолійович</w:t>
      </w:r>
      <w:r w:rsidRPr="00CA4D28">
        <w:rPr>
          <w:rFonts w:ascii="Times New Roman" w:hAnsi="Times New Roman" w:cs="Times New Roman"/>
          <w:sz w:val="28"/>
          <w:szCs w:val="28"/>
          <w:lang w:val="uk-UA"/>
        </w:rPr>
        <w:t xml:space="preserve"> ____________</w:t>
      </w:r>
    </w:p>
    <w:p w:rsidR="002C6BEA" w:rsidRPr="00CA4D28" w:rsidRDefault="002C6BEA" w:rsidP="002C6BEA">
      <w:pPr>
        <w:spacing w:line="360" w:lineRule="auto"/>
        <w:ind w:left="3540"/>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Керівник ________</w:t>
      </w:r>
      <w:r w:rsidRPr="00CA4D28">
        <w:rPr>
          <w:rFonts w:ascii="Times New Roman" w:hAnsi="Times New Roman" w:cs="Times New Roman"/>
          <w:sz w:val="28"/>
          <w:szCs w:val="28"/>
          <w:u w:val="single"/>
          <w:lang w:val="uk-UA"/>
        </w:rPr>
        <w:t>к.т.н., доц., Чаусовський Г.О.</w:t>
      </w:r>
    </w:p>
    <w:p w:rsidR="002C6BEA" w:rsidRPr="00CA4D28" w:rsidRDefault="002C6BEA" w:rsidP="002C6BEA">
      <w:pPr>
        <w:spacing w:line="360" w:lineRule="auto"/>
        <w:ind w:left="3540"/>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Рецензент ________</w:t>
      </w:r>
      <w:r w:rsidRPr="00CA4D28">
        <w:rPr>
          <w:rFonts w:ascii="Times New Roman" w:hAnsi="Times New Roman" w:cs="Times New Roman"/>
          <w:sz w:val="28"/>
          <w:szCs w:val="28"/>
          <w:u w:val="single"/>
          <w:lang w:val="uk-UA"/>
        </w:rPr>
        <w:t>д.б.н, проф., Рильський О.Ф.</w:t>
      </w:r>
    </w:p>
    <w:p w:rsidR="002C6BEA" w:rsidRPr="00CA4D28" w:rsidRDefault="002C6BEA" w:rsidP="002C6BEA">
      <w:pPr>
        <w:ind w:left="1131"/>
        <w:jc w:val="both"/>
        <w:rPr>
          <w:rFonts w:ascii="Times New Roman" w:hAnsi="Times New Roman" w:cs="Times New Roman"/>
          <w:sz w:val="28"/>
          <w:szCs w:val="28"/>
          <w:lang w:val="uk-UA"/>
        </w:rPr>
      </w:pPr>
    </w:p>
    <w:p w:rsidR="002C6BEA" w:rsidRPr="00CA4D28" w:rsidRDefault="002C6BEA" w:rsidP="002C6BEA">
      <w:pPr>
        <w:ind w:left="1131"/>
        <w:jc w:val="both"/>
        <w:rPr>
          <w:rFonts w:ascii="Times New Roman" w:hAnsi="Times New Roman" w:cs="Times New Roman"/>
          <w:sz w:val="28"/>
          <w:szCs w:val="28"/>
          <w:lang w:val="uk-UA"/>
        </w:rPr>
      </w:pPr>
    </w:p>
    <w:p w:rsidR="002C6BEA" w:rsidRPr="00CA4D28" w:rsidRDefault="002C6BEA" w:rsidP="002C6BEA">
      <w:pPr>
        <w:ind w:left="3540"/>
        <w:rPr>
          <w:rFonts w:ascii="Times New Roman" w:hAnsi="Times New Roman" w:cs="Times New Roman"/>
          <w:sz w:val="28"/>
          <w:szCs w:val="28"/>
          <w:lang w:val="uk-UA"/>
        </w:rPr>
      </w:pPr>
      <w:r w:rsidRPr="00CA4D28">
        <w:rPr>
          <w:rFonts w:ascii="Times New Roman" w:hAnsi="Times New Roman" w:cs="Times New Roman"/>
          <w:sz w:val="28"/>
          <w:szCs w:val="28"/>
          <w:lang w:val="uk-UA"/>
        </w:rPr>
        <w:t>Запоріжжя – 2020</w:t>
      </w:r>
    </w:p>
    <w:p w:rsidR="002C6BEA" w:rsidRPr="00CA4D28" w:rsidRDefault="002C6BEA" w:rsidP="002C6BEA">
      <w:pPr>
        <w:rPr>
          <w:rFonts w:ascii="Times New Roman" w:hAnsi="Times New Roman" w:cs="Times New Roman"/>
          <w:sz w:val="28"/>
          <w:szCs w:val="28"/>
          <w:lang w:val="uk-UA"/>
        </w:rPr>
      </w:pPr>
      <w:r w:rsidRPr="00CA4D28">
        <w:rPr>
          <w:rFonts w:ascii="Times New Roman" w:hAnsi="Times New Roman" w:cs="Times New Roman"/>
          <w:sz w:val="28"/>
          <w:szCs w:val="28"/>
          <w:lang w:val="uk-UA"/>
        </w:rPr>
        <w:br w:type="page"/>
      </w:r>
    </w:p>
    <w:p w:rsidR="002C6BEA" w:rsidRPr="00CA4D28" w:rsidRDefault="002C6BEA" w:rsidP="002C6BEA">
      <w:pPr>
        <w:spacing w:after="0" w:line="360" w:lineRule="auto"/>
        <w:jc w:val="center"/>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РЕФЕРАТ</w:t>
      </w:r>
    </w:p>
    <w:p w:rsidR="002C6BEA" w:rsidRPr="00CA4D28" w:rsidRDefault="002C6BEA" w:rsidP="002C6BEA">
      <w:pPr>
        <w:spacing w:after="0" w:line="360" w:lineRule="auto"/>
        <w:ind w:firstLine="709"/>
        <w:contextualSpacing/>
        <w:jc w:val="center"/>
        <w:rPr>
          <w:rFonts w:ascii="Times New Roman" w:hAnsi="Times New Roman" w:cs="Times New Roman"/>
          <w:sz w:val="28"/>
          <w:szCs w:val="28"/>
          <w:lang w:val="uk-UA"/>
        </w:rPr>
      </w:pPr>
    </w:p>
    <w:p w:rsidR="002C6BEA" w:rsidRPr="00CA4D28" w:rsidRDefault="002C6BEA" w:rsidP="002C6BEA">
      <w:pPr>
        <w:spacing w:after="0" w:line="360" w:lineRule="auto"/>
        <w:ind w:firstLine="709"/>
        <w:contextualSpacing/>
        <w:jc w:val="center"/>
        <w:rPr>
          <w:rFonts w:ascii="Times New Roman" w:hAnsi="Times New Roman" w:cs="Times New Roman"/>
          <w:sz w:val="28"/>
          <w:szCs w:val="28"/>
          <w:lang w:val="uk-UA"/>
        </w:rPr>
      </w:pPr>
    </w:p>
    <w:p w:rsidR="002C6BEA" w:rsidRPr="00CA4D28" w:rsidRDefault="002C6BEA" w:rsidP="002C6BEA">
      <w:pPr>
        <w:spacing w:after="0" w:line="360" w:lineRule="auto"/>
        <w:ind w:firstLine="709"/>
        <w:contextualSpacing/>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Дана робота викладена на </w:t>
      </w:r>
      <w:r w:rsidRPr="00CA4D28">
        <w:rPr>
          <w:rFonts w:ascii="Times New Roman" w:hAnsi="Times New Roman" w:cs="Times New Roman"/>
          <w:sz w:val="28"/>
          <w:szCs w:val="28"/>
        </w:rPr>
        <w:t>__</w:t>
      </w:r>
      <w:r w:rsidRPr="00CA4D28">
        <w:rPr>
          <w:rFonts w:ascii="Times New Roman" w:hAnsi="Times New Roman" w:cs="Times New Roman"/>
          <w:sz w:val="28"/>
          <w:szCs w:val="28"/>
          <w:lang w:val="uk-UA"/>
        </w:rPr>
        <w:t xml:space="preserve"> сторінках друкованого тексту, з них </w:t>
      </w:r>
      <w:r w:rsidRPr="00CA4D28">
        <w:rPr>
          <w:rFonts w:ascii="Times New Roman" w:hAnsi="Times New Roman" w:cs="Times New Roman"/>
          <w:sz w:val="28"/>
          <w:szCs w:val="28"/>
        </w:rPr>
        <w:t>__</w:t>
      </w:r>
      <w:r w:rsidRPr="00CA4D28">
        <w:rPr>
          <w:rFonts w:ascii="Times New Roman" w:hAnsi="Times New Roman" w:cs="Times New Roman"/>
          <w:sz w:val="28"/>
          <w:szCs w:val="28"/>
          <w:lang w:val="uk-UA"/>
        </w:rPr>
        <w:t xml:space="preserve"> сторінок основного тексту, з них: </w:t>
      </w:r>
      <w:r w:rsidRPr="00CA4D28">
        <w:rPr>
          <w:rFonts w:ascii="Times New Roman" w:hAnsi="Times New Roman" w:cs="Times New Roman"/>
          <w:sz w:val="28"/>
          <w:szCs w:val="28"/>
        </w:rPr>
        <w:t xml:space="preserve">__ </w:t>
      </w:r>
      <w:r w:rsidRPr="00CA4D28">
        <w:rPr>
          <w:rFonts w:ascii="Times New Roman" w:hAnsi="Times New Roman" w:cs="Times New Roman"/>
          <w:sz w:val="28"/>
          <w:szCs w:val="28"/>
          <w:lang w:val="uk-UA"/>
        </w:rPr>
        <w:t xml:space="preserve">таблиць, </w:t>
      </w:r>
      <w:r w:rsidRPr="00CA4D28">
        <w:rPr>
          <w:rFonts w:ascii="Times New Roman" w:hAnsi="Times New Roman" w:cs="Times New Roman"/>
          <w:sz w:val="28"/>
          <w:szCs w:val="28"/>
        </w:rPr>
        <w:t>__</w:t>
      </w:r>
      <w:r w:rsidRPr="00CA4D28">
        <w:rPr>
          <w:rFonts w:ascii="Times New Roman" w:hAnsi="Times New Roman" w:cs="Times New Roman"/>
          <w:sz w:val="28"/>
          <w:szCs w:val="28"/>
          <w:lang w:val="uk-UA"/>
        </w:rPr>
        <w:t xml:space="preserve"> рисунків та </w:t>
      </w:r>
      <w:r w:rsidRPr="00CA4D28">
        <w:rPr>
          <w:rFonts w:ascii="Times New Roman" w:hAnsi="Times New Roman" w:cs="Times New Roman"/>
          <w:sz w:val="28"/>
          <w:szCs w:val="28"/>
        </w:rPr>
        <w:t>_</w:t>
      </w:r>
      <w:r w:rsidRPr="00CA4D28">
        <w:rPr>
          <w:rFonts w:ascii="Times New Roman" w:hAnsi="Times New Roman" w:cs="Times New Roman"/>
          <w:sz w:val="28"/>
          <w:szCs w:val="28"/>
          <w:lang w:val="uk-UA"/>
        </w:rPr>
        <w:t xml:space="preserve"> додаток. Перелік використаних джерел включає __ джерел, з них __ латиницею.</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Мета роботи: полягає в експериментальному дослідженні наявності шкідливих ЛОС в повітрі приміщень при використанні різноманітних речовин, які широко розповсюдженні в повсякденному житті людини.</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Об</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єкт: повітря закритих приміщень житлових будівель.</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Методи досліджень: моніторинг забруднення повітря житлових будівель ЛОС за інтегральним показником при використанні детектору формальдегіду та ЛОС VFM200 EXTECH.</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Наукова новизна: зумовлена тим, що згідно наших досліджень всі досліджені нами засоби індивідуальної гігієни, парфуми, засоби чищення тощо під час використання в житловому приміщенні виділяють в повітря величезну кількість ЛОС, які створюють суттєву небезпеку нашому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ю.</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Практична значимість отриманих результатів: </w:t>
      </w:r>
      <w:r w:rsidRPr="00CA4D28">
        <w:rPr>
          <w:rFonts w:ascii="Times New Roman" w:eastAsia="Times New Roman" w:hAnsi="Times New Roman" w:cs="Times New Roman"/>
          <w:sz w:val="28"/>
          <w:szCs w:val="28"/>
          <w:lang w:val="uk-UA"/>
        </w:rPr>
        <w:t xml:space="preserve">полягає в тому що, вперше здійснений на основі інструментального моніторингу системний аналіз забруднення повітря житлових приміщень ЛОС при використанні побутової хімії, косметики тощо. </w:t>
      </w:r>
    </w:p>
    <w:p w:rsidR="002C6BEA" w:rsidRPr="00CA4D28" w:rsidRDefault="002C6BEA" w:rsidP="002C6BEA">
      <w:pPr>
        <w:spacing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За результатами досліджень було встановлено, що в процесі реалізації приладного моніторингу в </w:t>
      </w:r>
      <w:r w:rsidRPr="00CA4D28">
        <w:rPr>
          <w:rFonts w:ascii="Times New Roman" w:eastAsia="Times New Roman" w:hAnsi="Times New Roman" w:cs="Times New Roman"/>
          <w:sz w:val="28"/>
          <w:szCs w:val="28"/>
          <w:lang w:val="uk-UA"/>
        </w:rPr>
        <w:t xml:space="preserve">житлових приміщеннях при відсутності примусової вентиляції </w:t>
      </w:r>
      <w:r w:rsidRPr="00CA4D28">
        <w:rPr>
          <w:rFonts w:ascii="Times New Roman" w:hAnsi="Times New Roman" w:cs="Times New Roman"/>
          <w:sz w:val="28"/>
          <w:szCs w:val="28"/>
          <w:lang w:val="uk-UA"/>
        </w:rPr>
        <w:t>концентрація ЛОС різко збільшується під час використання різноманітних спреїв, парфумів, чистячих та миючих засобів</w:t>
      </w:r>
      <w:r w:rsidR="001F0F90" w:rsidRPr="00CA4D28">
        <w:rPr>
          <w:rFonts w:ascii="Times New Roman" w:hAnsi="Times New Roman" w:cs="Times New Roman"/>
          <w:sz w:val="28"/>
          <w:szCs w:val="28"/>
          <w:lang w:val="uk-UA"/>
        </w:rPr>
        <w:t>.</w:t>
      </w:r>
    </w:p>
    <w:p w:rsidR="001F0F90" w:rsidRPr="00CA4D28" w:rsidRDefault="001F0F90" w:rsidP="002C6BEA">
      <w:pPr>
        <w:spacing w:line="360" w:lineRule="auto"/>
        <w:ind w:firstLine="709"/>
        <w:jc w:val="both"/>
        <w:rPr>
          <w:rFonts w:ascii="Times New Roman" w:hAnsi="Times New Roman" w:cs="Times New Roman"/>
          <w:sz w:val="28"/>
          <w:szCs w:val="28"/>
          <w:lang w:val="uk-UA"/>
        </w:rPr>
      </w:pPr>
    </w:p>
    <w:p w:rsidR="001F0F90" w:rsidRPr="00CA4D28" w:rsidRDefault="002C6BEA" w:rsidP="00156B7D">
      <w:pPr>
        <w:spacing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ЛЕТКІ ОРГАНІЧНІ СПОЛУКИ, ГДК</w:t>
      </w:r>
      <w:r w:rsidRPr="00CA4D28">
        <w:rPr>
          <w:rFonts w:ascii="Times New Roman" w:hAnsi="Times New Roman" w:cs="Times New Roman"/>
          <w:sz w:val="28"/>
          <w:szCs w:val="28"/>
          <w:vertAlign w:val="subscript"/>
          <w:lang w:val="uk-UA"/>
        </w:rPr>
        <w:t>МР</w:t>
      </w:r>
      <w:r w:rsidRPr="00CA4D28">
        <w:rPr>
          <w:rFonts w:ascii="Times New Roman" w:hAnsi="Times New Roman" w:cs="Times New Roman"/>
          <w:sz w:val="28"/>
          <w:szCs w:val="28"/>
          <w:lang w:val="uk-UA"/>
        </w:rPr>
        <w:t>, ГДК</w:t>
      </w:r>
      <w:r w:rsidRPr="00CA4D28">
        <w:rPr>
          <w:rFonts w:ascii="Times New Roman" w:hAnsi="Times New Roman" w:cs="Times New Roman"/>
          <w:sz w:val="28"/>
          <w:szCs w:val="28"/>
          <w:vertAlign w:val="subscript"/>
          <w:lang w:val="uk-UA"/>
        </w:rPr>
        <w:t>СД</w:t>
      </w:r>
      <w:r w:rsidRPr="00CA4D28">
        <w:rPr>
          <w:rFonts w:ascii="Times New Roman" w:hAnsi="Times New Roman" w:cs="Times New Roman"/>
          <w:sz w:val="28"/>
          <w:szCs w:val="28"/>
          <w:lang w:val="uk-UA"/>
        </w:rPr>
        <w:t>, ЗАБРУДНЕННЯ, КАНЦЕРОГЕННА ДІЯ, КОНЦЕНТРАЦІЯ, ІНСТРУМЕНТАЛЬНИЙ МОНІТОРИНГ.</w:t>
      </w:r>
      <w:r w:rsidR="001F0F90" w:rsidRPr="00CA4D28">
        <w:rPr>
          <w:rFonts w:ascii="Times New Roman" w:hAnsi="Times New Roman" w:cs="Times New Roman"/>
          <w:sz w:val="28"/>
          <w:szCs w:val="28"/>
          <w:lang w:val="uk-UA"/>
        </w:rPr>
        <w:br w:type="page"/>
      </w:r>
    </w:p>
    <w:p w:rsidR="002C6BEA" w:rsidRPr="00CA4D28" w:rsidRDefault="001F0F90" w:rsidP="001F0F90">
      <w:pPr>
        <w:spacing w:line="360" w:lineRule="auto"/>
        <w:jc w:val="center"/>
        <w:rPr>
          <w:rFonts w:ascii="Times New Roman" w:hAnsi="Times New Roman" w:cs="Times New Roman"/>
          <w:sz w:val="28"/>
          <w:szCs w:val="28"/>
          <w:lang w:val="en-US"/>
        </w:rPr>
      </w:pPr>
      <w:r w:rsidRPr="00CA4D28">
        <w:rPr>
          <w:rFonts w:ascii="Times New Roman" w:hAnsi="Times New Roman" w:cs="Times New Roman"/>
          <w:sz w:val="28"/>
          <w:szCs w:val="28"/>
          <w:lang w:val="en-US"/>
        </w:rPr>
        <w:lastRenderedPageBreak/>
        <w:t>ABSTRACT</w:t>
      </w:r>
    </w:p>
    <w:p w:rsidR="00A406D2" w:rsidRPr="00CA4D28" w:rsidRDefault="00A406D2" w:rsidP="00A406D2">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 xml:space="preserve">This project is </w:t>
      </w:r>
      <w:r w:rsidRPr="00CA4D28">
        <w:rPr>
          <w:rFonts w:ascii="Times New Roman" w:hAnsi="Times New Roman" w:cs="Times New Roman"/>
          <w:sz w:val="28"/>
          <w:szCs w:val="28"/>
          <w:highlight w:val="yellow"/>
          <w:lang w:val="en-US"/>
        </w:rPr>
        <w:t>presented</w:t>
      </w:r>
      <w:r w:rsidRPr="00CA4D28">
        <w:rPr>
          <w:rFonts w:ascii="Times New Roman" w:hAnsi="Times New Roman" w:cs="Times New Roman"/>
          <w:sz w:val="28"/>
          <w:szCs w:val="28"/>
          <w:lang w:val="en-US"/>
        </w:rPr>
        <w:t xml:space="preserve"> on __ pages of printed text, including __</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pages of the main text , among them: __ tables, __ illustrations  and</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_ appendix. The list of reference links includes __ sources, of which</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__ in Latin.</w:t>
      </w:r>
    </w:p>
    <w:p w:rsidR="00A406D2" w:rsidRPr="00CA4D28" w:rsidRDefault="00A406D2" w:rsidP="00A406D2">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Working purpose: is an experimental research of the presence of</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harmful VOCs in the indoor air by using a variety of substances that</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are widespread in everyday life.</w:t>
      </w:r>
    </w:p>
    <w:p w:rsidR="00A406D2" w:rsidRPr="00CA4D28" w:rsidRDefault="00A406D2" w:rsidP="00A406D2">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Research object: indoor air of residential buildings.</w:t>
      </w:r>
    </w:p>
    <w:p w:rsidR="00A406D2" w:rsidRPr="00CA4D28" w:rsidRDefault="00A406D2" w:rsidP="00A406D2">
      <w:pPr>
        <w:spacing w:after="0" w:line="360" w:lineRule="auto"/>
        <w:ind w:firstLine="709"/>
        <w:jc w:val="both"/>
        <w:rPr>
          <w:rFonts w:ascii="Times New Roman" w:hAnsi="Times New Roman" w:cs="Times New Roman"/>
          <w:sz w:val="28"/>
          <w:szCs w:val="28"/>
          <w:lang w:val="en-US"/>
        </w:rPr>
      </w:pPr>
      <w:r w:rsidRPr="00CA4D28">
        <w:rPr>
          <w:rFonts w:ascii="Times New Roman" w:hAnsi="Times New Roman" w:cs="Times New Roman"/>
          <w:sz w:val="28"/>
          <w:szCs w:val="28"/>
          <w:lang w:val="en-US"/>
        </w:rPr>
        <w:t>Research methods: monitoring of air pollution of residential buildings</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by VOC on integrated indicator by using a formaldehyde detector and</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VOC VFM200 EXTECH.</w:t>
      </w:r>
    </w:p>
    <w:p w:rsidR="00A406D2" w:rsidRPr="00CA4D28" w:rsidRDefault="00A406D2" w:rsidP="00A406D2">
      <w:pPr>
        <w:spacing w:after="0" w:line="360" w:lineRule="auto"/>
        <w:ind w:firstLine="709"/>
        <w:jc w:val="both"/>
        <w:rPr>
          <w:rFonts w:ascii="Times New Roman" w:hAnsi="Times New Roman" w:cs="Times New Roman"/>
          <w:sz w:val="28"/>
          <w:szCs w:val="28"/>
          <w:lang w:val="en-US"/>
        </w:rPr>
      </w:pPr>
      <w:r w:rsidRPr="00CA4D28">
        <w:rPr>
          <w:rFonts w:ascii="Times New Roman" w:hAnsi="Times New Roman" w:cs="Times New Roman"/>
          <w:sz w:val="28"/>
          <w:szCs w:val="28"/>
          <w:lang w:val="en-US"/>
        </w:rPr>
        <w:t>Academic novelty: due to the fact that according to our research, all</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our personal hygiene products, examined by us, perfumes, cleaners,</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etc. while using in the living accommodation release a huge amount of</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VOCs into the air, that create a significant health hazard.</w:t>
      </w:r>
    </w:p>
    <w:p w:rsidR="00A406D2" w:rsidRPr="00CA4D28" w:rsidRDefault="00A406D2" w:rsidP="00A406D2">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The practical significance of the attained results: is that for the</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first time ever was put into practice system analysis of air pollution</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of living accommodation by VOCs using household cleaning products,</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cosmetics, etc., based on the instrumental monitoring.</w:t>
      </w:r>
    </w:p>
    <w:p w:rsidR="00A406D2" w:rsidRPr="00CA4D28" w:rsidRDefault="00A406D2" w:rsidP="00A406D2">
      <w:pPr>
        <w:spacing w:after="0" w:line="360" w:lineRule="auto"/>
        <w:ind w:firstLine="709"/>
        <w:jc w:val="both"/>
        <w:rPr>
          <w:rFonts w:ascii="Times New Roman" w:hAnsi="Times New Roman" w:cs="Times New Roman"/>
          <w:sz w:val="28"/>
          <w:szCs w:val="28"/>
          <w:lang w:val="en-US"/>
        </w:rPr>
      </w:pPr>
      <w:r w:rsidRPr="00CA4D28">
        <w:rPr>
          <w:rFonts w:ascii="Times New Roman" w:hAnsi="Times New Roman" w:cs="Times New Roman"/>
          <w:sz w:val="28"/>
          <w:szCs w:val="28"/>
          <w:lang w:val="en-US"/>
        </w:rPr>
        <w:t>Based on test results, it was found that in the process of</w:t>
      </w:r>
      <w:r w:rsidR="00730311">
        <w:rPr>
          <w:rFonts w:ascii="Times New Roman" w:hAnsi="Times New Roman" w:cs="Times New Roman"/>
          <w:sz w:val="28"/>
          <w:szCs w:val="28"/>
          <w:lang w:val="en-US"/>
        </w:rPr>
        <w:t xml:space="preserve"> </w:t>
      </w:r>
      <w:r w:rsidRPr="00CA4D28">
        <w:rPr>
          <w:rFonts w:ascii="Times New Roman" w:hAnsi="Times New Roman" w:cs="Times New Roman"/>
          <w:sz w:val="28"/>
          <w:szCs w:val="28"/>
          <w:lang w:val="en-US"/>
        </w:rPr>
        <w:t>instrumental monitoring in living accommodation with no technical</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ventilation, the concentration of VOCs boost while using various</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sprays, perfumes, cleaners and detergents.</w:t>
      </w:r>
    </w:p>
    <w:p w:rsidR="00A406D2" w:rsidRPr="00CA4D28" w:rsidRDefault="00A406D2" w:rsidP="00A406D2">
      <w:pPr>
        <w:spacing w:after="0" w:line="360" w:lineRule="auto"/>
        <w:ind w:firstLine="709"/>
        <w:jc w:val="both"/>
        <w:rPr>
          <w:rFonts w:ascii="Times New Roman" w:hAnsi="Times New Roman" w:cs="Times New Roman"/>
          <w:sz w:val="28"/>
          <w:szCs w:val="28"/>
          <w:lang w:val="en-US"/>
        </w:rPr>
      </w:pPr>
    </w:p>
    <w:p w:rsidR="00A406D2" w:rsidRPr="00CA4D28" w:rsidRDefault="00A406D2" w:rsidP="00A406D2">
      <w:pPr>
        <w:spacing w:after="0" w:line="360" w:lineRule="auto"/>
        <w:ind w:firstLine="709"/>
        <w:jc w:val="both"/>
        <w:rPr>
          <w:rFonts w:ascii="Times New Roman" w:hAnsi="Times New Roman" w:cs="Times New Roman"/>
          <w:sz w:val="28"/>
          <w:szCs w:val="28"/>
          <w:lang w:val="en-US"/>
        </w:rPr>
      </w:pPr>
    </w:p>
    <w:p w:rsidR="002C6BEA" w:rsidRPr="00CA4D28" w:rsidRDefault="00A406D2" w:rsidP="00A406D2">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VOLATILE ORGANIC COMPAUND, TLV</w:t>
      </w:r>
      <w:r w:rsidRPr="00CA4D28">
        <w:rPr>
          <w:rFonts w:ascii="Times New Roman" w:hAnsi="Times New Roman" w:cs="Times New Roman"/>
          <w:sz w:val="28"/>
          <w:szCs w:val="28"/>
          <w:vertAlign w:val="subscript"/>
          <w:lang w:val="en-US"/>
        </w:rPr>
        <w:t>OT</w:t>
      </w:r>
      <w:r w:rsidRPr="00CA4D28">
        <w:rPr>
          <w:rFonts w:ascii="Times New Roman" w:hAnsi="Times New Roman" w:cs="Times New Roman"/>
          <w:sz w:val="28"/>
          <w:szCs w:val="28"/>
          <w:lang w:val="en-US"/>
        </w:rPr>
        <w:t>, TLV</w:t>
      </w:r>
      <w:r w:rsidRPr="00CA4D28">
        <w:rPr>
          <w:rFonts w:ascii="Times New Roman" w:hAnsi="Times New Roman" w:cs="Times New Roman"/>
          <w:sz w:val="28"/>
          <w:szCs w:val="28"/>
          <w:vertAlign w:val="subscript"/>
          <w:lang w:val="en-US"/>
        </w:rPr>
        <w:t>AD</w:t>
      </w:r>
      <w:r w:rsidRPr="00CA4D28">
        <w:rPr>
          <w:rFonts w:ascii="Times New Roman" w:hAnsi="Times New Roman" w:cs="Times New Roman"/>
          <w:sz w:val="28"/>
          <w:szCs w:val="28"/>
          <w:lang w:val="en-US"/>
        </w:rPr>
        <w:t>, POLLUTION, CARCINOGENIC EFFECTS, CONCENTRATION, INSTRUMENTAL MONITORING.</w:t>
      </w:r>
    </w:p>
    <w:p w:rsidR="002C6BEA" w:rsidRPr="00CA4D28" w:rsidRDefault="002C6BEA" w:rsidP="002C6BEA">
      <w:pPr>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br w:type="page"/>
      </w:r>
    </w:p>
    <w:p w:rsidR="002C6BEA" w:rsidRPr="00CA4D28" w:rsidRDefault="002C6BEA" w:rsidP="003B53C2">
      <w:pPr>
        <w:spacing w:after="0" w:line="360" w:lineRule="auto"/>
        <w:jc w:val="center"/>
        <w:rPr>
          <w:rFonts w:ascii="Times New Roman" w:eastAsia="Times New Roman" w:hAnsi="Times New Roman" w:cs="Times New Roman"/>
          <w:color w:val="000000"/>
          <w:sz w:val="28"/>
          <w:szCs w:val="28"/>
          <w:lang w:val="uk-UA" w:eastAsia="uk-UA"/>
        </w:rPr>
      </w:pPr>
      <w:bookmarkStart w:id="0" w:name="_Toc27348489"/>
      <w:r w:rsidRPr="00CA4D28">
        <w:rPr>
          <w:rFonts w:ascii="Times New Roman" w:eastAsia="Times New Roman" w:hAnsi="Times New Roman" w:cs="Times New Roman"/>
          <w:color w:val="000000"/>
          <w:sz w:val="28"/>
          <w:szCs w:val="28"/>
          <w:lang w:val="uk-UA" w:eastAsia="uk-UA"/>
        </w:rPr>
        <w:lastRenderedPageBreak/>
        <w:t>ЗМІСТ</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p>
    <w:p w:rsidR="002C6BEA" w:rsidRPr="00CA4D28" w:rsidRDefault="002C6BEA" w:rsidP="003B53C2">
      <w:pPr>
        <w:spacing w:after="0" w:line="360" w:lineRule="auto"/>
        <w:jc w:val="both"/>
        <w:rPr>
          <w:rFonts w:ascii="Times New Roman" w:eastAsia="Times New Roman" w:hAnsi="Times New Roman" w:cs="Times New Roman"/>
          <w:color w:val="000000"/>
          <w:sz w:val="28"/>
          <w:szCs w:val="28"/>
          <w:lang w:eastAsia="uk-UA"/>
        </w:rPr>
      </w:pPr>
      <w:r w:rsidRPr="00CA4D28">
        <w:rPr>
          <w:rFonts w:ascii="Times New Roman" w:eastAsia="Times New Roman" w:hAnsi="Times New Roman" w:cs="Times New Roman"/>
          <w:color w:val="000000"/>
          <w:sz w:val="28"/>
          <w:szCs w:val="28"/>
          <w:lang w:val="uk-UA" w:eastAsia="uk-UA"/>
        </w:rPr>
        <w:t>Перелік скорочень визначень та умовних позначень</w:t>
      </w:r>
      <w:r w:rsidR="00842BA1" w:rsidRPr="00CA4D28">
        <w:rPr>
          <w:rFonts w:ascii="Times New Roman" w:eastAsia="Times New Roman" w:hAnsi="Times New Roman" w:cs="Times New Roman"/>
          <w:color w:val="000000"/>
          <w:sz w:val="28"/>
          <w:szCs w:val="28"/>
          <w:lang w:eastAsia="uk-UA"/>
        </w:rPr>
        <w:t>……………………</w:t>
      </w:r>
      <w:r w:rsidR="00C45E22"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eastAsia="uk-UA"/>
        </w:rPr>
        <w:t>……6</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Вступ</w:t>
      </w:r>
      <w:r w:rsidR="00842BA1" w:rsidRPr="00CA4D28">
        <w:rPr>
          <w:rFonts w:ascii="Times New Roman" w:eastAsia="Times New Roman" w:hAnsi="Times New Roman" w:cs="Times New Roman"/>
          <w:color w:val="000000"/>
          <w:sz w:val="28"/>
          <w:szCs w:val="28"/>
          <w:lang w:val="uk-UA" w:eastAsia="uk-UA"/>
        </w:rPr>
        <w:t>………………………………………………………………………………</w:t>
      </w:r>
      <w:r w:rsidR="00C45E22"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.7</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Огляд наукової літератури</w:t>
      </w:r>
      <w:r w:rsidR="00C45E22" w:rsidRPr="00CA4D28">
        <w:rPr>
          <w:rFonts w:ascii="Times New Roman" w:eastAsia="Times New Roman" w:hAnsi="Times New Roman" w:cs="Times New Roman"/>
          <w:color w:val="000000"/>
          <w:sz w:val="28"/>
          <w:szCs w:val="28"/>
          <w:lang w:val="uk-UA" w:eastAsia="uk-UA"/>
        </w:rPr>
        <w:t>……………………………………………………</w:t>
      </w:r>
      <w:r w:rsidR="00C45E22"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…10</w:t>
      </w:r>
    </w:p>
    <w:p w:rsidR="002C6BEA" w:rsidRPr="00CA4D28" w:rsidRDefault="002C6BEA"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Європейські вимоги та нормативно-правові засади до охорони атмосферного повітря в Україні</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………………………………………13</w:t>
      </w:r>
    </w:p>
    <w:p w:rsidR="002C6BEA" w:rsidRPr="00CA4D28" w:rsidRDefault="002C6BEA"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Загальні відомості про ЛОС</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C45E22" w:rsidRPr="00CA4D28">
        <w:rPr>
          <w:rFonts w:ascii="Times New Roman" w:hAnsi="Times New Roman" w:cs="Times New Roman"/>
          <w:sz w:val="28"/>
          <w:szCs w:val="28"/>
          <w:lang w:val="en-US"/>
        </w:rPr>
        <w:t>..</w:t>
      </w:r>
      <w:r w:rsidR="00842BA1" w:rsidRPr="00CA4D28">
        <w:rPr>
          <w:rFonts w:ascii="Times New Roman" w:hAnsi="Times New Roman" w:cs="Times New Roman"/>
          <w:sz w:val="28"/>
          <w:szCs w:val="28"/>
          <w:lang w:val="uk-UA"/>
        </w:rPr>
        <w:t>…………………………………….13</w:t>
      </w:r>
    </w:p>
    <w:p w:rsidR="002C6BEA" w:rsidRPr="00CA4D28" w:rsidRDefault="00842BA1"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Джерела ЛОС…………………………………</w:t>
      </w:r>
      <w:r w:rsidR="00C45E22" w:rsidRPr="00CA4D28">
        <w:rPr>
          <w:rFonts w:ascii="Times New Roman" w:hAnsi="Times New Roman" w:cs="Times New Roman"/>
          <w:sz w:val="28"/>
          <w:szCs w:val="28"/>
        </w:rPr>
        <w:t>..</w:t>
      </w:r>
      <w:r w:rsidRPr="00CA4D28">
        <w:rPr>
          <w:rFonts w:ascii="Times New Roman" w:hAnsi="Times New Roman" w:cs="Times New Roman"/>
          <w:sz w:val="28"/>
          <w:szCs w:val="28"/>
          <w:lang w:val="uk-UA"/>
        </w:rPr>
        <w:t>……………………………….15</w:t>
      </w:r>
    </w:p>
    <w:p w:rsidR="002C6BEA" w:rsidRPr="00CA4D28" w:rsidRDefault="002C6BEA" w:rsidP="00172B49">
      <w:pPr>
        <w:pStyle w:val="a7"/>
        <w:numPr>
          <w:ilvl w:val="2"/>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Роль транспорту у розповсюдженні ЛОС</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…………….17</w:t>
      </w:r>
    </w:p>
    <w:p w:rsidR="002C6BEA" w:rsidRPr="00CA4D28" w:rsidRDefault="002C6BEA" w:rsidP="00172B49">
      <w:pPr>
        <w:pStyle w:val="a7"/>
        <w:numPr>
          <w:ilvl w:val="2"/>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Роль різних типів будівельних матеріалів на розповсюдження ЛОС в повітрі житлових приміщень</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………18</w:t>
      </w:r>
    </w:p>
    <w:p w:rsidR="002C6BEA" w:rsidRPr="00CA4D28" w:rsidRDefault="002C6BEA" w:rsidP="00172B49">
      <w:pPr>
        <w:pStyle w:val="a7"/>
        <w:numPr>
          <w:ilvl w:val="2"/>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Шкідливі речовини побутової хімії, парфумів та засобів особистої гігієни</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lang w:val="uk-UA"/>
        </w:rPr>
        <w:t>...</w:t>
      </w:r>
      <w:r w:rsidR="00842BA1" w:rsidRPr="00CA4D28">
        <w:rPr>
          <w:rFonts w:ascii="Times New Roman" w:hAnsi="Times New Roman" w:cs="Times New Roman"/>
          <w:sz w:val="28"/>
          <w:szCs w:val="28"/>
          <w:lang w:val="uk-UA"/>
        </w:rPr>
        <w:t>……23</w:t>
      </w:r>
    </w:p>
    <w:p w:rsidR="002C6BEA" w:rsidRPr="00CA4D28" w:rsidRDefault="002C6BEA" w:rsidP="00172B49">
      <w:pPr>
        <w:pStyle w:val="a7"/>
        <w:numPr>
          <w:ilvl w:val="1"/>
          <w:numId w:val="2"/>
        </w:numPr>
        <w:spacing w:after="0" w:line="360" w:lineRule="auto"/>
        <w:jc w:val="both"/>
        <w:rPr>
          <w:rFonts w:ascii="Times New Roman" w:hAnsi="Times New Roman" w:cs="Times New Roman"/>
          <w:color w:val="000000" w:themeColor="text1"/>
          <w:sz w:val="28"/>
          <w:szCs w:val="28"/>
          <w:lang w:val="uk-UA"/>
        </w:rPr>
      </w:pPr>
      <w:r w:rsidRPr="00CA4D28">
        <w:rPr>
          <w:rFonts w:ascii="Times New Roman" w:hAnsi="Times New Roman" w:cs="Times New Roman"/>
          <w:sz w:val="28"/>
          <w:szCs w:val="28"/>
          <w:lang w:val="uk-UA"/>
        </w:rPr>
        <w:t xml:space="preserve">Вплив ЛОС на </w:t>
      </w:r>
      <w:r w:rsidRPr="00CA4D28">
        <w:rPr>
          <w:rFonts w:ascii="Times New Roman" w:hAnsi="Times New Roman" w:cs="Times New Roman"/>
          <w:color w:val="000000" w:themeColor="text1"/>
          <w:sz w:val="28"/>
          <w:szCs w:val="28"/>
          <w:lang w:val="uk-UA"/>
        </w:rPr>
        <w:t>організм людини</w:t>
      </w:r>
      <w:r w:rsidR="00842BA1" w:rsidRPr="00CA4D28">
        <w:rPr>
          <w:rFonts w:ascii="Times New Roman" w:hAnsi="Times New Roman" w:cs="Times New Roman"/>
          <w:color w:val="000000" w:themeColor="text1"/>
          <w:sz w:val="28"/>
          <w:szCs w:val="28"/>
          <w:lang w:val="uk-UA"/>
        </w:rPr>
        <w:t>…………………………………………</w:t>
      </w:r>
      <w:r w:rsidR="00C45E22" w:rsidRPr="00CA4D28">
        <w:rPr>
          <w:rFonts w:ascii="Times New Roman" w:hAnsi="Times New Roman" w:cs="Times New Roman"/>
          <w:color w:val="000000" w:themeColor="text1"/>
          <w:sz w:val="28"/>
          <w:szCs w:val="28"/>
        </w:rPr>
        <w:t>…</w:t>
      </w:r>
      <w:r w:rsidR="00842BA1" w:rsidRPr="00CA4D28">
        <w:rPr>
          <w:rFonts w:ascii="Times New Roman" w:hAnsi="Times New Roman" w:cs="Times New Roman"/>
          <w:color w:val="000000" w:themeColor="text1"/>
          <w:sz w:val="28"/>
          <w:szCs w:val="28"/>
          <w:lang w:val="uk-UA"/>
        </w:rPr>
        <w:t>….25</w:t>
      </w:r>
    </w:p>
    <w:p w:rsidR="002C6BEA" w:rsidRPr="00CA4D28" w:rsidRDefault="002C6BEA" w:rsidP="00172B49">
      <w:pPr>
        <w:pStyle w:val="a7"/>
        <w:numPr>
          <w:ilvl w:val="1"/>
          <w:numId w:val="2"/>
        </w:numPr>
        <w:spacing w:after="0" w:line="360" w:lineRule="auto"/>
        <w:jc w:val="both"/>
        <w:rPr>
          <w:rFonts w:ascii="Times New Roman" w:hAnsi="Times New Roman" w:cs="Times New Roman"/>
          <w:color w:val="000000" w:themeColor="text1"/>
          <w:sz w:val="28"/>
          <w:szCs w:val="28"/>
          <w:lang w:val="uk-UA"/>
        </w:rPr>
      </w:pPr>
      <w:r w:rsidRPr="00CA4D28">
        <w:rPr>
          <w:rFonts w:ascii="Times New Roman" w:hAnsi="Times New Roman" w:cs="Times New Roman"/>
          <w:color w:val="000000" w:themeColor="text1"/>
          <w:sz w:val="28"/>
          <w:szCs w:val="28"/>
          <w:lang w:val="uk-UA"/>
        </w:rPr>
        <w:t>Нормативні рівні вмісту ЛОС у повітрі замкнених приміщень та атмосферному повітрі</w:t>
      </w:r>
      <w:r w:rsidR="00842BA1" w:rsidRPr="00CA4D28">
        <w:rPr>
          <w:rFonts w:ascii="Times New Roman" w:hAnsi="Times New Roman" w:cs="Times New Roman"/>
          <w:color w:val="000000" w:themeColor="text1"/>
          <w:sz w:val="28"/>
          <w:szCs w:val="28"/>
          <w:lang w:val="uk-UA"/>
        </w:rPr>
        <w:t>…………………………………………………</w:t>
      </w:r>
      <w:r w:rsidR="00C45E22" w:rsidRPr="00CA4D28">
        <w:rPr>
          <w:rFonts w:ascii="Times New Roman" w:hAnsi="Times New Roman" w:cs="Times New Roman"/>
          <w:color w:val="000000" w:themeColor="text1"/>
          <w:sz w:val="28"/>
          <w:szCs w:val="28"/>
        </w:rPr>
        <w:t>…</w:t>
      </w:r>
      <w:r w:rsidR="00842BA1" w:rsidRPr="00CA4D28">
        <w:rPr>
          <w:rFonts w:ascii="Times New Roman" w:hAnsi="Times New Roman" w:cs="Times New Roman"/>
          <w:color w:val="000000" w:themeColor="text1"/>
          <w:sz w:val="28"/>
          <w:szCs w:val="28"/>
          <w:lang w:val="uk-UA"/>
        </w:rPr>
        <w:t>……..30</w:t>
      </w:r>
    </w:p>
    <w:p w:rsidR="002C6BEA" w:rsidRPr="00CA4D28" w:rsidRDefault="002C6BEA"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Методи екологічного дослідження якості повітря замкнених приміщень</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.31</w:t>
      </w:r>
    </w:p>
    <w:p w:rsidR="002C6BEA" w:rsidRPr="00CA4D28" w:rsidRDefault="002C6BEA"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Прилад Extech VFM200 для виміру ЛОС та формальдегіду</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…..35</w:t>
      </w:r>
    </w:p>
    <w:p w:rsidR="002C6BEA" w:rsidRPr="00CA4D28" w:rsidRDefault="002C6BEA" w:rsidP="00172B49">
      <w:pPr>
        <w:pStyle w:val="a7"/>
        <w:numPr>
          <w:ilvl w:val="1"/>
          <w:numId w:val="2"/>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Автоматизація та датчики ЛОС в побуті</w:t>
      </w:r>
      <w:r w:rsidR="00842BA1" w:rsidRPr="00CA4D28">
        <w:rPr>
          <w:rFonts w:ascii="Times New Roman" w:hAnsi="Times New Roman" w:cs="Times New Roman"/>
          <w:sz w:val="28"/>
          <w:szCs w:val="28"/>
          <w:lang w:val="uk-UA"/>
        </w:rPr>
        <w:t>……………………………</w:t>
      </w:r>
      <w:r w:rsidR="00C45E22" w:rsidRPr="00CA4D28">
        <w:rPr>
          <w:rFonts w:ascii="Times New Roman" w:hAnsi="Times New Roman" w:cs="Times New Roman"/>
          <w:sz w:val="28"/>
          <w:szCs w:val="28"/>
        </w:rPr>
        <w:t>…..</w:t>
      </w:r>
      <w:r w:rsidR="00842BA1" w:rsidRPr="00CA4D28">
        <w:rPr>
          <w:rFonts w:ascii="Times New Roman" w:hAnsi="Times New Roman" w:cs="Times New Roman"/>
          <w:sz w:val="28"/>
          <w:szCs w:val="28"/>
          <w:lang w:val="uk-UA"/>
        </w:rPr>
        <w:t>…..…36</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Матеріали та методи дослідження</w:t>
      </w:r>
      <w:r w:rsidR="00842BA1" w:rsidRPr="00CA4D28">
        <w:rPr>
          <w:rFonts w:ascii="Times New Roman" w:eastAsia="Times New Roman" w:hAnsi="Times New Roman" w:cs="Times New Roman"/>
          <w:color w:val="000000"/>
          <w:sz w:val="28"/>
          <w:szCs w:val="28"/>
          <w:lang w:val="uk-UA" w:eastAsia="uk-UA"/>
        </w:rPr>
        <w:t>………………………………………</w:t>
      </w:r>
      <w:r w:rsidR="00C45E22"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………38</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2.1 Статистична обробка даних</w:t>
      </w:r>
      <w:r w:rsidR="00842BA1" w:rsidRPr="00CA4D28">
        <w:rPr>
          <w:rFonts w:ascii="Times New Roman" w:eastAsia="Times New Roman" w:hAnsi="Times New Roman" w:cs="Times New Roman"/>
          <w:color w:val="000000"/>
          <w:sz w:val="28"/>
          <w:szCs w:val="28"/>
          <w:lang w:val="uk-UA" w:eastAsia="uk-UA"/>
        </w:rPr>
        <w:t>……………………………………………</w:t>
      </w:r>
      <w:r w:rsidR="00C45E22"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…….38</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Експериментальна частина</w:t>
      </w:r>
      <w:r w:rsidR="00962110"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……..41</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Охорона праці та безпека в надзвичайних ситуаціях</w:t>
      </w:r>
      <w:r w:rsidR="00842BA1"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……..65</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4.1 Інструкція при роботі з електроприладами</w:t>
      </w:r>
      <w:r w:rsidR="00842BA1"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…….65</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4.2 Інструкція при роботі за персональним компʼютером</w:t>
      </w:r>
      <w:r w:rsidR="00842BA1"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………..69</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Висновки</w:t>
      </w:r>
      <w:r w:rsidR="00842BA1"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…….78</w:t>
      </w:r>
    </w:p>
    <w:p w:rsidR="002C6BEA" w:rsidRPr="00CA4D28" w:rsidRDefault="002C6BEA" w:rsidP="003B53C2">
      <w:pPr>
        <w:spacing w:after="0" w:line="360" w:lineRule="auto"/>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t>Список використаних джерел</w:t>
      </w:r>
      <w:r w:rsidR="00842BA1" w:rsidRPr="00CA4D28">
        <w:rPr>
          <w:rFonts w:ascii="Times New Roman" w:eastAsia="Times New Roman" w:hAnsi="Times New Roman" w:cs="Times New Roman"/>
          <w:color w:val="000000"/>
          <w:sz w:val="28"/>
          <w:szCs w:val="28"/>
          <w:lang w:val="uk-UA" w:eastAsia="uk-UA"/>
        </w:rPr>
        <w:t>…………………………………………</w:t>
      </w:r>
      <w:r w:rsidR="00962110" w:rsidRPr="00CA4D28">
        <w:rPr>
          <w:rFonts w:ascii="Times New Roman" w:eastAsia="Times New Roman" w:hAnsi="Times New Roman" w:cs="Times New Roman"/>
          <w:color w:val="000000"/>
          <w:sz w:val="28"/>
          <w:szCs w:val="28"/>
          <w:lang w:eastAsia="uk-UA"/>
        </w:rPr>
        <w:t>…….</w:t>
      </w:r>
      <w:r w:rsidR="00842BA1" w:rsidRPr="00CA4D28">
        <w:rPr>
          <w:rFonts w:ascii="Times New Roman" w:eastAsia="Times New Roman" w:hAnsi="Times New Roman" w:cs="Times New Roman"/>
          <w:color w:val="000000"/>
          <w:sz w:val="28"/>
          <w:szCs w:val="28"/>
          <w:lang w:val="uk-UA" w:eastAsia="uk-UA"/>
        </w:rPr>
        <w:t>…….80</w:t>
      </w:r>
    </w:p>
    <w:p w:rsidR="002C6BEA" w:rsidRPr="00CA4D28" w:rsidRDefault="002C6BEA" w:rsidP="003B53C2">
      <w:pPr>
        <w:spacing w:after="0" w:line="360" w:lineRule="auto"/>
        <w:rPr>
          <w:rFonts w:ascii="Times New Roman" w:eastAsia="Times New Roman" w:hAnsi="Times New Roman" w:cs="Times New Roman"/>
          <w:color w:val="000000"/>
          <w:sz w:val="28"/>
          <w:szCs w:val="28"/>
          <w:lang w:eastAsia="uk-UA"/>
        </w:rPr>
      </w:pPr>
      <w:r w:rsidRPr="00CA4D28">
        <w:rPr>
          <w:rFonts w:ascii="Times New Roman" w:eastAsia="Times New Roman" w:hAnsi="Times New Roman" w:cs="Times New Roman"/>
          <w:color w:val="000000"/>
          <w:sz w:val="28"/>
          <w:szCs w:val="28"/>
          <w:lang w:val="uk-UA" w:eastAsia="uk-UA"/>
        </w:rPr>
        <w:t>Додатки</w:t>
      </w:r>
      <w:r w:rsidR="00962110" w:rsidRPr="00CA4D28">
        <w:rPr>
          <w:rFonts w:ascii="Times New Roman" w:eastAsia="Times New Roman" w:hAnsi="Times New Roman" w:cs="Times New Roman"/>
          <w:color w:val="000000"/>
          <w:sz w:val="28"/>
          <w:szCs w:val="28"/>
          <w:lang w:eastAsia="uk-UA"/>
        </w:rPr>
        <w:t>……………………………………………………………………………..85</w:t>
      </w:r>
    </w:p>
    <w:p w:rsidR="002C6BEA" w:rsidRPr="00CA4D28" w:rsidRDefault="002C6BEA" w:rsidP="003B53C2">
      <w:pPr>
        <w:jc w:val="center"/>
        <w:rPr>
          <w:rFonts w:ascii="Times New Roman" w:hAnsi="Times New Roman" w:cs="Times New Roman"/>
          <w:bCs/>
          <w:sz w:val="28"/>
          <w:szCs w:val="28"/>
          <w:lang w:val="uk-UA"/>
        </w:rPr>
      </w:pPr>
      <w:r w:rsidRPr="00CA4D28">
        <w:rPr>
          <w:rFonts w:ascii="Times New Roman" w:hAnsi="Times New Roman" w:cs="Times New Roman"/>
          <w:bCs/>
          <w:sz w:val="28"/>
          <w:szCs w:val="28"/>
          <w:lang w:val="uk-UA"/>
        </w:rPr>
        <w:br w:type="page"/>
      </w:r>
      <w:r w:rsidRPr="00CA4D28">
        <w:rPr>
          <w:rFonts w:ascii="Times New Roman" w:hAnsi="Times New Roman" w:cs="Times New Roman"/>
          <w:bCs/>
          <w:sz w:val="28"/>
          <w:szCs w:val="28"/>
          <w:lang w:val="uk-UA"/>
        </w:rPr>
        <w:lastRenderedPageBreak/>
        <w:t>ПЕРЕЛІК СКОРОЧЕНЬ, ВИЗНАЧЕНЬ ТА УМОВНИХ ПОЗНАЧЕНЬ</w:t>
      </w:r>
      <w:bookmarkEnd w:id="0"/>
    </w:p>
    <w:p w:rsidR="002C6BEA" w:rsidRPr="00CA4D28" w:rsidRDefault="002C6BEA" w:rsidP="002C6BEA">
      <w:pPr>
        <w:rPr>
          <w:rFonts w:ascii="Times New Roman" w:hAnsi="Times New Roman" w:cs="Times New Roman"/>
          <w:sz w:val="28"/>
          <w:szCs w:val="28"/>
          <w:lang w:val="uk-UA"/>
        </w:rPr>
      </w:pPr>
    </w:p>
    <w:p w:rsidR="002C6BEA" w:rsidRPr="00CA4D28" w:rsidRDefault="002C6BEA" w:rsidP="002C6BEA">
      <w:pPr>
        <w:rPr>
          <w:rFonts w:ascii="Times New Roman" w:hAnsi="Times New Roman" w:cs="Times New Roman"/>
          <w:sz w:val="28"/>
          <w:szCs w:val="28"/>
          <w:lang w:val="uk-UA"/>
        </w:rPr>
      </w:pP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ЛОС ‒ леткі органічні сполуки</w:t>
      </w: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ГДК</w:t>
      </w:r>
      <w:r w:rsidRPr="00CA4D28">
        <w:rPr>
          <w:rFonts w:ascii="Times New Roman" w:hAnsi="Times New Roman" w:cs="Times New Roman"/>
          <w:sz w:val="28"/>
          <w:szCs w:val="28"/>
          <w:vertAlign w:val="subscript"/>
          <w:lang w:val="uk-UA"/>
        </w:rPr>
        <w:t>СД</w:t>
      </w:r>
      <w:r w:rsidRPr="00CA4D28">
        <w:rPr>
          <w:rFonts w:ascii="Times New Roman" w:hAnsi="Times New Roman" w:cs="Times New Roman"/>
          <w:sz w:val="28"/>
          <w:szCs w:val="28"/>
          <w:lang w:val="uk-UA"/>
        </w:rPr>
        <w:t xml:space="preserve"> – гранично допустима концентрація (середньодобова)</w:t>
      </w: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ГДК</w:t>
      </w:r>
      <w:r w:rsidRPr="00CA4D28">
        <w:rPr>
          <w:rFonts w:ascii="Times New Roman" w:hAnsi="Times New Roman" w:cs="Times New Roman"/>
          <w:sz w:val="28"/>
          <w:szCs w:val="28"/>
          <w:vertAlign w:val="subscript"/>
          <w:lang w:val="uk-UA"/>
        </w:rPr>
        <w:t>МР</w:t>
      </w:r>
      <w:r w:rsidRPr="00CA4D28">
        <w:rPr>
          <w:rFonts w:ascii="Times New Roman" w:hAnsi="Times New Roman" w:cs="Times New Roman"/>
          <w:sz w:val="28"/>
          <w:szCs w:val="28"/>
          <w:lang w:val="uk-UA"/>
        </w:rPr>
        <w:t xml:space="preserve"> – гранично допустима концентрація (максимальна разова)</w:t>
      </w: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DBT</w:t>
      </w:r>
      <w:r w:rsidRPr="00CA4D28">
        <w:rPr>
          <w:rFonts w:ascii="Times New Roman" w:hAnsi="Times New Roman" w:cs="Times New Roman"/>
          <w:sz w:val="28"/>
          <w:szCs w:val="28"/>
          <w:lang w:val="uk-UA"/>
        </w:rPr>
        <w:t xml:space="preserve"> ‒ дибутилфталат</w:t>
      </w: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ЄС ‒ Європейський Союз</w:t>
      </w:r>
    </w:p>
    <w:p w:rsidR="002C6BEA" w:rsidRPr="00CA4D28" w:rsidRDefault="002C6BEA" w:rsidP="002C6BEA">
      <w:pPr>
        <w:ind w:firstLine="708"/>
        <w:jc w:val="both"/>
        <w:rPr>
          <w:rFonts w:ascii="Times New Roman" w:hAnsi="Times New Roman" w:cs="Times New Roman"/>
          <w:sz w:val="28"/>
          <w:szCs w:val="28"/>
          <w:lang w:val="uk-UA"/>
        </w:rPr>
      </w:pPr>
      <w:r w:rsidRPr="00CA4D28">
        <w:rPr>
          <w:rFonts w:ascii="Times New Roman" w:hAnsi="Times New Roman" w:cs="Times New Roman"/>
          <w:sz w:val="28"/>
          <w:szCs w:val="28"/>
        </w:rPr>
        <w:t>CEN</w:t>
      </w:r>
      <w:r w:rsidRPr="00CA4D28">
        <w:rPr>
          <w:rFonts w:ascii="Times New Roman" w:hAnsi="Times New Roman" w:cs="Times New Roman"/>
          <w:sz w:val="28"/>
          <w:szCs w:val="28"/>
          <w:lang w:val="uk-UA"/>
        </w:rPr>
        <w:t xml:space="preserve"> – європейський комітет стандартизації</w:t>
      </w:r>
    </w:p>
    <w:p w:rsidR="002C6BEA" w:rsidRPr="00CA4D28" w:rsidRDefault="002C6BEA" w:rsidP="002C6BEA">
      <w:pPr>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ЗМІ – засоби масової інформації</w:t>
      </w:r>
    </w:p>
    <w:p w:rsidR="002C6BEA" w:rsidRPr="00CA4D28" w:rsidRDefault="002C6BEA" w:rsidP="002C6BEA">
      <w:pPr>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en-US"/>
        </w:rPr>
        <w:t>HDF</w:t>
      </w:r>
      <w:r w:rsidRPr="00CA4D28">
        <w:rPr>
          <w:rFonts w:ascii="Times New Roman" w:hAnsi="Times New Roman" w:cs="Times New Roman"/>
          <w:sz w:val="28"/>
          <w:szCs w:val="28"/>
          <w:lang w:val="uk-UA"/>
        </w:rPr>
        <w:t xml:space="preserve"> – деревно-волокниста плита високої щільності</w:t>
      </w:r>
    </w:p>
    <w:p w:rsidR="002C6BEA" w:rsidRPr="00CA4D28" w:rsidRDefault="002C6BEA" w:rsidP="002C6BEA">
      <w:pPr>
        <w:ind w:firstLine="708"/>
        <w:jc w:val="both"/>
        <w:rPr>
          <w:rFonts w:ascii="Times New Roman" w:hAnsi="Times New Roman" w:cs="Times New Roman"/>
          <w:sz w:val="28"/>
          <w:szCs w:val="28"/>
          <w:lang w:val="uk-UA"/>
        </w:rPr>
      </w:pPr>
      <w:r w:rsidRPr="00CA4D28">
        <w:rPr>
          <w:rFonts w:ascii="Times New Roman" w:hAnsi="Times New Roman" w:cs="Times New Roman"/>
          <w:sz w:val="28"/>
          <w:szCs w:val="28"/>
        </w:rPr>
        <w:t>MDF</w:t>
      </w:r>
      <w:r w:rsidRPr="00CA4D28">
        <w:rPr>
          <w:rFonts w:ascii="Times New Roman" w:hAnsi="Times New Roman" w:cs="Times New Roman"/>
          <w:sz w:val="28"/>
          <w:szCs w:val="28"/>
          <w:lang w:val="uk-UA"/>
        </w:rPr>
        <w:t xml:space="preserve"> – деревно-волокниста плита середньої щільності</w:t>
      </w:r>
    </w:p>
    <w:p w:rsidR="002C6BEA" w:rsidRPr="00CA4D28" w:rsidRDefault="002C6BEA" w:rsidP="002C6BEA">
      <w:pPr>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ДСП – деревно-стружкова плита</w:t>
      </w:r>
    </w:p>
    <w:p w:rsidR="002C6BEA" w:rsidRPr="00CA4D28" w:rsidRDefault="002C6BEA" w:rsidP="002C6BEA">
      <w:pPr>
        <w:rPr>
          <w:rFonts w:ascii="Times New Roman" w:hAnsi="Times New Roman" w:cs="Times New Roman"/>
          <w:sz w:val="28"/>
          <w:szCs w:val="28"/>
          <w:lang w:val="uk-UA"/>
        </w:rPr>
      </w:pPr>
      <w:r w:rsidRPr="00CA4D28">
        <w:rPr>
          <w:rFonts w:ascii="Times New Roman" w:hAnsi="Times New Roman" w:cs="Times New Roman"/>
          <w:sz w:val="28"/>
          <w:szCs w:val="28"/>
          <w:lang w:val="uk-UA"/>
        </w:rPr>
        <w:br w:type="page"/>
      </w:r>
    </w:p>
    <w:p w:rsidR="002C6BEA" w:rsidRPr="00CA4D28" w:rsidRDefault="002C6BEA" w:rsidP="002C6BEA">
      <w:pPr>
        <w:pStyle w:val="1"/>
        <w:spacing w:line="360" w:lineRule="auto"/>
        <w:jc w:val="center"/>
        <w:rPr>
          <w:rFonts w:ascii="Times New Roman" w:hAnsi="Times New Roman" w:cs="Times New Roman"/>
          <w:color w:val="auto"/>
          <w:sz w:val="28"/>
          <w:szCs w:val="28"/>
          <w:lang w:val="uk-UA"/>
        </w:rPr>
      </w:pPr>
      <w:bookmarkStart w:id="1" w:name="_Toc27348490"/>
      <w:r w:rsidRPr="00CA4D28">
        <w:rPr>
          <w:rFonts w:ascii="Times New Roman" w:hAnsi="Times New Roman" w:cs="Times New Roman"/>
          <w:color w:val="auto"/>
          <w:sz w:val="28"/>
          <w:szCs w:val="28"/>
          <w:lang w:val="uk-UA"/>
        </w:rPr>
        <w:lastRenderedPageBreak/>
        <w:t>ВСТУП</w:t>
      </w:r>
      <w:bookmarkEnd w:id="1"/>
    </w:p>
    <w:p w:rsidR="002C6BEA" w:rsidRPr="00CA4D28" w:rsidRDefault="002C6BEA" w:rsidP="002C6BEA">
      <w:pPr>
        <w:spacing w:after="0" w:line="360" w:lineRule="auto"/>
        <w:jc w:val="both"/>
        <w:rPr>
          <w:rFonts w:ascii="Times New Roman" w:hAnsi="Times New Roman" w:cs="Times New Roman"/>
          <w:sz w:val="28"/>
          <w:szCs w:val="28"/>
          <w:lang w:val="uk-UA"/>
        </w:rPr>
      </w:pPr>
    </w:p>
    <w:p w:rsidR="002C6BEA" w:rsidRPr="00CA4D28" w:rsidRDefault="002C6BEA" w:rsidP="002C6BEA">
      <w:pPr>
        <w:spacing w:after="0" w:line="360" w:lineRule="auto"/>
        <w:jc w:val="both"/>
        <w:rPr>
          <w:rFonts w:ascii="Times New Roman" w:hAnsi="Times New Roman" w:cs="Times New Roman"/>
          <w:sz w:val="28"/>
          <w:szCs w:val="28"/>
          <w:lang w:val="uk-UA"/>
        </w:rPr>
      </w:pPr>
    </w:p>
    <w:p w:rsidR="002C6BEA" w:rsidRPr="00CA4D28" w:rsidRDefault="002C6BEA" w:rsidP="002C6BEA">
      <w:pPr>
        <w:tabs>
          <w:tab w:val="left" w:pos="6345"/>
        </w:tabs>
        <w:spacing w:after="0" w:line="360" w:lineRule="auto"/>
        <w:ind w:firstLine="709"/>
        <w:jc w:val="both"/>
        <w:rPr>
          <w:rFonts w:ascii="Times New Roman" w:eastAsia="Times New Roman" w:hAnsi="Times New Roman" w:cs="Times New Roman"/>
          <w:sz w:val="28"/>
          <w:szCs w:val="28"/>
          <w:lang w:val="uk-UA"/>
        </w:rPr>
      </w:pPr>
      <w:r w:rsidRPr="00CA4D28">
        <w:rPr>
          <w:rFonts w:ascii="Times New Roman" w:hAnsi="Times New Roman" w:cs="Times New Roman"/>
          <w:sz w:val="28"/>
          <w:szCs w:val="28"/>
          <w:lang w:val="uk-UA"/>
        </w:rPr>
        <w:t xml:space="preserve">Відомо, що більшість летких органічних </w:t>
      </w:r>
      <w:r w:rsidR="00962110" w:rsidRPr="00CA4D28">
        <w:rPr>
          <w:rFonts w:ascii="Times New Roman" w:hAnsi="Times New Roman" w:cs="Times New Roman"/>
          <w:sz w:val="28"/>
          <w:szCs w:val="28"/>
          <w:lang w:val="uk-UA"/>
        </w:rPr>
        <w:t>сполук</w:t>
      </w:r>
      <w:r w:rsidRPr="00CA4D28">
        <w:rPr>
          <w:rFonts w:ascii="Times New Roman" w:hAnsi="Times New Roman" w:cs="Times New Roman"/>
          <w:sz w:val="28"/>
          <w:szCs w:val="28"/>
          <w:lang w:val="uk-UA"/>
        </w:rPr>
        <w:t xml:space="preserve"> (ЛОС) потенційно небезпечні, а деякі вкрай небезпечні для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 людини та можуть ініціювати розвиток порушення сну, хронічної втоми, психічного збудження, алергій, сонливості, загальмованості, астми, онкології. Гранично-допустима концентрація (ГДК</w:t>
      </w:r>
      <w:r w:rsidRPr="00CA4D28">
        <w:rPr>
          <w:rFonts w:ascii="Times New Roman" w:hAnsi="Times New Roman" w:cs="Times New Roman"/>
          <w:sz w:val="28"/>
          <w:szCs w:val="28"/>
          <w:vertAlign w:val="subscript"/>
          <w:lang w:val="uk-UA"/>
        </w:rPr>
        <w:t>МР</w:t>
      </w:r>
      <w:r w:rsidRPr="00CA4D28">
        <w:rPr>
          <w:rFonts w:ascii="Times New Roman" w:hAnsi="Times New Roman" w:cs="Times New Roman"/>
          <w:sz w:val="28"/>
          <w:szCs w:val="28"/>
          <w:lang w:val="uk-UA"/>
        </w:rPr>
        <w:t>) інтегрального показнику ЛОС в повітрі становить 0,</w:t>
      </w:r>
      <w:r w:rsidR="00156B7D" w:rsidRPr="00CA4D28">
        <w:rPr>
          <w:rFonts w:ascii="Times New Roman" w:hAnsi="Times New Roman" w:cs="Times New Roman"/>
          <w:sz w:val="28"/>
          <w:szCs w:val="28"/>
        </w:rPr>
        <w:t>4</w:t>
      </w:r>
      <w:r w:rsidRPr="00CA4D28">
        <w:rPr>
          <w:rFonts w:ascii="Times New Roman" w:hAnsi="Times New Roman" w:cs="Times New Roman"/>
          <w:sz w:val="28"/>
          <w:szCs w:val="28"/>
          <w:lang w:val="uk-UA"/>
        </w:rPr>
        <w:t> мг/</w:t>
      </w:r>
      <w:r w:rsidRPr="00CA4D28">
        <w:rPr>
          <w:rFonts w:ascii="Times New Roman" w:eastAsia="Times New Roman" w:hAnsi="Times New Roman" w:cs="Times New Roman"/>
          <w:sz w:val="28"/>
          <w:szCs w:val="28"/>
          <w:lang w:val="uk-UA"/>
        </w:rPr>
        <w:t>м³, а добова ГДК</w:t>
      </w:r>
      <w:r w:rsidRPr="00CA4D28">
        <w:rPr>
          <w:rFonts w:ascii="Times New Roman" w:eastAsia="Times New Roman" w:hAnsi="Times New Roman" w:cs="Times New Roman"/>
          <w:sz w:val="28"/>
          <w:szCs w:val="28"/>
          <w:vertAlign w:val="subscript"/>
          <w:lang w:val="uk-UA"/>
        </w:rPr>
        <w:t>СД</w:t>
      </w:r>
      <w:r w:rsidRPr="00CA4D28">
        <w:rPr>
          <w:rFonts w:ascii="Times New Roman" w:eastAsia="Times New Roman" w:hAnsi="Times New Roman" w:cs="Times New Roman"/>
          <w:sz w:val="28"/>
          <w:szCs w:val="28"/>
          <w:lang w:val="uk-UA"/>
        </w:rPr>
        <w:t xml:space="preserve"> </w:t>
      </w:r>
      <w:r w:rsidRPr="00CA4D28">
        <w:rPr>
          <w:rFonts w:ascii="Times New Roman" w:hAnsi="Times New Roman" w:cs="Times New Roman"/>
          <w:sz w:val="28"/>
          <w:szCs w:val="28"/>
          <w:lang w:val="uk-UA"/>
        </w:rPr>
        <w:t xml:space="preserve">– </w:t>
      </w:r>
      <w:r w:rsidRPr="00CA4D28">
        <w:rPr>
          <w:rFonts w:ascii="Times New Roman" w:eastAsia="Times New Roman" w:hAnsi="Times New Roman" w:cs="Times New Roman"/>
          <w:sz w:val="28"/>
          <w:szCs w:val="28"/>
          <w:lang w:val="uk-UA"/>
        </w:rPr>
        <w:t>0,01</w:t>
      </w:r>
      <w:r w:rsidRPr="00CA4D28">
        <w:rPr>
          <w:rFonts w:ascii="Times New Roman" w:hAnsi="Times New Roman" w:cs="Times New Roman"/>
          <w:sz w:val="28"/>
          <w:szCs w:val="28"/>
          <w:lang w:val="uk-UA"/>
        </w:rPr>
        <w:t xml:space="preserve"> мг/</w:t>
      </w:r>
      <w:r w:rsidRPr="00CA4D28">
        <w:rPr>
          <w:rFonts w:ascii="Times New Roman" w:eastAsia="Times New Roman" w:hAnsi="Times New Roman" w:cs="Times New Roman"/>
          <w:sz w:val="28"/>
          <w:szCs w:val="28"/>
          <w:lang w:val="uk-UA"/>
        </w:rPr>
        <w:t>м³ [</w:t>
      </w:r>
      <w:r w:rsidR="00A2076C" w:rsidRPr="00CA4D28">
        <w:rPr>
          <w:rFonts w:ascii="Times New Roman" w:eastAsia="Times New Roman" w:hAnsi="Times New Roman" w:cs="Times New Roman"/>
          <w:sz w:val="28"/>
          <w:szCs w:val="28"/>
          <w:lang w:val="uk-UA"/>
        </w:rPr>
        <w:t>1</w:t>
      </w:r>
      <w:r w:rsidRPr="00CA4D28">
        <w:rPr>
          <w:rFonts w:ascii="Times New Roman" w:eastAsia="Times New Roman" w:hAnsi="Times New Roman" w:cs="Times New Roman"/>
          <w:sz w:val="28"/>
          <w:szCs w:val="28"/>
          <w:lang w:val="uk-UA"/>
        </w:rPr>
        <w:t>].</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Актуальність даної роботи зумовлена тим, що людина постійно у повсякденні використовує речовини та матеріали які містять </w:t>
      </w:r>
      <w:r w:rsidRPr="00CA4D28">
        <w:rPr>
          <w:rFonts w:ascii="Times New Roman" w:hAnsi="Times New Roman" w:cs="Times New Roman"/>
          <w:color w:val="000000" w:themeColor="text1"/>
          <w:sz w:val="28"/>
          <w:szCs w:val="28"/>
          <w:lang w:val="uk-UA"/>
        </w:rPr>
        <w:t>величезну кількість ЛОС, які в процесі експлуатації потрапляють в повітря житлової зони та можуть викликати серйозні захворювання та отруєння</w:t>
      </w:r>
      <w:r w:rsidRPr="00CA4D28">
        <w:rPr>
          <w:rFonts w:ascii="Times New Roman" w:hAnsi="Times New Roman" w:cs="Times New Roman"/>
          <w:sz w:val="28"/>
          <w:szCs w:val="28"/>
          <w:lang w:val="uk-UA"/>
        </w:rPr>
        <w:t>. ЛОС властива кумулятивна канцерогенна дія, що робить їх ще небезпечнішими, через те, що протягом життя ми не помічаємо, який час і в якій мірі людина знаходиться під їх впливом. Так, джерелами забруднення повітря житлових приміщень є безліч чистячих та миючих засобів, засобів індивідуальної гігієни, лаків для волосся, рідини для зняття лаку з нігтів, парфуми, продукти згоряння побутового газу, оздоблювальні матеріали. Характерно, що ми не замислюємося над тим скільки шкідливих речовин потрапляє до нашого організму протягом того часу, коли ми знаходимось вдома і користуємось звичайними у побуті засобами для підтримання чистоти та порядку, особистої гігієни, парфумами, що і ініціює потенційний небезпечний фактор ˗ забруднення повітря токсичними леткими органічними сполуками.</w:t>
      </w:r>
    </w:p>
    <w:p w:rsidR="002C6BEA" w:rsidRPr="00CA4D28" w:rsidRDefault="002C6BEA" w:rsidP="002C6BEA">
      <w:pPr>
        <w:tabs>
          <w:tab w:val="left" w:pos="6345"/>
        </w:tabs>
        <w:spacing w:after="0" w:line="360" w:lineRule="auto"/>
        <w:ind w:firstLine="709"/>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В період становлення державної системи соціально-гігієнічного моніторингу, дослідження, які направлені на пошук оптимальних шляхів рішення медико-екологічного неблагополуччя сучасних міст з метою оптимізації управлінських рішень в галузі охорони навколишнього середовища та здоров</w:t>
      </w:r>
      <w:r w:rsidR="00E96859">
        <w:rPr>
          <w:rFonts w:ascii="Times New Roman" w:hAnsi="Times New Roman" w:cs="Times New Roman"/>
          <w:spacing w:val="-1"/>
          <w:sz w:val="28"/>
          <w:szCs w:val="28"/>
          <w:lang w:val="uk-UA"/>
        </w:rPr>
        <w:t>ʼ</w:t>
      </w:r>
      <w:r w:rsidRPr="00CA4D28">
        <w:rPr>
          <w:rFonts w:ascii="Times New Roman" w:hAnsi="Times New Roman" w:cs="Times New Roman"/>
          <w:spacing w:val="-1"/>
          <w:sz w:val="28"/>
          <w:szCs w:val="28"/>
          <w:lang w:val="uk-UA"/>
        </w:rPr>
        <w:t>я населення, набуває особливої актуальності.</w:t>
      </w:r>
    </w:p>
    <w:p w:rsidR="002C6BEA" w:rsidRPr="00CA4D28" w:rsidRDefault="002C6BEA" w:rsidP="002C6BEA">
      <w:pPr>
        <w:spacing w:after="0" w:line="360" w:lineRule="auto"/>
        <w:ind w:firstLine="709"/>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rPr>
        <w:lastRenderedPageBreak/>
        <w:t>В переліку рекомендованих для соціально-гігієнічного мониторингу показників здоровʼя, приорітетним є смертність та онкологічна захворюваність</w:t>
      </w:r>
      <w:r w:rsidRPr="00CA4D28">
        <w:rPr>
          <w:rFonts w:ascii="Times New Roman" w:hAnsi="Times New Roman" w:cs="Times New Roman"/>
          <w:spacing w:val="-1"/>
          <w:sz w:val="28"/>
          <w:szCs w:val="28"/>
          <w:lang w:val="uk-UA"/>
        </w:rPr>
        <w:t>.</w:t>
      </w:r>
    </w:p>
    <w:p w:rsidR="002C6BEA" w:rsidRPr="00CA4D28" w:rsidRDefault="002C6BEA" w:rsidP="00A2076C">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 xml:space="preserve">Для вивчення здоровʼя населення, яке мешкає в різноманітних побутових умовах активно використовуються методи інтегральної оцінки стану повітря закритих приміщень, головним чином на інтегральний показник ЛОС. Ці дані дозволяють на основі системного підходу дати обʼєктивну інформацію та підійти до встановлення звʼязків в системі «середовище мешкання </w:t>
      </w:r>
      <w:r w:rsidRPr="00CA4D28">
        <w:rPr>
          <w:rFonts w:ascii="Times New Roman" w:hAnsi="Times New Roman" w:cs="Times New Roman"/>
          <w:spacing w:val="-1"/>
          <w:sz w:val="28"/>
          <w:szCs w:val="28"/>
          <w:lang w:val="uk-UA"/>
        </w:rPr>
        <w:t>‒</w:t>
      </w:r>
      <w:r w:rsidR="00962110" w:rsidRPr="00CA4D28">
        <w:rPr>
          <w:rFonts w:ascii="Times New Roman" w:hAnsi="Times New Roman" w:cs="Times New Roman"/>
          <w:spacing w:val="-1"/>
          <w:sz w:val="28"/>
          <w:szCs w:val="28"/>
        </w:rPr>
        <w:t xml:space="preserve"> здоровʼя населення» </w:t>
      </w:r>
      <w:r w:rsidRPr="00CA4D28">
        <w:rPr>
          <w:rFonts w:ascii="Times New Roman" w:hAnsi="Times New Roman" w:cs="Times New Roman"/>
          <w:spacing w:val="-1"/>
          <w:sz w:val="28"/>
          <w:szCs w:val="28"/>
        </w:rPr>
        <w:t>[</w:t>
      </w:r>
      <w:r w:rsidR="00A2076C" w:rsidRPr="00CA4D28">
        <w:rPr>
          <w:rFonts w:ascii="Times New Roman" w:hAnsi="Times New Roman" w:cs="Times New Roman"/>
          <w:spacing w:val="-1"/>
          <w:sz w:val="28"/>
          <w:szCs w:val="28"/>
          <w:lang w:val="uk-UA"/>
        </w:rPr>
        <w:t>2</w:t>
      </w:r>
      <w:r w:rsidRPr="00CA4D28">
        <w:rPr>
          <w:rFonts w:ascii="Times New Roman" w:hAnsi="Times New Roman" w:cs="Times New Roman"/>
          <w:spacing w:val="-1"/>
          <w:sz w:val="28"/>
          <w:szCs w:val="28"/>
        </w:rPr>
        <w:t>].</w:t>
      </w:r>
    </w:p>
    <w:p w:rsidR="002C6BEA" w:rsidRPr="00CA4D28" w:rsidRDefault="002C6BEA" w:rsidP="00A2076C">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На даний час продовжується розробка та синтез різноманітних показників якості повітря, антропогенне забруднення якого визнано одним з приорітетних факторів ризику здоровʼя населення</w:t>
      </w:r>
      <w:r w:rsidRPr="00CA4D28">
        <w:rPr>
          <w:rFonts w:ascii="Times New Roman" w:hAnsi="Times New Roman" w:cs="Times New Roman"/>
          <w:spacing w:val="-1"/>
          <w:sz w:val="28"/>
          <w:szCs w:val="28"/>
          <w:lang w:val="uk-UA"/>
        </w:rPr>
        <w:t xml:space="preserve"> </w:t>
      </w:r>
      <w:r w:rsidRPr="00CA4D28">
        <w:rPr>
          <w:rFonts w:ascii="Times New Roman" w:hAnsi="Times New Roman" w:cs="Times New Roman"/>
          <w:spacing w:val="-1"/>
          <w:sz w:val="28"/>
          <w:szCs w:val="28"/>
        </w:rPr>
        <w:t>[</w:t>
      </w:r>
      <w:r w:rsidR="00A2076C" w:rsidRPr="00CA4D28">
        <w:rPr>
          <w:rFonts w:ascii="Times New Roman" w:hAnsi="Times New Roman" w:cs="Times New Roman"/>
          <w:spacing w:val="-1"/>
          <w:sz w:val="28"/>
          <w:szCs w:val="28"/>
          <w:lang w:val="uk-UA"/>
        </w:rPr>
        <w:t>3</w:t>
      </w:r>
      <w:r w:rsidRPr="00CA4D28">
        <w:rPr>
          <w:rFonts w:ascii="Times New Roman" w:hAnsi="Times New Roman" w:cs="Times New Roman"/>
          <w:spacing w:val="-1"/>
          <w:sz w:val="28"/>
          <w:szCs w:val="28"/>
        </w:rPr>
        <w:t xml:space="preserve">]. </w:t>
      </w:r>
    </w:p>
    <w:p w:rsidR="002C6BEA" w:rsidRPr="00CA4D28" w:rsidRDefault="002C6BEA" w:rsidP="00A2076C">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Проведення моніторингу повітря закритих приміщень з аналізом забруднення ЛОС останнім часом стає дуже популярною пропозицією приватних компаній та навіть інститутів по всьому Світу. В данному випадку інструментальний моніторинг не дає таких точних результатів, як високоточні методи хроматографії з масс-спектроскопічною детекцією, але в свою чергу дозволяє в режимі реального часу отримати достовірні результати з невеликою похибкою. Це в свою чергу дозволяє оперативно вживати заходи з покращення повітря закритих приміщень та зменшенню дії джерел виникнення ЛОС у побуті.</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pacing w:val="-1"/>
          <w:sz w:val="28"/>
          <w:szCs w:val="28"/>
        </w:rPr>
        <w:t>Але головним фактором, який в реаліях нашої держави робить інструментальний моніторинг забруднення повітря закритих приміщень сумою ЛОС приорітетним перед більш високоточним та дифиренційним методом хроматографії, є його загальнодоступність та експресність.</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b/>
          <w:sz w:val="28"/>
          <w:szCs w:val="28"/>
          <w:lang w:val="uk-UA"/>
        </w:rPr>
        <w:t>Мета роботи</w:t>
      </w:r>
      <w:r w:rsidRPr="00CA4D28">
        <w:rPr>
          <w:rFonts w:ascii="Times New Roman" w:hAnsi="Times New Roman" w:cs="Times New Roman"/>
          <w:sz w:val="28"/>
          <w:szCs w:val="28"/>
          <w:lang w:val="uk-UA"/>
        </w:rPr>
        <w:t xml:space="preserve"> полягає в експериментальному підтвердженні наявності джерел потенційної небезпеки забруднення повітря житлового приміщення людини токсичними ЛОС, джерелами яких є звичайна побутова хімія, засоби індивідуальної гігієни, парфуми та інші рідини, які ми використовуємо в побуті щодня.</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b/>
          <w:sz w:val="28"/>
          <w:szCs w:val="28"/>
          <w:lang w:val="uk-UA"/>
        </w:rPr>
        <w:t>Об</w:t>
      </w:r>
      <w:r w:rsidR="00E96859">
        <w:rPr>
          <w:rFonts w:ascii="Times New Roman" w:hAnsi="Times New Roman" w:cs="Times New Roman"/>
          <w:b/>
          <w:sz w:val="28"/>
          <w:szCs w:val="28"/>
          <w:lang w:val="uk-UA"/>
        </w:rPr>
        <w:t>ʼ</w:t>
      </w:r>
      <w:r w:rsidRPr="00CA4D28">
        <w:rPr>
          <w:rFonts w:ascii="Times New Roman" w:hAnsi="Times New Roman" w:cs="Times New Roman"/>
          <w:b/>
          <w:sz w:val="28"/>
          <w:szCs w:val="28"/>
          <w:lang w:val="uk-UA"/>
        </w:rPr>
        <w:t>єкт дослідження</w:t>
      </w:r>
      <w:r w:rsidRPr="00CA4D28">
        <w:rPr>
          <w:rFonts w:ascii="Times New Roman" w:hAnsi="Times New Roman" w:cs="Times New Roman"/>
          <w:sz w:val="28"/>
          <w:szCs w:val="28"/>
          <w:lang w:val="uk-UA"/>
        </w:rPr>
        <w:t xml:space="preserve"> – житлові приміщення приватної власності.</w:t>
      </w:r>
    </w:p>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b/>
          <w:sz w:val="28"/>
          <w:szCs w:val="28"/>
          <w:lang w:val="uk-UA"/>
        </w:rPr>
        <w:lastRenderedPageBreak/>
        <w:t>Предмет дослідження</w:t>
      </w:r>
      <w:r w:rsidRPr="00CA4D28">
        <w:rPr>
          <w:rFonts w:ascii="Times New Roman" w:hAnsi="Times New Roman" w:cs="Times New Roman"/>
          <w:sz w:val="28"/>
          <w:szCs w:val="28"/>
          <w:lang w:val="uk-UA"/>
        </w:rPr>
        <w:t xml:space="preserve"> – забруднення леткими органічними сполуками повітря закритих приміщень.</w:t>
      </w:r>
    </w:p>
    <w:p w:rsidR="002C6BEA" w:rsidRPr="00CA4D28" w:rsidRDefault="002C6BEA" w:rsidP="002C6BEA">
      <w:pPr>
        <w:spacing w:after="0" w:line="360" w:lineRule="auto"/>
        <w:ind w:firstLine="709"/>
        <w:jc w:val="both"/>
        <w:rPr>
          <w:rFonts w:ascii="Times New Roman" w:hAnsi="Times New Roman" w:cs="Times New Roman"/>
          <w:sz w:val="28"/>
          <w:szCs w:val="28"/>
          <w:shd w:val="clear" w:color="auto" w:fill="FFFFFF"/>
          <w:lang w:val="uk-UA"/>
        </w:rPr>
      </w:pPr>
      <w:r w:rsidRPr="00CA4D28">
        <w:rPr>
          <w:rFonts w:ascii="Times New Roman" w:hAnsi="Times New Roman" w:cs="Times New Roman"/>
          <w:color w:val="252525"/>
          <w:sz w:val="28"/>
          <w:szCs w:val="28"/>
          <w:shd w:val="clear" w:color="auto" w:fill="FFFFFF"/>
          <w:lang w:val="uk-UA"/>
        </w:rPr>
        <w:t xml:space="preserve">В </w:t>
      </w:r>
      <w:r w:rsidRPr="00CA4D28">
        <w:rPr>
          <w:rFonts w:ascii="Times New Roman" w:hAnsi="Times New Roman" w:cs="Times New Roman"/>
          <w:sz w:val="28"/>
          <w:szCs w:val="28"/>
          <w:shd w:val="clear" w:color="auto" w:fill="FFFFFF"/>
          <w:lang w:val="uk-UA"/>
        </w:rPr>
        <w:t>ході дослідження передбачається вирішити такі завдання:</w:t>
      </w:r>
    </w:p>
    <w:p w:rsidR="0094366F"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rPr>
      </w:pPr>
      <w:bookmarkStart w:id="2" w:name="_Hlk29369643"/>
      <w:r w:rsidRPr="00CA4D28">
        <w:rPr>
          <w:rFonts w:ascii="Times New Roman" w:eastAsia="Times New Roman" w:hAnsi="Times New Roman" w:cs="Times New Roman"/>
          <w:sz w:val="28"/>
          <w:szCs w:val="28"/>
          <w:lang w:val="uk-UA"/>
        </w:rPr>
        <w:t>здійснити моніторинг забруднення ЛОС повітря закритих приміщень приватної власності при використанні різноманітних речовин, які використовуються в переважній більшості родин;</w:t>
      </w:r>
    </w:p>
    <w:p w:rsidR="0094366F"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rPr>
      </w:pPr>
      <w:r w:rsidRPr="00CA4D28">
        <w:rPr>
          <w:rFonts w:ascii="Times New Roman" w:eastAsia="Times New Roman" w:hAnsi="Times New Roman" w:cs="Times New Roman"/>
          <w:sz w:val="28"/>
          <w:szCs w:val="28"/>
          <w:lang w:val="uk-UA"/>
        </w:rPr>
        <w:t>на основі результатів експериментальних досліджень об</w:t>
      </w:r>
      <w:r w:rsidR="00E96859">
        <w:rPr>
          <w:rFonts w:ascii="Times New Roman" w:eastAsia="Times New Roman" w:hAnsi="Times New Roman" w:cs="Times New Roman"/>
          <w:sz w:val="28"/>
          <w:szCs w:val="28"/>
          <w:lang w:val="uk-UA"/>
        </w:rPr>
        <w:t>ʼ</w:t>
      </w:r>
      <w:r w:rsidRPr="00CA4D28">
        <w:rPr>
          <w:rFonts w:ascii="Times New Roman" w:eastAsia="Times New Roman" w:hAnsi="Times New Roman" w:cs="Times New Roman"/>
          <w:sz w:val="28"/>
          <w:szCs w:val="28"/>
          <w:lang w:val="uk-UA"/>
        </w:rPr>
        <w:t>грунтувати заходи профілактики негативного впливу ЛОС на здоров</w:t>
      </w:r>
      <w:r w:rsidR="00E96859">
        <w:rPr>
          <w:rFonts w:ascii="Times New Roman" w:eastAsia="Times New Roman" w:hAnsi="Times New Roman" w:cs="Times New Roman"/>
          <w:sz w:val="28"/>
          <w:szCs w:val="28"/>
          <w:lang w:val="uk-UA"/>
        </w:rPr>
        <w:t>ʼ</w:t>
      </w:r>
      <w:r w:rsidRPr="00CA4D28">
        <w:rPr>
          <w:rFonts w:ascii="Times New Roman" w:eastAsia="Times New Roman" w:hAnsi="Times New Roman" w:cs="Times New Roman"/>
          <w:sz w:val="28"/>
          <w:szCs w:val="28"/>
          <w:lang w:val="uk-UA"/>
        </w:rPr>
        <w:t>я пересічного громадянина вдома;</w:t>
      </w:r>
    </w:p>
    <w:p w:rsidR="002C6BEA"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rPr>
      </w:pPr>
      <w:r w:rsidRPr="00CA4D28">
        <w:rPr>
          <w:rFonts w:ascii="Times New Roman" w:eastAsia="Times New Roman" w:hAnsi="Times New Roman" w:cs="Times New Roman"/>
          <w:sz w:val="28"/>
          <w:szCs w:val="28"/>
          <w:lang w:val="uk-UA"/>
        </w:rPr>
        <w:t>сформувати практичні рекомендації валеологічного характеру</w:t>
      </w:r>
      <w:r w:rsidR="00962110" w:rsidRPr="00CA4D28">
        <w:rPr>
          <w:rFonts w:ascii="Times New Roman" w:eastAsia="Times New Roman" w:hAnsi="Times New Roman" w:cs="Times New Roman"/>
          <w:sz w:val="28"/>
          <w:szCs w:val="28"/>
          <w:lang w:val="uk-UA"/>
        </w:rPr>
        <w:t> </w:t>
      </w:r>
      <w:r w:rsidRPr="00CA4D28">
        <w:rPr>
          <w:rFonts w:ascii="Times New Roman" w:eastAsia="Times New Roman" w:hAnsi="Times New Roman" w:cs="Times New Roman"/>
          <w:sz w:val="28"/>
          <w:szCs w:val="28"/>
          <w:lang w:val="uk-UA"/>
        </w:rPr>
        <w:t>щодо мінімізації емісії токсичних ЛОС в повітря закритих приміщень.</w:t>
      </w:r>
    </w:p>
    <w:bookmarkEnd w:id="2"/>
    <w:p w:rsidR="002C6BEA" w:rsidRPr="00CA4D28" w:rsidRDefault="002C6BEA" w:rsidP="002C6BEA">
      <w:pPr>
        <w:tabs>
          <w:tab w:val="left" w:pos="6345"/>
        </w:tabs>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Теоретичне та практичне значення роботи полягає в тому що, вперше здійснений на основі інструментального моніторингу аналіз локалізації джерел забруднення повітря закритих приміщень приватних осель. Також нами були сформовані практичні рекомендації для мінімізації негативного впливу цього чинника на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 людини.</w:t>
      </w:r>
    </w:p>
    <w:p w:rsidR="002C6BEA" w:rsidRPr="00CA4D28" w:rsidRDefault="002C6BEA" w:rsidP="002C6BEA">
      <w:pPr>
        <w:rPr>
          <w:rFonts w:ascii="Times New Roman" w:eastAsia="Times New Roman" w:hAnsi="Times New Roman" w:cs="Times New Roman"/>
          <w:color w:val="000000"/>
          <w:sz w:val="28"/>
          <w:szCs w:val="28"/>
          <w:lang w:val="uk-UA" w:eastAsia="uk-UA"/>
        </w:rPr>
      </w:pPr>
      <w:r w:rsidRPr="00CA4D28">
        <w:rPr>
          <w:rFonts w:ascii="Times New Roman" w:eastAsia="Times New Roman" w:hAnsi="Times New Roman" w:cs="Times New Roman"/>
          <w:color w:val="000000"/>
          <w:sz w:val="28"/>
          <w:szCs w:val="28"/>
          <w:lang w:val="uk-UA" w:eastAsia="uk-UA"/>
        </w:rPr>
        <w:br w:type="page"/>
      </w:r>
    </w:p>
    <w:p w:rsidR="00A2076C" w:rsidRPr="00CA4D28" w:rsidRDefault="00A2076C" w:rsidP="00A2076C">
      <w:pPr>
        <w:pStyle w:val="a7"/>
        <w:autoSpaceDE w:val="0"/>
        <w:autoSpaceDN w:val="0"/>
        <w:adjustRightInd w:val="0"/>
        <w:spacing w:after="0" w:line="360" w:lineRule="auto"/>
        <w:ind w:left="106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ОГЛЯД НАУКОВОЇ ЛІТЕРАТУРИ</w:t>
      </w:r>
    </w:p>
    <w:p w:rsidR="002C6BEA" w:rsidRPr="00CA4D28" w:rsidRDefault="002C6BEA" w:rsidP="00172B49">
      <w:pPr>
        <w:pStyle w:val="a7"/>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hAnsi="Times New Roman" w:cs="Times New Roman"/>
          <w:sz w:val="28"/>
          <w:szCs w:val="28"/>
          <w:lang w:val="uk-UA"/>
        </w:rPr>
        <w:t>Європейські вимоги та нормативно-правові засади до охорони атмосферного повітря в Україні</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A2076C" w:rsidRPr="00CA4D28" w:rsidRDefault="00A2076C"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962110"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Згідно</w:t>
      </w:r>
      <w:r w:rsidR="002C6BEA" w:rsidRPr="00CA4D28">
        <w:rPr>
          <w:rFonts w:ascii="Times New Roman" w:eastAsia="Times New Roman" w:hAnsi="Times New Roman" w:cs="Times New Roman"/>
          <w:sz w:val="28"/>
          <w:szCs w:val="28"/>
          <w:lang w:val="uk-UA" w:eastAsia="ru-RU"/>
        </w:rPr>
        <w:t xml:space="preserve"> з Угодою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вiд 27 червня 2014 Україна зобов</w:t>
      </w:r>
      <w:r w:rsidR="00E96859">
        <w:rPr>
          <w:rFonts w:ascii="Times New Roman" w:eastAsia="Times New Roman" w:hAnsi="Times New Roman" w:cs="Times New Roman"/>
          <w:sz w:val="28"/>
          <w:szCs w:val="28"/>
          <w:lang w:val="uk-UA" w:eastAsia="ru-RU"/>
        </w:rPr>
        <w:t>ʼ</w:t>
      </w:r>
      <w:r w:rsidR="002C6BEA" w:rsidRPr="00CA4D28">
        <w:rPr>
          <w:rFonts w:ascii="Times New Roman" w:eastAsia="Times New Roman" w:hAnsi="Times New Roman" w:cs="Times New Roman"/>
          <w:sz w:val="28"/>
          <w:szCs w:val="28"/>
          <w:lang w:val="uk-UA" w:eastAsia="ru-RU"/>
        </w:rPr>
        <w:t xml:space="preserve">язалась ввести в </w:t>
      </w:r>
      <w:r w:rsidRPr="00CA4D28">
        <w:rPr>
          <w:rFonts w:ascii="Times New Roman" w:eastAsia="Times New Roman" w:hAnsi="Times New Roman" w:cs="Times New Roman"/>
          <w:sz w:val="28"/>
          <w:szCs w:val="28"/>
          <w:lang w:val="uk-UA" w:eastAsia="ru-RU"/>
        </w:rPr>
        <w:t>дію</w:t>
      </w:r>
      <w:r w:rsidR="002C6BEA" w:rsidRPr="00CA4D28">
        <w:rPr>
          <w:rFonts w:ascii="Times New Roman" w:eastAsia="Times New Roman" w:hAnsi="Times New Roman" w:cs="Times New Roman"/>
          <w:sz w:val="28"/>
          <w:szCs w:val="28"/>
          <w:lang w:val="uk-UA" w:eastAsia="ru-RU"/>
        </w:rPr>
        <w:t xml:space="preserve"> </w:t>
      </w:r>
      <w:r w:rsidRPr="00CA4D28">
        <w:rPr>
          <w:rFonts w:ascii="Times New Roman" w:eastAsia="Times New Roman" w:hAnsi="Times New Roman" w:cs="Times New Roman"/>
          <w:sz w:val="28"/>
          <w:szCs w:val="28"/>
          <w:lang w:val="uk-UA" w:eastAsia="ru-RU"/>
        </w:rPr>
        <w:t>наступні</w:t>
      </w:r>
      <w:r w:rsidR="002C6BEA" w:rsidRPr="00CA4D28">
        <w:rPr>
          <w:rFonts w:ascii="Times New Roman" w:eastAsia="Times New Roman" w:hAnsi="Times New Roman" w:cs="Times New Roman"/>
          <w:sz w:val="28"/>
          <w:szCs w:val="28"/>
          <w:lang w:val="uk-UA" w:eastAsia="ru-RU"/>
        </w:rPr>
        <w:t xml:space="preserve"> Директиви з охорони атмосферного повітря:</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Директива 2008/50/ЄС про </w:t>
      </w:r>
      <w:r w:rsidR="00962110" w:rsidRPr="00CA4D28">
        <w:rPr>
          <w:rFonts w:ascii="Times New Roman" w:eastAsia="Times New Roman" w:hAnsi="Times New Roman" w:cs="Times New Roman"/>
          <w:sz w:val="28"/>
          <w:szCs w:val="28"/>
          <w:lang w:val="uk-UA" w:eastAsia="ru-RU"/>
        </w:rPr>
        <w:t>якість</w:t>
      </w:r>
      <w:r w:rsidRPr="00CA4D28">
        <w:rPr>
          <w:rFonts w:ascii="Times New Roman" w:eastAsia="Times New Roman" w:hAnsi="Times New Roman" w:cs="Times New Roman"/>
          <w:sz w:val="28"/>
          <w:szCs w:val="28"/>
          <w:lang w:val="uk-UA" w:eastAsia="ru-RU"/>
        </w:rPr>
        <w:t xml:space="preserve"> атмосферного </w:t>
      </w:r>
      <w:r w:rsidR="00962110" w:rsidRPr="00CA4D28">
        <w:rPr>
          <w:rFonts w:ascii="Times New Roman" w:eastAsia="Times New Roman" w:hAnsi="Times New Roman" w:cs="Times New Roman"/>
          <w:sz w:val="28"/>
          <w:szCs w:val="28"/>
          <w:lang w:val="uk-UA" w:eastAsia="ru-RU"/>
        </w:rPr>
        <w:t>повітря</w:t>
      </w:r>
      <w:r w:rsidRPr="00CA4D28">
        <w:rPr>
          <w:rFonts w:ascii="Times New Roman" w:eastAsia="Times New Roman" w:hAnsi="Times New Roman" w:cs="Times New Roman"/>
          <w:sz w:val="28"/>
          <w:szCs w:val="28"/>
          <w:lang w:val="uk-UA" w:eastAsia="ru-RU"/>
        </w:rPr>
        <w:t xml:space="preserve"> та </w:t>
      </w:r>
      <w:r w:rsidR="00962110" w:rsidRPr="00CA4D28">
        <w:rPr>
          <w:rFonts w:ascii="Times New Roman" w:eastAsia="Times New Roman" w:hAnsi="Times New Roman" w:cs="Times New Roman"/>
          <w:sz w:val="28"/>
          <w:szCs w:val="28"/>
          <w:lang w:val="uk-UA" w:eastAsia="ru-RU"/>
        </w:rPr>
        <w:t>чистіше</w:t>
      </w:r>
      <w:r w:rsidRPr="00CA4D28">
        <w:rPr>
          <w:rFonts w:ascii="Times New Roman" w:eastAsia="Times New Roman" w:hAnsi="Times New Roman" w:cs="Times New Roman"/>
          <w:sz w:val="28"/>
          <w:szCs w:val="28"/>
          <w:lang w:val="uk-UA" w:eastAsia="ru-RU"/>
        </w:rPr>
        <w:t xml:space="preserve"> </w:t>
      </w:r>
      <w:r w:rsidR="00962110" w:rsidRPr="00CA4D28">
        <w:rPr>
          <w:rFonts w:ascii="Times New Roman" w:eastAsia="Times New Roman" w:hAnsi="Times New Roman" w:cs="Times New Roman"/>
          <w:sz w:val="28"/>
          <w:szCs w:val="28"/>
          <w:lang w:val="uk-UA" w:eastAsia="ru-RU"/>
        </w:rPr>
        <w:t>повітря</w:t>
      </w:r>
      <w:r w:rsidRPr="00CA4D28">
        <w:rPr>
          <w:rFonts w:ascii="Times New Roman" w:eastAsia="Times New Roman" w:hAnsi="Times New Roman" w:cs="Times New Roman"/>
          <w:sz w:val="28"/>
          <w:szCs w:val="28"/>
          <w:lang w:val="uk-UA" w:eastAsia="ru-RU"/>
        </w:rPr>
        <w:t xml:space="preserve"> для Європи;</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2004/107/ЄС про миш</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 xml:space="preserve">як, кадмiй, ртуть, нiкель та полiциклiчнi ароматичнi вуглеводнi в атмосферному </w:t>
      </w:r>
      <w:r w:rsidR="00962110" w:rsidRPr="00CA4D28">
        <w:rPr>
          <w:rFonts w:ascii="Times New Roman" w:eastAsia="Times New Roman" w:hAnsi="Times New Roman" w:cs="Times New Roman"/>
          <w:sz w:val="28"/>
          <w:szCs w:val="28"/>
          <w:lang w:val="uk-UA" w:eastAsia="ru-RU"/>
        </w:rPr>
        <w:t>повітрі</w:t>
      </w:r>
      <w:r w:rsidRPr="00CA4D28">
        <w:rPr>
          <w:rFonts w:ascii="Times New Roman" w:eastAsia="Times New Roman" w:hAnsi="Times New Roman" w:cs="Times New Roman"/>
          <w:sz w:val="28"/>
          <w:szCs w:val="28"/>
          <w:lang w:val="uk-UA" w:eastAsia="ru-RU"/>
        </w:rPr>
        <w:t>;</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Директива 98/70/ЄС про </w:t>
      </w:r>
      <w:r w:rsidR="00962110" w:rsidRPr="00CA4D28">
        <w:rPr>
          <w:rFonts w:ascii="Times New Roman" w:eastAsia="Times New Roman" w:hAnsi="Times New Roman" w:cs="Times New Roman"/>
          <w:sz w:val="28"/>
          <w:szCs w:val="28"/>
          <w:lang w:val="uk-UA" w:eastAsia="ru-RU"/>
        </w:rPr>
        <w:t>якість</w:t>
      </w:r>
      <w:r w:rsidRPr="00CA4D28">
        <w:rPr>
          <w:rFonts w:ascii="Times New Roman" w:eastAsia="Times New Roman" w:hAnsi="Times New Roman" w:cs="Times New Roman"/>
          <w:sz w:val="28"/>
          <w:szCs w:val="28"/>
          <w:lang w:val="uk-UA" w:eastAsia="ru-RU"/>
        </w:rPr>
        <w:t xml:space="preserve"> бензину та дизельного палива;</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Директива 1999/32/ЄС про зменшення сiрки в деяких видах </w:t>
      </w:r>
      <w:r w:rsidR="00962110" w:rsidRPr="00CA4D28">
        <w:rPr>
          <w:rFonts w:ascii="Times New Roman" w:eastAsia="Times New Roman" w:hAnsi="Times New Roman" w:cs="Times New Roman"/>
          <w:sz w:val="28"/>
          <w:szCs w:val="28"/>
          <w:lang w:val="uk-UA" w:eastAsia="ru-RU"/>
        </w:rPr>
        <w:t>рідкого</w:t>
      </w:r>
      <w:r w:rsidRPr="00CA4D28">
        <w:rPr>
          <w:rFonts w:ascii="Times New Roman" w:eastAsia="Times New Roman" w:hAnsi="Times New Roman" w:cs="Times New Roman"/>
          <w:sz w:val="28"/>
          <w:szCs w:val="28"/>
          <w:lang w:val="uk-UA" w:eastAsia="ru-RU"/>
        </w:rPr>
        <w:t xml:space="preserve"> палива;</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94/63/ЄС про контроль викидiв летких органiчних сполук (ЛОС), що спричиняються сховищами нафти та пiд час її транспортування з термiналiв до сервiсних станцiй;</w:t>
      </w:r>
    </w:p>
    <w:p w:rsidR="0094366F" w:rsidRPr="00CA4D28" w:rsidRDefault="002C6BEA" w:rsidP="00172B49">
      <w:pPr>
        <w:pStyle w:val="a7"/>
        <w:numPr>
          <w:ilvl w:val="0"/>
          <w:numId w:val="3"/>
        </w:numPr>
        <w:autoSpaceDE w:val="0"/>
        <w:autoSpaceDN w:val="0"/>
        <w:adjustRightInd w:val="0"/>
        <w:spacing w:after="0" w:line="360" w:lineRule="auto"/>
        <w:ind w:left="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2004/42/ЄС про обмеження викидiв летких органiчних сполук, зумовлених використанням розчинникiв у певних фарбах i лаках та речовинах для обробки транспортних засобiв.</w:t>
      </w:r>
    </w:p>
    <w:p w:rsidR="002C6BEA" w:rsidRPr="00CA4D28" w:rsidRDefault="002C6BEA" w:rsidP="0094366F">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2008/50/ЄС європейського парламенту та ради вiд 21 травня 2008 року про якiсть атмосферного повiтря та чистiше повiтря для Європи поважає основнi права i дотримується принципiв, визнаних в Хартiї основних прав Європейського Союзу. Зокрема, ця Директива нацiлена на сприяння iнтеграцiї до полiтики Союзу високого рiвня захисту довкiлля та пiдвищення якостi навколишнього природного середовища у вiдповiдностi до принципу сталого розвитку, встановленого у статтi 37 Хартiї основних прав Європейського Союзу</w:t>
      </w:r>
      <w:r w:rsidR="00A2076C" w:rsidRPr="00CA4D28">
        <w:rPr>
          <w:rFonts w:ascii="Times New Roman" w:eastAsia="Times New Roman" w:hAnsi="Times New Roman" w:cs="Times New Roman"/>
          <w:sz w:val="28"/>
          <w:szCs w:val="28"/>
          <w:lang w:val="uk-UA" w:eastAsia="ru-RU"/>
        </w:rPr>
        <w:t xml:space="preserve"> [4]</w:t>
      </w:r>
      <w:r w:rsidRPr="00CA4D28">
        <w:rPr>
          <w:rFonts w:ascii="Times New Roman" w:eastAsia="Times New Roman" w:hAnsi="Times New Roman" w:cs="Times New Roman"/>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Метою Директиви є визначення рамкових вимог щодо контролю та оцінк</w:t>
      </w:r>
      <w:r w:rsidR="00A2076C" w:rsidRPr="00CA4D28">
        <w:rPr>
          <w:rFonts w:ascii="Times New Roman" w:eastAsia="Times New Roman" w:hAnsi="Times New Roman" w:cs="Times New Roman"/>
          <w:sz w:val="28"/>
          <w:szCs w:val="28"/>
          <w:lang w:val="uk-UA" w:eastAsia="ru-RU"/>
        </w:rPr>
        <w:t>и якості атмосферного повітря [4</w:t>
      </w:r>
      <w:r w:rsidRPr="00CA4D28">
        <w:rPr>
          <w:rFonts w:ascii="Times New Roman" w:eastAsia="Times New Roman" w:hAnsi="Times New Roman" w:cs="Times New Roman"/>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насамперед вирішила завдання упорядкувати вже існуюче законодавство Євросоюзу у сфері якості повітря, з</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єднавши в одному документі положення Рамкової Директиви 96/62/ЕС, її трьох дочірніх директив (1999/30/ЕС, 2000/69/EC та 2002/3/EC) і Рішення про обмін інформацією 97/101/EC. Лише четверта дочірня Директива 2004/107/EC залишилася окремо діючою</w:t>
      </w:r>
      <w:r w:rsidR="00A2076C" w:rsidRPr="00CA4D28">
        <w:rPr>
          <w:rFonts w:ascii="Times New Roman" w:eastAsia="Times New Roman" w:hAnsi="Times New Roman" w:cs="Times New Roman"/>
          <w:sz w:val="28"/>
          <w:szCs w:val="28"/>
          <w:lang w:val="uk-UA" w:eastAsia="ru-RU"/>
        </w:rPr>
        <w:t xml:space="preserve"> [4]</w:t>
      </w:r>
      <w:r w:rsidRPr="00CA4D28">
        <w:rPr>
          <w:rFonts w:ascii="Times New Roman" w:eastAsia="Times New Roman" w:hAnsi="Times New Roman" w:cs="Times New Roman"/>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Згідно з Директивою, країна має встановити по всій своєї території зони та агломерації за ступенем забруднення атмосферного повітря, а також порядок їх перегляду. У випадках, коли рівні вмісту забруднювачів перевищують будь-яку з нормативних граничних величин або існує ризик такого перевищення, треба розробити плани дій щодо якості повітря для відповідних територій.</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 Україні така класифікація раніше не використовувалася, відповідні плани готувалися виключно за адміністративно-територіальним розподілом.</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Зараз Державна програма моніторингу якості атмосферного повітря в Україні включає обов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язковий контроль семи основних забруднюючих речовин, у тому числі бенз(а)пірену. Серед важких металів в обов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язковому порядку контролюються також концентрації кадмію, заліза, марганцю, міді, нікелю, хрому, цинку. Концентрації миш</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яку і ртуті поки контролюються лише санітарно-епідеміологічними станціями в окремих випадках [3].</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2004/42/ЕС Європейського Парламенту і Ради від 21.04.2004 р. про обмеження викидів летючих органічних сполук за рахунок використання органічних розчинників у деяких фарбах і лаках та продукції для транспортних засобів та внесення змін і доповнень до Директиви 1999/13/EC має за мету обмеження загального вмісту летючих органічних сполук (ЛОС) у фарбах та лаках з метою попередження або зменшення забруднення атмосферного повітря та утворення тропосферного озону [4].</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Лет</w:t>
      </w:r>
      <w:r w:rsidR="00962110" w:rsidRPr="00CA4D28">
        <w:rPr>
          <w:rFonts w:ascii="Times New Roman" w:eastAsia="Times New Roman" w:hAnsi="Times New Roman" w:cs="Times New Roman"/>
          <w:sz w:val="28"/>
          <w:szCs w:val="28"/>
          <w:lang w:val="uk-UA" w:eastAsia="ru-RU"/>
        </w:rPr>
        <w:t>к</w:t>
      </w:r>
      <w:r w:rsidRPr="00CA4D28">
        <w:rPr>
          <w:rFonts w:ascii="Times New Roman" w:eastAsia="Times New Roman" w:hAnsi="Times New Roman" w:cs="Times New Roman"/>
          <w:sz w:val="28"/>
          <w:szCs w:val="28"/>
          <w:lang w:val="uk-UA" w:eastAsia="ru-RU"/>
        </w:rPr>
        <w:t>і органічні сполуки – це речовини, що випаровуються при звичайних температурах навколишнього середовища. До найбільш важливих ЛОС, що загрожують здоров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ю людини, належать бензол, толуол і ксилоли.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Деякі ЛОС, такі як вуглеводні і спирт, що також використовуються як розчинники для фарб, розріджувачів і очищувачів, клеїв, не є небезпечними атмосферними забруднювачами. Для низького вмісту ЛОС у фарбі, як правило, використовують воду замість нафтохімічних розчинників.</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Директива визначає технічні вимоги для окремих фарб і лаків та речовин.</w:t>
      </w:r>
      <w:r w:rsidR="00962110" w:rsidRPr="00CA4D28">
        <w:rPr>
          <w:rFonts w:ascii="Times New Roman" w:eastAsia="Times New Roman" w:hAnsi="Times New Roman" w:cs="Times New Roman"/>
          <w:sz w:val="28"/>
          <w:szCs w:val="28"/>
          <w:lang w:val="uk-UA" w:eastAsia="ru-RU"/>
        </w:rPr>
        <w:t xml:space="preserve"> </w:t>
      </w:r>
      <w:r w:rsidRPr="00CA4D28">
        <w:rPr>
          <w:rFonts w:ascii="Times New Roman" w:eastAsia="Times New Roman" w:hAnsi="Times New Roman" w:cs="Times New Roman"/>
          <w:sz w:val="28"/>
          <w:szCs w:val="28"/>
          <w:lang w:val="uk-UA" w:eastAsia="ru-RU"/>
        </w:rPr>
        <w:t>Директива надає перелік продуктів з розчинниками, до яких застосовуються вимоги. Встановлюються граничні значення вмісту ЛОС у готових для використання товарах, вимоги до їх маркування та загального моніторингу впровадження директиви.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Регулювання в Україні вмісту ЛОС у фарбах та інших продуктах передбачається здійснити за допомогою технічних регламентів. Також необхідно забезпечити відповідне правове регулювання системи маркування продукції, яка містить ЛОС, врегулювати порядок та особливості здійснення моніторингу ЛОС, які містяться у фарбах та інших продуктах [5].</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CA4D28">
        <w:rPr>
          <w:rFonts w:ascii="Times New Roman" w:eastAsia="Times New Roman" w:hAnsi="Times New Roman" w:cs="Times New Roman"/>
          <w:sz w:val="28"/>
          <w:szCs w:val="28"/>
          <w:lang w:val="uk-UA" w:eastAsia="ru-RU"/>
        </w:rPr>
        <w:t xml:space="preserve">Особливістю України є теперішня практика продовження дії старих стандартів водночас з прийняттям </w:t>
      </w:r>
      <w:r w:rsidRPr="00CA4D28">
        <w:rPr>
          <w:rFonts w:ascii="Times New Roman" w:eastAsia="Times New Roman" w:hAnsi="Times New Roman" w:cs="Times New Roman"/>
          <w:color w:val="000000" w:themeColor="text1"/>
          <w:sz w:val="28"/>
          <w:szCs w:val="28"/>
          <w:lang w:val="uk-UA" w:eastAsia="ru-RU"/>
        </w:rPr>
        <w:t>нових регламентів [6</w:t>
      </w:r>
      <w:r w:rsidR="001F7856" w:rsidRPr="00CA4D28">
        <w:rPr>
          <w:rFonts w:ascii="Times New Roman" w:eastAsia="Times New Roman" w:hAnsi="Times New Roman" w:cs="Times New Roman"/>
          <w:color w:val="000000" w:themeColor="text1"/>
          <w:sz w:val="28"/>
          <w:szCs w:val="28"/>
          <w:lang w:val="uk-UA" w:eastAsia="ru-RU"/>
        </w:rPr>
        <w:t xml:space="preserve">, </w:t>
      </w:r>
      <w:r w:rsidR="001F7856" w:rsidRPr="00CA4D28">
        <w:rPr>
          <w:rFonts w:ascii="Times New Roman" w:eastAsia="Times New Roman" w:hAnsi="Times New Roman" w:cs="Times New Roman"/>
          <w:color w:val="000000" w:themeColor="text1"/>
          <w:sz w:val="28"/>
          <w:szCs w:val="28"/>
          <w:lang w:eastAsia="ru-RU"/>
        </w:rPr>
        <w:t>7</w:t>
      </w:r>
      <w:r w:rsidRPr="00CA4D28">
        <w:rPr>
          <w:rFonts w:ascii="Times New Roman" w:eastAsia="Times New Roman" w:hAnsi="Times New Roman" w:cs="Times New Roman"/>
          <w:color w:val="000000" w:themeColor="text1"/>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color w:val="000000" w:themeColor="text1"/>
          <w:sz w:val="28"/>
          <w:szCs w:val="28"/>
          <w:lang w:val="uk-UA" w:eastAsia="ru-RU"/>
        </w:rPr>
        <w:t xml:space="preserve">Законодавство України визначає порядок, </w:t>
      </w:r>
      <w:r w:rsidR="00730311" w:rsidRPr="00CA4D28">
        <w:rPr>
          <w:rFonts w:ascii="Times New Roman" w:eastAsia="Times New Roman" w:hAnsi="Times New Roman" w:cs="Times New Roman"/>
          <w:color w:val="000000" w:themeColor="text1"/>
          <w:sz w:val="28"/>
          <w:szCs w:val="28"/>
          <w:lang w:val="uk-UA" w:eastAsia="ru-RU"/>
        </w:rPr>
        <w:t>загальні</w:t>
      </w:r>
      <w:r w:rsidRPr="00CA4D28">
        <w:rPr>
          <w:rFonts w:ascii="Times New Roman" w:eastAsia="Times New Roman" w:hAnsi="Times New Roman" w:cs="Times New Roman"/>
          <w:color w:val="000000" w:themeColor="text1"/>
          <w:sz w:val="28"/>
          <w:szCs w:val="28"/>
          <w:lang w:val="uk-UA" w:eastAsia="ru-RU"/>
        </w:rPr>
        <w:t xml:space="preserve"> вимоги та критерії взяття на державний </w:t>
      </w:r>
      <w:r w:rsidR="00730311" w:rsidRPr="00CA4D28">
        <w:rPr>
          <w:rFonts w:ascii="Times New Roman" w:eastAsia="Times New Roman" w:hAnsi="Times New Roman" w:cs="Times New Roman"/>
          <w:color w:val="000000" w:themeColor="text1"/>
          <w:sz w:val="28"/>
          <w:szCs w:val="28"/>
          <w:lang w:val="uk-UA" w:eastAsia="ru-RU"/>
        </w:rPr>
        <w:t>облік</w:t>
      </w:r>
      <w:r w:rsidRPr="00CA4D28">
        <w:rPr>
          <w:rFonts w:ascii="Times New Roman" w:eastAsia="Times New Roman" w:hAnsi="Times New Roman" w:cs="Times New Roman"/>
          <w:color w:val="000000" w:themeColor="text1"/>
          <w:sz w:val="28"/>
          <w:szCs w:val="28"/>
          <w:lang w:val="uk-UA" w:eastAsia="ru-RU"/>
        </w:rPr>
        <w:t xml:space="preserve"> об</w:t>
      </w:r>
      <w:r w:rsidR="00E96859">
        <w:rPr>
          <w:rFonts w:ascii="Times New Roman" w:eastAsia="Times New Roman" w:hAnsi="Times New Roman" w:cs="Times New Roman"/>
          <w:color w:val="000000" w:themeColor="text1"/>
          <w:sz w:val="28"/>
          <w:szCs w:val="28"/>
          <w:lang w:val="uk-UA" w:eastAsia="ru-RU"/>
        </w:rPr>
        <w:t>ʼ</w:t>
      </w:r>
      <w:r w:rsidRPr="00CA4D28">
        <w:rPr>
          <w:rFonts w:ascii="Times New Roman" w:eastAsia="Times New Roman" w:hAnsi="Times New Roman" w:cs="Times New Roman"/>
          <w:color w:val="000000" w:themeColor="text1"/>
          <w:sz w:val="28"/>
          <w:szCs w:val="28"/>
          <w:lang w:val="uk-UA" w:eastAsia="ru-RU"/>
        </w:rPr>
        <w:t xml:space="preserve">єктів, </w:t>
      </w:r>
      <w:r w:rsidR="00730311" w:rsidRPr="00CA4D28">
        <w:rPr>
          <w:rFonts w:ascii="Times New Roman" w:eastAsia="Times New Roman" w:hAnsi="Times New Roman" w:cs="Times New Roman"/>
          <w:color w:val="000000" w:themeColor="text1"/>
          <w:sz w:val="28"/>
          <w:szCs w:val="28"/>
          <w:lang w:val="uk-UA" w:eastAsia="ru-RU"/>
        </w:rPr>
        <w:t>які</w:t>
      </w:r>
      <w:r w:rsidRPr="00CA4D28">
        <w:rPr>
          <w:rFonts w:ascii="Times New Roman" w:eastAsia="Times New Roman" w:hAnsi="Times New Roman" w:cs="Times New Roman"/>
          <w:color w:val="000000" w:themeColor="text1"/>
          <w:sz w:val="28"/>
          <w:szCs w:val="28"/>
          <w:lang w:val="uk-UA" w:eastAsia="ru-RU"/>
        </w:rPr>
        <w:t xml:space="preserve"> мають </w:t>
      </w:r>
      <w:r w:rsidRPr="00CA4D28">
        <w:rPr>
          <w:rFonts w:ascii="Times New Roman" w:eastAsia="Times New Roman" w:hAnsi="Times New Roman" w:cs="Times New Roman"/>
          <w:sz w:val="28"/>
          <w:szCs w:val="28"/>
          <w:lang w:val="uk-UA" w:eastAsia="ru-RU"/>
        </w:rPr>
        <w:t>шкідливий вплив на здоров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 xml:space="preserve">я людей i стан атмосферного повітря, а також видів i обсягів забруднюючих речовин, </w:t>
      </w:r>
      <w:r w:rsidR="00730311" w:rsidRPr="00CA4D28">
        <w:rPr>
          <w:rFonts w:ascii="Times New Roman" w:eastAsia="Times New Roman" w:hAnsi="Times New Roman" w:cs="Times New Roman"/>
          <w:sz w:val="28"/>
          <w:szCs w:val="28"/>
          <w:lang w:val="uk-UA" w:eastAsia="ru-RU"/>
        </w:rPr>
        <w:t>які</w:t>
      </w:r>
      <w:r w:rsidRPr="00CA4D28">
        <w:rPr>
          <w:rFonts w:ascii="Times New Roman" w:eastAsia="Times New Roman" w:hAnsi="Times New Roman" w:cs="Times New Roman"/>
          <w:sz w:val="28"/>
          <w:szCs w:val="28"/>
          <w:lang w:val="uk-UA" w:eastAsia="ru-RU"/>
        </w:rPr>
        <w:t xml:space="preserve"> викидаються в атмосферне повітря [8].</w:t>
      </w:r>
    </w:p>
    <w:p w:rsidR="002C6BEA" w:rsidRPr="00CA4D28" w:rsidRDefault="002C6BEA" w:rsidP="001F7856">
      <w:pPr>
        <w:autoSpaceDE w:val="0"/>
        <w:autoSpaceDN w:val="0"/>
        <w:adjustRightInd w:val="0"/>
        <w:spacing w:after="0" w:line="360" w:lineRule="auto"/>
        <w:ind w:firstLine="708"/>
        <w:jc w:val="both"/>
        <w:rPr>
          <w:rFonts w:ascii="Times New Roman" w:eastAsia="Times New Roman" w:hAnsi="Times New Roman" w:cs="Times New Roman"/>
          <w:sz w:val="28"/>
          <w:szCs w:val="28"/>
          <w:highlight w:val="yellow"/>
          <w:lang w:val="uk-UA" w:eastAsia="ru-RU"/>
        </w:rPr>
      </w:pPr>
      <w:r w:rsidRPr="00CA4D28">
        <w:rPr>
          <w:rFonts w:ascii="Times New Roman" w:eastAsia="Times New Roman" w:hAnsi="Times New Roman" w:cs="Times New Roman"/>
          <w:sz w:val="28"/>
          <w:szCs w:val="28"/>
          <w:lang w:val="uk-UA" w:eastAsia="ru-RU"/>
        </w:rPr>
        <w:t xml:space="preserve">Для оцінки стану забруднення атмосферного повітря встановлюються нормативи </w:t>
      </w:r>
      <w:r w:rsidR="00730311" w:rsidRPr="00CA4D28">
        <w:rPr>
          <w:rFonts w:ascii="Times New Roman" w:eastAsia="Times New Roman" w:hAnsi="Times New Roman" w:cs="Times New Roman"/>
          <w:sz w:val="28"/>
          <w:szCs w:val="28"/>
          <w:lang w:val="uk-UA" w:eastAsia="ru-RU"/>
        </w:rPr>
        <w:t>екологічної</w:t>
      </w:r>
      <w:r w:rsidRPr="00CA4D28">
        <w:rPr>
          <w:rFonts w:ascii="Times New Roman" w:eastAsia="Times New Roman" w:hAnsi="Times New Roman" w:cs="Times New Roman"/>
          <w:sz w:val="28"/>
          <w:szCs w:val="28"/>
          <w:lang w:val="uk-UA" w:eastAsia="ru-RU"/>
        </w:rPr>
        <w:t xml:space="preserve"> безпеки атмосферного </w:t>
      </w:r>
      <w:r w:rsidR="00730311" w:rsidRPr="00CA4D28">
        <w:rPr>
          <w:rFonts w:ascii="Times New Roman" w:eastAsia="Times New Roman" w:hAnsi="Times New Roman" w:cs="Times New Roman"/>
          <w:sz w:val="28"/>
          <w:szCs w:val="28"/>
          <w:lang w:val="uk-UA" w:eastAsia="ru-RU"/>
        </w:rPr>
        <w:t>повітря</w:t>
      </w:r>
      <w:r w:rsidRPr="00CA4D28">
        <w:rPr>
          <w:rFonts w:ascii="Times New Roman" w:eastAsia="Times New Roman" w:hAnsi="Times New Roman" w:cs="Times New Roman"/>
          <w:sz w:val="28"/>
          <w:szCs w:val="28"/>
          <w:lang w:val="uk-UA" w:eastAsia="ru-RU"/>
        </w:rPr>
        <w:t xml:space="preserve"> у межах населених пунктів, у рекреаційних зонах, в </w:t>
      </w:r>
      <w:r w:rsidR="00730311" w:rsidRPr="00CA4D28">
        <w:rPr>
          <w:rFonts w:ascii="Times New Roman" w:eastAsia="Times New Roman" w:hAnsi="Times New Roman" w:cs="Times New Roman"/>
          <w:sz w:val="28"/>
          <w:szCs w:val="28"/>
          <w:lang w:val="uk-UA" w:eastAsia="ru-RU"/>
        </w:rPr>
        <w:t>інших</w:t>
      </w:r>
      <w:r w:rsidRPr="00CA4D28">
        <w:rPr>
          <w:rFonts w:ascii="Times New Roman" w:eastAsia="Times New Roman" w:hAnsi="Times New Roman" w:cs="Times New Roman"/>
          <w:sz w:val="28"/>
          <w:szCs w:val="28"/>
          <w:lang w:val="uk-UA" w:eastAsia="ru-RU"/>
        </w:rPr>
        <w:t xml:space="preserve"> </w:t>
      </w:r>
      <w:r w:rsidR="00730311" w:rsidRPr="00CA4D28">
        <w:rPr>
          <w:rFonts w:ascii="Times New Roman" w:eastAsia="Times New Roman" w:hAnsi="Times New Roman" w:cs="Times New Roman"/>
          <w:sz w:val="28"/>
          <w:szCs w:val="28"/>
          <w:lang w:val="uk-UA" w:eastAsia="ru-RU"/>
        </w:rPr>
        <w:t>місцях</w:t>
      </w:r>
      <w:r w:rsidRPr="00CA4D28">
        <w:rPr>
          <w:rFonts w:ascii="Times New Roman" w:eastAsia="Times New Roman" w:hAnsi="Times New Roman" w:cs="Times New Roman"/>
          <w:sz w:val="28"/>
          <w:szCs w:val="28"/>
          <w:lang w:val="uk-UA" w:eastAsia="ru-RU"/>
        </w:rPr>
        <w:t xml:space="preserve"> проживання, постійного чи тимчасового перебування людей, об</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єктах навколишнього природного середовища з метою забезпечення екологічної безпеки громадян i навколишнього приро</w:t>
      </w:r>
      <w:r w:rsidR="001F7856" w:rsidRPr="00CA4D28">
        <w:rPr>
          <w:rFonts w:ascii="Times New Roman" w:eastAsia="Times New Roman" w:hAnsi="Times New Roman" w:cs="Times New Roman"/>
          <w:sz w:val="28"/>
          <w:szCs w:val="28"/>
          <w:lang w:val="uk-UA" w:eastAsia="ru-RU"/>
        </w:rPr>
        <w:t>дного середовища [1</w:t>
      </w:r>
      <w:r w:rsidRPr="00CA4D28">
        <w:rPr>
          <w:rFonts w:ascii="Times New Roman" w:eastAsia="Times New Roman" w:hAnsi="Times New Roman" w:cs="Times New Roman"/>
          <w:sz w:val="28"/>
          <w:szCs w:val="28"/>
          <w:lang w:val="uk-UA" w:eastAsia="ru-RU"/>
        </w:rPr>
        <w:t>]</w:t>
      </w:r>
      <w:r w:rsidRPr="00CA4D28">
        <w:rPr>
          <w:rFonts w:ascii="Times New Roman" w:eastAsia="Times New Roman" w:hAnsi="Times New Roman" w:cs="Times New Roman"/>
          <w:sz w:val="28"/>
          <w:szCs w:val="28"/>
          <w:highlight w:val="yellow"/>
          <w:lang w:val="uk-UA" w:eastAsia="ru-RU"/>
        </w:rPr>
        <w:br w:type="page"/>
      </w:r>
    </w:p>
    <w:p w:rsidR="002C6BEA" w:rsidRPr="00CA4D28" w:rsidRDefault="002C6BEA" w:rsidP="00172B49">
      <w:pPr>
        <w:pStyle w:val="a7"/>
        <w:numPr>
          <w:ilvl w:val="1"/>
          <w:numId w:val="1"/>
        </w:numPr>
        <w:spacing w:after="0" w:line="360" w:lineRule="auto"/>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Загальні відомості про ЛОС</w:t>
      </w: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1F7856" w:rsidRPr="00CA4D28" w:rsidRDefault="001F7856" w:rsidP="00562945">
      <w:pPr>
        <w:spacing w:after="0" w:line="360" w:lineRule="auto"/>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Леткі органічні речовини (</w:t>
      </w:r>
      <w:hyperlink r:id="rId8" w:tooltip="Англійська мова" w:history="1">
        <w:r w:rsidRPr="00CA4D28">
          <w:rPr>
            <w:rFonts w:ascii="Times New Roman" w:eastAsia="Times New Roman" w:hAnsi="Times New Roman" w:cs="Times New Roman"/>
            <w:sz w:val="28"/>
            <w:szCs w:val="28"/>
            <w:lang w:val="uk-UA" w:eastAsia="ru-RU"/>
          </w:rPr>
          <w:t>англ.</w:t>
        </w:r>
      </w:hyperlink>
      <w:r w:rsidRPr="00CA4D28">
        <w:rPr>
          <w:rFonts w:ascii="Times New Roman" w:eastAsia="Times New Roman" w:hAnsi="Times New Roman" w:cs="Times New Roman"/>
          <w:sz w:val="28"/>
          <w:szCs w:val="28"/>
          <w:lang w:val="uk-UA" w:eastAsia="ru-RU"/>
        </w:rPr>
        <w:t xml:space="preserve"> volatile organic compounds, VOC) ˗ органічні речовини, які мають досить високий </w:t>
      </w:r>
      <w:hyperlink r:id="rId9" w:tooltip="Тиск насиченої пари" w:history="1">
        <w:r w:rsidRPr="00CA4D28">
          <w:rPr>
            <w:rFonts w:ascii="Times New Roman" w:eastAsia="Times New Roman" w:hAnsi="Times New Roman" w:cs="Times New Roman"/>
            <w:sz w:val="28"/>
            <w:szCs w:val="28"/>
            <w:lang w:val="uk-UA" w:eastAsia="ru-RU"/>
          </w:rPr>
          <w:t>тиск пари</w:t>
        </w:r>
      </w:hyperlink>
      <w:r w:rsidRPr="00CA4D28">
        <w:rPr>
          <w:rFonts w:ascii="Times New Roman" w:eastAsia="Times New Roman" w:hAnsi="Times New Roman" w:cs="Times New Roman"/>
          <w:sz w:val="28"/>
          <w:szCs w:val="28"/>
          <w:lang w:val="uk-UA" w:eastAsia="ru-RU"/>
        </w:rPr>
        <w:t xml:space="preserve"> за нормальних умов, щоб у значних концентраціях потрапляти у довкілля (приміщення, атмосферу). Широкий клас органічних сполук, що включає </w:t>
      </w:r>
      <w:hyperlink r:id="rId10" w:tooltip="Вуглеводні" w:history="1">
        <w:r w:rsidRPr="00CA4D28">
          <w:rPr>
            <w:rFonts w:ascii="Times New Roman" w:eastAsia="Times New Roman" w:hAnsi="Times New Roman" w:cs="Times New Roman"/>
            <w:sz w:val="28"/>
            <w:szCs w:val="28"/>
            <w:lang w:val="uk-UA" w:eastAsia="ru-RU"/>
          </w:rPr>
          <w:t>вуглеводні</w:t>
        </w:r>
      </w:hyperlink>
      <w:r w:rsidRPr="00CA4D28">
        <w:rPr>
          <w:rFonts w:ascii="Times New Roman" w:eastAsia="Times New Roman" w:hAnsi="Times New Roman" w:cs="Times New Roman"/>
          <w:sz w:val="28"/>
          <w:szCs w:val="28"/>
          <w:lang w:val="uk-UA" w:eastAsia="ru-RU"/>
        </w:rPr>
        <w:t xml:space="preserve">, </w:t>
      </w:r>
      <w:hyperlink r:id="rId11" w:tooltip="Альдегіди" w:history="1">
        <w:r w:rsidRPr="00CA4D28">
          <w:rPr>
            <w:rFonts w:ascii="Times New Roman" w:eastAsia="Times New Roman" w:hAnsi="Times New Roman" w:cs="Times New Roman"/>
            <w:sz w:val="28"/>
            <w:szCs w:val="28"/>
            <w:lang w:val="uk-UA" w:eastAsia="ru-RU"/>
          </w:rPr>
          <w:t>альдегіди</w:t>
        </w:r>
      </w:hyperlink>
      <w:r w:rsidRPr="00CA4D28">
        <w:rPr>
          <w:rFonts w:ascii="Times New Roman" w:eastAsia="Times New Roman" w:hAnsi="Times New Roman" w:cs="Times New Roman"/>
          <w:sz w:val="28"/>
          <w:szCs w:val="28"/>
          <w:lang w:val="uk-UA" w:eastAsia="ru-RU"/>
        </w:rPr>
        <w:t xml:space="preserve">, </w:t>
      </w:r>
      <w:hyperlink r:id="rId12" w:tooltip="Спирти" w:history="1">
        <w:r w:rsidRPr="00CA4D28">
          <w:rPr>
            <w:rFonts w:ascii="Times New Roman" w:eastAsia="Times New Roman" w:hAnsi="Times New Roman" w:cs="Times New Roman"/>
            <w:sz w:val="28"/>
            <w:szCs w:val="28"/>
            <w:lang w:val="uk-UA" w:eastAsia="ru-RU"/>
          </w:rPr>
          <w:t>спирти</w:t>
        </w:r>
      </w:hyperlink>
      <w:r w:rsidRPr="00CA4D28">
        <w:rPr>
          <w:rFonts w:ascii="Times New Roman" w:eastAsia="Times New Roman" w:hAnsi="Times New Roman" w:cs="Times New Roman"/>
          <w:sz w:val="28"/>
          <w:szCs w:val="28"/>
          <w:lang w:val="uk-UA" w:eastAsia="ru-RU"/>
        </w:rPr>
        <w:t xml:space="preserve">, </w:t>
      </w:r>
      <w:hyperlink r:id="rId13" w:tooltip="Кетони" w:history="1">
        <w:r w:rsidRPr="00CA4D28">
          <w:rPr>
            <w:rFonts w:ascii="Times New Roman" w:eastAsia="Times New Roman" w:hAnsi="Times New Roman" w:cs="Times New Roman"/>
            <w:sz w:val="28"/>
            <w:szCs w:val="28"/>
            <w:lang w:val="uk-UA" w:eastAsia="ru-RU"/>
          </w:rPr>
          <w:t>кетони</w:t>
        </w:r>
      </w:hyperlink>
      <w:r w:rsidRPr="00CA4D28">
        <w:rPr>
          <w:rFonts w:ascii="Times New Roman" w:eastAsia="Times New Roman" w:hAnsi="Times New Roman" w:cs="Times New Roman"/>
          <w:sz w:val="28"/>
          <w:szCs w:val="28"/>
          <w:lang w:val="uk-UA" w:eastAsia="ru-RU"/>
        </w:rPr>
        <w:t xml:space="preserve">, </w:t>
      </w:r>
      <w:hyperlink r:id="rId14" w:tooltip="Терпеноїди" w:history="1">
        <w:r w:rsidRPr="00CA4D28">
          <w:rPr>
            <w:rFonts w:ascii="Times New Roman" w:eastAsia="Times New Roman" w:hAnsi="Times New Roman" w:cs="Times New Roman"/>
            <w:sz w:val="28"/>
            <w:szCs w:val="28"/>
            <w:lang w:val="uk-UA" w:eastAsia="ru-RU"/>
          </w:rPr>
          <w:t>терпеноїди</w:t>
        </w:r>
      </w:hyperlink>
      <w:r w:rsidRPr="00CA4D28">
        <w:rPr>
          <w:rFonts w:ascii="Times New Roman" w:eastAsia="Times New Roman" w:hAnsi="Times New Roman" w:cs="Times New Roman"/>
          <w:sz w:val="28"/>
          <w:szCs w:val="28"/>
          <w:lang w:val="uk-UA" w:eastAsia="ru-RU"/>
        </w:rPr>
        <w:t xml:space="preserve"> та ін. </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Термін частіше використовують в англомовних країнах, в контексті регулювання рівнів забруднення атмосферного </w:t>
      </w:r>
      <w:hyperlink r:id="rId15" w:tooltip="Повітря" w:history="1">
        <w:r w:rsidRPr="00CA4D28">
          <w:rPr>
            <w:rFonts w:ascii="Times New Roman" w:eastAsia="Times New Roman" w:hAnsi="Times New Roman" w:cs="Times New Roman"/>
            <w:sz w:val="28"/>
            <w:szCs w:val="28"/>
            <w:lang w:val="uk-UA" w:eastAsia="ru-RU"/>
          </w:rPr>
          <w:t>повітря</w:t>
        </w:r>
      </w:hyperlink>
      <w:r w:rsidRPr="00CA4D28">
        <w:rPr>
          <w:rFonts w:ascii="Times New Roman" w:eastAsia="Times New Roman" w:hAnsi="Times New Roman" w:cs="Times New Roman"/>
          <w:sz w:val="28"/>
          <w:szCs w:val="28"/>
          <w:lang w:val="uk-UA" w:eastAsia="ru-RU"/>
        </w:rPr>
        <w:t>, повітря замкнених приміщень та в екології</w:t>
      </w:r>
      <w:r w:rsidR="00AC43F0" w:rsidRPr="00CA4D28">
        <w:rPr>
          <w:rFonts w:ascii="Times New Roman" w:eastAsia="Times New Roman" w:hAnsi="Times New Roman" w:cs="Times New Roman"/>
          <w:sz w:val="28"/>
          <w:szCs w:val="28"/>
          <w:lang w:val="uk-UA" w:eastAsia="ru-RU"/>
        </w:rPr>
        <w:t xml:space="preserve"> </w:t>
      </w:r>
      <w:r w:rsidR="00AC43F0" w:rsidRPr="00CA4D28">
        <w:rPr>
          <w:rFonts w:ascii="Times New Roman" w:eastAsia="Times New Roman" w:hAnsi="Times New Roman" w:cs="Times New Roman"/>
          <w:sz w:val="28"/>
          <w:szCs w:val="28"/>
          <w:lang w:eastAsia="ru-RU"/>
        </w:rPr>
        <w:t>[9]</w:t>
      </w:r>
      <w:r w:rsidRPr="00CA4D28">
        <w:rPr>
          <w:rFonts w:ascii="Times New Roman" w:eastAsia="Times New Roman" w:hAnsi="Times New Roman" w:cs="Times New Roman"/>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Леткі органічні речовини ‒ це легковипаровуючі речовини, які потрапляють в атмосферу у вигляді газів. Різноманітними автоматичними датчиками визначається, як окрема речовина так і сумарна концентрація ЛОС, в тому числі випаровування лаків, фарб, елементів внутрішньої обробки приміщень (фенол, формальдегід, толуол, стирол), спирти, бензол, гази які продукує людина, побутовий газ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Токсичні органічні речовини в житловому середовищі за даними Всесвітньої організації охорони </w:t>
      </w:r>
      <w:r w:rsidR="00962110"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962110"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(World Health Organization (WHO), близько 3,8 мільйона чоловік щороку помирають від забруднення повітря дома, головним чином в країнах, які розвиваються.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Погана якість повітря у приміщенні пов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язана з цілою низкою захворювань, як-от астма, пневмонія, рак легенів, хронічна обструктивна хвороба легень та серцево-судинні захворювання.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Повітря в приміщенні забруднюють багато речей: приготування їжі (насамперед, смаження), прибирання засобами для чистки, свічки або відкритий вогонь.</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Понад три мільярди людей у світі все ще готують їжу на відкритому вогні або пічках, що працюють на гасі, вугіллі чи біомасі. Це дуже забруднює повітря. Однак і сучасні кухонні плити можуть становити суттєвий ризик.</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Особливо важливо слідкувати за станом повітря при використанні газу для побутових цілей. Встановлено, що в результаті спалювання газу протягом години суттєво зростає концентрація вуглецю, формальдегіду, оксиду азоту, бензолу, а в умовах дефіциту кисню може утворюватися чадний газ.</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Всі небезпечні для людини екологічні фактори, які можуть мати місце в приміщенні, можна умовно поділити на наступні категорії:</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шкідливі речовини, які проникають в приміщення з атмосферним повітрям;</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антропотоксини, які виділяються в процесі життєдіяльності людини;</w:t>
      </w:r>
    </w:p>
    <w:p w:rsidR="001F7856" w:rsidRPr="00CA4D28" w:rsidRDefault="001F7856"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w:t>
      </w:r>
      <w:r w:rsidR="002C6BEA" w:rsidRPr="00CA4D28">
        <w:rPr>
          <w:rFonts w:ascii="Times New Roman" w:eastAsia="Times New Roman" w:hAnsi="Times New Roman" w:cs="Times New Roman"/>
          <w:sz w:val="28"/>
          <w:szCs w:val="28"/>
          <w:lang w:val="uk-UA" w:eastAsia="ru-RU"/>
        </w:rPr>
        <w:t>родукти розпаду полімерних матеріалів, які входять до складу меблів, будівельних та оздоблювальних матеріалів;</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продукти згоряння побутових газів;</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побутова діяльність пов</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язана з використанням миючих, чистячих засобів, засобів особистої гігієни, парфумів, дезодорантів;</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бактерицидне забруднення;</w:t>
      </w:r>
    </w:p>
    <w:p w:rsidR="001F7856"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електромагнітне випромінювання;</w:t>
      </w:r>
    </w:p>
    <w:p w:rsidR="002C6BEA"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радіоактивність.</w:t>
      </w:r>
    </w:p>
    <w:p w:rsidR="002C6BEA" w:rsidRPr="00CA4D28" w:rsidRDefault="002C6BEA" w:rsidP="00562945">
      <w:pPr>
        <w:pStyle w:val="css-1ehf52w-paragraph"/>
        <w:spacing w:before="0" w:beforeAutospacing="0" w:after="0" w:afterAutospacing="0" w:line="360" w:lineRule="auto"/>
        <w:ind w:firstLine="708"/>
        <w:jc w:val="both"/>
        <w:rPr>
          <w:sz w:val="28"/>
          <w:szCs w:val="28"/>
          <w:lang w:val="uk-UA"/>
        </w:rPr>
      </w:pPr>
      <w:r w:rsidRPr="00CA4D28">
        <w:rPr>
          <w:sz w:val="28"/>
          <w:szCs w:val="28"/>
          <w:lang w:val="uk-UA"/>
        </w:rPr>
        <w:t>В залежності від хімічної структури ЛОС поділяють на 8 класів:</w:t>
      </w:r>
    </w:p>
    <w:p w:rsidR="001F7856" w:rsidRPr="00CA4D28" w:rsidRDefault="002C6BEA" w:rsidP="00172B49">
      <w:pPr>
        <w:pStyle w:val="css-1ehf52w-paragraph"/>
        <w:numPr>
          <w:ilvl w:val="0"/>
          <w:numId w:val="3"/>
        </w:numPr>
        <w:spacing w:before="0" w:beforeAutospacing="0" w:after="0" w:afterAutospacing="0" w:line="360" w:lineRule="auto"/>
        <w:jc w:val="both"/>
        <w:rPr>
          <w:sz w:val="28"/>
          <w:szCs w:val="28"/>
          <w:lang w:val="uk-UA"/>
        </w:rPr>
      </w:pPr>
      <w:r w:rsidRPr="00CA4D28">
        <w:rPr>
          <w:sz w:val="28"/>
          <w:szCs w:val="28"/>
          <w:lang w:val="uk-UA"/>
        </w:rPr>
        <w:t>ароматичні сполуки</w:t>
      </w:r>
      <w:r w:rsidR="001F7856" w:rsidRPr="00CA4D28">
        <w:rPr>
          <w:sz w:val="28"/>
          <w:szCs w:val="28"/>
          <w:lang w:val="uk-UA"/>
        </w:rPr>
        <w:t xml:space="preserve"> (бензол, толуол, стирол, фенол</w:t>
      </w:r>
      <w:r w:rsidRPr="00CA4D28">
        <w:rPr>
          <w:sz w:val="28"/>
          <w:szCs w:val="28"/>
          <w:lang w:val="uk-UA"/>
        </w:rPr>
        <w:t xml:space="preserve"> та ін.);</w:t>
      </w:r>
    </w:p>
    <w:p w:rsidR="001F7856" w:rsidRPr="00CA4D28" w:rsidRDefault="002C6BEA" w:rsidP="00172B49">
      <w:pPr>
        <w:pStyle w:val="css-1ehf52w-paragraph"/>
        <w:numPr>
          <w:ilvl w:val="0"/>
          <w:numId w:val="3"/>
        </w:numPr>
        <w:spacing w:line="360" w:lineRule="auto"/>
        <w:jc w:val="both"/>
        <w:rPr>
          <w:sz w:val="28"/>
          <w:szCs w:val="28"/>
          <w:lang w:val="uk-UA"/>
        </w:rPr>
      </w:pPr>
      <w:r w:rsidRPr="00CA4D28">
        <w:rPr>
          <w:sz w:val="28"/>
          <w:szCs w:val="28"/>
          <w:lang w:val="uk-UA"/>
        </w:rPr>
        <w:t>ацетати (етилацетат, бутилацетат, вінілацетат та ін.);</w:t>
      </w:r>
    </w:p>
    <w:p w:rsidR="001F7856" w:rsidRPr="00CA4D28" w:rsidRDefault="002C6BEA" w:rsidP="00172B49">
      <w:pPr>
        <w:pStyle w:val="css-1ehf52w-paragraph"/>
        <w:numPr>
          <w:ilvl w:val="0"/>
          <w:numId w:val="3"/>
        </w:numPr>
        <w:spacing w:line="360" w:lineRule="auto"/>
        <w:jc w:val="both"/>
        <w:rPr>
          <w:sz w:val="28"/>
          <w:szCs w:val="28"/>
          <w:lang w:val="uk-UA"/>
        </w:rPr>
      </w:pPr>
      <w:r w:rsidRPr="00CA4D28">
        <w:rPr>
          <w:sz w:val="28"/>
          <w:szCs w:val="28"/>
          <w:lang w:val="uk-UA"/>
        </w:rPr>
        <w:t>парафінові вуглеводні (гексан, гептан, нонан, декан та ін.)</w:t>
      </w:r>
    </w:p>
    <w:p w:rsidR="001F7856" w:rsidRPr="00CA4D28" w:rsidRDefault="002C6BEA" w:rsidP="00172B49">
      <w:pPr>
        <w:pStyle w:val="css-1ehf52w-paragraph"/>
        <w:numPr>
          <w:ilvl w:val="0"/>
          <w:numId w:val="3"/>
        </w:numPr>
        <w:spacing w:line="360" w:lineRule="auto"/>
        <w:jc w:val="both"/>
        <w:rPr>
          <w:sz w:val="28"/>
          <w:szCs w:val="28"/>
          <w:lang w:val="uk-UA"/>
        </w:rPr>
      </w:pPr>
      <w:r w:rsidRPr="00CA4D28">
        <w:rPr>
          <w:sz w:val="28"/>
          <w:szCs w:val="28"/>
          <w:lang w:val="uk-UA"/>
        </w:rPr>
        <w:t>альдегіди та кетони (формальдегід, ацетальдегід, ацетон);</w:t>
      </w:r>
    </w:p>
    <w:p w:rsidR="001F7856" w:rsidRPr="00CA4D28" w:rsidRDefault="002C6BEA" w:rsidP="00172B49">
      <w:pPr>
        <w:pStyle w:val="css-1ehf52w-paragraph"/>
        <w:numPr>
          <w:ilvl w:val="0"/>
          <w:numId w:val="3"/>
        </w:numPr>
        <w:spacing w:line="360" w:lineRule="auto"/>
        <w:jc w:val="both"/>
        <w:rPr>
          <w:sz w:val="28"/>
          <w:szCs w:val="28"/>
          <w:lang w:val="uk-UA"/>
        </w:rPr>
      </w:pPr>
      <w:r w:rsidRPr="00CA4D28">
        <w:rPr>
          <w:sz w:val="28"/>
          <w:szCs w:val="28"/>
          <w:lang w:val="uk-UA"/>
        </w:rPr>
        <w:t>циклічні вуглеводні (циклогексан, метилциклогексан);</w:t>
      </w:r>
    </w:p>
    <w:p w:rsidR="001F7856" w:rsidRPr="00CA4D28" w:rsidRDefault="002C6BEA" w:rsidP="00172B49">
      <w:pPr>
        <w:pStyle w:val="css-1ehf52w-paragraph"/>
        <w:numPr>
          <w:ilvl w:val="0"/>
          <w:numId w:val="3"/>
        </w:numPr>
        <w:spacing w:before="0" w:beforeAutospacing="0" w:after="0" w:afterAutospacing="0" w:line="360" w:lineRule="auto"/>
        <w:jc w:val="both"/>
        <w:rPr>
          <w:sz w:val="28"/>
          <w:szCs w:val="28"/>
          <w:lang w:val="uk-UA"/>
        </w:rPr>
      </w:pPr>
      <w:r w:rsidRPr="00CA4D28">
        <w:rPr>
          <w:sz w:val="28"/>
          <w:szCs w:val="28"/>
          <w:lang w:val="uk-UA"/>
        </w:rPr>
        <w:t>кислоти (оцтова, мурашина);</w:t>
      </w:r>
    </w:p>
    <w:p w:rsidR="002C6BEA" w:rsidRPr="00CA4D28" w:rsidRDefault="002C6BEA" w:rsidP="00172B49">
      <w:pPr>
        <w:pStyle w:val="css-1ehf52w-paragraph"/>
        <w:numPr>
          <w:ilvl w:val="0"/>
          <w:numId w:val="3"/>
        </w:numPr>
        <w:spacing w:before="0" w:beforeAutospacing="0" w:after="0" w:afterAutospacing="0" w:line="360" w:lineRule="auto"/>
        <w:jc w:val="both"/>
        <w:rPr>
          <w:sz w:val="28"/>
          <w:szCs w:val="28"/>
          <w:lang w:val="uk-UA"/>
        </w:rPr>
      </w:pPr>
      <w:r w:rsidRPr="00CA4D28">
        <w:rPr>
          <w:sz w:val="28"/>
          <w:szCs w:val="28"/>
          <w:lang w:val="uk-UA"/>
        </w:rPr>
        <w:t>спирти (метанол, пропанол, бутанол, ізопропанол, ізобутанол та ін.).</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Серед заходів щодо зниження забруднення формальдегідом в повітрі усередині будівель найбільш ефективним є зниження ін</w:t>
      </w:r>
      <w:r w:rsidR="001F7856" w:rsidRPr="00CA4D28">
        <w:rPr>
          <w:rFonts w:ascii="Times New Roman" w:eastAsia="Times New Roman" w:hAnsi="Times New Roman" w:cs="Times New Roman"/>
          <w:sz w:val="28"/>
          <w:szCs w:val="28"/>
          <w:lang w:val="uk-UA" w:eastAsia="ru-RU"/>
        </w:rPr>
        <w:t>тенсивності внутрішніх джерел [9</w:t>
      </w:r>
      <w:r w:rsidRPr="00CA4D28">
        <w:rPr>
          <w:rFonts w:ascii="Times New Roman" w:eastAsia="Times New Roman" w:hAnsi="Times New Roman" w:cs="Times New Roman"/>
          <w:sz w:val="28"/>
          <w:szCs w:val="28"/>
          <w:lang w:val="uk-UA" w:eastAsia="ru-RU"/>
        </w:rPr>
        <w:t xml:space="preserve">]. Сучасне виробництво ДСП дозволяє знизити викиди формальдегіду в будівлях в 2 – 3 рази. Наприклад, при виробництві фанери пропонується знизити викиди формальдегіду шляхом використання в клейової композиції </w:t>
      </w:r>
      <w:r w:rsidRPr="00CA4D28">
        <w:rPr>
          <w:rFonts w:ascii="Times New Roman" w:eastAsia="Times New Roman" w:hAnsi="Times New Roman" w:cs="Times New Roman"/>
          <w:sz w:val="28"/>
          <w:szCs w:val="28"/>
          <w:lang w:val="uk-UA" w:eastAsia="ru-RU"/>
        </w:rPr>
        <w:lastRenderedPageBreak/>
        <w:t>натурального наповнювача, який діє як адсорбент формальдегіду [1</w:t>
      </w:r>
      <w:r w:rsidR="001F7856" w:rsidRPr="00CA4D28">
        <w:rPr>
          <w:rFonts w:ascii="Times New Roman" w:eastAsia="Times New Roman" w:hAnsi="Times New Roman" w:cs="Times New Roman"/>
          <w:sz w:val="28"/>
          <w:szCs w:val="28"/>
          <w:lang w:val="uk-UA" w:eastAsia="ru-RU"/>
        </w:rPr>
        <w:t>0</w:t>
      </w:r>
      <w:r w:rsidRPr="00CA4D28">
        <w:rPr>
          <w:rFonts w:ascii="Times New Roman" w:eastAsia="Times New Roman" w:hAnsi="Times New Roman" w:cs="Times New Roman"/>
          <w:sz w:val="28"/>
          <w:szCs w:val="28"/>
          <w:lang w:val="uk-UA" w:eastAsia="ru-RU"/>
        </w:rPr>
        <w:t xml:space="preserve">]. Останнім часом деякі надії </w:t>
      </w:r>
      <w:r w:rsidR="0009301E" w:rsidRPr="00CA4D28">
        <w:rPr>
          <w:rFonts w:ascii="Times New Roman" w:eastAsia="Times New Roman" w:hAnsi="Times New Roman" w:cs="Times New Roman"/>
          <w:sz w:val="28"/>
          <w:szCs w:val="28"/>
          <w:lang w:val="uk-UA" w:eastAsia="ru-RU"/>
        </w:rPr>
        <w:t>пов</w:t>
      </w:r>
      <w:r w:rsidR="00E96859">
        <w:rPr>
          <w:rFonts w:ascii="Times New Roman" w:eastAsia="Times New Roman" w:hAnsi="Times New Roman" w:cs="Times New Roman"/>
          <w:sz w:val="28"/>
          <w:szCs w:val="28"/>
          <w:lang w:val="uk-UA" w:eastAsia="ru-RU"/>
        </w:rPr>
        <w:t>ʼ</w:t>
      </w:r>
      <w:r w:rsidR="0009301E" w:rsidRPr="00CA4D28">
        <w:rPr>
          <w:rFonts w:ascii="Times New Roman" w:eastAsia="Times New Roman" w:hAnsi="Times New Roman" w:cs="Times New Roman"/>
          <w:sz w:val="28"/>
          <w:szCs w:val="28"/>
          <w:lang w:val="uk-UA" w:eastAsia="ru-RU"/>
        </w:rPr>
        <w:t>язані</w:t>
      </w:r>
      <w:r w:rsidRPr="00CA4D28">
        <w:rPr>
          <w:rFonts w:ascii="Times New Roman" w:eastAsia="Times New Roman" w:hAnsi="Times New Roman" w:cs="Times New Roman"/>
          <w:sz w:val="28"/>
          <w:szCs w:val="28"/>
          <w:lang w:val="uk-UA" w:eastAsia="ru-RU"/>
        </w:rPr>
        <w:t xml:space="preserve"> з новим біологічним методом – екологічним фітодизайном, який полягає в використанні здатності деяких рослин поглинати і нейтралізувати сторонні речовини з повітря завдяки їх екологічним і біологічним характеристикам [1</w:t>
      </w:r>
      <w:r w:rsidR="001F7856" w:rsidRPr="00CA4D28">
        <w:rPr>
          <w:rFonts w:ascii="Times New Roman" w:eastAsia="Times New Roman" w:hAnsi="Times New Roman" w:cs="Times New Roman"/>
          <w:sz w:val="28"/>
          <w:szCs w:val="28"/>
          <w:lang w:val="uk-UA" w:eastAsia="ru-RU"/>
        </w:rPr>
        <w:t>1</w:t>
      </w:r>
      <w:r w:rsidRPr="00CA4D28">
        <w:rPr>
          <w:rFonts w:ascii="Times New Roman" w:eastAsia="Times New Roman" w:hAnsi="Times New Roman" w:cs="Times New Roman"/>
          <w:sz w:val="28"/>
          <w:szCs w:val="28"/>
          <w:lang w:val="uk-UA" w:eastAsia="ru-RU"/>
        </w:rPr>
        <w:t xml:space="preserve">]. </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Рекордсменом за очисткою повітря був визнаний хлорофітум. Він здатний нейтралізувати всі шкідливі речовини, які утворюються при роботі газової плити. Алоє поглинає 90% канцерогенного формальдегіду, які виділяють меблі. Якщо в квартирі підлога застелена лінолеумом, то необхідна драцена. Вона видаляє з повітря 70 % бензолу, що виділяє покриття. Без драцени не обійтись і в тому випадку, якщо вікна виходять на магістраль – рослина легко справляється з трихлоретиленом, який проникає через вікна разом з вихлопними газами. В кімнаті з паркетними підло</w:t>
      </w:r>
      <w:r w:rsidR="0009301E" w:rsidRPr="00CA4D28">
        <w:rPr>
          <w:rFonts w:ascii="Times New Roman" w:eastAsia="Times New Roman" w:hAnsi="Times New Roman" w:cs="Times New Roman"/>
          <w:sz w:val="28"/>
          <w:szCs w:val="28"/>
          <w:lang w:val="uk-UA" w:eastAsia="ru-RU"/>
        </w:rPr>
        <w:t>гами доцільно тримати фікус і ди</w:t>
      </w:r>
      <w:r w:rsidRPr="00CA4D28">
        <w:rPr>
          <w:rFonts w:ascii="Times New Roman" w:eastAsia="Times New Roman" w:hAnsi="Times New Roman" w:cs="Times New Roman"/>
          <w:sz w:val="28"/>
          <w:szCs w:val="28"/>
          <w:lang w:val="uk-UA" w:eastAsia="ru-RU"/>
        </w:rPr>
        <w:t>ффінбахію. Ці рослини не вибагливі і знищують отруйні для людини речовини ксилол і толуол, що виділяє паркетний лак [1</w:t>
      </w:r>
      <w:r w:rsidR="001F7856" w:rsidRPr="00CA4D28">
        <w:rPr>
          <w:rFonts w:ascii="Times New Roman" w:eastAsia="Times New Roman" w:hAnsi="Times New Roman" w:cs="Times New Roman"/>
          <w:sz w:val="28"/>
          <w:szCs w:val="28"/>
          <w:lang w:val="uk-UA" w:eastAsia="ru-RU"/>
        </w:rPr>
        <w:t>2</w:t>
      </w:r>
      <w:r w:rsidRPr="00CA4D28">
        <w:rPr>
          <w:rFonts w:ascii="Times New Roman" w:eastAsia="Times New Roman" w:hAnsi="Times New Roman" w:cs="Times New Roman"/>
          <w:sz w:val="28"/>
          <w:szCs w:val="28"/>
          <w:lang w:val="uk-UA" w:eastAsia="ru-RU"/>
        </w:rPr>
        <w:t>].</w:t>
      </w:r>
    </w:p>
    <w:p w:rsidR="002C6BEA" w:rsidRPr="00CA4D28" w:rsidRDefault="002C6BEA" w:rsidP="00562945">
      <w:pPr>
        <w:pStyle w:val="css-1ehf52w-paragraph"/>
        <w:spacing w:before="0" w:beforeAutospacing="0" w:after="0" w:afterAutospacing="0" w:line="360" w:lineRule="auto"/>
        <w:jc w:val="both"/>
        <w:rPr>
          <w:sz w:val="28"/>
          <w:szCs w:val="28"/>
          <w:lang w:val="uk-UA"/>
        </w:rPr>
      </w:pPr>
    </w:p>
    <w:p w:rsidR="00B73E83" w:rsidRPr="00CA4D28" w:rsidRDefault="00B73E83" w:rsidP="00562945">
      <w:pPr>
        <w:pStyle w:val="css-1ehf52w-paragraph"/>
        <w:spacing w:before="0" w:beforeAutospacing="0" w:after="0" w:afterAutospacing="0" w:line="360" w:lineRule="auto"/>
        <w:jc w:val="both"/>
        <w:rPr>
          <w:sz w:val="28"/>
          <w:szCs w:val="28"/>
          <w:lang w:val="uk-UA"/>
        </w:rPr>
      </w:pPr>
    </w:p>
    <w:p w:rsidR="002C6BEA" w:rsidRPr="00CA4D28" w:rsidRDefault="002C6BEA" w:rsidP="00172B49">
      <w:pPr>
        <w:pStyle w:val="a7"/>
        <w:numPr>
          <w:ilvl w:val="1"/>
          <w:numId w:val="1"/>
        </w:numPr>
        <w:spacing w:after="0"/>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Джерела ЛОС</w:t>
      </w:r>
    </w:p>
    <w:p w:rsidR="00B73E83" w:rsidRPr="00CA4D28" w:rsidRDefault="00B73E83" w:rsidP="00562945">
      <w:pPr>
        <w:pStyle w:val="a7"/>
        <w:spacing w:after="0"/>
        <w:ind w:left="0"/>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Оскільки ЛОС – це найрізноманітніші органічні речовини, джерелом надходження їх у повітря приміщень може бути що завгодно ‒ меблі, будівельні та оздоблювальні матеріали, парфуми, косметика, лак для волосся, миючі засоби та інша побутова хімія, іграшки, одяг, взуття, тютюновий дим та, навіть, приготування їжі супроводжується вивільненням ЛОС.</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Також ЛОС можуть надходити в приміщення із повітря з вулиці, де також багато джерел ЛОС ‒ транспорт, промисловість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Якщо зробити аналіз повітря в квартирі або офісі, можна виявити близько 400 типових летких органічних сполук, та більше 40000 органічних речовин, які можуть бути ідентифіковані по базам масс-спектрів. Не важливо звідки вони </w:t>
      </w:r>
      <w:r w:rsidRPr="00CA4D28">
        <w:rPr>
          <w:rFonts w:ascii="Times New Roman" w:eastAsia="Times New Roman" w:hAnsi="Times New Roman" w:cs="Times New Roman"/>
          <w:sz w:val="28"/>
          <w:szCs w:val="28"/>
          <w:lang w:val="uk-UA" w:eastAsia="ru-RU"/>
        </w:rPr>
        <w:lastRenderedPageBreak/>
        <w:t>потрапили у приміщення ‒ важливо те, що кожен день людина змушена їх вдихати знаходячись вдома, що безперечно дуже шкідливо для організму. Близько 50 з цих ЛОС виділяють тільки полімерні матеріали. Найбільшими значимими постійними джерелами ЛОС є всі види будівельних матеріалів та меблі. К періодичним джерелам ЛОС можна віднести товари побутової хімії, парфуми, косметику, людей, які знаходяться в приміщенні та їх діяльність (паління, приготування їжі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Комплексний екологічний аналіз приміщення дозволить встановити повну екологічну картину, виявити всі негативні фактори та розробити ряд дієвих засобів захисту та очищення.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Такі заходи рекомендовано проводити, якщо до приміщення можна застосувати хоча б один критерій з наведених нижче:</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при будівельних роботах приміщення використані матеріали з вмістом </w:t>
      </w:r>
      <w:r w:rsidR="0009301E" w:rsidRPr="00CA4D28">
        <w:rPr>
          <w:rFonts w:ascii="Times New Roman" w:eastAsia="Times New Roman" w:hAnsi="Times New Roman" w:cs="Times New Roman"/>
          <w:sz w:val="28"/>
          <w:szCs w:val="28"/>
          <w:lang w:val="uk-UA" w:eastAsia="ru-RU"/>
        </w:rPr>
        <w:t>азбесту</w:t>
      </w:r>
      <w:r w:rsidRPr="00CA4D28">
        <w:rPr>
          <w:rFonts w:ascii="Times New Roman" w:eastAsia="Times New Roman" w:hAnsi="Times New Roman" w:cs="Times New Roman"/>
          <w:sz w:val="28"/>
          <w:szCs w:val="28"/>
          <w:lang w:val="uk-UA" w:eastAsia="ru-RU"/>
        </w:rPr>
        <w:t>, утеплювачі невідомого складу;</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меблі виготовлені з плит МДФ або ДСП, які містять формальдегідні смоли;</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опалення здійснюється за допомогою газових обігрівачів, каміну;</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 приміщенні багато побутової, офісної, виробничої техніки;</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неякісна система вентиляції;</w:t>
      </w:r>
    </w:p>
    <w:p w:rsidR="002C6BEA"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малі приміщення по відношенню до кількості людей, які там постійно знаходяться.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Звісно це не повний перелік, але якщо хоча б один з наведених факторів має місце ‒ бажано провести попередній екологічний моніторинг за допомогою інструментальних методів на інтегральни</w:t>
      </w:r>
      <w:r w:rsidR="0009301E" w:rsidRPr="00CA4D28">
        <w:rPr>
          <w:rFonts w:ascii="Times New Roman" w:eastAsia="Times New Roman" w:hAnsi="Times New Roman" w:cs="Times New Roman"/>
          <w:sz w:val="28"/>
          <w:szCs w:val="28"/>
          <w:lang w:val="uk-UA" w:eastAsia="ru-RU"/>
        </w:rPr>
        <w:t>й</w:t>
      </w:r>
      <w:r w:rsidRPr="00CA4D28">
        <w:rPr>
          <w:rFonts w:ascii="Times New Roman" w:eastAsia="Times New Roman" w:hAnsi="Times New Roman" w:cs="Times New Roman"/>
          <w:sz w:val="28"/>
          <w:szCs w:val="28"/>
          <w:lang w:val="uk-UA" w:eastAsia="ru-RU"/>
        </w:rPr>
        <w:t xml:space="preserve"> показник наявності та кількості ЛОС у приміщенні. Починати слід з аналізу повітря, основного аналізу, який дозволяє зробити висновки про загальний стан приміщення та придатності його до тривалого знаходження людини. В повітрі замкнених приміщень формується особливе повітряне середовище, яке суттєво ві</w:t>
      </w:r>
      <w:r w:rsidR="0009301E" w:rsidRPr="00CA4D28">
        <w:rPr>
          <w:rFonts w:ascii="Times New Roman" w:eastAsia="Times New Roman" w:hAnsi="Times New Roman" w:cs="Times New Roman"/>
          <w:sz w:val="28"/>
          <w:szCs w:val="28"/>
          <w:lang w:val="uk-UA" w:eastAsia="ru-RU"/>
        </w:rPr>
        <w:t>д</w:t>
      </w:r>
      <w:r w:rsidRPr="00CA4D28">
        <w:rPr>
          <w:rFonts w:ascii="Times New Roman" w:eastAsia="Times New Roman" w:hAnsi="Times New Roman" w:cs="Times New Roman"/>
          <w:sz w:val="28"/>
          <w:szCs w:val="28"/>
          <w:lang w:val="uk-UA" w:eastAsia="ru-RU"/>
        </w:rPr>
        <w:t>різняється від атмосферного повітря.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 xml:space="preserve">Особливо, наведене вище, стосується переїзду у нове житло, після проведення ремонтних робіт або, якщо в родині є мала дитина, тому що в ранньому віці дія ЛОС на організм людини особливо небезпечна та може призвести до </w:t>
      </w:r>
      <w:r w:rsidR="0009301E" w:rsidRPr="00CA4D28">
        <w:rPr>
          <w:rFonts w:ascii="Times New Roman" w:eastAsia="Times New Roman" w:hAnsi="Times New Roman" w:cs="Times New Roman"/>
          <w:sz w:val="28"/>
          <w:szCs w:val="28"/>
          <w:lang w:val="uk-UA" w:eastAsia="ru-RU"/>
        </w:rPr>
        <w:t>незворотних</w:t>
      </w:r>
      <w:r w:rsidRPr="00CA4D28">
        <w:rPr>
          <w:rFonts w:ascii="Times New Roman" w:eastAsia="Times New Roman" w:hAnsi="Times New Roman" w:cs="Times New Roman"/>
          <w:sz w:val="28"/>
          <w:szCs w:val="28"/>
          <w:lang w:val="uk-UA" w:eastAsia="ru-RU"/>
        </w:rPr>
        <w:t xml:space="preserve"> наслідків.</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Не зважаючи на різну здатність </w:t>
      </w:r>
      <w:r w:rsidR="0009301E" w:rsidRPr="00CA4D28">
        <w:rPr>
          <w:rFonts w:ascii="Times New Roman" w:eastAsia="Times New Roman" w:hAnsi="Times New Roman" w:cs="Times New Roman"/>
          <w:sz w:val="28"/>
          <w:szCs w:val="28"/>
          <w:lang w:val="uk-UA" w:eastAsia="ru-RU"/>
        </w:rPr>
        <w:t>хімічних</w:t>
      </w:r>
      <w:r w:rsidRPr="00CA4D28">
        <w:rPr>
          <w:rFonts w:ascii="Times New Roman" w:eastAsia="Times New Roman" w:hAnsi="Times New Roman" w:cs="Times New Roman"/>
          <w:sz w:val="28"/>
          <w:szCs w:val="28"/>
          <w:lang w:val="uk-UA" w:eastAsia="ru-RU"/>
        </w:rPr>
        <w:t xml:space="preserve"> речовин проникати в приміщення ззовні, дослідження показали, що концентрація отруйних речовин в повітрі відносно чистого приміщення завжди вище, ніж на вулиці зі жвавим рухом.</w:t>
      </w:r>
    </w:p>
    <w:p w:rsidR="002C6BEA" w:rsidRPr="00CA4D28" w:rsidRDefault="002C6BEA" w:rsidP="00562945">
      <w:pPr>
        <w:pStyle w:val="a8"/>
        <w:spacing w:before="0" w:beforeAutospacing="0" w:after="0" w:afterAutospacing="0" w:line="360" w:lineRule="auto"/>
        <w:jc w:val="both"/>
        <w:rPr>
          <w:sz w:val="28"/>
          <w:szCs w:val="28"/>
          <w:lang w:val="uk-UA"/>
        </w:rPr>
      </w:pP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2C6BEA" w:rsidRPr="00CA4D28" w:rsidRDefault="00B73E83" w:rsidP="00562945">
      <w:pPr>
        <w:spacing w:after="0" w:line="360" w:lineRule="auto"/>
        <w:ind w:left="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1.3.1</w:t>
      </w:r>
      <w:r w:rsidR="002C6BEA" w:rsidRPr="00CA4D28">
        <w:rPr>
          <w:rFonts w:ascii="Times New Roman" w:hAnsi="Times New Roman" w:cs="Times New Roman"/>
          <w:sz w:val="28"/>
          <w:szCs w:val="28"/>
          <w:lang w:val="uk-UA"/>
        </w:rPr>
        <w:t>Роль транспорту у розповсюдженні ЛОС</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B73E83" w:rsidRPr="00CA4D28" w:rsidRDefault="00B73E83"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Вчені з університету Ко</w:t>
      </w:r>
      <w:r w:rsidR="0009301E"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адо зібрали воєдино великий обсяг інформації по темі дослідження негативного впливу на людину ЛОС, які виділяються в повітря промисловістю, транспортом та в побуті.</w:t>
      </w:r>
    </w:p>
    <w:p w:rsidR="002C6BEA" w:rsidRPr="00CA4D28" w:rsidRDefault="0009301E"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Вони дослідил</w:t>
      </w:r>
      <w:r w:rsidR="002C6BEA" w:rsidRPr="00CA4D28">
        <w:rPr>
          <w:rFonts w:ascii="Times New Roman" w:eastAsia="Times New Roman" w:hAnsi="Times New Roman" w:cs="Times New Roman"/>
          <w:sz w:val="28"/>
          <w:szCs w:val="28"/>
          <w:lang w:val="uk-UA" w:eastAsia="ru-RU"/>
        </w:rPr>
        <w:t>и, які хімічні речовини виробники використовують в своїх товарах, та перевірили статистику різноманітних наглядових та регулюючих відомств. Спеціальними зондами, які були запущені в небо над Лос-Анжелесом були відібрані проби повітря. Проби повітря були відібрані на вулицях міста та в домах.</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Дослідницька група дійшла висновку, що кількість ЛОС, які вивільняються в США споживчими та промисловими продуктами щонайменше в два рази вище нині існуючих оцінок. Вчені також вважають, що проведені дослідження дозволяють зробити висновки щодо переоцінки значення викидів ЛОС в </w:t>
      </w:r>
      <w:r w:rsidR="0009301E" w:rsidRPr="00CA4D28">
        <w:rPr>
          <w:rFonts w:ascii="Times New Roman" w:eastAsia="Times New Roman" w:hAnsi="Times New Roman" w:cs="Times New Roman"/>
          <w:sz w:val="28"/>
          <w:szCs w:val="28"/>
          <w:lang w:val="uk-UA" w:eastAsia="ru-RU"/>
        </w:rPr>
        <w:t>атмосферу</w:t>
      </w:r>
      <w:r w:rsidRPr="00CA4D28">
        <w:rPr>
          <w:rFonts w:ascii="Times New Roman" w:eastAsia="Times New Roman" w:hAnsi="Times New Roman" w:cs="Times New Roman"/>
          <w:sz w:val="28"/>
          <w:szCs w:val="28"/>
          <w:lang w:val="uk-UA" w:eastAsia="ru-RU"/>
        </w:rPr>
        <w:t xml:space="preserve"> автомобільними двигунами.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У порівнянні з нині існуючою думкою американського Агентства по захисту навколишнього середовища щодо відсоткового співвідношення викидів ЛОС, яка до 75 % викидів ЛОС відносить до автотранспорту а 25 % на всі інші хімічні продукти, вченими університету Ко</w:t>
      </w:r>
      <w:r w:rsidR="0009301E"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адо наводиться розклад приблизно 50 на 50 відсотків.</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Тобто використання всіх цих хімічних продуктів призводить к тому, що вивільнення з них ЛОС можна порівняти з тим, що вилітає з вихлопної труби вашого автомобіля.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Експерти стверджують, що результати американського дослідження застосовні к іншим розвиненим країнам, в тому числі європейським.</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Це дослідження свідчить про те, що потрібно брати до уваги всі джерела забруднення повітря, а не лише приймати заходи по зниженню автомобільних вихлопів, щ</w:t>
      </w:r>
      <w:r w:rsidR="00B73E83" w:rsidRPr="00CA4D28">
        <w:rPr>
          <w:rFonts w:ascii="Times New Roman" w:eastAsia="Times New Roman" w:hAnsi="Times New Roman" w:cs="Times New Roman"/>
          <w:sz w:val="28"/>
          <w:szCs w:val="28"/>
          <w:lang w:val="uk-UA" w:eastAsia="ru-RU"/>
        </w:rPr>
        <w:t>о вирішує лише частину проблеми</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Загальновідомо, що автомобільні вихлопи </w:t>
      </w:r>
      <w:r w:rsidR="0009301E" w:rsidRPr="00CA4D28">
        <w:rPr>
          <w:rFonts w:ascii="Times New Roman" w:eastAsia="Times New Roman" w:hAnsi="Times New Roman" w:cs="Times New Roman"/>
          <w:sz w:val="28"/>
          <w:szCs w:val="28"/>
          <w:lang w:val="uk-UA" w:eastAsia="ru-RU"/>
        </w:rPr>
        <w:t>вивільняють</w:t>
      </w:r>
      <w:r w:rsidRPr="00CA4D28">
        <w:rPr>
          <w:rFonts w:ascii="Times New Roman" w:eastAsia="Times New Roman" w:hAnsi="Times New Roman" w:cs="Times New Roman"/>
          <w:sz w:val="28"/>
          <w:szCs w:val="28"/>
          <w:lang w:val="uk-UA" w:eastAsia="ru-RU"/>
        </w:rPr>
        <w:t xml:space="preserve"> в атмосферу не тільки ЛОС. Серед шкідливих викидів автомобільних двигунів ˗ оксиди азоту. Крім того, саме сполуки ЛОС та оксидів азоту утворюють в </w:t>
      </w:r>
      <w:r w:rsidR="0009301E" w:rsidRPr="00CA4D28">
        <w:rPr>
          <w:rFonts w:ascii="Times New Roman" w:eastAsia="Times New Roman" w:hAnsi="Times New Roman" w:cs="Times New Roman"/>
          <w:sz w:val="28"/>
          <w:szCs w:val="28"/>
          <w:lang w:val="uk-UA" w:eastAsia="ru-RU"/>
        </w:rPr>
        <w:t>атмосфери</w:t>
      </w:r>
      <w:r w:rsidRPr="00CA4D28">
        <w:rPr>
          <w:rFonts w:ascii="Times New Roman" w:eastAsia="Times New Roman" w:hAnsi="Times New Roman" w:cs="Times New Roman"/>
          <w:sz w:val="28"/>
          <w:szCs w:val="28"/>
          <w:lang w:val="uk-UA" w:eastAsia="ru-RU"/>
        </w:rPr>
        <w:t xml:space="preserve"> частинки, найбільш шкідливі для </w:t>
      </w:r>
      <w:r w:rsidR="0009301E"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09301E" w:rsidRPr="00CA4D28">
        <w:rPr>
          <w:rFonts w:ascii="Times New Roman" w:eastAsia="Times New Roman" w:hAnsi="Times New Roman" w:cs="Times New Roman"/>
          <w:sz w:val="28"/>
          <w:szCs w:val="28"/>
          <w:lang w:val="uk-UA" w:eastAsia="ru-RU"/>
        </w:rPr>
        <w:t>я</w:t>
      </w:r>
      <w:r w:rsidR="00B73E83" w:rsidRPr="00CA4D28">
        <w:rPr>
          <w:rFonts w:ascii="Times New Roman" w:eastAsia="Times New Roman" w:hAnsi="Times New Roman" w:cs="Times New Roman"/>
          <w:sz w:val="28"/>
          <w:szCs w:val="28"/>
          <w:lang w:val="uk-UA" w:eastAsia="ru-RU"/>
        </w:rPr>
        <w:t xml:space="preserve"> людини.</w:t>
      </w: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09301E" w:rsidRPr="00CA4D28" w:rsidRDefault="0009301E" w:rsidP="00562945">
      <w:pPr>
        <w:spacing w:after="0" w:line="360" w:lineRule="auto"/>
        <w:rPr>
          <w:rFonts w:ascii="Times New Roman" w:eastAsia="Times New Roman" w:hAnsi="Times New Roman" w:cs="Times New Roman"/>
          <w:sz w:val="28"/>
          <w:szCs w:val="28"/>
          <w:lang w:val="uk-UA" w:eastAsia="ru-RU"/>
        </w:rPr>
      </w:pPr>
    </w:p>
    <w:p w:rsidR="002C6BEA" w:rsidRPr="00CA4D28" w:rsidRDefault="0094366F" w:rsidP="00730311">
      <w:p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ab/>
      </w:r>
      <w:r w:rsidR="00730311" w:rsidRPr="00730311">
        <w:rPr>
          <w:rFonts w:ascii="Times New Roman" w:hAnsi="Times New Roman" w:cs="Times New Roman"/>
          <w:sz w:val="28"/>
          <w:szCs w:val="28"/>
        </w:rPr>
        <w:t>1</w:t>
      </w:r>
      <w:r w:rsidR="00B73E83" w:rsidRPr="00CA4D28">
        <w:rPr>
          <w:rFonts w:ascii="Times New Roman" w:hAnsi="Times New Roman" w:cs="Times New Roman"/>
          <w:sz w:val="28"/>
          <w:szCs w:val="28"/>
          <w:lang w:val="uk-UA"/>
        </w:rPr>
        <w:t>.3.2</w:t>
      </w:r>
      <w:r w:rsidR="002C6BEA" w:rsidRPr="00CA4D28">
        <w:rPr>
          <w:rFonts w:ascii="Times New Roman" w:hAnsi="Times New Roman" w:cs="Times New Roman"/>
          <w:sz w:val="28"/>
          <w:szCs w:val="28"/>
          <w:lang w:val="uk-UA"/>
        </w:rPr>
        <w:t xml:space="preserve"> Роль різних типів будівельних матеріалів на розповсюдження ЛОС в повітрі житлових приміщень.</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B73E83" w:rsidRPr="00CA4D28" w:rsidRDefault="00B73E83"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Більшість звичайних предметів в нашій оселі виділяють ЛОС. Це можуть бути різноманітні матеріали (клеї, фарби, лаки, розчинники, вироби з деревини, з фанери, ДСП, МДФ, ткані на </w:t>
      </w:r>
      <w:r w:rsidRPr="00CA4D28">
        <w:rPr>
          <w:rFonts w:ascii="Times New Roman" w:eastAsia="Times New Roman" w:hAnsi="Times New Roman" w:cs="Times New Roman"/>
          <w:color w:val="000000" w:themeColor="text1"/>
          <w:sz w:val="28"/>
          <w:szCs w:val="28"/>
          <w:lang w:val="uk-UA" w:eastAsia="ru-RU"/>
        </w:rPr>
        <w:t xml:space="preserve">меблі, </w:t>
      </w:r>
      <w:r w:rsidR="0009301E" w:rsidRPr="00CA4D28">
        <w:rPr>
          <w:rFonts w:ascii="Times New Roman" w:eastAsia="Times New Roman" w:hAnsi="Times New Roman" w:cs="Times New Roman"/>
          <w:color w:val="000000" w:themeColor="text1"/>
          <w:sz w:val="28"/>
          <w:szCs w:val="28"/>
          <w:lang w:val="uk-UA" w:eastAsia="ru-RU"/>
        </w:rPr>
        <w:t>килимів</w:t>
      </w:r>
      <w:r w:rsidRPr="00CA4D28">
        <w:rPr>
          <w:rFonts w:ascii="Times New Roman" w:eastAsia="Times New Roman" w:hAnsi="Times New Roman" w:cs="Times New Roman"/>
          <w:color w:val="000000" w:themeColor="text1"/>
          <w:sz w:val="28"/>
          <w:szCs w:val="28"/>
          <w:lang w:val="uk-UA" w:eastAsia="ru-RU"/>
        </w:rPr>
        <w:t xml:space="preserve"> </w:t>
      </w:r>
      <w:r w:rsidRPr="00CA4D28">
        <w:rPr>
          <w:rFonts w:ascii="Times New Roman" w:eastAsia="Times New Roman" w:hAnsi="Times New Roman" w:cs="Times New Roman"/>
          <w:sz w:val="28"/>
          <w:szCs w:val="28"/>
          <w:lang w:val="uk-UA" w:eastAsia="ru-RU"/>
        </w:rPr>
        <w:t>тощо), побутова хімія (</w:t>
      </w:r>
      <w:r w:rsidR="0009301E" w:rsidRPr="00CA4D28">
        <w:rPr>
          <w:rFonts w:ascii="Times New Roman" w:eastAsia="Times New Roman" w:hAnsi="Times New Roman" w:cs="Times New Roman"/>
          <w:sz w:val="28"/>
          <w:szCs w:val="28"/>
          <w:lang w:val="uk-UA" w:eastAsia="ru-RU"/>
        </w:rPr>
        <w:t>освіжувачі</w:t>
      </w:r>
      <w:r w:rsidRPr="00CA4D28">
        <w:rPr>
          <w:rFonts w:ascii="Times New Roman" w:eastAsia="Times New Roman" w:hAnsi="Times New Roman" w:cs="Times New Roman"/>
          <w:sz w:val="28"/>
          <w:szCs w:val="28"/>
          <w:lang w:val="uk-UA" w:eastAsia="ru-RU"/>
        </w:rPr>
        <w:t xml:space="preserve"> повітря, засоби для чищення та дезінфекції) косметика та засоби </w:t>
      </w:r>
      <w:r w:rsidR="0009301E" w:rsidRPr="00CA4D28">
        <w:rPr>
          <w:rFonts w:ascii="Times New Roman" w:eastAsia="Times New Roman" w:hAnsi="Times New Roman" w:cs="Times New Roman"/>
          <w:sz w:val="28"/>
          <w:szCs w:val="28"/>
          <w:lang w:val="uk-UA" w:eastAsia="ru-RU"/>
        </w:rPr>
        <w:t>гігієни</w:t>
      </w:r>
      <w:r w:rsidRPr="00CA4D28">
        <w:rPr>
          <w:rFonts w:ascii="Times New Roman" w:eastAsia="Times New Roman" w:hAnsi="Times New Roman" w:cs="Times New Roman"/>
          <w:sz w:val="28"/>
          <w:szCs w:val="28"/>
          <w:lang w:val="uk-UA" w:eastAsia="ru-RU"/>
        </w:rPr>
        <w:t xml:space="preserve">, нафталін, нафтопродукти (мазут, газолін), вихлопні гази </w:t>
      </w:r>
      <w:r w:rsidR="0009301E" w:rsidRPr="00CA4D28">
        <w:rPr>
          <w:rFonts w:ascii="Times New Roman" w:eastAsia="Times New Roman" w:hAnsi="Times New Roman" w:cs="Times New Roman"/>
          <w:sz w:val="28"/>
          <w:szCs w:val="28"/>
          <w:lang w:val="uk-UA" w:eastAsia="ru-RU"/>
        </w:rPr>
        <w:t>автомобілем</w:t>
      </w:r>
      <w:r w:rsidRPr="00CA4D28">
        <w:rPr>
          <w:rFonts w:ascii="Times New Roman" w:eastAsia="Times New Roman" w:hAnsi="Times New Roman" w:cs="Times New Roman"/>
          <w:sz w:val="28"/>
          <w:szCs w:val="28"/>
          <w:lang w:val="uk-UA" w:eastAsia="ru-RU"/>
        </w:rPr>
        <w:t xml:space="preserve">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Дослідження показали, що рівень ЛОС в приміщенні в 2 ‒ 5 разів вище, ніж на вулиці. Концентрація ЛОС в приміщеннях залежить від багатьох факторів, а саме:</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кількості ЛОС в предметах, які використовуються в побуті;</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швидкості з якою випаровуються певні ЛОС;</w:t>
      </w:r>
    </w:p>
    <w:p w:rsidR="00B73E83" w:rsidRPr="00CA4D28" w:rsidRDefault="0009301E"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об</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ємів</w:t>
      </w:r>
      <w:r w:rsidR="002C6BEA" w:rsidRPr="00CA4D28">
        <w:rPr>
          <w:rFonts w:ascii="Times New Roman" w:eastAsia="Times New Roman" w:hAnsi="Times New Roman" w:cs="Times New Roman"/>
          <w:sz w:val="28"/>
          <w:szCs w:val="28"/>
          <w:lang w:val="uk-UA" w:eastAsia="ru-RU"/>
        </w:rPr>
        <w:t xml:space="preserve"> повітря в приміщеннях;</w:t>
      </w:r>
    </w:p>
    <w:p w:rsidR="002C6BEA"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рівня вентиляції приміщення.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Велика кількість меблів та предметів (меблі, двері, підлога тощо) в сучасній оселі вироблені з відносно дешевого матеріалу ‒ замінника натуральної деревини ˗ плити ДСП та МДФ (</w:t>
      </w:r>
      <w:r w:rsidR="00B73E83" w:rsidRPr="00CA4D28">
        <w:rPr>
          <w:rFonts w:ascii="Times New Roman" w:eastAsia="Times New Roman" w:hAnsi="Times New Roman" w:cs="Times New Roman"/>
          <w:sz w:val="28"/>
          <w:szCs w:val="28"/>
          <w:lang w:val="uk-UA" w:eastAsia="ru-RU"/>
        </w:rPr>
        <w:t>Т</w:t>
      </w:r>
      <w:r w:rsidRPr="00CA4D28">
        <w:rPr>
          <w:rFonts w:ascii="Times New Roman" w:eastAsia="Times New Roman" w:hAnsi="Times New Roman" w:cs="Times New Roman"/>
          <w:sz w:val="28"/>
          <w:szCs w:val="28"/>
          <w:lang w:val="uk-UA" w:eastAsia="ru-RU"/>
        </w:rPr>
        <w:t>абл 1).</w:t>
      </w:r>
    </w:p>
    <w:p w:rsidR="003B79D8" w:rsidRPr="00CA4D28" w:rsidRDefault="003B79D8" w:rsidP="003B79D8">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Таблиця 1 ‒ Полімери, які використовуються при виробництві матеріалу та речовини, які з них вивітрюються.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2C6BEA" w:rsidRPr="00CA4D28" w:rsidTr="0009301E">
        <w:tc>
          <w:tcPr>
            <w:tcW w:w="3115" w:type="dxa"/>
          </w:tcPr>
          <w:p w:rsidR="002C6BEA" w:rsidRPr="00CA4D28" w:rsidRDefault="002C6BEA" w:rsidP="002C6BEA">
            <w:pPr>
              <w:spacing w:before="100" w:beforeAutospacing="1" w:after="100" w:afterAutospacing="1"/>
              <w:jc w:val="center"/>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Полімер який застосовується при виготовленні матеріалу</w:t>
            </w:r>
          </w:p>
        </w:tc>
        <w:tc>
          <w:tcPr>
            <w:tcW w:w="3115" w:type="dxa"/>
          </w:tcPr>
          <w:p w:rsidR="002C6BEA" w:rsidRPr="00CA4D28" w:rsidRDefault="002C6BEA" w:rsidP="002C6BEA">
            <w:pPr>
              <w:spacing w:before="100" w:beforeAutospacing="1" w:after="100" w:afterAutospacing="1"/>
              <w:jc w:val="center"/>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Вид будівельного матеріалу</w:t>
            </w:r>
          </w:p>
        </w:tc>
        <w:tc>
          <w:tcPr>
            <w:tcW w:w="3115" w:type="dxa"/>
          </w:tcPr>
          <w:p w:rsidR="002C6BEA" w:rsidRPr="00CA4D28" w:rsidRDefault="002C6BEA" w:rsidP="002C6BEA">
            <w:pPr>
              <w:spacing w:before="100" w:beforeAutospacing="1" w:after="100" w:afterAutospacing="1"/>
              <w:jc w:val="center"/>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Перелік речовин, які виділяються в повітря</w:t>
            </w:r>
          </w:p>
        </w:tc>
      </w:tr>
      <w:tr w:rsidR="002C6BEA" w:rsidRPr="00CA4D28" w:rsidTr="0009301E">
        <w:tc>
          <w:tcPr>
            <w:tcW w:w="3115" w:type="dxa"/>
          </w:tcPr>
          <w:p w:rsidR="002C6BEA" w:rsidRPr="00CA4D28" w:rsidRDefault="00E71846" w:rsidP="0009301E">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Полівінілхлорид</w:t>
            </w:r>
            <w:r w:rsidR="002C6BEA" w:rsidRPr="00CA4D28">
              <w:rPr>
                <w:rFonts w:ascii="Times New Roman" w:eastAsia="Times New Roman" w:hAnsi="Times New Roman" w:cs="Times New Roman"/>
                <w:sz w:val="28"/>
                <w:szCs w:val="28"/>
                <w:lang w:val="uk-UA" w:eastAsia="ru-RU"/>
              </w:rPr>
              <w:t xml:space="preserve"> пластифікований</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Лінолеуми, шпалери що миються, плінтус, віконні рами, двері</w:t>
            </w:r>
          </w:p>
        </w:tc>
        <w:tc>
          <w:tcPr>
            <w:tcW w:w="3115" w:type="dxa"/>
          </w:tcPr>
          <w:p w:rsidR="002C6BEA" w:rsidRPr="00CA4D28" w:rsidRDefault="002A200F" w:rsidP="0009301E">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Вінілхлорид</w:t>
            </w:r>
            <w:r w:rsidR="002C6BEA" w:rsidRPr="00CA4D28">
              <w:rPr>
                <w:rFonts w:ascii="Times New Roman" w:eastAsia="Times New Roman" w:hAnsi="Times New Roman" w:cs="Times New Roman"/>
                <w:sz w:val="28"/>
                <w:szCs w:val="28"/>
                <w:lang w:val="uk-UA" w:eastAsia="ru-RU"/>
              </w:rPr>
              <w:t>, бензол, толуол, стирол, фталати метанол</w:t>
            </w:r>
          </w:p>
        </w:tc>
      </w:tr>
      <w:tr w:rsidR="002C6BEA" w:rsidRPr="00CA4D28" w:rsidTr="0009301E">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Фенолформальдегідні смоли</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Деревостружкові (ДСП) та деревоволокнисті (МДФ) плити </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Фенол, формальдегід, аміак, метанол</w:t>
            </w:r>
          </w:p>
        </w:tc>
      </w:tr>
      <w:tr w:rsidR="002C6BEA" w:rsidRPr="00CA4D28" w:rsidTr="0009301E">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Полістирольні пластики</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Плитка для оздоблення стін, декоративні панелі, </w:t>
            </w:r>
            <w:r w:rsidR="0009301E" w:rsidRPr="00CA4D28">
              <w:rPr>
                <w:rFonts w:ascii="Times New Roman" w:eastAsia="Times New Roman" w:hAnsi="Times New Roman" w:cs="Times New Roman"/>
                <w:sz w:val="28"/>
                <w:szCs w:val="28"/>
                <w:lang w:val="uk-UA" w:eastAsia="ru-RU"/>
              </w:rPr>
              <w:t>пінопласт</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Стирол, бензол, толуол, формальдегід, етилбензол</w:t>
            </w:r>
          </w:p>
        </w:tc>
      </w:tr>
      <w:tr w:rsidR="002C6BEA" w:rsidRPr="00CA4D28" w:rsidTr="0009301E">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Креозот</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Залізнодорожні шпали</w:t>
            </w:r>
          </w:p>
        </w:tc>
        <w:tc>
          <w:tcPr>
            <w:tcW w:w="3115" w:type="dxa"/>
          </w:tcPr>
          <w:p w:rsidR="002C6BEA" w:rsidRPr="00CA4D28" w:rsidRDefault="002C6BEA" w:rsidP="002C6BEA">
            <w:pPr>
              <w:spacing w:before="100" w:beforeAutospacing="1" w:after="100" w:afterAutospacing="1"/>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Фенол, ароматизовані вуглеводні, крезоли</w:t>
            </w:r>
          </w:p>
        </w:tc>
      </w:tr>
    </w:tbl>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 сьогоднішній день в світі виробляється більше 57 млн м</w:t>
      </w:r>
      <w:r w:rsidRPr="00CA4D28">
        <w:rPr>
          <w:rFonts w:ascii="Times New Roman" w:hAnsi="Times New Roman" w:cs="Times New Roman"/>
          <w:sz w:val="28"/>
          <w:szCs w:val="28"/>
          <w:vertAlign w:val="superscript"/>
          <w:lang w:val="uk-UA"/>
        </w:rPr>
        <w:t>3</w:t>
      </w:r>
      <w:r w:rsidRPr="00CA4D28">
        <w:rPr>
          <w:rFonts w:ascii="Times New Roman" w:hAnsi="Times New Roman" w:cs="Times New Roman"/>
          <w:sz w:val="28"/>
          <w:szCs w:val="28"/>
          <w:lang w:val="uk-UA"/>
        </w:rPr>
        <w:t xml:space="preserve"> </w:t>
      </w:r>
      <w:r w:rsidR="0009301E" w:rsidRPr="00CA4D28">
        <w:rPr>
          <w:rFonts w:ascii="Times New Roman" w:hAnsi="Times New Roman" w:cs="Times New Roman"/>
          <w:sz w:val="28"/>
          <w:szCs w:val="28"/>
          <w:lang w:val="uk-UA"/>
        </w:rPr>
        <w:t>деревостружкових</w:t>
      </w:r>
      <w:r w:rsidRPr="00CA4D28">
        <w:rPr>
          <w:rFonts w:ascii="Times New Roman" w:hAnsi="Times New Roman" w:cs="Times New Roman"/>
          <w:sz w:val="28"/>
          <w:szCs w:val="28"/>
          <w:lang w:val="uk-UA"/>
        </w:rPr>
        <w:t xml:space="preserve"> плит (ДСП) на рік, які використовуються, в основному, у виробництві меблів, рідше в будівництві. ДСП містять в своєму складі значно більше (більше, ніж в 2 рази) синтетичних смол, ніж фанера. Тому проблема зниження виділення формальдегіду з ДСП стоїть найгостріше. Виділення з плит формальдегіду обумовлено, в основному, наявністю в них синтетичних формальдегідних смол (фенол – та карбоформальдегід). </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Ці смоли малотоксичні, тому що містять у собі менш ніж 0,15 % вільного формальдегіду. У процесі затвердіння при підвищеній температурі відбувається просторове структуроутворення смоли. Не дуже міцні ефірні частки і кінцеві метилові групи переходять в стійкі метиленові групи з одночасним відділенням формальдегіду. Одна частина вільного формальдегіду разом з водяною парою частково виходить з плит при гарячому пресуванні. </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Інша частина проникає в вільні простори в плиті і залишається там, у вільному вигляді. </w:t>
      </w:r>
    </w:p>
    <w:p w:rsidR="002C6BEA" w:rsidRPr="00CA4D28" w:rsidRDefault="002C6BEA" w:rsidP="00562945">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Третя частина формальдегіду виділяється в навколишнє середовище з готових плит під час їх експлуатації. На виділення формальдегіду з плит впливає велика кількість чинників. Мольне співвідношення компонентів при виробництві смол є одним з головних чинників, що впливають на вміст вільного формальдегіду в готових смолах. Основні особливості виготовлення малотоксичних смол: зменшення у вихідній рецептурі надлишку формальдегіду, а також зміна технологічних режимів конденсації смол з метою більш повного зв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язування формальдегіду в готовій смолі [10].</w:t>
      </w:r>
    </w:p>
    <w:p w:rsidR="002C6BEA" w:rsidRPr="00CA4D28" w:rsidRDefault="002C6BEA" w:rsidP="00562945">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Інтенсивне виділення летких сполук з матеріалів зазвичай спостерігається протягом декількох місяців з моменту виготовлення. Так, емісія формальдегіду з матеріалу ДСП швидко зменшується протягом 6 – 12 місяців. Середня швидкість виділення карбонільних сполук з типових джерел всередині приміщень становить для формальдегіду 2,7 ± 1,5 мг</w:t>
      </w:r>
      <w:r w:rsidRPr="00CA4D28">
        <w:rPr>
          <w:rFonts w:ascii="Times New Roman" w:hAnsi="Times New Roman" w:cs="Times New Roman"/>
          <w:sz w:val="28"/>
          <w:szCs w:val="28"/>
          <w:vertAlign w:val="superscript"/>
          <w:lang w:val="uk-UA"/>
        </w:rPr>
        <w:t>3</w:t>
      </w:r>
      <w:r w:rsidRPr="00CA4D28">
        <w:rPr>
          <w:rFonts w:ascii="Times New Roman" w:hAnsi="Times New Roman" w:cs="Times New Roman"/>
          <w:sz w:val="28"/>
          <w:szCs w:val="28"/>
          <w:lang w:val="uk-UA"/>
        </w:rPr>
        <w:t xml:space="preserve"> / год.</w:t>
      </w:r>
    </w:p>
    <w:p w:rsidR="002C6BEA" w:rsidRPr="00CA4D28" w:rsidRDefault="002C6BEA" w:rsidP="00562945">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Бажано купувати продукцію зроблену з цільного дерева (хоча і при їх виготовленні, виробники часто, використовують шкідливі компоненти), але якщо такої можливості немає, то у продавця можна запросити документацію або зробити хімічний аналіз матеріалу самостійно. Існують правила маркування меблів за змістом цього газу в її складі. Меблі з позначкою Е (0) найбільш безпечні, ризик виділення формальдегіду мінімальний навіть при високій температурі. Маркування Е (1) позначає зміст 11 мг формальдегіду на кожні 100</w:t>
      </w:r>
      <w:r w:rsidRPr="00CA4D28">
        <w:rPr>
          <w:rFonts w:ascii="Times New Roman" w:hAnsi="Times New Roman" w:cs="Times New Roman"/>
          <w:sz w:val="28"/>
          <w:szCs w:val="28"/>
          <w:lang w:val="en-US"/>
        </w:rPr>
        <w:t> </w:t>
      </w:r>
      <w:r w:rsidRPr="00CA4D28">
        <w:rPr>
          <w:rFonts w:ascii="Times New Roman" w:hAnsi="Times New Roman" w:cs="Times New Roman"/>
          <w:sz w:val="28"/>
          <w:szCs w:val="28"/>
          <w:lang w:val="uk-UA"/>
        </w:rPr>
        <w:t xml:space="preserve">г ваги (тобто вміст речовини в меблів близько 0,011%). Знак Е (2) ставлять на меблях, де на кожні 100 г ваги доводиться більше 35 мг формальдегіду (0,035%). Так можна визначити формальдегід в меблях. Відповідно, і вартість продукції буде різною – чим менше шкідливого компонента в смолі, тим вона дорожча. Також не слід ставити предмети з ДСП і МДФ поблизу джерел тепла – біля </w:t>
      </w:r>
      <w:r w:rsidR="0009301E" w:rsidRPr="00CA4D28">
        <w:rPr>
          <w:rFonts w:ascii="Times New Roman" w:hAnsi="Times New Roman" w:cs="Times New Roman"/>
          <w:sz w:val="28"/>
          <w:szCs w:val="28"/>
          <w:lang w:val="uk-UA"/>
        </w:rPr>
        <w:t>батареї</w:t>
      </w:r>
      <w:r w:rsidRPr="00CA4D28">
        <w:rPr>
          <w:rFonts w:ascii="Times New Roman" w:hAnsi="Times New Roman" w:cs="Times New Roman"/>
          <w:sz w:val="28"/>
          <w:szCs w:val="28"/>
          <w:lang w:val="uk-UA"/>
        </w:rPr>
        <w:t xml:space="preserve"> опалення, під прямі сонячні промені. Перед тим, як заносити в квартиру меблі, ламінат, фанеру та інші оздоблювальні матеріали треба перед цим дати їм змогу вивітритися на вулиці декілька годин [14].</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У 2000 році Європейська галузева індустрія представила ряд стандартів (EN 13986), що регламентують кількість вільного формальдегіду, що виділяється </w:t>
      </w:r>
      <w:r w:rsidRPr="00CA4D28">
        <w:rPr>
          <w:rFonts w:ascii="Times New Roman" w:hAnsi="Times New Roman" w:cs="Times New Roman"/>
          <w:sz w:val="28"/>
          <w:szCs w:val="28"/>
          <w:lang w:val="uk-UA"/>
        </w:rPr>
        <w:lastRenderedPageBreak/>
        <w:t>з фанери HDF, MDF. Щоб відповідати стандарту, виробники повинні представити зразки продукції, яку вони виробляють, в акредитовані лабораторії для регулярного незалежного тестування. Там поміщають зразки в герметичну камеру і вимірюють кількість формальдегіду, мігрувати в повітря за певний період часу. Залежно від кількості формальдегіду продукція може бути класифіковані як E1 або E2. У 2006 році клас викидів E1 став обов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язковим для виробників фанери та МДФ з дерева. Шведський концерн IKEA також встановив власну межу викидів, що дорівнює половині E1. Так званий клас E0.5 (0,05 ppm) (IOS – MAT – 003), поки офіційно не визнаний CEN [14].</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Проте використання в будівництві та оздобленні приміщень плит ДСП та МДФ не самий небезпечний матеріал.</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В </w:t>
      </w:r>
      <w:r w:rsidR="0009301E" w:rsidRPr="00CA4D28">
        <w:rPr>
          <w:rFonts w:ascii="Times New Roman" w:eastAsia="Times New Roman" w:hAnsi="Times New Roman" w:cs="Times New Roman"/>
          <w:sz w:val="28"/>
          <w:szCs w:val="28"/>
          <w:lang w:val="uk-UA" w:eastAsia="ru-RU"/>
        </w:rPr>
        <w:t>теперішній</w:t>
      </w:r>
      <w:r w:rsidRPr="00CA4D28">
        <w:rPr>
          <w:rFonts w:ascii="Times New Roman" w:eastAsia="Times New Roman" w:hAnsi="Times New Roman" w:cs="Times New Roman"/>
          <w:sz w:val="28"/>
          <w:szCs w:val="28"/>
          <w:lang w:val="uk-UA" w:eastAsia="ru-RU"/>
        </w:rPr>
        <w:t xml:space="preserve"> час з постійними світовими кризами люди продовжую</w:t>
      </w:r>
      <w:r w:rsidR="0009301E" w:rsidRPr="00CA4D28">
        <w:rPr>
          <w:rFonts w:ascii="Times New Roman" w:eastAsia="Times New Roman" w:hAnsi="Times New Roman" w:cs="Times New Roman"/>
          <w:sz w:val="28"/>
          <w:szCs w:val="28"/>
          <w:lang w:val="uk-UA" w:eastAsia="ru-RU"/>
        </w:rPr>
        <w:t>ть будувати власне житло економлячи</w:t>
      </w:r>
      <w:r w:rsidRPr="00CA4D28">
        <w:rPr>
          <w:rFonts w:ascii="Times New Roman" w:eastAsia="Times New Roman" w:hAnsi="Times New Roman" w:cs="Times New Roman"/>
          <w:sz w:val="28"/>
          <w:szCs w:val="28"/>
          <w:lang w:val="uk-UA" w:eastAsia="ru-RU"/>
        </w:rPr>
        <w:t xml:space="preserve"> на матеріалах. Купуючи відносно дешеві використані шпали, люди починають будувати дома.</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Шпали оброблюють хімічними речовинами, які захищають від короїдів та збільшують довговічність, ще на стадії виготовлення. Всі хімічні речовини, які використовують для обробки ‒ дуже токсичні, а якщо шпали вже використані, то під час руху вантажних поїздів з великою долею вірогідності на них потрапляють інші хімічні речовини.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Специфічний запах від шпал </w:t>
      </w:r>
      <w:r w:rsidR="0009301E" w:rsidRPr="00CA4D28">
        <w:rPr>
          <w:rFonts w:ascii="Times New Roman" w:eastAsia="Times New Roman" w:hAnsi="Times New Roman" w:cs="Times New Roman"/>
          <w:sz w:val="28"/>
          <w:szCs w:val="28"/>
          <w:lang w:val="uk-UA" w:eastAsia="ru-RU"/>
        </w:rPr>
        <w:t>пов</w:t>
      </w:r>
      <w:r w:rsidR="00E96859">
        <w:rPr>
          <w:rFonts w:ascii="Times New Roman" w:eastAsia="Times New Roman" w:hAnsi="Times New Roman" w:cs="Times New Roman"/>
          <w:sz w:val="28"/>
          <w:szCs w:val="28"/>
          <w:lang w:val="uk-UA" w:eastAsia="ru-RU"/>
        </w:rPr>
        <w:t>ʼ</w:t>
      </w:r>
      <w:r w:rsidR="0009301E" w:rsidRPr="00CA4D28">
        <w:rPr>
          <w:rFonts w:ascii="Times New Roman" w:eastAsia="Times New Roman" w:hAnsi="Times New Roman" w:cs="Times New Roman"/>
          <w:sz w:val="28"/>
          <w:szCs w:val="28"/>
          <w:lang w:val="uk-UA" w:eastAsia="ru-RU"/>
        </w:rPr>
        <w:t>язано</w:t>
      </w:r>
      <w:r w:rsidRPr="00CA4D28">
        <w:rPr>
          <w:rFonts w:ascii="Times New Roman" w:eastAsia="Times New Roman" w:hAnsi="Times New Roman" w:cs="Times New Roman"/>
          <w:sz w:val="28"/>
          <w:szCs w:val="28"/>
          <w:lang w:val="uk-UA" w:eastAsia="ru-RU"/>
        </w:rPr>
        <w:t xml:space="preserve"> з речовиною, якою їх обробляють при виготовленні ‒ креозот. З часом ця речовина випаровується, але цей процес може тривати до 30 років і чим менше часу пройшло від первинної обробки шпал до використання в будівництві дому тим небезпечніша ця оселя.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Креозот ‒ безбарвна (іноді жовтувата або жовто-зелена), займиста, погано розчинна у воді масляниста рідина із їдким запахом і пекучим смаком, яку виробляють з деревного або кам</w:t>
      </w:r>
      <w:r w:rsidR="00E96859">
        <w:rPr>
          <w:rFonts w:ascii="Times New Roman" w:eastAsia="Times New Roman" w:hAnsi="Times New Roman" w:cs="Times New Roman"/>
          <w:sz w:val="28"/>
          <w:szCs w:val="28"/>
          <w:lang w:val="uk-UA" w:eastAsia="ru-RU"/>
        </w:rPr>
        <w:t>ʼ</w:t>
      </w:r>
      <w:r w:rsidRPr="00CA4D28">
        <w:rPr>
          <w:rFonts w:ascii="Times New Roman" w:eastAsia="Times New Roman" w:hAnsi="Times New Roman" w:cs="Times New Roman"/>
          <w:sz w:val="28"/>
          <w:szCs w:val="28"/>
          <w:lang w:val="uk-UA" w:eastAsia="ru-RU"/>
        </w:rPr>
        <w:t xml:space="preserve">яновугільного </w:t>
      </w:r>
      <w:hyperlink r:id="rId16" w:tooltip="Дьоготь" w:history="1">
        <w:r w:rsidRPr="00CA4D28">
          <w:rPr>
            <w:rFonts w:ascii="Times New Roman" w:eastAsia="Times New Roman" w:hAnsi="Times New Roman" w:cs="Times New Roman"/>
            <w:sz w:val="28"/>
            <w:szCs w:val="28"/>
            <w:lang w:val="uk-UA" w:eastAsia="ru-RU"/>
          </w:rPr>
          <w:t>дьогтю</w:t>
        </w:r>
      </w:hyperlink>
      <w:r w:rsidRPr="00CA4D28">
        <w:rPr>
          <w:rFonts w:ascii="Times New Roman" w:eastAsia="Times New Roman" w:hAnsi="Times New Roman" w:cs="Times New Roman"/>
          <w:sz w:val="28"/>
          <w:szCs w:val="28"/>
          <w:lang w:val="uk-UA" w:eastAsia="ru-RU"/>
        </w:rPr>
        <w:t xml:space="preserve">. Є сумішшю </w:t>
      </w:r>
      <w:hyperlink r:id="rId17" w:tooltip="Фенол" w:history="1">
        <w:r w:rsidRPr="00CA4D28">
          <w:rPr>
            <w:rFonts w:ascii="Times New Roman" w:eastAsia="Times New Roman" w:hAnsi="Times New Roman" w:cs="Times New Roman"/>
            <w:sz w:val="28"/>
            <w:szCs w:val="28"/>
            <w:lang w:val="uk-UA" w:eastAsia="ru-RU"/>
          </w:rPr>
          <w:t>фенолів</w:t>
        </w:r>
      </w:hyperlink>
      <w:r w:rsidRPr="00CA4D28">
        <w:rPr>
          <w:rFonts w:ascii="Times New Roman" w:eastAsia="Times New Roman" w:hAnsi="Times New Roman" w:cs="Times New Roman"/>
          <w:sz w:val="28"/>
          <w:szCs w:val="28"/>
          <w:lang w:val="uk-UA" w:eastAsia="ru-RU"/>
        </w:rPr>
        <w:t xml:space="preserve">, головним чином </w:t>
      </w:r>
      <w:hyperlink r:id="rId18" w:tooltip="Гваякол (ще не написана)" w:history="1">
        <w:r w:rsidRPr="00CA4D28">
          <w:rPr>
            <w:rFonts w:ascii="Times New Roman" w:eastAsia="Times New Roman" w:hAnsi="Times New Roman" w:cs="Times New Roman"/>
            <w:sz w:val="28"/>
            <w:szCs w:val="28"/>
            <w:lang w:val="uk-UA" w:eastAsia="ru-RU"/>
          </w:rPr>
          <w:t>гваяколу</w:t>
        </w:r>
      </w:hyperlink>
      <w:r w:rsidRPr="00CA4D28">
        <w:rPr>
          <w:rFonts w:ascii="Times New Roman" w:eastAsia="Times New Roman" w:hAnsi="Times New Roman" w:cs="Times New Roman"/>
          <w:sz w:val="28"/>
          <w:szCs w:val="28"/>
          <w:lang w:val="uk-UA" w:eastAsia="ru-RU"/>
        </w:rPr>
        <w:t xml:space="preserve"> і </w:t>
      </w:r>
      <w:hyperlink r:id="rId19" w:tooltip="Крезол" w:history="1">
        <w:r w:rsidRPr="00CA4D28">
          <w:rPr>
            <w:rFonts w:ascii="Times New Roman" w:eastAsia="Times New Roman" w:hAnsi="Times New Roman" w:cs="Times New Roman"/>
            <w:sz w:val="28"/>
            <w:szCs w:val="28"/>
            <w:lang w:val="uk-UA" w:eastAsia="ru-RU"/>
          </w:rPr>
          <w:t>крезолів</w:t>
        </w:r>
      </w:hyperlink>
      <w:r w:rsidRPr="00CA4D28">
        <w:rPr>
          <w:rFonts w:ascii="Times New Roman" w:eastAsia="Times New Roman" w:hAnsi="Times New Roman" w:cs="Times New Roman"/>
          <w:sz w:val="28"/>
          <w:szCs w:val="28"/>
          <w:lang w:val="uk-UA" w:eastAsia="ru-RU"/>
        </w:rPr>
        <w:t>. Розчинний у спирті, ефірі</w:t>
      </w:r>
      <w:r w:rsidR="00B73E83" w:rsidRPr="00CA4D28">
        <w:rPr>
          <w:rFonts w:ascii="Times New Roman" w:eastAsia="Times New Roman" w:hAnsi="Times New Roman" w:cs="Times New Roman"/>
          <w:sz w:val="28"/>
          <w:szCs w:val="28"/>
          <w:lang w:val="uk-UA" w:eastAsia="ru-RU"/>
        </w:rPr>
        <w:t xml:space="preserve"> </w:t>
      </w:r>
      <w:r w:rsidR="00B73E83" w:rsidRPr="00CA4D28">
        <w:rPr>
          <w:rFonts w:ascii="Times New Roman" w:eastAsia="Times New Roman" w:hAnsi="Times New Roman" w:cs="Times New Roman"/>
          <w:sz w:val="28"/>
          <w:szCs w:val="28"/>
          <w:lang w:eastAsia="ru-RU"/>
        </w:rPr>
        <w:t>[</w:t>
      </w:r>
      <w:r w:rsidR="00B73E83" w:rsidRPr="00CA4D28">
        <w:rPr>
          <w:rFonts w:ascii="Times New Roman" w:eastAsia="Times New Roman" w:hAnsi="Times New Roman" w:cs="Times New Roman"/>
          <w:sz w:val="28"/>
          <w:szCs w:val="28"/>
          <w:lang w:val="en-US" w:eastAsia="ru-RU"/>
        </w:rPr>
        <w:t>m</w:t>
      </w:r>
      <w:r w:rsidR="00B73E83" w:rsidRPr="00CA4D28">
        <w:rPr>
          <w:rFonts w:ascii="Times New Roman" w:eastAsia="Times New Roman" w:hAnsi="Times New Roman" w:cs="Times New Roman"/>
          <w:sz w:val="28"/>
          <w:szCs w:val="28"/>
          <w:lang w:eastAsia="ru-RU"/>
        </w:rPr>
        <w:t>]</w:t>
      </w:r>
      <w:r w:rsidRPr="00CA4D28">
        <w:rPr>
          <w:rFonts w:ascii="Times New Roman" w:eastAsia="Times New Roman" w:hAnsi="Times New Roman" w:cs="Times New Roman"/>
          <w:sz w:val="28"/>
          <w:szCs w:val="28"/>
          <w:lang w:val="uk-UA" w:eastAsia="ru-RU"/>
        </w:rPr>
        <w:t xml:space="preserve">. </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Діє подібно до фенолів, але слабкіше, впливає на нервову систему; підсилює чутливість шкіри до світла. Контакт шкіри з креозотом призводить до появи рожевих плям, папул, бородавчастих розростань, сильної пігментації, </w:t>
      </w:r>
      <w:r w:rsidRPr="00CA4D28">
        <w:rPr>
          <w:rFonts w:ascii="Times New Roman" w:eastAsia="Times New Roman" w:hAnsi="Times New Roman" w:cs="Times New Roman"/>
          <w:sz w:val="28"/>
          <w:szCs w:val="28"/>
          <w:lang w:val="uk-UA" w:eastAsia="ru-RU"/>
        </w:rPr>
        <w:lastRenderedPageBreak/>
        <w:t xml:space="preserve">посиленого ороговіння шкіри. Особливо гостро захворювання відбувається в сонячні дні. У робітників, які займалися просочуванням шпал креозотом, дуже швидко </w:t>
      </w:r>
      <w:r w:rsidR="00EC3BDF" w:rsidRPr="00CA4D28">
        <w:rPr>
          <w:rFonts w:ascii="Times New Roman" w:eastAsia="Times New Roman" w:hAnsi="Times New Roman" w:cs="Times New Roman"/>
          <w:sz w:val="28"/>
          <w:szCs w:val="28"/>
          <w:lang w:val="uk-UA" w:eastAsia="ru-RU"/>
        </w:rPr>
        <w:t>з</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являвся</w:t>
      </w:r>
      <w:r w:rsidRPr="00CA4D28">
        <w:rPr>
          <w:rFonts w:ascii="Times New Roman" w:eastAsia="Times New Roman" w:hAnsi="Times New Roman" w:cs="Times New Roman"/>
          <w:sz w:val="28"/>
          <w:szCs w:val="28"/>
          <w:lang w:val="uk-UA" w:eastAsia="ru-RU"/>
        </w:rPr>
        <w:t xml:space="preserve"> настільки сильний опік обличчя (особливо щік та носа), </w:t>
      </w:r>
      <w:r w:rsidR="00EC3BDF" w:rsidRPr="00CA4D28">
        <w:rPr>
          <w:rFonts w:ascii="Times New Roman" w:eastAsia="Times New Roman" w:hAnsi="Times New Roman" w:cs="Times New Roman"/>
          <w:sz w:val="28"/>
          <w:szCs w:val="28"/>
          <w:lang w:val="uk-UA" w:eastAsia="ru-RU"/>
        </w:rPr>
        <w:t>передплічь</w:t>
      </w:r>
      <w:r w:rsidRPr="00CA4D28">
        <w:rPr>
          <w:rFonts w:ascii="Times New Roman" w:eastAsia="Times New Roman" w:hAnsi="Times New Roman" w:cs="Times New Roman"/>
          <w:sz w:val="28"/>
          <w:szCs w:val="28"/>
          <w:lang w:val="uk-UA" w:eastAsia="ru-RU"/>
        </w:rPr>
        <w:t xml:space="preserve"> і шиї, що вони змушені припиняти роботу через 0,5 ‒ 1 год. У легких випадках через 1 ‒ 3 дні </w:t>
      </w:r>
      <w:r w:rsidR="00EC3BDF" w:rsidRPr="00CA4D28">
        <w:rPr>
          <w:rFonts w:ascii="Times New Roman" w:eastAsia="Times New Roman" w:hAnsi="Times New Roman" w:cs="Times New Roman"/>
          <w:sz w:val="28"/>
          <w:szCs w:val="28"/>
          <w:lang w:val="uk-UA" w:eastAsia="ru-RU"/>
        </w:rPr>
        <w:t>з</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являлася</w:t>
      </w:r>
      <w:r w:rsidRPr="00CA4D28">
        <w:rPr>
          <w:rFonts w:ascii="Times New Roman" w:eastAsia="Times New Roman" w:hAnsi="Times New Roman" w:cs="Times New Roman"/>
          <w:sz w:val="28"/>
          <w:szCs w:val="28"/>
          <w:lang w:val="uk-UA" w:eastAsia="ru-RU"/>
        </w:rPr>
        <w:t xml:space="preserve"> пігментація, у важчих ‒ лущення і тривала пігментація. Одночасно у 50 % людей, що працюють на цій роботі, виникає світлобоязнь, сльозотеча У невеликій кількості випадків ‒ враження рогівки (при тривалій дії ‒ її пігментація). Гіперкератози і бородавчасті розростання, що викликаються креозотом, можуть </w:t>
      </w:r>
      <w:r w:rsidR="00EC3BDF" w:rsidRPr="00CA4D28">
        <w:rPr>
          <w:rFonts w:ascii="Times New Roman" w:eastAsia="Times New Roman" w:hAnsi="Times New Roman" w:cs="Times New Roman"/>
          <w:sz w:val="28"/>
          <w:szCs w:val="28"/>
          <w:lang w:val="uk-UA" w:eastAsia="ru-RU"/>
        </w:rPr>
        <w:t>розвинутися</w:t>
      </w:r>
      <w:r w:rsidRPr="00CA4D28">
        <w:rPr>
          <w:rFonts w:ascii="Times New Roman" w:eastAsia="Times New Roman" w:hAnsi="Times New Roman" w:cs="Times New Roman"/>
          <w:sz w:val="28"/>
          <w:szCs w:val="28"/>
          <w:lang w:val="uk-UA" w:eastAsia="ru-RU"/>
        </w:rPr>
        <w:t xml:space="preserve"> в </w:t>
      </w:r>
      <w:hyperlink r:id="rId20" w:tooltip="Рак" w:history="1">
        <w:r w:rsidRPr="00CA4D28">
          <w:rPr>
            <w:rFonts w:ascii="Times New Roman" w:eastAsia="Times New Roman" w:hAnsi="Times New Roman" w:cs="Times New Roman"/>
            <w:sz w:val="28"/>
            <w:szCs w:val="28"/>
            <w:lang w:val="uk-UA" w:eastAsia="ru-RU"/>
          </w:rPr>
          <w:t>рак</w:t>
        </w:r>
      </w:hyperlink>
      <w:r w:rsidRPr="00CA4D28">
        <w:rPr>
          <w:rFonts w:ascii="Times New Roman" w:eastAsia="Times New Roman" w:hAnsi="Times New Roman" w:cs="Times New Roman"/>
          <w:sz w:val="28"/>
          <w:szCs w:val="28"/>
          <w:lang w:val="uk-UA" w:eastAsia="ru-RU"/>
        </w:rPr>
        <w:t xml:space="preserve"> шкіри, який дає метастази в лімфатичних залозах. Вважається, що для появи раку від впливу креозоту потрібен тривалий час. Згідно з останніми дослідженнями, креозот вважається потенційним канцерогеном. У </w:t>
      </w:r>
      <w:r w:rsidR="00EC3BDF" w:rsidRPr="00CA4D28">
        <w:rPr>
          <w:rFonts w:ascii="Times New Roman" w:eastAsia="Times New Roman" w:hAnsi="Times New Roman" w:cs="Times New Roman"/>
          <w:sz w:val="28"/>
          <w:szCs w:val="28"/>
          <w:lang w:val="uk-UA" w:eastAsia="ru-RU"/>
        </w:rPr>
        <w:t>зв</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язку</w:t>
      </w:r>
      <w:r w:rsidRPr="00CA4D28">
        <w:rPr>
          <w:rFonts w:ascii="Times New Roman" w:eastAsia="Times New Roman" w:hAnsi="Times New Roman" w:cs="Times New Roman"/>
          <w:sz w:val="28"/>
          <w:szCs w:val="28"/>
          <w:lang w:val="uk-UA" w:eastAsia="ru-RU"/>
        </w:rPr>
        <w:t xml:space="preserve"> з цим, з 2003 року у країнах ЄС заборонено використання креозоту, без відповідного ліцензування.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Будівництво житлових будинків зі шпал в Європі повністю заборонено через їх шкідливий вплив на </w:t>
      </w:r>
      <w:r w:rsidR="00EC3BDF" w:rsidRPr="00CA4D28">
        <w:rPr>
          <w:rFonts w:ascii="Times New Roman" w:eastAsia="Times New Roman" w:hAnsi="Times New Roman" w:cs="Times New Roman"/>
          <w:sz w:val="28"/>
          <w:szCs w:val="28"/>
          <w:lang w:val="uk-UA" w:eastAsia="ru-RU"/>
        </w:rPr>
        <w:t>організм</w:t>
      </w:r>
      <w:r w:rsidRPr="00CA4D28">
        <w:rPr>
          <w:rFonts w:ascii="Times New Roman" w:eastAsia="Times New Roman" w:hAnsi="Times New Roman" w:cs="Times New Roman"/>
          <w:sz w:val="28"/>
          <w:szCs w:val="28"/>
          <w:lang w:val="uk-UA" w:eastAsia="ru-RU"/>
        </w:rPr>
        <w:t xml:space="preserve"> людини, але в Україні це питання не регламентується.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Серед проблем, які виникають у людей, які мешкають в домах побудованих із відпрацьованих шпал слід відмітити:</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постійні головні болі;</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розвиток </w:t>
      </w:r>
      <w:r w:rsidR="00EC3BDF" w:rsidRPr="00CA4D28">
        <w:rPr>
          <w:rFonts w:ascii="Times New Roman" w:eastAsia="Times New Roman" w:hAnsi="Times New Roman" w:cs="Times New Roman"/>
          <w:sz w:val="28"/>
          <w:szCs w:val="28"/>
          <w:lang w:val="uk-UA" w:eastAsia="ru-RU"/>
        </w:rPr>
        <w:t>хвороби</w:t>
      </w:r>
      <w:r w:rsidRPr="00CA4D28">
        <w:rPr>
          <w:rFonts w:ascii="Times New Roman" w:eastAsia="Times New Roman" w:hAnsi="Times New Roman" w:cs="Times New Roman"/>
          <w:sz w:val="28"/>
          <w:szCs w:val="28"/>
          <w:lang w:val="uk-UA" w:eastAsia="ru-RU"/>
        </w:rPr>
        <w:t xml:space="preserve"> печінки;</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утворення ракових клітин;</w:t>
      </w:r>
    </w:p>
    <w:p w:rsidR="00B73E83"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поява хронічних шкірних захворювань;</w:t>
      </w:r>
    </w:p>
    <w:p w:rsidR="002C6BEA" w:rsidRPr="00CA4D28" w:rsidRDefault="002C6BEA" w:rsidP="00172B49">
      <w:pPr>
        <w:pStyle w:val="a7"/>
        <w:numPr>
          <w:ilvl w:val="0"/>
          <w:numId w:val="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поява хвороб, які </w:t>
      </w:r>
      <w:r w:rsidR="00EC3BDF" w:rsidRPr="00CA4D28">
        <w:rPr>
          <w:rFonts w:ascii="Times New Roman" w:eastAsia="Times New Roman" w:hAnsi="Times New Roman" w:cs="Times New Roman"/>
          <w:sz w:val="28"/>
          <w:szCs w:val="28"/>
          <w:lang w:val="uk-UA" w:eastAsia="ru-RU"/>
        </w:rPr>
        <w:t>пов</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язані</w:t>
      </w:r>
      <w:r w:rsidRPr="00CA4D28">
        <w:rPr>
          <w:rFonts w:ascii="Times New Roman" w:eastAsia="Times New Roman" w:hAnsi="Times New Roman" w:cs="Times New Roman"/>
          <w:sz w:val="28"/>
          <w:szCs w:val="28"/>
          <w:lang w:val="uk-UA" w:eastAsia="ru-RU"/>
        </w:rPr>
        <w:t xml:space="preserve"> з дихальною та нервовою системами.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18 квітня 2016 року </w:t>
      </w:r>
      <w:r w:rsidR="00EC3BDF" w:rsidRPr="00CA4D28">
        <w:rPr>
          <w:rFonts w:ascii="Times New Roman" w:eastAsia="Times New Roman" w:hAnsi="Times New Roman" w:cs="Times New Roman"/>
          <w:sz w:val="28"/>
          <w:szCs w:val="28"/>
          <w:lang w:val="uk-UA" w:eastAsia="ru-RU"/>
        </w:rPr>
        <w:t>з</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явилася</w:t>
      </w:r>
      <w:r w:rsidRPr="00CA4D28">
        <w:rPr>
          <w:rFonts w:ascii="Times New Roman" w:eastAsia="Times New Roman" w:hAnsi="Times New Roman" w:cs="Times New Roman"/>
          <w:sz w:val="28"/>
          <w:szCs w:val="28"/>
          <w:lang w:val="uk-UA" w:eastAsia="ru-RU"/>
        </w:rPr>
        <w:t xml:space="preserve"> інформація про випадок отруєння цією речовиною. В підвалі однієї з пʼятиповерхівок у </w:t>
      </w:r>
      <w:hyperlink r:id="rId21" w:tooltip="Чечелівський район" w:history="1">
        <w:r w:rsidRPr="00CA4D28">
          <w:rPr>
            <w:rFonts w:ascii="Times New Roman" w:eastAsia="Times New Roman" w:hAnsi="Times New Roman" w:cs="Times New Roman"/>
            <w:sz w:val="28"/>
            <w:szCs w:val="28"/>
            <w:lang w:val="uk-UA" w:eastAsia="ru-RU"/>
          </w:rPr>
          <w:t>Чечелівському районі</w:t>
        </w:r>
      </w:hyperlink>
      <w:r w:rsidRPr="00CA4D28">
        <w:rPr>
          <w:rFonts w:ascii="Times New Roman" w:eastAsia="Times New Roman" w:hAnsi="Times New Roman" w:cs="Times New Roman"/>
          <w:sz w:val="28"/>
          <w:szCs w:val="28"/>
          <w:lang w:val="uk-UA" w:eastAsia="ru-RU"/>
        </w:rPr>
        <w:t xml:space="preserve"> міста Дніпропетровська розлили понад 100 л креозолу, через це у жителів будинку почалися задуха і запаморочення, і деякі вимушені були його покинути</w:t>
      </w:r>
      <w:r w:rsidR="00B73E83" w:rsidRPr="00CA4D28">
        <w:rPr>
          <w:rFonts w:ascii="Times New Roman" w:eastAsia="Times New Roman" w:hAnsi="Times New Roman" w:cs="Times New Roman"/>
          <w:sz w:val="28"/>
          <w:szCs w:val="28"/>
          <w:lang w:val="uk-UA" w:eastAsia="ru-RU"/>
        </w:rPr>
        <w:t xml:space="preserve"> [s].</w:t>
      </w:r>
    </w:p>
    <w:p w:rsidR="003B79D8" w:rsidRPr="00CA4D28" w:rsidRDefault="003B79D8"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2C6BEA" w:rsidP="002C6BEA">
      <w:pPr>
        <w:rPr>
          <w:rFonts w:ascii="Times New Roman" w:eastAsia="Times New Roman" w:hAnsi="Times New Roman" w:cs="Times New Roman"/>
          <w:vanish/>
          <w:sz w:val="28"/>
          <w:szCs w:val="28"/>
          <w:lang w:val="uk-UA" w:eastAsia="ru-RU"/>
        </w:rPr>
      </w:pPr>
    </w:p>
    <w:p w:rsidR="002C6BEA" w:rsidRPr="00CA4D28" w:rsidRDefault="00B73E83" w:rsidP="00562945">
      <w:pPr>
        <w:spacing w:after="0"/>
        <w:ind w:firstLine="708"/>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1.3.3</w:t>
      </w:r>
      <w:r w:rsidR="002C6BEA" w:rsidRPr="00CA4D28">
        <w:rPr>
          <w:rFonts w:ascii="Times New Roman" w:eastAsia="Times New Roman" w:hAnsi="Times New Roman" w:cs="Times New Roman"/>
          <w:sz w:val="28"/>
          <w:szCs w:val="28"/>
          <w:lang w:val="uk-UA" w:eastAsia="ru-RU"/>
        </w:rPr>
        <w:t xml:space="preserve"> </w:t>
      </w:r>
      <w:r w:rsidR="002C6BEA" w:rsidRPr="00CA4D28">
        <w:rPr>
          <w:rFonts w:ascii="Times New Roman" w:hAnsi="Times New Roman" w:cs="Times New Roman"/>
          <w:sz w:val="28"/>
          <w:szCs w:val="28"/>
          <w:lang w:val="uk-UA"/>
        </w:rPr>
        <w:t>Шкідливі речовини побутової хімії, парфумів та засобів особистої гігієни</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B73E83" w:rsidRPr="00CA4D28" w:rsidRDefault="00B73E83"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Лише нещодавно вчені встановили, що побутова хімія, засоби особистої гігієни, парфуми, </w:t>
      </w:r>
      <w:r w:rsidR="00EC3BDF" w:rsidRPr="00CA4D28">
        <w:rPr>
          <w:rFonts w:ascii="Times New Roman" w:eastAsia="Times New Roman" w:hAnsi="Times New Roman" w:cs="Times New Roman"/>
          <w:sz w:val="28"/>
          <w:szCs w:val="28"/>
          <w:lang w:val="uk-UA" w:eastAsia="ru-RU"/>
        </w:rPr>
        <w:t>одеколони</w:t>
      </w:r>
      <w:r w:rsidRPr="00CA4D28">
        <w:rPr>
          <w:rFonts w:ascii="Times New Roman" w:eastAsia="Times New Roman" w:hAnsi="Times New Roman" w:cs="Times New Roman"/>
          <w:sz w:val="28"/>
          <w:szCs w:val="28"/>
          <w:lang w:val="uk-UA" w:eastAsia="ru-RU"/>
        </w:rPr>
        <w:t xml:space="preserve">, туалетна вода, ароматизоване мило тощо </w:t>
      </w:r>
      <w:r w:rsidR="00EC3BDF" w:rsidRPr="00CA4D28">
        <w:rPr>
          <w:rFonts w:ascii="Times New Roman" w:eastAsia="Times New Roman" w:hAnsi="Times New Roman" w:cs="Times New Roman"/>
          <w:sz w:val="28"/>
          <w:szCs w:val="28"/>
          <w:lang w:val="uk-UA" w:eastAsia="ru-RU"/>
        </w:rPr>
        <w:t>забруднює</w:t>
      </w:r>
      <w:r w:rsidRPr="00CA4D28">
        <w:rPr>
          <w:rFonts w:ascii="Times New Roman" w:eastAsia="Times New Roman" w:hAnsi="Times New Roman" w:cs="Times New Roman"/>
          <w:sz w:val="28"/>
          <w:szCs w:val="28"/>
          <w:lang w:val="uk-UA" w:eastAsia="ru-RU"/>
        </w:rPr>
        <w:t xml:space="preserve"> повітря набагато більше ніж думали раніше. Товари побутової хімії та інші перераховані вище засоби, які людина використовує щодня у побуті є джерелом забруднення повітря леткими органічними сполуками.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Проведені у США дослідження показали, що побутова хімія та хімічні речовини, які містяться в продуктах щоденного споживання, стали одним з головних джерел забруднення повітря в містах. В цьому розумінні вони стали головними суперниками вихлопам автомобілей.</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Дослідження, яке провели вчені Університету Ко</w:t>
      </w:r>
      <w:r w:rsidR="00B73E83"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адо, було, головним чином, присвячене вивченню летких органічних сполук (ЛОС). Ці речовини містяться в продуктах на основі нафти, таких як чистячі та миючі засоби, лак для нігтів, рідина для зняття лаку, шампуні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Цей факт здається парадоксальним, тому що по відношенню до використання цих речовин використання пального в багато разів більше.</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Близько 95 % сирої нафти йде на виробництво різноманітних видів палива і лише близько 5 % перероблюється для використання в таких продуктах, як дезодоранти, пестициди, клеї тощо.</w:t>
      </w:r>
    </w:p>
    <w:p w:rsidR="00B73E83"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Але експерт американського Національного управління океанічних та атмосферних досліджень доктор Джесика Гілман стверджує, що висновки досліджень не дивують, оскільки автомобільне паливо згорає (перетворюючись в основному в </w:t>
      </w:r>
      <w:r w:rsidR="00EC3BDF" w:rsidRPr="00CA4D28">
        <w:rPr>
          <w:rFonts w:ascii="Times New Roman" w:eastAsia="Times New Roman" w:hAnsi="Times New Roman" w:cs="Times New Roman"/>
          <w:sz w:val="28"/>
          <w:szCs w:val="28"/>
          <w:lang w:val="uk-UA" w:eastAsia="ru-RU"/>
        </w:rPr>
        <w:t>двоокис</w:t>
      </w:r>
      <w:r w:rsidRPr="00CA4D28">
        <w:rPr>
          <w:rFonts w:ascii="Times New Roman" w:eastAsia="Times New Roman" w:hAnsi="Times New Roman" w:cs="Times New Roman"/>
          <w:sz w:val="28"/>
          <w:szCs w:val="28"/>
          <w:lang w:val="uk-UA" w:eastAsia="ru-RU"/>
        </w:rPr>
        <w:t xml:space="preserve"> вуглецю та воду), а більшість продуктів побутової хімії лише виділяють ці речовини в повітря, як і було</w:t>
      </w:r>
      <w:r w:rsidR="00B73E83" w:rsidRPr="00CA4D28">
        <w:rPr>
          <w:rFonts w:ascii="Times New Roman" w:eastAsia="Times New Roman" w:hAnsi="Times New Roman" w:cs="Times New Roman"/>
          <w:sz w:val="28"/>
          <w:szCs w:val="28"/>
          <w:lang w:val="uk-UA" w:eastAsia="ru-RU"/>
        </w:rPr>
        <w:t xml:space="preserve"> заплановано при їх створенні.</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Частіше за все їх використовують в якості розчинників ˗ в таких продуктах, як рідина для зняття лаку, лак для волосся, дезодоранти, одеколони, засоби чищення для </w:t>
      </w:r>
      <w:r w:rsidR="00EC3BDF" w:rsidRPr="00CA4D28">
        <w:rPr>
          <w:rFonts w:ascii="Times New Roman" w:eastAsia="Times New Roman" w:hAnsi="Times New Roman" w:cs="Times New Roman"/>
          <w:sz w:val="28"/>
          <w:szCs w:val="28"/>
          <w:lang w:val="uk-UA" w:eastAsia="ru-RU"/>
        </w:rPr>
        <w:t>килимів</w:t>
      </w:r>
      <w:r w:rsidRPr="00CA4D28">
        <w:rPr>
          <w:rFonts w:ascii="Times New Roman" w:eastAsia="Times New Roman" w:hAnsi="Times New Roman" w:cs="Times New Roman"/>
          <w:sz w:val="28"/>
          <w:szCs w:val="28"/>
          <w:lang w:val="uk-UA" w:eastAsia="ru-RU"/>
        </w:rPr>
        <w:t>, миючі засоби для посуду тощо.</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Людина не уявляє свого життя без цих засобів чищення та миття, оскільки альтернатива таким чистячим рідинам ‒ звичайна вода, яка не виводить всіх плям. Доктор Брайан Макдональд з Університету Ко</w:t>
      </w:r>
      <w:r w:rsidR="00EC3BDF"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адо вважає, що скорочення кількості хімічних речовин в домашньому господарстві вкрай корисна дія. Використання таких речовин потрібно звести до мінімуму – не більше ніж необхідно, радить він.</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Ця область досліджень запущена, через те, що населення та ЗМІ приділяють головну увагу не хімічним виділенням в квартирі, або будинку, а автомобільним вихлопам на вулиці. Якщо раніше 75 % викидів у повітрі було від автомобілей, а 25 % від використання хімічних речовин, то зараз ці показники порівнялись. Як правило, бензин зберігається в повністю герметичних контейнерах і його летючі компоненти згорають в двигунах автомобілей. З іншого боку, тіж самі речовини використовуються в розчинниках та продуктах особистої гігієни саме по тій же причині, </w:t>
      </w:r>
      <w:r w:rsidR="00EC3BDF" w:rsidRPr="00CA4D28">
        <w:rPr>
          <w:rFonts w:ascii="Times New Roman" w:eastAsia="Times New Roman" w:hAnsi="Times New Roman" w:cs="Times New Roman"/>
          <w:sz w:val="28"/>
          <w:szCs w:val="28"/>
          <w:lang w:val="uk-UA" w:eastAsia="ru-RU"/>
        </w:rPr>
        <w:t>що</w:t>
      </w:r>
      <w:r w:rsidRPr="00CA4D28">
        <w:rPr>
          <w:rFonts w:ascii="Times New Roman" w:eastAsia="Times New Roman" w:hAnsi="Times New Roman" w:cs="Times New Roman"/>
          <w:sz w:val="28"/>
          <w:szCs w:val="28"/>
          <w:lang w:val="uk-UA" w:eastAsia="ru-RU"/>
        </w:rPr>
        <w:t xml:space="preserve"> вони добре випаровуються. Ці речовини впливають не тільки на </w:t>
      </w:r>
      <w:r w:rsidR="00EC3BDF"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C3BDF"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людини, але і на екологію в цілому, спричиняючи формування озону в нижніх шарах атмосфери, а озон є головним компонентом смогу та може сам по собі викликати астму та проблеми з легенями.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CA4D28">
        <w:rPr>
          <w:rFonts w:ascii="Times New Roman" w:eastAsia="Times New Roman" w:hAnsi="Times New Roman" w:cs="Times New Roman"/>
          <w:sz w:val="28"/>
          <w:szCs w:val="28"/>
          <w:lang w:val="uk-UA" w:eastAsia="ru-RU"/>
        </w:rPr>
        <w:t xml:space="preserve">Всі парфуми поділяються на три види: масового використання, </w:t>
      </w:r>
      <w:r w:rsidRPr="00CA4D28">
        <w:rPr>
          <w:rFonts w:ascii="Times New Roman" w:eastAsia="Times New Roman" w:hAnsi="Times New Roman" w:cs="Times New Roman"/>
          <w:sz w:val="28"/>
          <w:szCs w:val="28"/>
          <w:lang w:val="en-US" w:eastAsia="ru-RU"/>
        </w:rPr>
        <w:t>selective</w:t>
      </w:r>
      <w:r w:rsidRPr="00CA4D28">
        <w:rPr>
          <w:rFonts w:ascii="Times New Roman" w:eastAsia="Times New Roman" w:hAnsi="Times New Roman" w:cs="Times New Roman"/>
          <w:sz w:val="28"/>
          <w:szCs w:val="28"/>
          <w:lang w:eastAsia="ru-RU"/>
        </w:rPr>
        <w:t xml:space="preserve"> та </w:t>
      </w:r>
      <w:r w:rsidRPr="00CA4D28">
        <w:rPr>
          <w:rFonts w:ascii="Times New Roman" w:eastAsia="Times New Roman" w:hAnsi="Times New Roman" w:cs="Times New Roman"/>
          <w:sz w:val="28"/>
          <w:szCs w:val="28"/>
          <w:lang w:val="en-US" w:eastAsia="ru-RU"/>
        </w:rPr>
        <w:t>absolu</w:t>
      </w:r>
      <w:r w:rsidRPr="00CA4D28">
        <w:rPr>
          <w:rFonts w:ascii="Times New Roman" w:eastAsia="Times New Roman" w:hAnsi="Times New Roman" w:cs="Times New Roman"/>
          <w:sz w:val="28"/>
          <w:szCs w:val="28"/>
          <w:lang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Парфуми масового використання ‒ це найбільш популярні та відомі марки (Dolce&amp;Gabbana, Dior, Gucci, Armani та інші). В цих парфумах є закріплюючий компонент, який має назву дибутилфталат та має маркування на флаконах </w:t>
      </w:r>
      <w:r w:rsidRPr="00CA4D28">
        <w:rPr>
          <w:rFonts w:ascii="Times New Roman" w:eastAsia="Times New Roman" w:hAnsi="Times New Roman" w:cs="Times New Roman"/>
          <w:sz w:val="28"/>
          <w:szCs w:val="28"/>
          <w:lang w:val="en-US" w:eastAsia="ru-RU"/>
        </w:rPr>
        <w:t>DBT</w:t>
      </w:r>
      <w:r w:rsidRPr="00CA4D28">
        <w:rPr>
          <w:rFonts w:ascii="Times New Roman" w:eastAsia="Times New Roman" w:hAnsi="Times New Roman" w:cs="Times New Roman"/>
          <w:sz w:val="28"/>
          <w:szCs w:val="28"/>
          <w:lang w:val="uk-UA" w:eastAsia="ru-RU"/>
        </w:rPr>
        <w:t xml:space="preserve">. Це нафтопродукт, без якого синтетика не може мати </w:t>
      </w:r>
      <w:r w:rsidR="00EC3BDF" w:rsidRPr="00CA4D28">
        <w:rPr>
          <w:rFonts w:ascii="Times New Roman" w:eastAsia="Times New Roman" w:hAnsi="Times New Roman" w:cs="Times New Roman"/>
          <w:sz w:val="28"/>
          <w:szCs w:val="28"/>
          <w:lang w:val="uk-UA" w:eastAsia="ru-RU"/>
        </w:rPr>
        <w:t>стійкого</w:t>
      </w:r>
      <w:r w:rsidRPr="00CA4D28">
        <w:rPr>
          <w:rFonts w:ascii="Times New Roman" w:eastAsia="Times New Roman" w:hAnsi="Times New Roman" w:cs="Times New Roman"/>
          <w:sz w:val="28"/>
          <w:szCs w:val="28"/>
          <w:lang w:val="uk-UA" w:eastAsia="ru-RU"/>
        </w:rPr>
        <w:t xml:space="preserve"> аромату. Завдяки цьому компоненту, накопичуючись в організмі з часом може викликати астму та інші захворювання дихальних шляхів. За вмістом ЛОС такі парфуми мають схожий склад з освіжувачами для санвузла, але з більш дорогими віддушками. В природі не існує ефірних мас</w:t>
      </w:r>
      <w:r w:rsidR="00EC3BDF" w:rsidRPr="00CA4D28">
        <w:rPr>
          <w:rFonts w:ascii="Times New Roman" w:eastAsia="Times New Roman" w:hAnsi="Times New Roman" w:cs="Times New Roman"/>
          <w:sz w:val="28"/>
          <w:szCs w:val="28"/>
          <w:lang w:val="uk-UA" w:eastAsia="ru-RU"/>
        </w:rPr>
        <w:t>ти</w:t>
      </w:r>
      <w:r w:rsidRPr="00CA4D28">
        <w:rPr>
          <w:rFonts w:ascii="Times New Roman" w:eastAsia="Times New Roman" w:hAnsi="Times New Roman" w:cs="Times New Roman"/>
          <w:sz w:val="28"/>
          <w:szCs w:val="28"/>
          <w:lang w:val="uk-UA" w:eastAsia="ru-RU"/>
        </w:rPr>
        <w:t xml:space="preserve">л полуниці чи води, але парфуми з такими ароматами є. І саме завдяки дибутилфталатам такі синтетичні аромати існують і </w:t>
      </w:r>
      <w:r w:rsidRPr="00CA4D28">
        <w:rPr>
          <w:rFonts w:ascii="Times New Roman" w:eastAsia="Times New Roman" w:hAnsi="Times New Roman" w:cs="Times New Roman"/>
          <w:sz w:val="28"/>
          <w:szCs w:val="28"/>
          <w:lang w:val="uk-UA" w:eastAsia="ru-RU"/>
        </w:rPr>
        <w:lastRenderedPageBreak/>
        <w:t>є дуже стійкими. Синтетика не потрапляє в кровоносне русло, але ці речовини накопичуються у печінці і дають наслідки через багато років.</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Парфуми категорії </w:t>
      </w:r>
      <w:r w:rsidRPr="00CA4D28">
        <w:rPr>
          <w:rFonts w:ascii="Times New Roman" w:eastAsia="Times New Roman" w:hAnsi="Times New Roman" w:cs="Times New Roman"/>
          <w:sz w:val="28"/>
          <w:szCs w:val="28"/>
          <w:lang w:val="en-US" w:eastAsia="ru-RU"/>
        </w:rPr>
        <w:t>selective</w:t>
      </w:r>
      <w:r w:rsidRPr="00CA4D28">
        <w:rPr>
          <w:rFonts w:ascii="Times New Roman" w:eastAsia="Times New Roman" w:hAnsi="Times New Roman" w:cs="Times New Roman"/>
          <w:sz w:val="28"/>
          <w:szCs w:val="28"/>
          <w:lang w:val="uk-UA" w:eastAsia="ru-RU"/>
        </w:rPr>
        <w:t xml:space="preserve"> ‒ така ж синтетика, але більш високого класу і має такі самі шкідливі властивості.</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Парфуми класу </w:t>
      </w:r>
      <w:r w:rsidRPr="00CA4D28">
        <w:rPr>
          <w:rFonts w:ascii="Times New Roman" w:eastAsia="Times New Roman" w:hAnsi="Times New Roman" w:cs="Times New Roman"/>
          <w:sz w:val="28"/>
          <w:szCs w:val="28"/>
          <w:lang w:val="en-US" w:eastAsia="ru-RU"/>
        </w:rPr>
        <w:t>absolu</w:t>
      </w:r>
      <w:r w:rsidRPr="00CA4D28">
        <w:rPr>
          <w:rFonts w:ascii="Times New Roman" w:eastAsia="Times New Roman" w:hAnsi="Times New Roman" w:cs="Times New Roman"/>
          <w:sz w:val="28"/>
          <w:szCs w:val="28"/>
          <w:lang w:val="uk-UA" w:eastAsia="ru-RU"/>
        </w:rPr>
        <w:t xml:space="preserve"> ‒ це нішеві аромати з високою ціною та складним процесом виготовлення під час якого використовуються натуральні компоненти, які мають значно менший шкідливий вплив на організм.</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Засоби особистої </w:t>
      </w:r>
      <w:r w:rsidR="00EC3BDF" w:rsidRPr="00CA4D28">
        <w:rPr>
          <w:rFonts w:ascii="Times New Roman" w:eastAsia="Times New Roman" w:hAnsi="Times New Roman" w:cs="Times New Roman"/>
          <w:sz w:val="28"/>
          <w:szCs w:val="28"/>
          <w:lang w:val="uk-UA" w:eastAsia="ru-RU"/>
        </w:rPr>
        <w:t>гігієни</w:t>
      </w:r>
      <w:r w:rsidRPr="00CA4D28">
        <w:rPr>
          <w:rFonts w:ascii="Times New Roman" w:eastAsia="Times New Roman" w:hAnsi="Times New Roman" w:cs="Times New Roman"/>
          <w:sz w:val="28"/>
          <w:szCs w:val="28"/>
          <w:lang w:val="uk-UA" w:eastAsia="ru-RU"/>
        </w:rPr>
        <w:t xml:space="preserve"> також мають не менш шкідливий вплив на організм через вміст в їх складі консервантів, якими є парабенова або фенольна група.</w:t>
      </w: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Звертаючи увагу на наведені вище факти можна зробити висновок, що потрібно обираючи предмети косметології звертати увагу на склад, строк придатності (чим він триваліше – тим більше шкідливих речовин містить даний продукт) та </w:t>
      </w:r>
      <w:r w:rsidR="00EC3BDF" w:rsidRPr="00CA4D28">
        <w:rPr>
          <w:rFonts w:ascii="Times New Roman" w:eastAsia="Times New Roman" w:hAnsi="Times New Roman" w:cs="Times New Roman"/>
          <w:sz w:val="28"/>
          <w:szCs w:val="28"/>
          <w:lang w:val="uk-UA" w:eastAsia="ru-RU"/>
        </w:rPr>
        <w:t>відсотковий</w:t>
      </w:r>
      <w:r w:rsidRPr="00CA4D28">
        <w:rPr>
          <w:rFonts w:ascii="Times New Roman" w:eastAsia="Times New Roman" w:hAnsi="Times New Roman" w:cs="Times New Roman"/>
          <w:sz w:val="28"/>
          <w:szCs w:val="28"/>
          <w:lang w:val="uk-UA" w:eastAsia="ru-RU"/>
        </w:rPr>
        <w:t xml:space="preserve"> вміст речовин.</w:t>
      </w: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B73E83" w:rsidRPr="00CA4D28" w:rsidRDefault="00B73E83" w:rsidP="00562945">
      <w:pPr>
        <w:spacing w:after="0" w:line="360" w:lineRule="auto"/>
        <w:rPr>
          <w:rFonts w:ascii="Times New Roman" w:eastAsia="Times New Roman" w:hAnsi="Times New Roman" w:cs="Times New Roman"/>
          <w:sz w:val="28"/>
          <w:szCs w:val="28"/>
          <w:lang w:val="uk-UA" w:eastAsia="ru-RU"/>
        </w:rPr>
      </w:pPr>
    </w:p>
    <w:p w:rsidR="002C6BEA" w:rsidRPr="00CA4D28" w:rsidRDefault="002C6BEA" w:rsidP="00172B49">
      <w:pPr>
        <w:pStyle w:val="a7"/>
        <w:numPr>
          <w:ilvl w:val="1"/>
          <w:numId w:val="1"/>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Вплив ЛОС на організм людини</w:t>
      </w: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B73E83" w:rsidRPr="00CA4D28" w:rsidRDefault="00B73E83" w:rsidP="00562945">
      <w:pPr>
        <w:spacing w:after="0" w:line="360" w:lineRule="auto"/>
        <w:rPr>
          <w:rFonts w:ascii="Times New Roman" w:eastAsia="Times New Roman" w:hAnsi="Times New Roman" w:cs="Times New Roman"/>
          <w:sz w:val="28"/>
          <w:szCs w:val="28"/>
          <w:lang w:val="uk-UA" w:eastAsia="ru-RU"/>
        </w:rPr>
      </w:pPr>
    </w:p>
    <w:p w:rsidR="002C6BEA" w:rsidRPr="00CA4D28" w:rsidRDefault="002C6BEA" w:rsidP="00562945">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В більшості країн Світу у відношенні якості повітря в приміщеннях використовується окреме визначення ЛОС, яке включає кожну органічну хімічну сполуку, яку можна визначити. Франція, </w:t>
      </w:r>
      <w:r w:rsidR="00E220EB" w:rsidRPr="00CA4D28">
        <w:rPr>
          <w:rFonts w:ascii="Times New Roman" w:eastAsia="Times New Roman" w:hAnsi="Times New Roman" w:cs="Times New Roman"/>
          <w:sz w:val="28"/>
          <w:szCs w:val="28"/>
          <w:lang w:val="uk-UA" w:eastAsia="ru-RU"/>
        </w:rPr>
        <w:t>Німеччина</w:t>
      </w:r>
      <w:r w:rsidRPr="00CA4D28">
        <w:rPr>
          <w:rFonts w:ascii="Times New Roman" w:eastAsia="Times New Roman" w:hAnsi="Times New Roman" w:cs="Times New Roman"/>
          <w:sz w:val="28"/>
          <w:szCs w:val="28"/>
          <w:lang w:val="uk-UA" w:eastAsia="ru-RU"/>
        </w:rPr>
        <w:t xml:space="preserve"> та Бельгія впровадили правила, які обмежують викиди ЛОС від комерційної продукції, а промисловість розробила багато добровільних екологічних маркувань та систем рейтингів, таких як EMICODE, M1, Blue Angel та комфорту повітря в приміщенні. В США існує декілька стандартів, таких як Стандарт Каліфорнії, CDPH. Ці правила та стандарти змінили ринок, що призвело до збільшення повітря з низьким рівнем викидів ЛОС.</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 xml:space="preserve">Ризиками для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є респіраторні, алергічні або імунні ефекти у малюків або дітей, які </w:t>
      </w:r>
      <w:r w:rsidR="00E220EB" w:rsidRPr="00CA4D28">
        <w:rPr>
          <w:rFonts w:ascii="Times New Roman" w:eastAsia="Times New Roman" w:hAnsi="Times New Roman" w:cs="Times New Roman"/>
          <w:sz w:val="28"/>
          <w:szCs w:val="28"/>
          <w:lang w:val="uk-UA" w:eastAsia="ru-RU"/>
        </w:rPr>
        <w:t>пов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язані</w:t>
      </w:r>
      <w:r w:rsidRPr="00CA4D28">
        <w:rPr>
          <w:rFonts w:ascii="Times New Roman" w:eastAsia="Times New Roman" w:hAnsi="Times New Roman" w:cs="Times New Roman"/>
          <w:sz w:val="28"/>
          <w:szCs w:val="28"/>
          <w:lang w:val="uk-UA" w:eastAsia="ru-RU"/>
        </w:rPr>
        <w:t xml:space="preserve"> з штучними ЛОС та іншими забруднювачами повітря всередині та </w:t>
      </w:r>
      <w:r w:rsidR="00E220EB" w:rsidRPr="00CA4D28">
        <w:rPr>
          <w:rFonts w:ascii="Times New Roman" w:eastAsia="Times New Roman" w:hAnsi="Times New Roman" w:cs="Times New Roman"/>
          <w:sz w:val="28"/>
          <w:szCs w:val="28"/>
          <w:lang w:val="uk-UA" w:eastAsia="ru-RU"/>
        </w:rPr>
        <w:t>ззовні</w:t>
      </w:r>
      <w:r w:rsidRPr="00CA4D28">
        <w:rPr>
          <w:rFonts w:ascii="Times New Roman" w:eastAsia="Times New Roman" w:hAnsi="Times New Roman" w:cs="Times New Roman"/>
          <w:sz w:val="28"/>
          <w:szCs w:val="28"/>
          <w:lang w:val="uk-UA" w:eastAsia="ru-RU"/>
        </w:rPr>
        <w:t xml:space="preserve"> приміщень.</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Деякі ЛОС, такі як стирол та лімонен, можуть реагувати з оксидами азоту або озоном з утворенням нових продуктів окислення та вторинних аерозолей, які можуть викликати симптоми сенсорного подразнення.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Наслідки для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включають </w:t>
      </w:r>
      <w:r w:rsidR="00E220EB" w:rsidRPr="00CA4D28">
        <w:rPr>
          <w:rFonts w:ascii="Times New Roman" w:eastAsia="Times New Roman" w:hAnsi="Times New Roman" w:cs="Times New Roman"/>
          <w:sz w:val="28"/>
          <w:szCs w:val="28"/>
          <w:lang w:val="uk-UA" w:eastAsia="ru-RU"/>
        </w:rPr>
        <w:t>подразнення</w:t>
      </w:r>
      <w:r w:rsidRPr="00CA4D28">
        <w:rPr>
          <w:rFonts w:ascii="Times New Roman" w:eastAsia="Times New Roman" w:hAnsi="Times New Roman" w:cs="Times New Roman"/>
          <w:sz w:val="28"/>
          <w:szCs w:val="28"/>
          <w:lang w:val="uk-UA" w:eastAsia="ru-RU"/>
        </w:rPr>
        <w:t xml:space="preserve"> очей, носу та горла, головні болі, втрату координації, нудоту та ураження печінки, нирок та центральної нервової системи.</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Деякі органічні речовини можуть викликати рак у тварин, а деякі підозрюються або відомі, як такі</w:t>
      </w:r>
      <w:r w:rsidR="00E220EB" w:rsidRPr="00CA4D28">
        <w:rPr>
          <w:rFonts w:ascii="Times New Roman" w:eastAsia="Times New Roman" w:hAnsi="Times New Roman" w:cs="Times New Roman"/>
          <w:sz w:val="28"/>
          <w:szCs w:val="28"/>
          <w:lang w:val="uk-UA" w:eastAsia="ru-RU"/>
        </w:rPr>
        <w:t xml:space="preserve"> </w:t>
      </w:r>
      <w:r w:rsidRPr="00CA4D28">
        <w:rPr>
          <w:rFonts w:ascii="Times New Roman" w:eastAsia="Times New Roman" w:hAnsi="Times New Roman" w:cs="Times New Roman"/>
          <w:sz w:val="28"/>
          <w:szCs w:val="28"/>
          <w:lang w:val="uk-UA" w:eastAsia="ru-RU"/>
        </w:rPr>
        <w:t>що викликають рак у людей.</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Ключові ознаки або симптоми, які </w:t>
      </w:r>
      <w:r w:rsidR="00E220EB" w:rsidRPr="00CA4D28">
        <w:rPr>
          <w:rFonts w:ascii="Times New Roman" w:eastAsia="Times New Roman" w:hAnsi="Times New Roman" w:cs="Times New Roman"/>
          <w:sz w:val="28"/>
          <w:szCs w:val="28"/>
          <w:lang w:val="uk-UA" w:eastAsia="ru-RU"/>
        </w:rPr>
        <w:t>пов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язані</w:t>
      </w:r>
      <w:r w:rsidRPr="00CA4D28">
        <w:rPr>
          <w:rFonts w:ascii="Times New Roman" w:eastAsia="Times New Roman" w:hAnsi="Times New Roman" w:cs="Times New Roman"/>
          <w:sz w:val="28"/>
          <w:szCs w:val="28"/>
          <w:lang w:val="uk-UA" w:eastAsia="ru-RU"/>
        </w:rPr>
        <w:t xml:space="preserve"> з впливом ЛОС, включають подразнення </w:t>
      </w:r>
      <w:r w:rsidR="00E220EB" w:rsidRPr="00CA4D28">
        <w:rPr>
          <w:rFonts w:ascii="Times New Roman" w:eastAsia="Times New Roman" w:hAnsi="Times New Roman" w:cs="Times New Roman"/>
          <w:sz w:val="28"/>
          <w:szCs w:val="28"/>
          <w:lang w:val="uk-UA" w:eastAsia="ru-RU"/>
        </w:rPr>
        <w:t>кон</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юнктиви</w:t>
      </w:r>
      <w:r w:rsidRPr="00CA4D28">
        <w:rPr>
          <w:rFonts w:ascii="Times New Roman" w:eastAsia="Times New Roman" w:hAnsi="Times New Roman" w:cs="Times New Roman"/>
          <w:sz w:val="28"/>
          <w:szCs w:val="28"/>
          <w:lang w:val="uk-UA" w:eastAsia="ru-RU"/>
        </w:rPr>
        <w:t xml:space="preserve">, дискомфорт в носі та горлі, головну біль, алергічну реакцію шкіри, задишку, зниження рівня </w:t>
      </w:r>
      <w:r w:rsidR="00E220EB" w:rsidRPr="00CA4D28">
        <w:rPr>
          <w:rFonts w:ascii="Times New Roman" w:eastAsia="Times New Roman" w:hAnsi="Times New Roman" w:cs="Times New Roman"/>
          <w:sz w:val="28"/>
          <w:szCs w:val="28"/>
          <w:lang w:val="uk-UA" w:eastAsia="ru-RU"/>
        </w:rPr>
        <w:t>холін естерази</w:t>
      </w:r>
      <w:r w:rsidRPr="00CA4D28">
        <w:rPr>
          <w:rFonts w:ascii="Times New Roman" w:eastAsia="Times New Roman" w:hAnsi="Times New Roman" w:cs="Times New Roman"/>
          <w:sz w:val="28"/>
          <w:szCs w:val="28"/>
          <w:lang w:val="uk-UA" w:eastAsia="ru-RU"/>
        </w:rPr>
        <w:t xml:space="preserve"> в сироватці крові, нудоту, блювання, кровотечу з носу, втому, запаморочення.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Здатність ЛОС завдавати </w:t>
      </w:r>
      <w:r w:rsidR="00E220EB" w:rsidRPr="00CA4D28">
        <w:rPr>
          <w:rFonts w:ascii="Times New Roman" w:eastAsia="Times New Roman" w:hAnsi="Times New Roman" w:cs="Times New Roman"/>
          <w:sz w:val="28"/>
          <w:szCs w:val="28"/>
          <w:lang w:val="uk-UA" w:eastAsia="ru-RU"/>
        </w:rPr>
        <w:t>випливу</w:t>
      </w:r>
      <w:r w:rsidRPr="00CA4D28">
        <w:rPr>
          <w:rFonts w:ascii="Times New Roman" w:eastAsia="Times New Roman" w:hAnsi="Times New Roman" w:cs="Times New Roman"/>
          <w:sz w:val="28"/>
          <w:szCs w:val="28"/>
          <w:lang w:val="uk-UA" w:eastAsia="ru-RU"/>
        </w:rPr>
        <w:t xml:space="preserve"> на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сильно варіює від тих, які є високотоксичними, до тих, які не мають відомих наслідків для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Як і в випадках з іншими забруднювачами, ступінь та характер впливу на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буде залежати від багатьох факторів, включаючи рівень впливу та тривалість впливу. Подразнення очей та дихальних шляхів, головні болі, запаморочення, порушення зору та </w:t>
      </w:r>
      <w:r w:rsidR="00E220EB" w:rsidRPr="00CA4D28">
        <w:rPr>
          <w:rFonts w:ascii="Times New Roman" w:eastAsia="Times New Roman" w:hAnsi="Times New Roman" w:cs="Times New Roman"/>
          <w:sz w:val="28"/>
          <w:szCs w:val="28"/>
          <w:lang w:val="uk-UA" w:eastAsia="ru-RU"/>
        </w:rPr>
        <w:t>пам</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яті</w:t>
      </w:r>
      <w:r w:rsidRPr="00CA4D28">
        <w:rPr>
          <w:rFonts w:ascii="Times New Roman" w:eastAsia="Times New Roman" w:hAnsi="Times New Roman" w:cs="Times New Roman"/>
          <w:sz w:val="28"/>
          <w:szCs w:val="28"/>
          <w:lang w:val="uk-UA" w:eastAsia="ru-RU"/>
        </w:rPr>
        <w:t xml:space="preserve"> ‒ це одні з безпосередніх симптомів, які проявляються у деяких людей одразу після впливу деяких ЛОС. В </w:t>
      </w:r>
      <w:r w:rsidR="00E220EB" w:rsidRPr="00CA4D28">
        <w:rPr>
          <w:rFonts w:ascii="Times New Roman" w:eastAsia="Times New Roman" w:hAnsi="Times New Roman" w:cs="Times New Roman"/>
          <w:sz w:val="28"/>
          <w:szCs w:val="28"/>
          <w:lang w:val="uk-UA" w:eastAsia="ru-RU"/>
        </w:rPr>
        <w:t>теперішній</w:t>
      </w:r>
      <w:r w:rsidRPr="00CA4D28">
        <w:rPr>
          <w:rFonts w:ascii="Times New Roman" w:eastAsia="Times New Roman" w:hAnsi="Times New Roman" w:cs="Times New Roman"/>
          <w:sz w:val="28"/>
          <w:szCs w:val="28"/>
          <w:lang w:val="uk-UA" w:eastAsia="ru-RU"/>
        </w:rPr>
        <w:t xml:space="preserve"> час мало що відомо про те, який вплив на </w:t>
      </w:r>
      <w:r w:rsidR="00E220EB" w:rsidRPr="00CA4D28">
        <w:rPr>
          <w:rFonts w:ascii="Times New Roman" w:eastAsia="Times New Roman" w:hAnsi="Times New Roman" w:cs="Times New Roman"/>
          <w:sz w:val="28"/>
          <w:szCs w:val="28"/>
          <w:lang w:val="uk-UA" w:eastAsia="ru-RU"/>
        </w:rPr>
        <w:t>здоров</w:t>
      </w:r>
      <w:r w:rsidR="00E96859">
        <w:rPr>
          <w:rFonts w:ascii="Times New Roman" w:eastAsia="Times New Roman" w:hAnsi="Times New Roman" w:cs="Times New Roman"/>
          <w:sz w:val="28"/>
          <w:szCs w:val="28"/>
          <w:lang w:val="uk-UA" w:eastAsia="ru-RU"/>
        </w:rPr>
        <w:t>ʼ</w:t>
      </w:r>
      <w:r w:rsidR="00E220EB" w:rsidRPr="00CA4D28">
        <w:rPr>
          <w:rFonts w:ascii="Times New Roman" w:eastAsia="Times New Roman" w:hAnsi="Times New Roman" w:cs="Times New Roman"/>
          <w:sz w:val="28"/>
          <w:szCs w:val="28"/>
          <w:lang w:val="uk-UA" w:eastAsia="ru-RU"/>
        </w:rPr>
        <w:t>я</w:t>
      </w:r>
      <w:r w:rsidRPr="00CA4D28">
        <w:rPr>
          <w:rFonts w:ascii="Times New Roman" w:eastAsia="Times New Roman" w:hAnsi="Times New Roman" w:cs="Times New Roman"/>
          <w:sz w:val="28"/>
          <w:szCs w:val="28"/>
          <w:lang w:val="uk-UA" w:eastAsia="ru-RU"/>
        </w:rPr>
        <w:t xml:space="preserve"> завдає рівень органічних речовин, які зазвичай можна зустріти в приміщенні.</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Для того, щоб зменшити вплив цих токсинів, слід купувати продукти, які вміщують мало або не мають зовсім ЛОС. Слід закуповувати тільки ту кількість, яка знадобиться в найближчий час, виключаючи накопичення цих продуктів вдома. Використовувати продукти з леткими органічними речовинами в добре вентильованих приміщеннях. При проектуванні будинків та споруд потрібно реалізовувати найкращі з можливих планів вентиляції.</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CA4D28">
        <w:rPr>
          <w:rFonts w:ascii="Times New Roman" w:eastAsia="Times New Roman" w:hAnsi="Times New Roman" w:cs="Times New Roman"/>
          <w:sz w:val="28"/>
          <w:szCs w:val="28"/>
          <w:lang w:val="uk-UA" w:eastAsia="ru-RU"/>
        </w:rPr>
        <w:lastRenderedPageBreak/>
        <w:t xml:space="preserve">Ці </w:t>
      </w:r>
      <w:r w:rsidRPr="00CA4D28">
        <w:rPr>
          <w:rFonts w:ascii="Times New Roman" w:eastAsia="Times New Roman" w:hAnsi="Times New Roman" w:cs="Times New Roman"/>
          <w:color w:val="000000" w:themeColor="text1"/>
          <w:sz w:val="28"/>
          <w:szCs w:val="28"/>
          <w:lang w:val="uk-UA" w:eastAsia="ru-RU"/>
        </w:rPr>
        <w:t xml:space="preserve">методи допоможуть покращити якість повітря в приміщенні, але самі по собі вони не можуть попередити </w:t>
      </w:r>
      <w:r w:rsidR="00E220EB" w:rsidRPr="00CA4D28">
        <w:rPr>
          <w:rFonts w:ascii="Times New Roman" w:eastAsia="Times New Roman" w:hAnsi="Times New Roman" w:cs="Times New Roman"/>
          <w:color w:val="000000" w:themeColor="text1"/>
          <w:sz w:val="28"/>
          <w:szCs w:val="28"/>
          <w:lang w:val="uk-UA" w:eastAsia="ru-RU"/>
        </w:rPr>
        <w:t>утворення</w:t>
      </w:r>
      <w:r w:rsidRPr="00CA4D28">
        <w:rPr>
          <w:rFonts w:ascii="Times New Roman" w:eastAsia="Times New Roman" w:hAnsi="Times New Roman" w:cs="Times New Roman"/>
          <w:color w:val="000000" w:themeColor="text1"/>
          <w:sz w:val="28"/>
          <w:szCs w:val="28"/>
          <w:lang w:val="uk-UA" w:eastAsia="ru-RU"/>
        </w:rPr>
        <w:t xml:space="preserve"> приміщення в нездорове місце для відпочинку.</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CA4D28">
        <w:rPr>
          <w:rFonts w:ascii="Times New Roman" w:eastAsia="Times New Roman" w:hAnsi="Times New Roman" w:cs="Times New Roman"/>
          <w:color w:val="000000" w:themeColor="text1"/>
          <w:sz w:val="28"/>
          <w:szCs w:val="28"/>
          <w:lang w:val="uk-UA" w:eastAsia="ru-RU"/>
        </w:rPr>
        <w:t xml:space="preserve">Граничні значення викидів ЛОС у повітря приміщень публікуються </w:t>
      </w:r>
      <w:r w:rsidRPr="00CA4D28">
        <w:rPr>
          <w:rFonts w:ascii="Times New Roman" w:eastAsia="Times New Roman" w:hAnsi="Times New Roman" w:cs="Times New Roman"/>
          <w:color w:val="000000" w:themeColor="text1"/>
          <w:sz w:val="28"/>
          <w:szCs w:val="28"/>
          <w:lang w:val="en-US" w:eastAsia="ru-RU"/>
        </w:rPr>
        <w:t>AgBB</w:t>
      </w:r>
      <w:r w:rsidRPr="00CA4D28">
        <w:rPr>
          <w:rFonts w:ascii="Times New Roman" w:eastAsia="Times New Roman" w:hAnsi="Times New Roman" w:cs="Times New Roman"/>
          <w:color w:val="000000" w:themeColor="text1"/>
          <w:sz w:val="28"/>
          <w:szCs w:val="28"/>
          <w:lang w:eastAsia="ru-RU"/>
        </w:rPr>
        <w:t xml:space="preserve">. </w:t>
      </w:r>
      <w:r w:rsidRPr="00CA4D28">
        <w:rPr>
          <w:rFonts w:ascii="Times New Roman" w:eastAsia="Times New Roman" w:hAnsi="Times New Roman" w:cs="Times New Roman"/>
          <w:color w:val="000000" w:themeColor="text1"/>
          <w:sz w:val="28"/>
          <w:szCs w:val="28"/>
          <w:lang w:val="en-US" w:eastAsia="ru-RU"/>
        </w:rPr>
        <w:t>AFSSET</w:t>
      </w:r>
      <w:r w:rsidRPr="00CA4D28">
        <w:rPr>
          <w:rFonts w:ascii="Times New Roman" w:eastAsia="Times New Roman" w:hAnsi="Times New Roman" w:cs="Times New Roman"/>
          <w:color w:val="000000" w:themeColor="text1"/>
          <w:sz w:val="28"/>
          <w:szCs w:val="28"/>
          <w:lang w:eastAsia="ru-RU"/>
        </w:rPr>
        <w:t>, Департаментом охорони здоровʼя Каліфорнії та ін. В нашій країні на сьогодняшній день не існує самостійних стандартів для житлових приміщень.</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color w:val="000000" w:themeColor="text1"/>
          <w:sz w:val="28"/>
          <w:szCs w:val="28"/>
          <w:lang w:val="uk-UA" w:eastAsia="ru-RU"/>
        </w:rPr>
        <w:t xml:space="preserve">Повітря яке видихає людина містить декілька тисяч летких органічних </w:t>
      </w:r>
      <w:r w:rsidR="00F00DFF" w:rsidRPr="00CA4D28">
        <w:rPr>
          <w:rFonts w:ascii="Times New Roman" w:eastAsia="Times New Roman" w:hAnsi="Times New Roman" w:cs="Times New Roman"/>
          <w:color w:val="000000" w:themeColor="text1"/>
          <w:sz w:val="28"/>
          <w:szCs w:val="28"/>
          <w:lang w:val="uk-UA" w:eastAsia="ru-RU"/>
        </w:rPr>
        <w:t>сполук</w:t>
      </w:r>
      <w:r w:rsidRPr="00CA4D28">
        <w:rPr>
          <w:rFonts w:ascii="Times New Roman" w:eastAsia="Times New Roman" w:hAnsi="Times New Roman" w:cs="Times New Roman"/>
          <w:color w:val="000000" w:themeColor="text1"/>
          <w:sz w:val="28"/>
          <w:szCs w:val="28"/>
          <w:lang w:val="uk-UA" w:eastAsia="ru-RU"/>
        </w:rPr>
        <w:t xml:space="preserve"> та використовується в біопсії дихання в якості біомаркера ЛОС для виявлення таких захворювань, як рак легень. </w:t>
      </w:r>
      <w:r w:rsidR="00F00DFF" w:rsidRPr="00CA4D28">
        <w:rPr>
          <w:rFonts w:ascii="Times New Roman" w:eastAsia="Times New Roman" w:hAnsi="Times New Roman" w:cs="Times New Roman"/>
          <w:color w:val="000000" w:themeColor="text1"/>
          <w:sz w:val="28"/>
          <w:szCs w:val="28"/>
          <w:lang w:val="uk-UA" w:eastAsia="ru-RU"/>
        </w:rPr>
        <w:t>Дослідження</w:t>
      </w:r>
      <w:r w:rsidRPr="00CA4D28">
        <w:rPr>
          <w:rFonts w:ascii="Times New Roman" w:eastAsia="Times New Roman" w:hAnsi="Times New Roman" w:cs="Times New Roman"/>
          <w:color w:val="000000" w:themeColor="text1"/>
          <w:sz w:val="28"/>
          <w:szCs w:val="28"/>
          <w:lang w:val="uk-UA" w:eastAsia="ru-RU"/>
        </w:rPr>
        <w:t xml:space="preserve"> показують, що ЛОС головним чином переносяться з </w:t>
      </w:r>
      <w:r w:rsidR="00F00DFF" w:rsidRPr="00CA4D28">
        <w:rPr>
          <w:rFonts w:ascii="Times New Roman" w:eastAsia="Times New Roman" w:hAnsi="Times New Roman" w:cs="Times New Roman"/>
          <w:color w:val="000000" w:themeColor="text1"/>
          <w:sz w:val="28"/>
          <w:szCs w:val="28"/>
          <w:lang w:val="uk-UA" w:eastAsia="ru-RU"/>
        </w:rPr>
        <w:t>кров</w:t>
      </w:r>
      <w:r w:rsidR="00E96859">
        <w:rPr>
          <w:rFonts w:ascii="Times New Roman" w:eastAsia="Times New Roman" w:hAnsi="Times New Roman" w:cs="Times New Roman"/>
          <w:color w:val="000000" w:themeColor="text1"/>
          <w:sz w:val="28"/>
          <w:szCs w:val="28"/>
          <w:lang w:val="uk-UA" w:eastAsia="ru-RU"/>
        </w:rPr>
        <w:t>ʼ</w:t>
      </w:r>
      <w:r w:rsidR="00F00DFF" w:rsidRPr="00CA4D28">
        <w:rPr>
          <w:rFonts w:ascii="Times New Roman" w:eastAsia="Times New Roman" w:hAnsi="Times New Roman" w:cs="Times New Roman"/>
          <w:color w:val="000000" w:themeColor="text1"/>
          <w:sz w:val="28"/>
          <w:szCs w:val="28"/>
          <w:lang w:val="uk-UA" w:eastAsia="ru-RU"/>
        </w:rPr>
        <w:t>ю</w:t>
      </w:r>
      <w:r w:rsidRPr="00CA4D28">
        <w:rPr>
          <w:rFonts w:ascii="Times New Roman" w:eastAsia="Times New Roman" w:hAnsi="Times New Roman" w:cs="Times New Roman"/>
          <w:color w:val="000000" w:themeColor="text1"/>
          <w:sz w:val="28"/>
          <w:szCs w:val="28"/>
          <w:lang w:val="uk-UA" w:eastAsia="ru-RU"/>
        </w:rPr>
        <w:t xml:space="preserve"> тому дозволяють контролювати різноманітні процеси в організмі </w:t>
      </w:r>
      <w:r w:rsidRPr="00CA4D28">
        <w:rPr>
          <w:rFonts w:ascii="Times New Roman" w:eastAsia="Times New Roman" w:hAnsi="Times New Roman" w:cs="Times New Roman"/>
          <w:sz w:val="28"/>
          <w:szCs w:val="28"/>
          <w:lang w:val="uk-UA" w:eastAsia="ru-RU"/>
        </w:rPr>
        <w:t xml:space="preserve">людини. Дослідження ще тривають, щоби визначити, чи вносять ЛОС в організм клітинні процеси або ракові пухлини. Окрім цього видихаємі ЛОС досліджують на предмет їх </w:t>
      </w:r>
      <w:r w:rsidR="00F00DFF" w:rsidRPr="00CA4D28">
        <w:rPr>
          <w:rFonts w:ascii="Times New Roman" w:eastAsia="Times New Roman" w:hAnsi="Times New Roman" w:cs="Times New Roman"/>
          <w:sz w:val="28"/>
          <w:szCs w:val="28"/>
          <w:lang w:val="uk-UA" w:eastAsia="ru-RU"/>
        </w:rPr>
        <w:t>потенціалу</w:t>
      </w:r>
      <w:r w:rsidRPr="00CA4D28">
        <w:rPr>
          <w:rFonts w:ascii="Times New Roman" w:eastAsia="Times New Roman" w:hAnsi="Times New Roman" w:cs="Times New Roman"/>
          <w:sz w:val="28"/>
          <w:szCs w:val="28"/>
          <w:lang w:val="uk-UA" w:eastAsia="ru-RU"/>
        </w:rPr>
        <w:t xml:space="preserve"> в діагностуванні хвороби Альцгеймера, </w:t>
      </w:r>
      <w:r w:rsidR="00F00DFF" w:rsidRPr="00CA4D28">
        <w:rPr>
          <w:rFonts w:ascii="Times New Roman" w:eastAsia="Times New Roman" w:hAnsi="Times New Roman" w:cs="Times New Roman"/>
          <w:sz w:val="28"/>
          <w:szCs w:val="28"/>
          <w:lang w:val="uk-UA" w:eastAsia="ru-RU"/>
        </w:rPr>
        <w:t>діабет</w:t>
      </w:r>
      <w:r w:rsidRPr="00CA4D28">
        <w:rPr>
          <w:rFonts w:ascii="Times New Roman" w:eastAsia="Times New Roman" w:hAnsi="Times New Roman" w:cs="Times New Roman"/>
          <w:sz w:val="28"/>
          <w:szCs w:val="28"/>
          <w:lang w:val="uk-UA" w:eastAsia="ru-RU"/>
        </w:rPr>
        <w:t>, процесів старіння та порушення обоняння.</w:t>
      </w:r>
    </w:p>
    <w:p w:rsidR="002C6BEA" w:rsidRPr="00CA4D28" w:rsidRDefault="002C6BEA" w:rsidP="002C6BEA">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Одним з головних компонентів ЛОС сучасних будівельних та оздоблювальних матеріалів, побутової хімії, засобів індивідуальної гігієни, парфумів, фарб для волосся, рідини для зняття лаку з нігтів тощо є формальдегід.</w:t>
      </w:r>
    </w:p>
    <w:p w:rsidR="002C6BEA" w:rsidRPr="00CA4D28" w:rsidRDefault="002C6BEA" w:rsidP="002C6BEA">
      <w:pPr>
        <w:autoSpaceDE w:val="0"/>
        <w:autoSpaceDN w:val="0"/>
        <w:adjustRightInd w:val="0"/>
        <w:spacing w:after="0"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Формальдегід надає багатоаспектну токсичну дію на живі організми. Він є сильним сенсибілізатором при контакті зі шкірою. Професійним захворюванням медичного персоналу, що працює з водним розчином формальдегіду (формаліном), є екзема рук. При постійному контакті з формаліном розвиваються важкі алергічні дерматити. </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Формальдегід, який являє собою респіраторний сенсибілізатор, призводить до розвитку астми та інших порушень легеневих функцій [6, 7]. Є дані про збільшення захворюваності на рак робітників, що контактують з формальдегідом [8]. Поєднання канцерогенних і імунодепресивних властивостей формальдегіду ставить його в ряд найнебезпечніших для людини речовин.</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Прояв канцерогенних і імунодепресивних властивостей формальдегіду різко посилюється в присутності звичайних для міського повітря забруднювачів, </w:t>
      </w:r>
      <w:r w:rsidRPr="00CA4D28">
        <w:rPr>
          <w:rFonts w:ascii="Times New Roman" w:hAnsi="Times New Roman" w:cs="Times New Roman"/>
          <w:sz w:val="28"/>
          <w:szCs w:val="28"/>
          <w:lang w:val="uk-UA"/>
        </w:rPr>
        <w:lastRenderedPageBreak/>
        <w:t>тому зростання забруднення атмосфери формальдегідом стає істотним фактором ризику, який визначає онкологічну захворюваність.</w:t>
      </w:r>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Формальдегід – сильно реакційна речовина з періодом напіввиведення з атмосфери, рівним декільком годинам. У </w:t>
      </w:r>
      <w:r w:rsidR="00F00DFF" w:rsidRPr="00CA4D28">
        <w:rPr>
          <w:rFonts w:ascii="Times New Roman" w:hAnsi="Times New Roman" w:cs="Times New Roman"/>
          <w:sz w:val="28"/>
          <w:szCs w:val="28"/>
          <w:lang w:val="uk-UA"/>
        </w:rPr>
        <w:t>зв</w:t>
      </w:r>
      <w:r w:rsidR="00E96859">
        <w:rPr>
          <w:rFonts w:ascii="Times New Roman" w:hAnsi="Times New Roman" w:cs="Times New Roman"/>
          <w:sz w:val="28"/>
          <w:szCs w:val="28"/>
          <w:lang w:val="uk-UA"/>
        </w:rPr>
        <w:t>ʼ</w:t>
      </w:r>
      <w:r w:rsidR="00F00DFF" w:rsidRPr="00CA4D28">
        <w:rPr>
          <w:rFonts w:ascii="Times New Roman" w:hAnsi="Times New Roman" w:cs="Times New Roman"/>
          <w:sz w:val="28"/>
          <w:szCs w:val="28"/>
          <w:lang w:val="uk-UA"/>
        </w:rPr>
        <w:t>язку</w:t>
      </w:r>
      <w:r w:rsidRPr="00CA4D28">
        <w:rPr>
          <w:rFonts w:ascii="Times New Roman" w:hAnsi="Times New Roman" w:cs="Times New Roman"/>
          <w:sz w:val="28"/>
          <w:szCs w:val="28"/>
          <w:lang w:val="uk-UA"/>
        </w:rPr>
        <w:t xml:space="preserve"> з цим, перенесення формальдегіду на великі відстані незначні. Потрапляючи в атмосферу, формальдегід піддається подальшим хімічним перетворенням або під дією світла, або реагуючи з іншими домішками. Період напіврозпаду формальдегіду залежить від рівня ультрафіолету, присутності і концентрації інших забруднювачів [9].</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Очищувачі, які людина використовує в повсякденному житті для </w:t>
      </w:r>
      <w:r w:rsidR="00F00DFF" w:rsidRPr="00CA4D28">
        <w:rPr>
          <w:rFonts w:ascii="Times New Roman" w:eastAsia="Times New Roman" w:hAnsi="Times New Roman" w:cs="Times New Roman"/>
          <w:sz w:val="28"/>
          <w:szCs w:val="28"/>
          <w:lang w:val="uk-UA" w:eastAsia="ru-RU"/>
        </w:rPr>
        <w:t>дезінфекції</w:t>
      </w:r>
      <w:r w:rsidRPr="00CA4D28">
        <w:rPr>
          <w:rFonts w:ascii="Times New Roman" w:eastAsia="Times New Roman" w:hAnsi="Times New Roman" w:cs="Times New Roman"/>
          <w:sz w:val="28"/>
          <w:szCs w:val="28"/>
          <w:lang w:val="uk-UA" w:eastAsia="ru-RU"/>
        </w:rPr>
        <w:t xml:space="preserve"> житла, які повинні захищати від бактерій та мікроорганізмів самі уявляють для людини істотну загрозу. Більшість розповсюджених </w:t>
      </w:r>
      <w:r w:rsidR="00F00DFF" w:rsidRPr="00CA4D28">
        <w:rPr>
          <w:rFonts w:ascii="Times New Roman" w:eastAsia="Times New Roman" w:hAnsi="Times New Roman" w:cs="Times New Roman"/>
          <w:sz w:val="28"/>
          <w:szCs w:val="28"/>
          <w:lang w:val="uk-UA" w:eastAsia="ru-RU"/>
        </w:rPr>
        <w:t>дезінфікуючих</w:t>
      </w:r>
      <w:r w:rsidRPr="00CA4D28">
        <w:rPr>
          <w:rFonts w:ascii="Times New Roman" w:eastAsia="Times New Roman" w:hAnsi="Times New Roman" w:cs="Times New Roman"/>
          <w:sz w:val="28"/>
          <w:szCs w:val="28"/>
          <w:lang w:val="uk-UA" w:eastAsia="ru-RU"/>
        </w:rPr>
        <w:t xml:space="preserve"> засобів включають в свій склад небезпечні їдкі фенольні сполуки, які слугують для знищення неприємних запахів. Вони використовуються в універсальних спреях для чищення, засобів чищення унітазів тощо.</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Фенол являє собою токсичну речовину, яка для людей з підвищеною чутливістю може спричинити велику шкоду, а у великій кількості, навіть, призвести до летальних випадків. Фенол має такі властивості, що він дуже швидко всмоктується і може призвести до токсичного отруєння всього організму. Як правило, летальні випадки та важкі наслідки токсичності фенолу спричиняються негативним впливом фенолу на центральну нервову систему, серце, кровоносні сосуди, легені та нирки.</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Симптоми впливу фенолу:</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шок;</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маячня;</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кома;</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ураження легенів;</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утруднення дихання;</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темна сеча;</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важкі опіки та </w:t>
      </w:r>
      <w:r w:rsidR="00F00DFF" w:rsidRPr="00CA4D28">
        <w:rPr>
          <w:rFonts w:ascii="Times New Roman" w:eastAsia="Times New Roman" w:hAnsi="Times New Roman" w:cs="Times New Roman"/>
          <w:sz w:val="28"/>
          <w:szCs w:val="28"/>
          <w:lang w:val="uk-UA" w:eastAsia="ru-RU"/>
        </w:rPr>
        <w:t>оніміння</w:t>
      </w:r>
      <w:r w:rsidRPr="00CA4D28">
        <w:rPr>
          <w:rFonts w:ascii="Times New Roman" w:eastAsia="Times New Roman" w:hAnsi="Times New Roman" w:cs="Times New Roman"/>
          <w:sz w:val="28"/>
          <w:szCs w:val="28"/>
          <w:lang w:val="uk-UA" w:eastAsia="ru-RU"/>
        </w:rPr>
        <w:t xml:space="preserve"> при впливі на шкіру;</w:t>
      </w:r>
    </w:p>
    <w:p w:rsidR="002C6BEA"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смерть</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Звичайно всі ці симптоми вказані для високих концентрацій фенолів, але невеликі концентрації не роблять його безпечною речовиною. Також фенольні сполуки можуть викликати ураження систем дихання та травлення, проблеми з серцем, після хронічного впливу серйозні ураження печінки, нирок та очей.</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Етоксилат нонилфенола ‒ розповсюджений </w:t>
      </w:r>
      <w:r w:rsidR="00F00DFF" w:rsidRPr="00CA4D28">
        <w:rPr>
          <w:rFonts w:ascii="Times New Roman" w:eastAsia="Times New Roman" w:hAnsi="Times New Roman" w:cs="Times New Roman"/>
          <w:sz w:val="28"/>
          <w:szCs w:val="28"/>
          <w:lang w:val="uk-UA" w:eastAsia="ru-RU"/>
        </w:rPr>
        <w:t>інгредієнт</w:t>
      </w:r>
      <w:r w:rsidRPr="00CA4D28">
        <w:rPr>
          <w:rFonts w:ascii="Times New Roman" w:eastAsia="Times New Roman" w:hAnsi="Times New Roman" w:cs="Times New Roman"/>
          <w:sz w:val="28"/>
          <w:szCs w:val="28"/>
          <w:lang w:val="uk-UA" w:eastAsia="ru-RU"/>
        </w:rPr>
        <w:t xml:space="preserve"> рідких засобів для прання та універсальних миючих </w:t>
      </w:r>
      <w:r w:rsidR="00F00DFF" w:rsidRPr="00CA4D28">
        <w:rPr>
          <w:rFonts w:ascii="Times New Roman" w:eastAsia="Times New Roman" w:hAnsi="Times New Roman" w:cs="Times New Roman"/>
          <w:sz w:val="28"/>
          <w:szCs w:val="28"/>
          <w:lang w:val="uk-UA" w:eastAsia="ru-RU"/>
        </w:rPr>
        <w:t>засобів</w:t>
      </w:r>
      <w:r w:rsidRPr="00CA4D28">
        <w:rPr>
          <w:rFonts w:ascii="Times New Roman" w:eastAsia="Times New Roman" w:hAnsi="Times New Roman" w:cs="Times New Roman"/>
          <w:sz w:val="28"/>
          <w:szCs w:val="28"/>
          <w:lang w:val="uk-UA" w:eastAsia="ru-RU"/>
        </w:rPr>
        <w:t xml:space="preserve"> ‒ </w:t>
      </w:r>
      <w:r w:rsidR="00F00DFF" w:rsidRPr="00CA4D28">
        <w:rPr>
          <w:rFonts w:ascii="Times New Roman" w:eastAsia="Times New Roman" w:hAnsi="Times New Roman" w:cs="Times New Roman"/>
          <w:sz w:val="28"/>
          <w:szCs w:val="28"/>
          <w:lang w:val="uk-UA" w:eastAsia="ru-RU"/>
        </w:rPr>
        <w:t>заборонено</w:t>
      </w:r>
      <w:r w:rsidRPr="00CA4D28">
        <w:rPr>
          <w:rFonts w:ascii="Times New Roman" w:eastAsia="Times New Roman" w:hAnsi="Times New Roman" w:cs="Times New Roman"/>
          <w:sz w:val="28"/>
          <w:szCs w:val="28"/>
          <w:lang w:val="uk-UA" w:eastAsia="ru-RU"/>
        </w:rPr>
        <w:t xml:space="preserve"> в Європі, оскільки він повільно розкладається на ще більш токсичні сполуки.</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Продукція, яка може містити фенол:</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засоби для чищення та прибирання;</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пекарський порошок;</w:t>
      </w:r>
    </w:p>
    <w:p w:rsidR="00B73E83"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рідина для полоскання ротової порожнини;</w:t>
      </w:r>
    </w:p>
    <w:p w:rsidR="002C6BEA" w:rsidRPr="00CA4D28" w:rsidRDefault="002C6BEA" w:rsidP="00172B49">
      <w:pPr>
        <w:pStyle w:val="a7"/>
        <w:numPr>
          <w:ilvl w:val="0"/>
          <w:numId w:val="3"/>
        </w:numPr>
        <w:spacing w:after="0"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замінники </w:t>
      </w:r>
      <w:r w:rsidR="00F00DFF" w:rsidRPr="00CA4D28">
        <w:rPr>
          <w:rFonts w:ascii="Times New Roman" w:eastAsia="Times New Roman" w:hAnsi="Times New Roman" w:cs="Times New Roman"/>
          <w:sz w:val="28"/>
          <w:szCs w:val="28"/>
          <w:lang w:val="uk-UA" w:eastAsia="ru-RU"/>
        </w:rPr>
        <w:t>цукру</w:t>
      </w:r>
      <w:r w:rsidRPr="00CA4D28">
        <w:rPr>
          <w:rFonts w:ascii="Times New Roman" w:eastAsia="Times New Roman" w:hAnsi="Times New Roman" w:cs="Times New Roman"/>
          <w:sz w:val="28"/>
          <w:szCs w:val="28"/>
          <w:lang w:val="uk-UA" w:eastAsia="ru-RU"/>
        </w:rPr>
        <w:t>.</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Фенол ‒ не єдиний небезпечний складовий компонент звичайних засобів для </w:t>
      </w:r>
      <w:r w:rsidR="00F00DFF" w:rsidRPr="00CA4D28">
        <w:rPr>
          <w:rFonts w:ascii="Times New Roman" w:eastAsia="Times New Roman" w:hAnsi="Times New Roman" w:cs="Times New Roman"/>
          <w:sz w:val="28"/>
          <w:szCs w:val="28"/>
          <w:lang w:val="uk-UA" w:eastAsia="ru-RU"/>
        </w:rPr>
        <w:t>дезінфекції</w:t>
      </w:r>
      <w:r w:rsidRPr="00CA4D28">
        <w:rPr>
          <w:rFonts w:ascii="Times New Roman" w:eastAsia="Times New Roman" w:hAnsi="Times New Roman" w:cs="Times New Roman"/>
          <w:sz w:val="28"/>
          <w:szCs w:val="28"/>
          <w:lang w:val="uk-UA" w:eastAsia="ru-RU"/>
        </w:rPr>
        <w:t>. Не менш небезпечні речовини ‒ крезол, етанол, аміак, х</w:t>
      </w:r>
      <w:r w:rsidR="00F00DFF"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 xml:space="preserve"> тощо.</w:t>
      </w:r>
    </w:p>
    <w:p w:rsidR="002C6BEA" w:rsidRPr="00CA4D28" w:rsidRDefault="002C6BEA" w:rsidP="00562945">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Диетиленгліколь, який міститься в засобах для миття вікон, ослаблює нервову систему людини. Нафтові розчинники в засобах для чищення підлоги можуть ушкоджувати слизові оболонки. Перх</w:t>
      </w:r>
      <w:r w:rsidR="00F00DFF" w:rsidRPr="00CA4D28">
        <w:rPr>
          <w:rFonts w:ascii="Times New Roman" w:eastAsia="Times New Roman" w:hAnsi="Times New Roman" w:cs="Times New Roman"/>
          <w:sz w:val="28"/>
          <w:szCs w:val="28"/>
          <w:lang w:val="uk-UA" w:eastAsia="ru-RU"/>
        </w:rPr>
        <w:t>лор</w:t>
      </w:r>
      <w:r w:rsidRPr="00CA4D28">
        <w:rPr>
          <w:rFonts w:ascii="Times New Roman" w:eastAsia="Times New Roman" w:hAnsi="Times New Roman" w:cs="Times New Roman"/>
          <w:sz w:val="28"/>
          <w:szCs w:val="28"/>
          <w:lang w:val="uk-UA" w:eastAsia="ru-RU"/>
        </w:rPr>
        <w:t>етилен, який виводить плями завдає шкоди печінці та ниркам. Бутилцеллозольв (бутилгліколь) який розповсюджен</w:t>
      </w:r>
      <w:r w:rsidR="00F00DFF" w:rsidRPr="00CA4D28">
        <w:rPr>
          <w:rFonts w:ascii="Times New Roman" w:eastAsia="Times New Roman" w:hAnsi="Times New Roman" w:cs="Times New Roman"/>
          <w:sz w:val="28"/>
          <w:szCs w:val="28"/>
          <w:lang w:val="uk-UA" w:eastAsia="ru-RU"/>
        </w:rPr>
        <w:t>ий</w:t>
      </w:r>
      <w:r w:rsidRPr="00CA4D28">
        <w:rPr>
          <w:rFonts w:ascii="Times New Roman" w:eastAsia="Times New Roman" w:hAnsi="Times New Roman" w:cs="Times New Roman"/>
          <w:sz w:val="28"/>
          <w:szCs w:val="28"/>
          <w:lang w:val="uk-UA" w:eastAsia="ru-RU"/>
        </w:rPr>
        <w:t xml:space="preserve"> у всіх типах універсальних миючих засобах пошкоджує кістковий мозок, нервову систему, нирки та печінку.</w:t>
      </w:r>
    </w:p>
    <w:p w:rsidR="003B79D8" w:rsidRDefault="003B79D8" w:rsidP="00562945">
      <w:pPr>
        <w:spacing w:after="0" w:line="360" w:lineRule="auto"/>
        <w:rPr>
          <w:rFonts w:ascii="Times New Roman" w:eastAsia="Times New Roman" w:hAnsi="Times New Roman" w:cs="Times New Roman"/>
          <w:sz w:val="28"/>
          <w:szCs w:val="28"/>
          <w:lang w:val="uk-UA" w:eastAsia="ru-RU"/>
        </w:rPr>
      </w:pPr>
    </w:p>
    <w:p w:rsidR="00562945" w:rsidRPr="00CA4D28" w:rsidRDefault="00562945" w:rsidP="00562945">
      <w:pPr>
        <w:spacing w:after="0" w:line="360" w:lineRule="auto"/>
        <w:rPr>
          <w:rFonts w:ascii="Times New Roman" w:eastAsia="Times New Roman" w:hAnsi="Times New Roman" w:cs="Times New Roman"/>
          <w:sz w:val="28"/>
          <w:szCs w:val="28"/>
          <w:lang w:val="uk-UA" w:eastAsia="ru-RU"/>
        </w:rPr>
      </w:pPr>
    </w:p>
    <w:p w:rsidR="002C6BEA" w:rsidRPr="00CA4D28" w:rsidRDefault="0097046C" w:rsidP="00562945">
      <w:pPr>
        <w:spacing w:after="0" w:line="360" w:lineRule="auto"/>
        <w:ind w:firstLine="708"/>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1.5</w:t>
      </w:r>
      <w:r w:rsidR="002C6BEA" w:rsidRPr="00CA4D28">
        <w:rPr>
          <w:rFonts w:ascii="Times New Roman" w:eastAsia="Times New Roman" w:hAnsi="Times New Roman" w:cs="Times New Roman"/>
          <w:sz w:val="28"/>
          <w:szCs w:val="28"/>
          <w:lang w:val="uk-UA" w:eastAsia="ru-RU"/>
        </w:rPr>
        <w:t xml:space="preserve"> Нормативи вмісту ЛОС в атмосферному повітрі та повітрі замкнених приміщень</w:t>
      </w:r>
    </w:p>
    <w:p w:rsidR="002C6BEA" w:rsidRPr="00CA4D28" w:rsidRDefault="002C6BEA" w:rsidP="00562945">
      <w:pPr>
        <w:spacing w:after="0" w:line="360" w:lineRule="auto"/>
        <w:rPr>
          <w:rFonts w:ascii="Times New Roman" w:eastAsia="Times New Roman" w:hAnsi="Times New Roman" w:cs="Times New Roman"/>
          <w:sz w:val="28"/>
          <w:szCs w:val="28"/>
          <w:lang w:val="uk-UA" w:eastAsia="ru-RU"/>
        </w:rPr>
      </w:pPr>
    </w:p>
    <w:p w:rsidR="006C5E55" w:rsidRPr="00CA4D28" w:rsidRDefault="006C5E55" w:rsidP="00562945">
      <w:pPr>
        <w:spacing w:after="0" w:line="360" w:lineRule="auto"/>
        <w:rPr>
          <w:rFonts w:ascii="Times New Roman" w:eastAsia="Times New Roman" w:hAnsi="Times New Roman" w:cs="Times New Roman"/>
          <w:sz w:val="28"/>
          <w:szCs w:val="28"/>
          <w:lang w:val="uk-UA" w:eastAsia="ru-RU"/>
        </w:rPr>
      </w:pPr>
    </w:p>
    <w:p w:rsidR="002C6BEA" w:rsidRPr="00CA4D28" w:rsidRDefault="002C6BEA" w:rsidP="00562945">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В більшості країн Світу у відношенні якості повітря в приміщенні використовується окреме визначення ЛОС, яке включає кожну органічну хімічну </w:t>
      </w:r>
      <w:r w:rsidRPr="00CA4D28">
        <w:rPr>
          <w:rFonts w:ascii="Times New Roman" w:eastAsia="Times New Roman" w:hAnsi="Times New Roman" w:cs="Times New Roman"/>
          <w:sz w:val="28"/>
          <w:szCs w:val="28"/>
          <w:lang w:val="uk-UA" w:eastAsia="ru-RU"/>
        </w:rPr>
        <w:lastRenderedPageBreak/>
        <w:t xml:space="preserve">сполуку, яку можна виміряти наступним чином: адсорбція з повітря на </w:t>
      </w:r>
      <w:r w:rsidRPr="00CA4D28">
        <w:rPr>
          <w:rFonts w:ascii="Times New Roman" w:eastAsia="Times New Roman" w:hAnsi="Times New Roman" w:cs="Times New Roman"/>
          <w:sz w:val="28"/>
          <w:szCs w:val="28"/>
          <w:lang w:val="en-US" w:eastAsia="ru-RU"/>
        </w:rPr>
        <w:t>Tenax</w:t>
      </w:r>
      <w:r w:rsidRPr="00CA4D28">
        <w:rPr>
          <w:rFonts w:ascii="Times New Roman" w:eastAsia="Times New Roman" w:hAnsi="Times New Roman" w:cs="Times New Roman"/>
          <w:sz w:val="28"/>
          <w:szCs w:val="28"/>
          <w:lang w:val="uk-UA" w:eastAsia="ru-RU"/>
        </w:rPr>
        <w:t xml:space="preserve"> </w:t>
      </w:r>
      <w:r w:rsidRPr="00CA4D28">
        <w:rPr>
          <w:rFonts w:ascii="Times New Roman" w:eastAsia="Times New Roman" w:hAnsi="Times New Roman" w:cs="Times New Roman"/>
          <w:sz w:val="28"/>
          <w:szCs w:val="28"/>
          <w:lang w:val="en-US" w:eastAsia="ru-RU"/>
        </w:rPr>
        <w:t>TA</w:t>
      </w:r>
      <w:r w:rsidRPr="00CA4D28">
        <w:rPr>
          <w:rFonts w:ascii="Times New Roman" w:eastAsia="Times New Roman" w:hAnsi="Times New Roman" w:cs="Times New Roman"/>
          <w:sz w:val="28"/>
          <w:szCs w:val="28"/>
          <w:lang w:val="uk-UA" w:eastAsia="ru-RU"/>
        </w:rPr>
        <w:t xml:space="preserve">, термодесорбція, газохроматографічне розділення на 100 % неполярній колонці (диметилполісилоксан). ЛОС ˗ це всі сполуки, які </w:t>
      </w:r>
      <w:r w:rsidR="00F00DFF" w:rsidRPr="00CA4D28">
        <w:rPr>
          <w:rFonts w:ascii="Times New Roman" w:eastAsia="Times New Roman" w:hAnsi="Times New Roman" w:cs="Times New Roman"/>
          <w:sz w:val="28"/>
          <w:szCs w:val="28"/>
          <w:lang w:val="uk-UA" w:eastAsia="ru-RU"/>
        </w:rPr>
        <w:t>з</w:t>
      </w:r>
      <w:r w:rsidR="00E96859">
        <w:rPr>
          <w:rFonts w:ascii="Times New Roman" w:eastAsia="Times New Roman" w:hAnsi="Times New Roman" w:cs="Times New Roman"/>
          <w:sz w:val="28"/>
          <w:szCs w:val="28"/>
          <w:lang w:val="uk-UA" w:eastAsia="ru-RU"/>
        </w:rPr>
        <w:t>ʼ</w:t>
      </w:r>
      <w:r w:rsidR="00F00DFF" w:rsidRPr="00CA4D28">
        <w:rPr>
          <w:rFonts w:ascii="Times New Roman" w:eastAsia="Times New Roman" w:hAnsi="Times New Roman" w:cs="Times New Roman"/>
          <w:sz w:val="28"/>
          <w:szCs w:val="28"/>
          <w:lang w:val="uk-UA" w:eastAsia="ru-RU"/>
        </w:rPr>
        <w:t>являються</w:t>
      </w:r>
      <w:r w:rsidRPr="00CA4D28">
        <w:rPr>
          <w:rFonts w:ascii="Times New Roman" w:eastAsia="Times New Roman" w:hAnsi="Times New Roman" w:cs="Times New Roman"/>
          <w:sz w:val="28"/>
          <w:szCs w:val="28"/>
          <w:lang w:val="uk-UA" w:eastAsia="ru-RU"/>
        </w:rPr>
        <w:t xml:space="preserve"> на газовій </w:t>
      </w:r>
      <w:r w:rsidR="00F00DFF" w:rsidRPr="00CA4D28">
        <w:rPr>
          <w:rFonts w:ascii="Times New Roman" w:eastAsia="Times New Roman" w:hAnsi="Times New Roman" w:cs="Times New Roman"/>
          <w:sz w:val="28"/>
          <w:szCs w:val="28"/>
          <w:lang w:val="uk-UA" w:eastAsia="ru-RU"/>
        </w:rPr>
        <w:t>хроматографії</w:t>
      </w:r>
      <w:r w:rsidRPr="00CA4D28">
        <w:rPr>
          <w:rFonts w:ascii="Times New Roman" w:eastAsia="Times New Roman" w:hAnsi="Times New Roman" w:cs="Times New Roman"/>
          <w:sz w:val="28"/>
          <w:szCs w:val="28"/>
          <w:lang w:val="uk-UA" w:eastAsia="ru-RU"/>
        </w:rPr>
        <w:t xml:space="preserve"> між н-гексаном та н-гексадеканом включно.</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Для оцінки якості повітряного середовища житлових приміщень проводиться відповідна експертиза з відбором проб повітря по ГОСТ </w:t>
      </w:r>
      <w:r w:rsidRPr="00CA4D28">
        <w:rPr>
          <w:rFonts w:ascii="Times New Roman" w:eastAsia="Times New Roman" w:hAnsi="Times New Roman" w:cs="Times New Roman"/>
          <w:sz w:val="28"/>
          <w:szCs w:val="28"/>
          <w:lang w:val="en-US" w:eastAsia="ru-RU"/>
        </w:rPr>
        <w:t>ISO</w:t>
      </w:r>
      <w:r w:rsidRPr="00CA4D28">
        <w:rPr>
          <w:rFonts w:ascii="Times New Roman" w:eastAsia="Times New Roman" w:hAnsi="Times New Roman" w:cs="Times New Roman"/>
          <w:sz w:val="28"/>
          <w:szCs w:val="28"/>
          <w:lang w:eastAsia="ru-RU"/>
        </w:rPr>
        <w:t xml:space="preserve"> 1600 «Повітря замкнених приміщень»</w:t>
      </w:r>
      <w:r w:rsidRPr="00CA4D28">
        <w:rPr>
          <w:rFonts w:ascii="Times New Roman" w:eastAsia="Times New Roman" w:hAnsi="Times New Roman" w:cs="Times New Roman"/>
          <w:sz w:val="28"/>
          <w:szCs w:val="28"/>
          <w:lang w:val="uk-UA" w:eastAsia="ru-RU"/>
        </w:rPr>
        <w:t>.</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Перед відбором проб приміщення провітрюють протягом 15 хвилин, а після цього зачиняють на 8 годин. Потім проводять відбір проб протягом 30 хвилин при зачинених вікнах та дверях в центрі приміщення на висоті від 1 до 1,5 метрів. Ця точка називається «усереднена зона вдихання».</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При первинному відборі проб в житловому приміщенні визначається коло речовин-забруднювачів, при цьому джерело їх виникнення одразу виявити неможливо. </w:t>
      </w:r>
    </w:p>
    <w:p w:rsidR="002C6BEA" w:rsidRPr="00CA4D28" w:rsidRDefault="002C6BEA" w:rsidP="002C6BEA">
      <w:pPr>
        <w:spacing w:after="0" w:line="360" w:lineRule="auto"/>
        <w:ind w:firstLine="709"/>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Тільки з використанням цього методу можна отримати детальну інформацію про вміст </w:t>
      </w:r>
      <w:r w:rsidR="00F00DFF" w:rsidRPr="00CA4D28">
        <w:rPr>
          <w:rFonts w:ascii="Times New Roman" w:eastAsia="Times New Roman" w:hAnsi="Times New Roman" w:cs="Times New Roman"/>
          <w:sz w:val="28"/>
          <w:szCs w:val="28"/>
          <w:lang w:val="uk-UA" w:eastAsia="ru-RU"/>
        </w:rPr>
        <w:t>пріоритетних</w:t>
      </w:r>
      <w:r w:rsidRPr="00CA4D28">
        <w:rPr>
          <w:rFonts w:ascii="Times New Roman" w:eastAsia="Times New Roman" w:hAnsi="Times New Roman" w:cs="Times New Roman"/>
          <w:sz w:val="28"/>
          <w:szCs w:val="28"/>
          <w:lang w:val="uk-UA" w:eastAsia="ru-RU"/>
        </w:rPr>
        <w:t xml:space="preserve"> забруднювачів, до яких відносяться ЛОС, в повітрі, їх ГДК відносно низькі та інші методи не зможуть з високою точністю виконати це завдання. В </w:t>
      </w:r>
      <w:r w:rsidR="00F00DFF" w:rsidRPr="00CA4D28">
        <w:rPr>
          <w:rFonts w:ascii="Times New Roman" w:eastAsia="Times New Roman" w:hAnsi="Times New Roman" w:cs="Times New Roman"/>
          <w:sz w:val="28"/>
          <w:szCs w:val="28"/>
          <w:lang w:val="uk-UA" w:eastAsia="ru-RU"/>
        </w:rPr>
        <w:t>теперішній</w:t>
      </w:r>
      <w:r w:rsidRPr="00CA4D28">
        <w:rPr>
          <w:rFonts w:ascii="Times New Roman" w:eastAsia="Times New Roman" w:hAnsi="Times New Roman" w:cs="Times New Roman"/>
          <w:sz w:val="28"/>
          <w:szCs w:val="28"/>
          <w:lang w:val="uk-UA" w:eastAsia="ru-RU"/>
        </w:rPr>
        <w:t xml:space="preserve"> час ГДК встановлено тільки для 305 летких органічних речовин.</w:t>
      </w:r>
    </w:p>
    <w:p w:rsidR="002C6BEA" w:rsidRPr="00CA4D28" w:rsidRDefault="002C6BEA" w:rsidP="002C6BEA">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A4D28">
        <w:rPr>
          <w:rFonts w:ascii="Times New Roman" w:eastAsia="Times New Roman" w:hAnsi="Times New Roman" w:cs="Times New Roman"/>
          <w:color w:val="000000" w:themeColor="text1"/>
          <w:sz w:val="28"/>
          <w:szCs w:val="28"/>
          <w:lang w:val="uk-UA" w:eastAsia="ru-RU"/>
        </w:rPr>
        <w:t>Найбільш поширеними в повітрі замкнених приміщень визначаються наступні речовини: бензол (2 клас небезпеки, ГДКмр = 1,5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ГДКсд = 0,1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пропан (4 клас небезпеки), толуол (3 клас небезпеки, ГДКмр = 0,06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ГДКсд = 0,6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етилбензол (4 клас небезпеки, ГДКсд = 0,02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ксилол (3 клас небезпеки, ГДКмр = 0,2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пинен, гептан (4 клас небезпеки, ГДКмр = 300 мг/м</w:t>
      </w:r>
      <w:r w:rsidRPr="00CA4D28">
        <w:rPr>
          <w:rFonts w:ascii="Times New Roman" w:eastAsia="Times New Roman" w:hAnsi="Times New Roman" w:cs="Times New Roman"/>
          <w:color w:val="000000" w:themeColor="text1"/>
          <w:sz w:val="28"/>
          <w:szCs w:val="28"/>
          <w:vertAlign w:val="superscript"/>
          <w:lang w:val="uk-UA" w:eastAsia="ru-RU"/>
        </w:rPr>
        <w:t>3</w:t>
      </w:r>
      <w:r w:rsidRPr="00CA4D28">
        <w:rPr>
          <w:rFonts w:ascii="Times New Roman" w:eastAsia="Times New Roman" w:hAnsi="Times New Roman" w:cs="Times New Roman"/>
          <w:color w:val="000000" w:themeColor="text1"/>
          <w:sz w:val="28"/>
          <w:szCs w:val="28"/>
          <w:lang w:val="uk-UA" w:eastAsia="ru-RU"/>
        </w:rPr>
        <w:t>), карен, лимонен, дибутил фталат (2 клас небезпеки), декан, гептадекан, тетраметилоктан, ундекан, додекан (4 клас небезпеки).</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ГДК стирола в повітрі замкнених приміщень та в атмосферному повітрі дорівнює 0,04 мг/м</w:t>
      </w:r>
      <w:r w:rsidRPr="00CA4D28">
        <w:rPr>
          <w:rFonts w:ascii="Times New Roman" w:hAnsi="Times New Roman" w:cs="Times New Roman"/>
          <w:spacing w:val="-1"/>
          <w:sz w:val="28"/>
          <w:szCs w:val="28"/>
          <w:vertAlign w:val="superscript"/>
        </w:rPr>
        <w:t>3</w:t>
      </w:r>
      <w:r w:rsidRPr="00CA4D28">
        <w:rPr>
          <w:rFonts w:ascii="Times New Roman" w:hAnsi="Times New Roman" w:cs="Times New Roman"/>
          <w:spacing w:val="-1"/>
          <w:sz w:val="28"/>
          <w:szCs w:val="28"/>
        </w:rPr>
        <w:t>. Джерелом стирола в побуті слугують предмети з неякісного АБС-платика, в тому числі побутова техніка, шумо- та теплоізоляція.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lastRenderedPageBreak/>
        <w:t>Далеко не всі ЛОС так небезпечні, як фенол чи стирол. Серед них є безпечні речовини, для яких не встановлені ГДК в повітрі. Великий клас летких органічних сполук ˗ терпеноїди до яких відноситься α-пинен та борнилацетат завдяки яким так приємно знаходитись в пихтовому лісі.</w:t>
      </w:r>
    </w:p>
    <w:p w:rsidR="002C6BEA" w:rsidRPr="00CA4D28" w:rsidRDefault="002C6BEA" w:rsidP="00B31810">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Вплив багатьох ЛОС на організм людини до кінця не вивчено, а їх поведінка у повітрі приміщень дуже складна. Тому необхідно встановити джерела їх надходження в приміщення, звертаючи особливу увагу на ті сполуки, ГДК для яких не визначені.</w:t>
      </w:r>
    </w:p>
    <w:p w:rsidR="002C6BEA" w:rsidRPr="00CA4D28" w:rsidRDefault="002C6BEA" w:rsidP="00B31810">
      <w:pPr>
        <w:autoSpaceDE w:val="0"/>
        <w:autoSpaceDN w:val="0"/>
        <w:adjustRightInd w:val="0"/>
        <w:spacing w:after="0" w:line="360" w:lineRule="auto"/>
        <w:rPr>
          <w:rFonts w:ascii="Times New Roman" w:hAnsi="Times New Roman" w:cs="Times New Roman"/>
          <w:sz w:val="28"/>
          <w:szCs w:val="28"/>
        </w:rPr>
      </w:pPr>
    </w:p>
    <w:p w:rsidR="002C6BEA" w:rsidRPr="00CA4D28" w:rsidRDefault="002C6BEA" w:rsidP="00B31810">
      <w:pPr>
        <w:autoSpaceDE w:val="0"/>
        <w:autoSpaceDN w:val="0"/>
        <w:adjustRightInd w:val="0"/>
        <w:spacing w:after="0" w:line="360" w:lineRule="auto"/>
        <w:rPr>
          <w:rFonts w:ascii="Times New Roman" w:hAnsi="Times New Roman" w:cs="Times New Roman"/>
          <w:sz w:val="28"/>
          <w:szCs w:val="28"/>
        </w:rPr>
      </w:pPr>
    </w:p>
    <w:p w:rsidR="002C6BEA" w:rsidRPr="00CA4D28" w:rsidRDefault="006C5E55" w:rsidP="00B31810">
      <w:pPr>
        <w:autoSpaceDE w:val="0"/>
        <w:autoSpaceDN w:val="0"/>
        <w:adjustRightInd w:val="0"/>
        <w:spacing w:after="0" w:line="360" w:lineRule="auto"/>
        <w:ind w:firstLine="708"/>
        <w:rPr>
          <w:rFonts w:ascii="Times New Roman" w:hAnsi="Times New Roman" w:cs="Times New Roman"/>
          <w:sz w:val="28"/>
          <w:szCs w:val="28"/>
          <w:lang w:val="uk-UA"/>
        </w:rPr>
      </w:pPr>
      <w:r w:rsidRPr="00CA4D28">
        <w:rPr>
          <w:rFonts w:ascii="Times New Roman" w:hAnsi="Times New Roman" w:cs="Times New Roman"/>
          <w:sz w:val="28"/>
          <w:szCs w:val="28"/>
        </w:rPr>
        <w:t>1.</w:t>
      </w:r>
      <w:r w:rsidRPr="00CA4D28">
        <w:rPr>
          <w:rFonts w:ascii="Times New Roman" w:hAnsi="Times New Roman" w:cs="Times New Roman"/>
          <w:sz w:val="28"/>
          <w:szCs w:val="28"/>
          <w:lang w:val="uk-UA"/>
        </w:rPr>
        <w:t>6</w:t>
      </w:r>
      <w:r w:rsidR="002C6BEA" w:rsidRPr="00CA4D28">
        <w:rPr>
          <w:rFonts w:ascii="Times New Roman" w:hAnsi="Times New Roman" w:cs="Times New Roman"/>
          <w:sz w:val="28"/>
          <w:szCs w:val="28"/>
        </w:rPr>
        <w:t xml:space="preserve"> </w:t>
      </w:r>
      <w:r w:rsidR="002C6BEA" w:rsidRPr="00CA4D28">
        <w:rPr>
          <w:rFonts w:ascii="Times New Roman" w:hAnsi="Times New Roman" w:cs="Times New Roman"/>
          <w:sz w:val="28"/>
          <w:szCs w:val="28"/>
          <w:lang w:val="uk-UA"/>
        </w:rPr>
        <w:t>Методи екологічного дослідження якості повітря приміщень</w:t>
      </w:r>
    </w:p>
    <w:p w:rsidR="002C6BEA" w:rsidRPr="00CA4D28" w:rsidRDefault="002C6BEA" w:rsidP="00B31810">
      <w:pPr>
        <w:autoSpaceDE w:val="0"/>
        <w:autoSpaceDN w:val="0"/>
        <w:adjustRightInd w:val="0"/>
        <w:spacing w:after="0" w:line="360" w:lineRule="auto"/>
        <w:rPr>
          <w:rFonts w:ascii="Times New Roman" w:hAnsi="Times New Roman" w:cs="Times New Roman"/>
          <w:sz w:val="28"/>
          <w:szCs w:val="28"/>
        </w:rPr>
      </w:pPr>
    </w:p>
    <w:p w:rsidR="006C5E55" w:rsidRPr="00CA4D28" w:rsidRDefault="006C5E55" w:rsidP="00B31810">
      <w:pPr>
        <w:autoSpaceDE w:val="0"/>
        <w:autoSpaceDN w:val="0"/>
        <w:adjustRightInd w:val="0"/>
        <w:spacing w:after="0" w:line="360" w:lineRule="auto"/>
        <w:rPr>
          <w:rFonts w:ascii="Times New Roman" w:hAnsi="Times New Roman" w:cs="Times New Roman"/>
          <w:sz w:val="28"/>
          <w:szCs w:val="28"/>
        </w:rPr>
      </w:pPr>
    </w:p>
    <w:p w:rsidR="002C6BEA" w:rsidRPr="00CA4D28" w:rsidRDefault="002C6BEA" w:rsidP="00B31810">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В ISO 16000-1 встановлені загальні вимоги до виміру вмісту забруднюючих речовин в повітрі замкнених приміщень, а також основні умови, яких необхідно дотримуватись при підготовці до відбору, та під час відбору проб окремих забруднюючих речовин або груп забруднюючих речовин.</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Даний стандарт встановлює метод визначення летких органічних сполук у повітрів замкнених приміщень, а також у повітрі, яке відібране для визначення виділення ЛОС будівельними матеріалами або іншими виробами, якими людина користується для внутрішнього оздоблення приміщень.</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Компанії, які пропонують послуги по визначенню якості повітря в приміщенні, як в Україні, так і у всьому Світі, використовують декілька найбільш поширених методів аналізу.</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Одним з таких методів є метод аналізу повітря за допомогою газоаналізаторів (детекторів).</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Газоаналізатори (детектори) – це електронні прилади, які складаються з мікроконтролера, дисплея, кнопок та декількох, або хоча б одного чутливого елементу – детектора.</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lastRenderedPageBreak/>
        <w:t>Частіше за все детектор являє собою напівпровідниковий пристрій, вольт-амперна характеристика якого залежить від концентрації у повітрі якої небудь речовини. Але досягається це не через властивості самого напівпровідника, а завдяки спеціальній хімічній обробці його поверхні, в результаті чого його електричні властивості різко змінюються у присутності якої-небудь речовини (наприклад, формальдегід, діоксид вуглецю, фенол, чадний газ тощо) або при наявності в повітрі цілих класів речовин (таких як альдегіди, спирти, ароматичні вуглеводні та ін.).</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Прилади такого типу для визначення якості повітря в приміщенні мають декілька недоліків. По-перше, вони недовговічні. Активна, оброблена поверхня стає менш чутливою під дією пилу, кисню, речовин, які досліджуються. Зменшення чутливості таких приладів може бути обумовлено навіть тривалим зберіганням в герметичній упаковці.</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Ще одним недоліком таких приладів для аналізу повітря їх низька селективність. Крім цього, користуючись такими приладами для хімічного аналізу повітря доволі важко скласти загальну картину якості повітря в приміщенні. Тому що виміри одним приладом вказує на наявність або відсутність лише одного забруднювача або групи забруднювачив.</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Але не дивлячись на недоліки використання для дослідження якості повітря в замкнених приміщеннях такого типу приладів є ряд переваг їх використання.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Серед переваг використання газоаналізаторів в побуті можна навести наступні:</w:t>
      </w:r>
    </w:p>
    <w:p w:rsidR="00F00DFF" w:rsidRPr="00CA4D28" w:rsidRDefault="002C6BEA" w:rsidP="00172B49">
      <w:pPr>
        <w:pStyle w:val="a7"/>
        <w:numPr>
          <w:ilvl w:val="0"/>
          <w:numId w:val="3"/>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загальна доступність такого роду приладів, через їх невелику вартість;</w:t>
      </w:r>
    </w:p>
    <w:p w:rsidR="00F00DFF" w:rsidRPr="00CA4D28" w:rsidRDefault="002C6BEA" w:rsidP="00172B49">
      <w:pPr>
        <w:pStyle w:val="a7"/>
        <w:numPr>
          <w:ilvl w:val="0"/>
          <w:numId w:val="3"/>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експресність отримання результатів у порівнянні з газохроматографічним з масс-спектроскопічною детекцією методом;</w:t>
      </w:r>
    </w:p>
    <w:p w:rsidR="00F00DFF" w:rsidRPr="00CA4D28" w:rsidRDefault="002C6BEA" w:rsidP="00172B49">
      <w:pPr>
        <w:pStyle w:val="a7"/>
        <w:numPr>
          <w:ilvl w:val="0"/>
          <w:numId w:val="3"/>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можливість отримання результатів у режимі реального часу, через відсутність необхідності доставляти проби в лабораторію;</w:t>
      </w:r>
    </w:p>
    <w:p w:rsidR="00E250E0" w:rsidRPr="00CA4D28" w:rsidRDefault="002C6BEA" w:rsidP="00172B49">
      <w:pPr>
        <w:pStyle w:val="a7"/>
        <w:numPr>
          <w:ilvl w:val="0"/>
          <w:numId w:val="3"/>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можливість використання таких приладів у якості сигналізаторів </w:t>
      </w:r>
      <w:r w:rsidR="00F00DFF" w:rsidRPr="00CA4D28">
        <w:rPr>
          <w:rFonts w:ascii="Times New Roman" w:hAnsi="Times New Roman" w:cs="Times New Roman"/>
          <w:sz w:val="28"/>
          <w:szCs w:val="28"/>
          <w:lang w:val="uk-UA"/>
        </w:rPr>
        <w:t>погіршення</w:t>
      </w:r>
      <w:r w:rsidRPr="00CA4D28">
        <w:rPr>
          <w:rFonts w:ascii="Times New Roman" w:hAnsi="Times New Roman" w:cs="Times New Roman"/>
          <w:sz w:val="28"/>
          <w:szCs w:val="28"/>
          <w:lang w:val="uk-UA"/>
        </w:rPr>
        <w:t xml:space="preserve"> якості повітря закритих приміщень, що має велике значення для родин з малюками чи маленькою дитиною;</w:t>
      </w:r>
    </w:p>
    <w:p w:rsidR="002C6BEA" w:rsidRPr="00CA4D28" w:rsidRDefault="002C6BEA" w:rsidP="00172B49">
      <w:pPr>
        <w:pStyle w:val="a7"/>
        <w:numPr>
          <w:ilvl w:val="0"/>
          <w:numId w:val="3"/>
        </w:numPr>
        <w:spacing w:after="0" w:line="360" w:lineRule="auto"/>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можливість отримати попередні результати якості повітря закритих приміщень при купівлі нового житла, або після проведеного нещодавно ремонту.</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Наступний метод дослідження якості повітря замкнених приміщень – хімічні аналізи повітря за допомогою тестових трубок.</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Тестові трубки – трубки, які заповнені пористим матеріалом, який просочено сумішшю реактивів, які змінюють колір у присутності якої-небудь речовини. Чим більше концентрація певної речовини (яку визначаємо) у повітрі, тим більший відрізок трубки від її початку змінює колір в процесі хімічного аналізу.</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Головний недолік цього методу аналізу повітря – його неточність (сприйняття кольору у людей не є точним). Наприклад, зміна кольору в трубці з помаранчевого на зелено-коричневий може бути нечіткою, а край – розтягнутий, тому точність хімічного аналізу цим методом мала.</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По-друге, чутливість таких хімічних аналізів низька. Наприклад, при аналізі повітря на вміст формальдегіда за допомогою тестових трубок для помітної оку людини зміни кольору потрібно відносно багато речовини: такий метод чітко показує перевищення ГДК в 20-40 разів (перша поділка на шкалі – майже в 15 разів більше ГДК). А ось перевищення ГДК в 2 чи 5 разів цим методом хімічного аналізу визначити неможливо.</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Аналіз повітря в приміщенні за допомогою тестової трубки доцільно проводити в місцях де не потрібна висока точність та заздалегідь відомо про те, що є високі концентрації сполук, які визначаються (на заводах або меблевих виробництвах, де реальний вміст речовини в повітрі вкладається в градуювану шкалу).</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Ще один недолік цього методу – низька селективність. Трубка на фенол покаже фенол в присутності крезолу, гваяколу, поліфенолов, хЛОСфенолів та ім подібних. А трубка на формальдегід буде реагувати й на ацетальдегід й тому подібне.</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lastRenderedPageBreak/>
        <w:t>Настпуний метод визначення якості повітря – аналіз повітря методом газової хроматографії з масс-спектроскопічною детекцією.</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Для визначення якості повітря в приміщенні вище вказаним методом повітря продувається через декілька шарів різних вловлюючих пористих речовин. При проходженні через трубки органічні речовини з повітря видаляються та залишаються в трубці. Герметично закрита трубка передається в лабораторію для проведення хімічного аналізу. Трубка підігрівається та продувається гарячим газом в спеціальній установці, забруднювачи з неї потрапляють безпосередньо в прилад, який їх аналізує, – хроматограф.</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В хроматографі ці речовини проходять через розподільну колонку, з якої виходять окремо та попадають на масс-спектроскопічний детектор. По масс-спектрам (порівняння з базою даних спектрів більше 400 тис. речовин) забруднювачі розпізнаються (кожен окремо), а по інтенсивності сигналу визначаються їх кількості.</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На теперешній час аналіз повітря в приміщенні методом газової хроматографії з масс-спектроскопічною детекцією вважається предовим не тільки в Україні, але й у Світі в цілому, оскільки має цілу низку переваг у порівнянні з іншими методами аналіза повітря.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Слід зазначити, що в Україні поки що тільки одна приватна компанія пропонує визначення якості повітря в приміщенні цим методом. А оскільки в Україні поки що немає обладнання для проведення таких хімічних аналізів, відібрані проби відправляють в спеціалізовану лабораторію в США, де їх аналізують.</w:t>
      </w:r>
    </w:p>
    <w:p w:rsidR="002C6BEA" w:rsidRPr="00CA4D28" w:rsidRDefault="002C6BEA" w:rsidP="00562945">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Метод газової хроматографії з масс-спектроскопічною детекцією вважається передовим завдяки цілій низці переваг над іншими методами, але через свою вкрай високу вартість залишається недоступним абсолютній більшості наших співвітчизників.</w:t>
      </w:r>
    </w:p>
    <w:p w:rsidR="00562945" w:rsidRDefault="0056294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C6BEA" w:rsidRPr="00CA4D28" w:rsidRDefault="006C5E55" w:rsidP="00562945">
      <w:pPr>
        <w:autoSpaceDE w:val="0"/>
        <w:autoSpaceDN w:val="0"/>
        <w:adjustRightInd w:val="0"/>
        <w:spacing w:after="0"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 xml:space="preserve">1.7 </w:t>
      </w:r>
      <w:r w:rsidR="002C6BEA" w:rsidRPr="00CA4D28">
        <w:rPr>
          <w:rFonts w:ascii="Times New Roman" w:hAnsi="Times New Roman" w:cs="Times New Roman"/>
          <w:sz w:val="28"/>
          <w:szCs w:val="28"/>
          <w:lang w:val="uk-UA"/>
        </w:rPr>
        <w:t>Прилад Extech VFM200 для виміру ЛОС та формальдегіду</w:t>
      </w:r>
    </w:p>
    <w:p w:rsidR="002C6BEA" w:rsidRPr="00CA4D28" w:rsidRDefault="002C6BEA" w:rsidP="00562945">
      <w:pPr>
        <w:spacing w:after="0" w:line="360" w:lineRule="auto"/>
        <w:ind w:firstLine="709"/>
        <w:jc w:val="both"/>
        <w:rPr>
          <w:rFonts w:ascii="Times New Roman" w:hAnsi="Times New Roman" w:cs="Times New Roman"/>
          <w:spacing w:val="-1"/>
          <w:sz w:val="28"/>
          <w:szCs w:val="28"/>
        </w:rPr>
      </w:pPr>
    </w:p>
    <w:p w:rsidR="002C6BEA" w:rsidRPr="00CA4D28" w:rsidRDefault="002C6BEA" w:rsidP="00562945">
      <w:pPr>
        <w:spacing w:after="0" w:line="360" w:lineRule="auto"/>
        <w:ind w:firstLine="709"/>
        <w:jc w:val="both"/>
        <w:rPr>
          <w:rFonts w:ascii="Times New Roman" w:hAnsi="Times New Roman" w:cs="Times New Roman"/>
          <w:spacing w:val="-1"/>
          <w:sz w:val="28"/>
          <w:szCs w:val="28"/>
        </w:rPr>
      </w:pPr>
    </w:p>
    <w:p w:rsidR="002C6BEA" w:rsidRPr="00CA4D28" w:rsidRDefault="002C6BEA" w:rsidP="00562945">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Прилад Extech VFM200 для виміру ЛОС та формальдегіду здатен проводити вимірювання летких органічних сполук за інтегральним показником та концентрацію формальдегіду в режимі реального часу.</w:t>
      </w:r>
    </w:p>
    <w:p w:rsidR="002C6BEA" w:rsidRPr="00CA4D28" w:rsidRDefault="002C6BEA" w:rsidP="00562945">
      <w:pPr>
        <w:spacing w:after="0" w:line="360" w:lineRule="auto"/>
        <w:ind w:firstLine="709"/>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Серед головних переваг використання даного приладу для проведення інструментального моніторингу забруднення повітря закритих приміщень можна навести наступні:</w:t>
      </w:r>
    </w:p>
    <w:p w:rsidR="00B31810" w:rsidRPr="00CA4D28" w:rsidRDefault="002C6BEA" w:rsidP="00172B49">
      <w:pPr>
        <w:pStyle w:val="a7"/>
        <w:numPr>
          <w:ilvl w:val="0"/>
          <w:numId w:val="3"/>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швидкий час відклику (менш ніж 2 секунди);</w:t>
      </w:r>
    </w:p>
    <w:p w:rsidR="00B31810" w:rsidRPr="00CA4D28" w:rsidRDefault="002C6BEA" w:rsidP="00172B49">
      <w:pPr>
        <w:pStyle w:val="a7"/>
        <w:numPr>
          <w:ilvl w:val="0"/>
          <w:numId w:val="3"/>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прилад має компактний розмір (165х60х25 мм);</w:t>
      </w:r>
    </w:p>
    <w:p w:rsidR="002C6BEA" w:rsidRPr="00CA4D28" w:rsidRDefault="002C6BEA" w:rsidP="00172B49">
      <w:pPr>
        <w:pStyle w:val="a7"/>
        <w:numPr>
          <w:ilvl w:val="0"/>
          <w:numId w:val="3"/>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прилад незамінний для проведення досліджень в режимі реального часу в домах, офісах, школах, спортзалах тощо.</w:t>
      </w:r>
    </w:p>
    <w:p w:rsidR="002C6BEA" w:rsidRPr="00CA4D28" w:rsidRDefault="002C6BEA" w:rsidP="002C6BEA">
      <w:p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Технічні характеристики приладу:</w:t>
      </w:r>
    </w:p>
    <w:p w:rsidR="002C6BEA" w:rsidRPr="00CA4D28" w:rsidRDefault="002C6BEA"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 xml:space="preserve">дисплей приладу з підсвіткою відображає концентрації </w:t>
      </w:r>
      <w:r w:rsidRPr="00CA4D28">
        <w:rPr>
          <w:rFonts w:ascii="Times New Roman" w:hAnsi="Times New Roman" w:cs="Times New Roman"/>
          <w:spacing w:val="-1"/>
          <w:sz w:val="28"/>
          <w:szCs w:val="28"/>
          <w:lang w:val="en-US"/>
        </w:rPr>
        <w:t>TVOC</w:t>
      </w:r>
      <w:r w:rsidRPr="00CA4D28">
        <w:rPr>
          <w:rFonts w:ascii="Times New Roman" w:hAnsi="Times New Roman" w:cs="Times New Roman"/>
          <w:spacing w:val="-1"/>
          <w:sz w:val="28"/>
          <w:szCs w:val="28"/>
          <w:lang w:val="uk-UA"/>
        </w:rPr>
        <w:t xml:space="preserve"> (загальну кількість летких органічних сполук) та НСНО (формальдегід) одночасно в режимі реального часу (базова точність до 5 %);</w:t>
      </w:r>
    </w:p>
    <w:p w:rsidR="002C6BEA" w:rsidRPr="00CA4D28" w:rsidRDefault="002C6BEA"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прилад має вбудований високоточний чутливий сенсорний (елемент, який окрім інтегрального показнику ЛОС дає змогу контролювати концентрацію формальдегіду;</w:t>
      </w:r>
    </w:p>
    <w:p w:rsidR="002C6BEA" w:rsidRPr="00CA4D28" w:rsidRDefault="00E250E0"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на вибі</w:t>
      </w:r>
      <w:r w:rsidR="002C6BEA" w:rsidRPr="00CA4D28">
        <w:rPr>
          <w:rFonts w:ascii="Times New Roman" w:hAnsi="Times New Roman" w:cs="Times New Roman"/>
          <w:spacing w:val="-1"/>
          <w:sz w:val="28"/>
          <w:szCs w:val="28"/>
          <w:lang w:val="uk-UA"/>
        </w:rPr>
        <w:t>р є можливість отримувати результати в двох одиницях вимірів: ppm (</w:t>
      </w:r>
      <w:r w:rsidR="002C6BEA" w:rsidRPr="00CA4D28">
        <w:rPr>
          <w:rFonts w:ascii="Times New Roman" w:hAnsi="Times New Roman" w:cs="Times New Roman"/>
          <w:iCs/>
          <w:spacing w:val="-1"/>
          <w:sz w:val="28"/>
          <w:szCs w:val="28"/>
          <w:lang w:val="uk-UA"/>
        </w:rPr>
        <w:t>parts per million</w:t>
      </w:r>
      <w:r w:rsidR="002C6BEA" w:rsidRPr="00CA4D28">
        <w:rPr>
          <w:rFonts w:ascii="Times New Roman" w:hAnsi="Times New Roman" w:cs="Times New Roman"/>
          <w:spacing w:val="-1"/>
          <w:sz w:val="28"/>
          <w:szCs w:val="28"/>
          <w:lang w:val="uk-UA"/>
        </w:rPr>
        <w:t xml:space="preserve"> ‒ «часток на міліон») або мг/м</w:t>
      </w:r>
      <w:r w:rsidR="002C6BEA" w:rsidRPr="00CA4D28">
        <w:rPr>
          <w:rFonts w:ascii="Times New Roman" w:hAnsi="Times New Roman" w:cs="Times New Roman"/>
          <w:spacing w:val="-1"/>
          <w:sz w:val="28"/>
          <w:szCs w:val="28"/>
          <w:vertAlign w:val="superscript"/>
          <w:lang w:val="uk-UA"/>
        </w:rPr>
        <w:t>3</w:t>
      </w:r>
      <w:r w:rsidR="002C6BEA" w:rsidRPr="00CA4D28">
        <w:rPr>
          <w:rFonts w:ascii="Times New Roman" w:hAnsi="Times New Roman" w:cs="Times New Roman"/>
          <w:spacing w:val="-1"/>
          <w:sz w:val="28"/>
          <w:szCs w:val="28"/>
          <w:lang w:val="uk-UA"/>
        </w:rPr>
        <w:t xml:space="preserve"> (від 0,00 до 9,99 </w:t>
      </w:r>
      <w:r w:rsidR="002C6BEA" w:rsidRPr="00CA4D28">
        <w:rPr>
          <w:rFonts w:ascii="Times New Roman" w:hAnsi="Times New Roman" w:cs="Times New Roman"/>
          <w:spacing w:val="-1"/>
          <w:sz w:val="28"/>
          <w:szCs w:val="28"/>
          <w:lang w:val="en-US"/>
        </w:rPr>
        <w:t>ppm</w:t>
      </w:r>
      <w:r w:rsidR="002C6BEA" w:rsidRPr="00CA4D28">
        <w:rPr>
          <w:rFonts w:ascii="Times New Roman" w:hAnsi="Times New Roman" w:cs="Times New Roman"/>
          <w:spacing w:val="-1"/>
          <w:sz w:val="28"/>
          <w:szCs w:val="28"/>
          <w:lang w:val="uk-UA"/>
        </w:rPr>
        <w:t>)або мг/м</w:t>
      </w:r>
      <w:r w:rsidR="002C6BEA" w:rsidRPr="00CA4D28">
        <w:rPr>
          <w:rFonts w:ascii="Times New Roman" w:hAnsi="Times New Roman" w:cs="Times New Roman"/>
          <w:spacing w:val="-1"/>
          <w:sz w:val="28"/>
          <w:szCs w:val="28"/>
          <w:vertAlign w:val="superscript"/>
          <w:lang w:val="uk-UA"/>
        </w:rPr>
        <w:t>3</w:t>
      </w:r>
      <w:r w:rsidR="002C6BEA" w:rsidRPr="00CA4D28">
        <w:rPr>
          <w:rFonts w:ascii="Times New Roman" w:hAnsi="Times New Roman" w:cs="Times New Roman"/>
          <w:spacing w:val="-1"/>
          <w:sz w:val="28"/>
          <w:szCs w:val="28"/>
          <w:lang w:val="uk-UA"/>
        </w:rPr>
        <w:t>) з шагом 0,01;</w:t>
      </w:r>
    </w:p>
    <w:p w:rsidR="00B31810" w:rsidRPr="00CA4D28" w:rsidRDefault="002C6BEA"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звукова та візуальна сигналізація з можливістю налаштування за рівнями;</w:t>
      </w:r>
    </w:p>
    <w:p w:rsidR="00B31810" w:rsidRPr="00CA4D28" w:rsidRDefault="002C6BEA"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автови</w:t>
      </w:r>
      <w:r w:rsidR="00E250E0" w:rsidRPr="00CA4D28">
        <w:rPr>
          <w:rFonts w:ascii="Times New Roman" w:hAnsi="Times New Roman" w:cs="Times New Roman"/>
          <w:spacing w:val="-1"/>
          <w:sz w:val="28"/>
          <w:szCs w:val="28"/>
          <w:lang w:val="uk-UA"/>
        </w:rPr>
        <w:t>мкнення</w:t>
      </w:r>
      <w:r w:rsidRPr="00CA4D28">
        <w:rPr>
          <w:rFonts w:ascii="Times New Roman" w:hAnsi="Times New Roman" w:cs="Times New Roman"/>
          <w:spacing w:val="-1"/>
          <w:sz w:val="28"/>
          <w:szCs w:val="28"/>
          <w:lang w:val="uk-UA"/>
        </w:rPr>
        <w:t>;</w:t>
      </w:r>
    </w:p>
    <w:p w:rsidR="002C6BEA" w:rsidRPr="00CA4D28" w:rsidRDefault="002C6BEA" w:rsidP="00172B49">
      <w:pPr>
        <w:pStyle w:val="a7"/>
        <w:numPr>
          <w:ilvl w:val="0"/>
          <w:numId w:val="4"/>
        </w:numPr>
        <w:spacing w:after="0" w:line="360" w:lineRule="auto"/>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t>з автономним джерелом живлення (перезаряджаєма батарея) або з живленням від електричної мережі через адаптер (зі штекерами різних національних стандартів).</w:t>
      </w:r>
    </w:p>
    <w:p w:rsidR="00562945" w:rsidRPr="00730311" w:rsidRDefault="00562945">
      <w:pPr>
        <w:rPr>
          <w:rFonts w:ascii="Times New Roman" w:hAnsi="Times New Roman" w:cs="Times New Roman"/>
          <w:sz w:val="28"/>
          <w:szCs w:val="28"/>
          <w:lang w:val="uk-UA"/>
        </w:rPr>
      </w:pPr>
      <w:r w:rsidRPr="00730311">
        <w:rPr>
          <w:rFonts w:ascii="Times New Roman" w:hAnsi="Times New Roman" w:cs="Times New Roman"/>
          <w:sz w:val="28"/>
          <w:szCs w:val="28"/>
          <w:lang w:val="uk-UA"/>
        </w:rPr>
        <w:br w:type="page"/>
      </w:r>
    </w:p>
    <w:p w:rsidR="002C6BEA" w:rsidRPr="00CA4D28" w:rsidRDefault="006C5E55" w:rsidP="00B31810">
      <w:pPr>
        <w:autoSpaceDE w:val="0"/>
        <w:autoSpaceDN w:val="0"/>
        <w:adjustRightInd w:val="0"/>
        <w:spacing w:after="0" w:line="360" w:lineRule="auto"/>
        <w:ind w:firstLine="708"/>
        <w:rPr>
          <w:rFonts w:ascii="Times New Roman" w:hAnsi="Times New Roman" w:cs="Times New Roman"/>
          <w:sz w:val="28"/>
          <w:szCs w:val="28"/>
          <w:lang w:val="uk-UA"/>
        </w:rPr>
      </w:pPr>
      <w:r w:rsidRPr="00CA4D28">
        <w:rPr>
          <w:rFonts w:ascii="Times New Roman" w:hAnsi="Times New Roman" w:cs="Times New Roman"/>
          <w:sz w:val="28"/>
          <w:szCs w:val="28"/>
        </w:rPr>
        <w:lastRenderedPageBreak/>
        <w:t>1.8</w:t>
      </w:r>
      <w:r w:rsidR="002C6BEA" w:rsidRPr="00CA4D28">
        <w:rPr>
          <w:rFonts w:ascii="Times New Roman" w:hAnsi="Times New Roman" w:cs="Times New Roman"/>
          <w:sz w:val="28"/>
          <w:szCs w:val="28"/>
        </w:rPr>
        <w:t xml:space="preserve"> </w:t>
      </w:r>
      <w:r w:rsidR="002C6BEA" w:rsidRPr="00CA4D28">
        <w:rPr>
          <w:rFonts w:ascii="Times New Roman" w:hAnsi="Times New Roman" w:cs="Times New Roman"/>
          <w:sz w:val="28"/>
          <w:szCs w:val="28"/>
          <w:lang w:val="uk-UA"/>
        </w:rPr>
        <w:t>Автоматизація та датчики ЛОС в побуті</w:t>
      </w:r>
    </w:p>
    <w:p w:rsidR="002C6BEA" w:rsidRPr="00CA4D28" w:rsidRDefault="002C6BEA" w:rsidP="00B31810">
      <w:pPr>
        <w:autoSpaceDE w:val="0"/>
        <w:autoSpaceDN w:val="0"/>
        <w:adjustRightInd w:val="0"/>
        <w:spacing w:after="0" w:line="360" w:lineRule="auto"/>
        <w:rPr>
          <w:rFonts w:ascii="Times New Roman" w:hAnsi="Times New Roman" w:cs="Times New Roman"/>
          <w:sz w:val="28"/>
          <w:szCs w:val="28"/>
        </w:rPr>
      </w:pPr>
    </w:p>
    <w:p w:rsidR="006C5E55" w:rsidRPr="00CA4D28" w:rsidRDefault="006C5E55" w:rsidP="00B31810">
      <w:pPr>
        <w:autoSpaceDE w:val="0"/>
        <w:autoSpaceDN w:val="0"/>
        <w:adjustRightInd w:val="0"/>
        <w:spacing w:after="0" w:line="360" w:lineRule="auto"/>
        <w:rPr>
          <w:rFonts w:ascii="Times New Roman" w:hAnsi="Times New Roman" w:cs="Times New Roman"/>
          <w:sz w:val="28"/>
          <w:szCs w:val="28"/>
        </w:rPr>
      </w:pPr>
    </w:p>
    <w:p w:rsidR="002C6BEA" w:rsidRPr="00CA4D28" w:rsidRDefault="002C6BEA" w:rsidP="00B31810">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Принцип та методи вимірювання ЛОС в навколишньому середовищі або повітрі закритих приміщень можна базуються на основі різних принципів та взаємодій між органічними сполуками та компонентами датчика. В багатьох випадках ЛОС можна визначити носом людини (парфуми, лаки, засоби для чищення та ін.), а датчики допомагають людині, по-перше класифікувати певні ЛОС або групу ЛОС, а по-друге своєчасно попереджають про перевищення певного показника в повітрі. Що дає змогу людині адекватно реагувати на поточні зміни якості повітря в приміщенні.</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На сьогодні існує багато електронних приладів, які можуть визначати концентрації ppm (1</w:t>
      </w:r>
      <w:r w:rsidRPr="00CA4D28">
        <w:rPr>
          <w:rFonts w:ascii="Cambria Math" w:hAnsi="Cambria Math" w:cs="Cambria Math"/>
          <w:spacing w:val="-1"/>
          <w:sz w:val="28"/>
          <w:szCs w:val="28"/>
        </w:rPr>
        <w:t>⋅</w:t>
      </w:r>
      <w:r w:rsidRPr="00CA4D28">
        <w:rPr>
          <w:rFonts w:ascii="Times New Roman" w:hAnsi="Times New Roman" w:cs="Times New Roman"/>
          <w:spacing w:val="-1"/>
          <w:sz w:val="28"/>
          <w:szCs w:val="28"/>
        </w:rPr>
        <w:t>10</w:t>
      </w:r>
      <w:r w:rsidRPr="00CA4D28">
        <w:rPr>
          <w:rFonts w:ascii="Times New Roman" w:hAnsi="Times New Roman" w:cs="Times New Roman"/>
          <w:spacing w:val="-1"/>
          <w:sz w:val="28"/>
          <w:szCs w:val="28"/>
          <w:vertAlign w:val="superscript"/>
        </w:rPr>
        <w:t>−6</w:t>
      </w:r>
      <w:r w:rsidRPr="00CA4D28">
        <w:rPr>
          <w:rFonts w:ascii="Times New Roman" w:hAnsi="Times New Roman" w:cs="Times New Roman"/>
          <w:spacing w:val="-1"/>
          <w:sz w:val="28"/>
          <w:szCs w:val="28"/>
        </w:rPr>
        <w:t xml:space="preserve"> від базового показника), не зважаючи на неселективність приладів. Існує також низка датчиків, які з великою точністю прогнозують молекулярну структуру ЛОС в замкнених приміщеннях та можуть використовуватися в якості пристроїв для моніторингу за здоровʼям повітря.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Методи твердофазної мікроекстракції використовуються для збору ЛОС в низьких концентраціях для аналізу. Полумʼяно-іонізаційний детектор може бути використано для виміру загальної концентрації ЛОС, хоча він не може розрізняти або ідентифікувати окремі види ЛОС. Так само можна використовувати фотоіонізаційний детектор, хоча його результати менш точні.</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Найбільш поширені датчики ЛОС головним чином працюють по принципу косвено розжарюємої напівпровідникової структури, яка використовує МОН-технологію (метал-оксид-напівпровідник). Ця технологія проявляє високу чутливість к ЛОС та змінює його структуру саме в залежності від концентрації ЛОС.</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 xml:space="preserve">Напівпровідникові сенсори характерні тривалим терміном роботи. Це повʼязано з принципом функції, коли газ адсорбується на поверхні сенсора, в наслідок чого змінюється опір напівпровідника. Зміна провідності потім </w:t>
      </w:r>
      <w:r w:rsidRPr="00CA4D28">
        <w:rPr>
          <w:rFonts w:ascii="Times New Roman" w:hAnsi="Times New Roman" w:cs="Times New Roman"/>
          <w:spacing w:val="-1"/>
          <w:sz w:val="28"/>
          <w:szCs w:val="28"/>
        </w:rPr>
        <w:lastRenderedPageBreak/>
        <w:t>використовується для перетворення за допомогою електроніки у відповідний сигнал із значенням, яке свідчить про поточний стан якості повітря.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Для датчиків ЛОС характерно оперативний час реакції, відносно висока чутливість, але вони проявляють більш широку дисперсію значень що вимірюються. Ці властивості зумовлюють дані датчики до використання в менш навантажених місцях, таких як дома, квартири, спортивні зали, школи тощо. Датчики ЛОС добре себе зарекомендували в приміщеннях де діоксид вуглецю не є єдиною забруднюючою речовиною.</w:t>
      </w:r>
    </w:p>
    <w:p w:rsidR="002C6BEA" w:rsidRPr="00CA4D28" w:rsidRDefault="002C6BEA" w:rsidP="002C6BEA">
      <w:pPr>
        <w:rPr>
          <w:rFonts w:ascii="Times New Roman" w:hAnsi="Times New Roman" w:cs="Times New Roman"/>
          <w:spacing w:val="-1"/>
          <w:sz w:val="28"/>
          <w:szCs w:val="28"/>
        </w:rPr>
      </w:pPr>
      <w:r w:rsidRPr="00CA4D28">
        <w:rPr>
          <w:rFonts w:ascii="Times New Roman" w:hAnsi="Times New Roman" w:cs="Times New Roman"/>
          <w:spacing w:val="-1"/>
          <w:sz w:val="28"/>
          <w:szCs w:val="28"/>
        </w:rPr>
        <w:br w:type="page"/>
      </w:r>
    </w:p>
    <w:p w:rsidR="002C6BEA" w:rsidRPr="00CA4D28" w:rsidRDefault="002C6BEA" w:rsidP="00562945">
      <w:pPr>
        <w:pStyle w:val="2"/>
        <w:spacing w:line="360" w:lineRule="auto"/>
        <w:jc w:val="center"/>
        <w:rPr>
          <w:rFonts w:ascii="Times New Roman" w:hAnsi="Times New Roman" w:cs="Times New Roman"/>
          <w:color w:val="auto"/>
          <w:sz w:val="28"/>
          <w:szCs w:val="28"/>
          <w:lang w:val="uk-UA"/>
        </w:rPr>
      </w:pPr>
      <w:r w:rsidRPr="00CA4D28">
        <w:rPr>
          <w:rFonts w:ascii="Times New Roman" w:hAnsi="Times New Roman" w:cs="Times New Roman"/>
          <w:color w:val="auto"/>
          <w:sz w:val="28"/>
          <w:szCs w:val="28"/>
          <w:lang w:val="uk-UA"/>
        </w:rPr>
        <w:lastRenderedPageBreak/>
        <w:t>2 МАТЕРІАЛИ ТА МЕТОДИ ДОСЛІДЖЕННЯ</w:t>
      </w:r>
    </w:p>
    <w:p w:rsidR="002C6BEA" w:rsidRPr="00CA4D28" w:rsidRDefault="002C6BEA" w:rsidP="002C6BEA">
      <w:pPr>
        <w:rPr>
          <w:rFonts w:ascii="Times New Roman" w:hAnsi="Times New Roman" w:cs="Times New Roman"/>
          <w:sz w:val="28"/>
          <w:szCs w:val="28"/>
          <w:lang w:val="uk-UA"/>
        </w:rPr>
      </w:pPr>
    </w:p>
    <w:p w:rsidR="002C6BEA" w:rsidRPr="00CA4D28" w:rsidRDefault="002C6BEA" w:rsidP="002C6BEA">
      <w:pPr>
        <w:spacing w:after="0" w:line="360" w:lineRule="auto"/>
        <w:rPr>
          <w:rFonts w:ascii="Times New Roman" w:hAnsi="Times New Roman" w:cs="Times New Roman"/>
          <w:sz w:val="28"/>
          <w:szCs w:val="28"/>
          <w:lang w:val="uk-UA"/>
        </w:rPr>
      </w:pP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Перед проведенням досліджень ми зробили порівняльний аналіз інформативних можливостей наявних приладів для вирішення поставлених задач (в наявності у нас були прилади Extech VFM200, WP6900 (PR0585), Tenmars ST-501, GM8801 Benetech) (рис. 2.1). Всі ці прилади мають технічну можливість проводити виміри концентрації формальдегіду, як одного з найшкідливіших та розповсюджених представників ЛОС, але як зʼясувалось лише прилад Extech VFM200 має технічні можливості для вирішення наших задач – контролю наявності ЛОС в повітрі закритих приміщень за інтегральним показником [див. Додаток А ].</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59264" behindDoc="1" locked="0" layoutInCell="1" allowOverlap="1" wp14:anchorId="573B1A80" wp14:editId="11748761">
                <wp:simplePos x="0" y="0"/>
                <wp:positionH relativeFrom="column">
                  <wp:posOffset>967740</wp:posOffset>
                </wp:positionH>
                <wp:positionV relativeFrom="paragraph">
                  <wp:posOffset>-54610</wp:posOffset>
                </wp:positionV>
                <wp:extent cx="4057650" cy="496800"/>
                <wp:effectExtent l="0" t="0" r="19050" b="17780"/>
                <wp:wrapNone/>
                <wp:docPr id="13" name="Прямоугольник 13"/>
                <wp:cNvGraphicFramePr/>
                <a:graphic xmlns:a="http://schemas.openxmlformats.org/drawingml/2006/main">
                  <a:graphicData uri="http://schemas.microsoft.com/office/word/2010/wordprocessingShape">
                    <wps:wsp>
                      <wps:cNvSpPr/>
                      <wps:spPr>
                        <a:xfrm>
                          <a:off x="0" y="0"/>
                          <a:ext cx="4057650" cy="496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528A0" id="Прямоугольник 13" o:spid="_x0000_s1026" style="position:absolute;margin-left:76.2pt;margin-top:-4.3pt;width:319.5pt;height: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fxqQIAAG8FAAAOAAAAZHJzL2Uyb0RvYy54bWysVM1uEzEQviPxDpbvdDchTduomypqVYRU&#10;tREt6tn12s0Kr8fYTjbhhMQViUfgIbggfvoMmzdi7N1sQ6k4IC67M57fb/4Oj5alIgthXQE6o72d&#10;lBKhOeSFvs3o66vTZ/uUOM90zhRokdGVcPRo/PTJYWVGog8zULmwBJ1oN6pMRmfem1GSOD4TJXM7&#10;YIRGoQRbMo+svU1yyyr0Xqqkn6bDpAKbGwtcOIevJ42QjqN/KQX3F1I64YnKKObm49fG7034JuND&#10;Nrq1zMwK3qbB/iGLkhUag3auTphnZG6LP1yVBbfgQPodDmUCUhZcRAyIppc+QHM5Y0ZELFgcZ7oy&#10;uf/nlp8vppYUOfbuOSWaldij+vP6/fpT/aO+W3+ov9R39ff1x/pn/bX+RlAJK1YZN0LDSzO1LeeQ&#10;DPCX0pbhj8DIMlZ51VVZLD3h+DhId/eGu9gMjrLBwXA/jW1I7q2Ndf6FgJIEIqMWuxiLyxZnzmNE&#10;VN2ohGBKkwrzP0jRaeAdqCI/LZSKTJgkcawsWTCcAb/sBQToYUsLOaXxMeBqkETKr5Ro/L8SEmuE&#10;ufebAL/7ZJwL7YetX6VRO5hJzKAz7D1mqPwmmVY3mIk4tZ1hC+lvETuLGBW074zLQoN9LHL+povc&#10;6G/QN5gD/BvIVzgaFpqdcYafFtiOM+b8lFlcEuwgLr6/wI9UgB2AlqJkBvbdY+9BH2cXpZRUuHQZ&#10;dW/nzApK1EuNU33QGwzClkZmsLvXR8ZuS262JXpeHgP2tIcnxvBIBn2vNqS0UF7jfZiEqChimmPs&#10;jHJvN8yxb44BXhguJpOohptpmD/Tl4YH56GqYdyultfMmnYmPU7zOWwWlI0ejGajGyw1TOYeZBHn&#10;9r6ubb1xq+MwthconI1tPmrd38nxLwAAAP//AwBQSwMEFAAGAAgAAAAhAPLZX9jeAAAACQEAAA8A&#10;AABkcnMvZG93bnJldi54bWxMj8FOwzAMhu9IvENkJG5b2omFtWs6ISTgiCgT7Jg1blPRJFWTbt3b&#10;Y07s+Nuffn8udrPt2QnH0HknIV0mwNDVXneulbD/fFlsgIWonFa9dyjhggF25e1NoXLtz+4DT1Vs&#10;GZW4kCsJJsYh5zzUBq0KSz+go13jR6sixbHlelRnKrc9XyWJ4FZ1ji4YNeCzwfqnmqyE17T6voxm&#10;nWbBNM3hS+D+7X2S8v5uftoCizjHfxj+9EkdSnI6+snpwHrK69UDoRIWGwGMgMcspcFRgsgE8LLg&#10;1x+UvwAAAP//AwBQSwECLQAUAAYACAAAACEAtoM4kv4AAADhAQAAEwAAAAAAAAAAAAAAAAAAAAAA&#10;W0NvbnRlbnRfVHlwZXNdLnhtbFBLAQItABQABgAIAAAAIQA4/SH/1gAAAJQBAAALAAAAAAAAAAAA&#10;AAAAAC8BAABfcmVscy8ucmVsc1BLAQItABQABgAIAAAAIQATDsfxqQIAAG8FAAAOAAAAAAAAAAAA&#10;AAAAAC4CAABkcnMvZTJvRG9jLnhtbFBLAQItABQABgAIAAAAIQDy2V/Y3gAAAAkBAAAPAAAAAAAA&#10;AAAAAAAAAAMFAABkcnMvZG93bnJldi54bWxQSwUGAAAAAAQABADzAAAADgYAAAAA&#10;" fillcolor="white [3201]" strokecolor="black [3213]" strokeweight="1.5pt"/>
            </w:pict>
          </mc:Fallback>
        </mc:AlternateContent>
      </w:r>
      <w:r w:rsidRPr="00CA4D28">
        <w:rPr>
          <w:rFonts w:ascii="Times New Roman" w:hAnsi="Times New Roman" w:cs="Times New Roman"/>
          <w:spacing w:val="-1"/>
          <w:sz w:val="28"/>
          <w:szCs w:val="28"/>
          <w:lang w:val="uk-UA"/>
        </w:rPr>
        <w:t xml:space="preserve">                                </w:t>
      </w:r>
      <w:r w:rsidRPr="00CA4D28">
        <w:rPr>
          <w:rFonts w:ascii="Times New Roman" w:hAnsi="Times New Roman" w:cs="Times New Roman"/>
          <w:spacing w:val="-1"/>
          <w:sz w:val="28"/>
          <w:szCs w:val="28"/>
        </w:rPr>
        <w:t>Вибір засобів вимірювання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3360" behindDoc="0" locked="0" layoutInCell="1" allowOverlap="1" wp14:anchorId="3E7A56C6" wp14:editId="765FCF28">
                <wp:simplePos x="0" y="0"/>
                <wp:positionH relativeFrom="column">
                  <wp:posOffset>2939415</wp:posOffset>
                </wp:positionH>
                <wp:positionV relativeFrom="paragraph">
                  <wp:posOffset>31750</wp:posOffset>
                </wp:positionV>
                <wp:extent cx="0" cy="265430"/>
                <wp:effectExtent l="0" t="0" r="38100" b="2032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265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A07BC" id="Прямая соединительная линия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2.5pt" to="231.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d4BQIAADAEAAAOAAAAZHJzL2Uyb0RvYy54bWysU0uO1DAQ3SNxByt7OumGGUHU6VnMaNgg&#10;aPE5gMexO5b8k2066R2wRuojcAUWjDTSAGdwbkTZSadHgJBAbBy7XO+53qvK8qyTAm2pdVyrKpvP&#10;igxRRXTN1abK3ry+fPA4Q85jVWOhFa2yHXXZ2er+vWVrSrrQjRY1tQhIlCtbU2WN96bMc0caKrGb&#10;aUMVXDJtJfZwtJu8trgFdinyRVGc5q22tbGaUOcgejFcZqvEzxgl/gVjjnokqgxq82m1ab2Ka75a&#10;4nJjsWk4GcvA/1CFxFzBoxPVBfYYvbX8FyrJidVOMz8jWuaaMU5o0gBq5sVPal412NCkBcxxZrLJ&#10;/T9a8ny7tojX0DvolMISehQ+9e/6ffgaPvd71L8P38N1+BJuwrdw03+A/W3/EfbxMtyO4T0COHjZ&#10;GlcC5bla2/HkzNpGYzpmZfyCZNQl/3eT/7TziAxBAtHF6cmjh6k1+RFnrPNPqZYobqpMcBWdwSXe&#10;PnMe3oLUQ0oMC4Va0PSkOClSmtOC15dciHiZpoueC4u2GObCd/NYOzDcyYKTUBCMigYNaed3gg78&#10;LykD36Dq+fBAnNgjJyaEKn/gFQqyI4xBBRNwrOxPwDE/Qmma5r8BT4j0slZ+AkuutP1d2Ucr2JB/&#10;cGDQHS240vUudTdZA2OZnBt/oTj3d88JfvzRVz8AAAD//wMAUEsDBBQABgAIAAAAIQByYzsg3gAA&#10;AAgBAAAPAAAAZHJzL2Rvd25yZXYueG1sTI/BTsMwEETvSPyDtUhcKuq0gtKGOBVEIHEDWgTXbbxN&#10;AvE6it028PVsxQFuO5rR7JtsObhW7akPjWcDk3ECirj0tuHKwOv64WIOKkRki61nMvBFAZb56UmG&#10;qfUHfqH9KlZKSjikaKCOsUu1DmVNDsPYd8TibX3vMIrsK217PEi5a/U0SWbaYcPyocaOiprKz9XO&#10;Gdg+Ld7u3kfF8/3aPV4Xk+ojjIZvY87PhtsbUJGG+BeGI76gQy5MG79jG1Rr4HI2XUjUwJVMEv9X&#10;b47HHHSe6f8D8h8AAAD//wMAUEsBAi0AFAAGAAgAAAAhALaDOJL+AAAA4QEAABMAAAAAAAAAAAAA&#10;AAAAAAAAAFtDb250ZW50X1R5cGVzXS54bWxQSwECLQAUAAYACAAAACEAOP0h/9YAAACUAQAACwAA&#10;AAAAAAAAAAAAAAAvAQAAX3JlbHMvLnJlbHNQSwECLQAUAAYACAAAACEAqmMneAUCAAAwBAAADgAA&#10;AAAAAAAAAAAAAAAuAgAAZHJzL2Uyb0RvYy54bWxQSwECLQAUAAYACAAAACEAcmM7IN4AAAAIAQAA&#10;DwAAAAAAAAAAAAAAAABfBAAAZHJzL2Rvd25yZXYueG1sUEsFBgAAAAAEAAQA8wAAAGoFAAAAAA==&#10;" strokecolor="black [3213]" strokeweight="1.5pt">
                <v:stroke joinstyle="miter"/>
              </v:line>
            </w:pict>
          </mc:Fallback>
        </mc:AlternateContent>
      </w: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0288" behindDoc="1" locked="0" layoutInCell="1" allowOverlap="1" wp14:anchorId="549B1A94" wp14:editId="5D579314">
                <wp:simplePos x="0" y="0"/>
                <wp:positionH relativeFrom="column">
                  <wp:posOffset>967740</wp:posOffset>
                </wp:positionH>
                <wp:positionV relativeFrom="paragraph">
                  <wp:posOffset>299085</wp:posOffset>
                </wp:positionV>
                <wp:extent cx="4057650" cy="496800"/>
                <wp:effectExtent l="0" t="0" r="19050" b="17780"/>
                <wp:wrapNone/>
                <wp:docPr id="14" name="Прямоугольник 14"/>
                <wp:cNvGraphicFramePr/>
                <a:graphic xmlns:a="http://schemas.openxmlformats.org/drawingml/2006/main">
                  <a:graphicData uri="http://schemas.microsoft.com/office/word/2010/wordprocessingShape">
                    <wps:wsp>
                      <wps:cNvSpPr/>
                      <wps:spPr>
                        <a:xfrm>
                          <a:off x="0" y="0"/>
                          <a:ext cx="4057650" cy="496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4A277" id="Прямоугольник 14" o:spid="_x0000_s1026" style="position:absolute;margin-left:76.2pt;margin-top:23.55pt;width:31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blqQIAAG8FAAAOAAAAZHJzL2Uyb0RvYy54bWysVM1uEzEQviPxDpbvdDdRmjZRN1XUqgip&#10;aita1LPrtZsVXo+xnWzCCYlrJR6Bh+CC+OkzbN6IsXezDaXigLjsznh+v/k7OFyWiiyEdQXojPZ2&#10;UkqE5pAX+jajb65OXuxT4jzTOVOgRUZXwtHDyfNnB5UZiz7MQOXCEnSi3bgyGZ15b8ZJ4vhMlMzt&#10;gBEahRJsyTyy9jbJLavQe6mSfpoOkwpsbixw4Ry+HjdCOon+pRTcn0vphCcqo5ibj18bvzfhm0wO&#10;2PjWMjMreJsG+4csSlZoDNq5Omaekbkt/nBVFtyCA+l3OJQJSFlwETEgml76CM3ljBkRsWBxnOnK&#10;5P6fW362uLCkyLF3A0o0K7FH9ef1h/Wn+kd9v/5Yf6nv6+/ru/pn/bX+RlAJK1YZN0bDS3NhW84h&#10;GeAvpS3DH4GRZazyqquyWHrC8XGQ7u4Nd7EZHGWD0XA/jW1IHqyNdf6lgJIEIqMWuxiLyxanzmNE&#10;VN2ohGBKkwrzH6XoNPAOVJGfFEpFJkySOFKWLBjOgF/2AgL0sKWFnNL4GHA1SCLlV0o0/l8LiTXC&#10;3PtNgN99Ms6F9sPWr9KoHcwkZtAZ9p4yVH6TTKsbzESc2s6whfS3iJ1FjArad8ZlocE+FTl/20Vu&#10;9DfoG8wB/g3kKxwNC83OOMNPCmzHKXP+gllcEuwgLr4/x49UgB2AlqJkBvb9U+9BH2cXpZRUuHQZ&#10;de/mzApK1CuNUz3qDQZhSyMz2N3rI2O3JTfbEj0vjwB72sMTY3gkg75XG1JaKK/xPkxDVBQxzTF2&#10;Rrm3G+bIN8cALwwX02lUw800zJ/qS8OD81DVMG5Xy2tmTTuTHqf5DDYLysaPRrPRDZYapnMPsohz&#10;+1DXtt641XEY2wsUzsY2H7Ue7uTkFwAAAP//AwBQSwMEFAAGAAgAAAAhAIzdEY3eAAAACgEAAA8A&#10;AABkcnMvZG93bnJldi54bWxMj81OwzAQhO9IvIO1SNyo49D0J8SpEBJwRISKcnTjTRwR21HstOnb&#10;s5zgODufZmeK3Wx7dsIxdN5JEIsEGLra6861EvYfz3cbYCEqp1XvHUq4YIBdeX1VqFz7s3vHUxVb&#10;RiEu5EqCiXHIOQ+1QavCwg/oyGv8aFUkObZcj+pM4bbnaZKsuFWdow9GDfhksP6uJivhRVSHy2gy&#10;sQ2mab4+V7h/fZukvL2ZHx+ARZzjHwy/9ak6lNTp6CenA+tJZ+mSUAnLtQBGwHor6HAkJ83ugZcF&#10;/z+h/AEAAP//AwBQSwECLQAUAAYACAAAACEAtoM4kv4AAADhAQAAEwAAAAAAAAAAAAAAAAAAAAAA&#10;W0NvbnRlbnRfVHlwZXNdLnhtbFBLAQItABQABgAIAAAAIQA4/SH/1gAAAJQBAAALAAAAAAAAAAAA&#10;AAAAAC8BAABfcmVscy8ucmVsc1BLAQItABQABgAIAAAAIQDvX4blqQIAAG8FAAAOAAAAAAAAAAAA&#10;AAAAAC4CAABkcnMvZTJvRG9jLnhtbFBLAQItABQABgAIAAAAIQCM3RGN3gAAAAoBAAAPAAAAAAAA&#10;AAAAAAAAAAMFAABkcnMvZG93bnJldi54bWxQSwUGAAAAAAQABADzAAAADgYAAAAA&#10;" fillcolor="white [3201]" strokecolor="black [3213]" strokeweight="1.5pt"/>
            </w:pict>
          </mc:Fallback>
        </mc:AlternateConten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4384" behindDoc="0" locked="0" layoutInCell="1" allowOverlap="1" wp14:anchorId="03B25503" wp14:editId="6B741965">
                <wp:simplePos x="0" y="0"/>
                <wp:positionH relativeFrom="column">
                  <wp:posOffset>2943225</wp:posOffset>
                </wp:positionH>
                <wp:positionV relativeFrom="paragraph">
                  <wp:posOffset>381000</wp:posOffset>
                </wp:positionV>
                <wp:extent cx="0" cy="265430"/>
                <wp:effectExtent l="0" t="0" r="38100" b="2032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65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73D13" id="Прямая соединительная линия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1.75pt,30pt" to="231.7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VMBAIAADAEAAAOAAAAZHJzL2Uyb0RvYy54bWysU0uO1DAQ3SNxB8t7OumGGUHU6VnMaNgg&#10;aPE5gMexO5b8k2066R2wRuojcAUWjDTSAGdIbkTZSadHgJBAbBxXud5zvefK8qxVEm2Z88LoEs9n&#10;OUZMU1MJvSnxm9eXDx5j5APRFZFGsxLvmMdnq/v3lo0t2MLURlbMISDRvmhsiesQbJFlntZMET8z&#10;lmk45MYpEiB0m6xypAF2JbNFnp9mjXGVdYYy7yF7MRziVeLnnNHwgnPPApIlht5CWl1ar+KarZak&#10;2Dhia0HHNsg/dKGI0HDpRHVBAkFvnfiFSgnqjDc8zKhRmeFcUJY0gJp5/pOaVzWxLGkBc7ydbPL/&#10;j5Y+364dEhW83ROMNFHwRt2n/l2/7752n/s96t9337vr7kt3033rbvoPsL/tP8I+Hna3Y3qPAA5e&#10;NtYXQHmu126MvF27aEzLnYpfkIza5P9u8p+1AdEhSSG7OD159DA9TXbEWefDU2YUipsSS6GjM6Qg&#10;22c+wF1QeiiJaalREzXlJ3kq80aK6lJIGQ/TdLFz6dCWwFyEdh57B4Y7VRBJDcmoaNCQdmEn2cD/&#10;knHwDbqeDxfEiT1yEkqZDgdeqaE6wjh0MAHHzv4EHOsjlKVp/hvwhEg3Gx0msBLauN+1fbSCD/UH&#10;Bwbd0YIrU+3S6yZrYCyTc+MvFOf+bpzgxx999QMAAP//AwBQSwMEFAAGAAgAAAAhALKf9BrgAAAA&#10;CgEAAA8AAABkcnMvZG93bnJldi54bWxMj01PwzAMhu9I/IfISFymLSkf3ShNJ6hA4gZsCK5Z47WF&#10;xqmabCv8eow4wNH2o9fPmy9H14k9DqH1pCGZKRBIlbct1Rpe1vfTBYgQDVnTeUINnxhgWRwf5Saz&#10;/kDPuF/FWnAIhcxoaGLsMylD1aAzYeZ7JL5t/eBM5HGopR3MgcNdJ8+USqUzLfGHxvRYNlh9rHZO&#10;w/bx6vX2bVI+3a3dw7xM6vcwGb+0Pj0Zb65BRBzjHww/+qwOBTtt/I5sEJ2Gi/T8klENqeJODPwu&#10;NkyqZAGyyOX/CsU3AAAA//8DAFBLAQItABQABgAIAAAAIQC2gziS/gAAAOEBAAATAAAAAAAAAAAA&#10;AAAAAAAAAABbQ29udGVudF9UeXBlc10ueG1sUEsBAi0AFAAGAAgAAAAhADj9If/WAAAAlAEAAAsA&#10;AAAAAAAAAAAAAAAALwEAAF9yZWxzLy5yZWxzUEsBAi0AFAAGAAgAAAAhABEi1UwEAgAAMAQAAA4A&#10;AAAAAAAAAAAAAAAALgIAAGRycy9lMm9Eb2MueG1sUEsBAi0AFAAGAAgAAAAhALKf9BrgAAAACgEA&#10;AA8AAAAAAAAAAAAAAAAAXgQAAGRycy9kb3ducmV2LnhtbFBLBQYAAAAABAAEAPMAAABrBQAAAAA=&#10;" strokecolor="black [3213]" strokeweight="1.5pt">
                <v:stroke joinstyle="miter"/>
              </v:line>
            </w:pict>
          </mc:Fallback>
        </mc:AlternateContent>
      </w:r>
      <w:r w:rsidRPr="00CA4D28">
        <w:rPr>
          <w:rFonts w:ascii="Times New Roman" w:hAnsi="Times New Roman" w:cs="Times New Roman"/>
          <w:spacing w:val="-1"/>
          <w:sz w:val="28"/>
          <w:szCs w:val="28"/>
        </w:rPr>
        <w:t xml:space="preserve">                   Обгрунтування вибору зон екомоніторингу</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1312" behindDoc="1" locked="0" layoutInCell="1" allowOverlap="1" wp14:anchorId="5FFF3891" wp14:editId="5D29FCB3">
                <wp:simplePos x="0" y="0"/>
                <wp:positionH relativeFrom="column">
                  <wp:posOffset>967740</wp:posOffset>
                </wp:positionH>
                <wp:positionV relativeFrom="paragraph">
                  <wp:posOffset>243205</wp:posOffset>
                </wp:positionV>
                <wp:extent cx="4057650" cy="496800"/>
                <wp:effectExtent l="0" t="0" r="19050" b="17780"/>
                <wp:wrapNone/>
                <wp:docPr id="15" name="Прямоугольник 15"/>
                <wp:cNvGraphicFramePr/>
                <a:graphic xmlns:a="http://schemas.openxmlformats.org/drawingml/2006/main">
                  <a:graphicData uri="http://schemas.microsoft.com/office/word/2010/wordprocessingShape">
                    <wps:wsp>
                      <wps:cNvSpPr/>
                      <wps:spPr>
                        <a:xfrm>
                          <a:off x="0" y="0"/>
                          <a:ext cx="4057650" cy="496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9AF1" id="Прямоугольник 15" o:spid="_x0000_s1026" style="position:absolute;margin-left:76.2pt;margin-top:19.15pt;width:319.5pt;height:3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DiqQIAAG8FAAAOAAAAZHJzL2Uyb0RvYy54bWysVM1uEzEQviPxDpbvdDdRkrZRN1XUqgip&#10;aita1LPrtZsVXo+xnWzCCYlrJR6Bh+CC+OkzbN6IsXezDaXigLjsznh+v/k7OFyWiiyEdQXojPZ2&#10;UkqE5pAX+jajb65OXuxR4jzTOVOgRUZXwtHDyfNnB5UZiz7MQOXCEnSi3bgyGZ15b8ZJ4vhMlMzt&#10;gBEahRJsyTyy9jbJLavQe6mSfpqOkgpsbixw4Ry+HjdCOon+pRTcn0vphCcqo5ibj18bvzfhm0wO&#10;2PjWMjMreJsG+4csSlZoDNq5Omaekbkt/nBVFtyCA+l3OJQJSFlwETEgml76CM3ljBkRsWBxnOnK&#10;5P6fW362uLCkyLF3Q0o0K7FH9ef1h/Wn+kd9v/5Yf6nv6+/ru/pn/bX+RlAJK1YZN0bDS3NhW84h&#10;GeAvpS3DH4GRZazyqquyWHrC8XGQDndHQ2wGR9lgf7SXxjYkD9bGOv9SQEkCkVGLXYzFZYtT5zEi&#10;qm5UQjClSYX576foNPAOVJGfFEpFJkySOFKWLBjOgF/2AgL0sKWFnNL4GHA1SCLlV0o0/l8LiTXC&#10;3PtNgN99Ms6F9qPWr9KoHcwkZtAZ9p4yVH6TTKsbzESc2s6whfS3iJ1FjArad8ZlocE+FTl/20Vu&#10;9DfoG8wB/g3kKxwNC83OOMNPCmzHKXP+gllcEuwgLr4/x49UgB2AlqJkBvb9U+9BH2cXpZRUuHQZ&#10;de/mzApK1CuNU73fGwzClkZmMNztI2O3JTfbEj0vjwB72sMTY3gkg75XG1JaKK/xPkxDVBQxzTF2&#10;Rrm3G+bIN8cALwwX02lUw800zJ/qS8OD81DVMG5Xy2tmTTuTHqf5DDYLysaPRrPRDZYapnMPsohz&#10;+1DXtt641XEY2wsUzsY2H7Ue7uTkFwAAAP//AwBQSwMEFAAGAAgAAAAhAG0CHI3eAAAACgEAAA8A&#10;AABkcnMvZG93bnJldi54bWxMj8FOwzAQRO9I/IO1SNyo45aENsSpEBJwRISq5ejGmzgitqPYadO/&#10;ZznBcXaeZmeK7Wx7dsIxdN5JEIsEGLra6861EnafL3drYCEqp1XvHUq4YIBteX1VqFz7s/vAUxVb&#10;RiEu5EqCiXHIOQ+1QavCwg/oyGv8aFUkObZcj+pM4bbnyyTJuFWdow9GDfhssP6uJivhVVSHy2hS&#10;sQmmab72Ge7e3icpb2/mp0dgEef4B8NvfaoOJXU6+snpwHrS6fKeUAmr9QoYAQ8bQYcjOSJLgZcF&#10;/z+h/AEAAP//AwBQSwECLQAUAAYACAAAACEAtoM4kv4AAADhAQAAEwAAAAAAAAAAAAAAAAAAAAAA&#10;W0NvbnRlbnRfVHlwZXNdLnhtbFBLAQItABQABgAIAAAAIQA4/SH/1gAAAJQBAAALAAAAAAAAAAAA&#10;AAAAAC8BAABfcmVscy8ucmVsc1BLAQItABQABgAIAAAAIQDL9PDiqQIAAG8FAAAOAAAAAAAAAAAA&#10;AAAAAC4CAABkcnMvZTJvRG9jLnhtbFBLAQItABQABgAIAAAAIQBtAhyN3gAAAAoBAAAPAAAAAAAA&#10;AAAAAAAAAAMFAABkcnMvZG93bnJldi54bWxQSwUGAAAAAAQABADzAAAADgYAAAAA&#10;" fillcolor="white [3201]" strokecolor="black [3213]" strokeweight="1.5pt"/>
            </w:pict>
          </mc:Fallback>
        </mc:AlternateConten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5408" behindDoc="0" locked="0" layoutInCell="1" allowOverlap="1" wp14:anchorId="2ED039B1" wp14:editId="05420CE7">
                <wp:simplePos x="0" y="0"/>
                <wp:positionH relativeFrom="column">
                  <wp:posOffset>2943225</wp:posOffset>
                </wp:positionH>
                <wp:positionV relativeFrom="paragraph">
                  <wp:posOffset>333375</wp:posOffset>
                </wp:positionV>
                <wp:extent cx="0" cy="265430"/>
                <wp:effectExtent l="0" t="0" r="38100" b="2032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265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5B297" id="Прямая соединительная линия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1.75pt,26.25pt" to="231.7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hBAIAADAEAAAOAAAAZHJzL2Uyb0RvYy54bWysU0uO1DAQ3SNxB8t7OumGGUHU6VnMaNgg&#10;aPE5gMexO5b8k2066R2wRuojcAUWjDTSAGdIbkTZSadHgJBAbBzX572qeikvz1ol0ZY5L4wu8XyW&#10;Y8Q0NZXQmxK/eX354DFGPhBdEWk0K/GOeXy2un9v2diCLUxtZMUcAhLti8aWuA7BFlnmac0U8TNj&#10;mYYgN06RAKbbZJUjDbArmS3y/DRrjKusM5R5D96LIYhXiZ9zRsMLzj0LSJYYegvpdOm8ime2WpJi&#10;44itBR3bIP/QhSJCQ9GJ6oIEgt468QuVEtQZb3iYUaMyw7mgLM0A08zzn6Z5VRPL0iwgjreTTP7/&#10;0dLn27VDoirxAuTRRME/6j717/p997X73O9R/7773l13X7qb7lt303+A+23/Ee4x2N2O7j0COGjZ&#10;WF8A5bleu9Hydu2iMC13Kn5hZNQm/XeT/qwNiA5OCt7F6cmjh4kuO+Ks8+EpMwrFS4ml0FEZUpDt&#10;Mx+gFqQeUqJbatTAPj7JT/KU5o0U1aWQMgbTdrFz6dCWwF6Edh57B4Y7WWBJDc440TBDuoWdZAP/&#10;S8ZBN+h6PhSIG3vkJJQyHQ68UkN2hHHoYAKOnf0JOOZHKEvb/DfgCZEqGx0msBLauN+1fZSCD/kH&#10;BYa5owRXptqlv5ukgbVMyo1PKO79XTvBjw999QMAAP//AwBQSwMEFAAGAAgAAAAhAAvUXfTfAAAA&#10;CQEAAA8AAABkcnMvZG93bnJldi54bWxMj01PwzAMhu9I/IfISFwmlu4TVupOUIHEDbYhuGat1xYa&#10;p2qyrfDrMeLATpbtR68fJ8veNupAna8dI4yGESji3BU1lwivm8erG1A+GC5M45gQvsjDMj0/S0xc&#10;uCOv6LAOpZIQ9rFBqEJoY619XpE1fuhaYtntXGdNkLYrddGZo4TbRo+jaK6tqVkuVKalrKL8c723&#10;CLvnxdv9+yB7edjYp+tsVH74Qf+NeHnR392CCtSHfxh+9UUdUnHauj0XXjUI0/lkJijCbCxVgL/B&#10;FmExnYBOE336QfoDAAD//wMAUEsBAi0AFAAGAAgAAAAhALaDOJL+AAAA4QEAABMAAAAAAAAAAAAA&#10;AAAAAAAAAFtDb250ZW50X1R5cGVzXS54bWxQSwECLQAUAAYACAAAACEAOP0h/9YAAACUAQAACwAA&#10;AAAAAAAAAAAAAAAvAQAAX3JlbHMvLnJlbHNQSwECLQAUAAYACAAAACEA/MBM4QQCAAAwBAAADgAA&#10;AAAAAAAAAAAAAAAuAgAAZHJzL2Uyb0RvYy54bWxQSwECLQAUAAYACAAAACEAC9Rd9N8AAAAJAQAA&#10;DwAAAAAAAAAAAAAAAABeBAAAZHJzL2Rvd25yZXYueG1sUEsFBgAAAAAEAAQA8wAAAGoFAAAAAA==&#10;" strokecolor="black [3213]" strokeweight="1.5pt">
                <v:stroke joinstyle="miter"/>
              </v:line>
            </w:pict>
          </mc:Fallback>
        </mc:AlternateContent>
      </w:r>
      <w:r w:rsidRPr="00CA4D28">
        <w:rPr>
          <w:rFonts w:ascii="Times New Roman" w:hAnsi="Times New Roman" w:cs="Times New Roman"/>
          <w:spacing w:val="-1"/>
          <w:sz w:val="28"/>
          <w:szCs w:val="28"/>
        </w:rPr>
        <w:t xml:space="preserve">                Статистична обробка результатів вимірювання</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noProof/>
          <w:spacing w:val="-1"/>
          <w:sz w:val="28"/>
          <w:szCs w:val="28"/>
          <w:lang w:eastAsia="ru-RU"/>
        </w:rPr>
        <mc:AlternateContent>
          <mc:Choice Requires="wps">
            <w:drawing>
              <wp:anchor distT="0" distB="0" distL="114300" distR="114300" simplePos="0" relativeHeight="251662336" behindDoc="1" locked="0" layoutInCell="1" allowOverlap="1" wp14:anchorId="51F5A5FA" wp14:editId="57ED3A2A">
                <wp:simplePos x="0" y="0"/>
                <wp:positionH relativeFrom="column">
                  <wp:posOffset>967740</wp:posOffset>
                </wp:positionH>
                <wp:positionV relativeFrom="paragraph">
                  <wp:posOffset>197485</wp:posOffset>
                </wp:positionV>
                <wp:extent cx="4057650" cy="496800"/>
                <wp:effectExtent l="0" t="0" r="19050" b="17780"/>
                <wp:wrapNone/>
                <wp:docPr id="17" name="Прямоугольник 17"/>
                <wp:cNvGraphicFramePr/>
                <a:graphic xmlns:a="http://schemas.openxmlformats.org/drawingml/2006/main">
                  <a:graphicData uri="http://schemas.microsoft.com/office/word/2010/wordprocessingShape">
                    <wps:wsp>
                      <wps:cNvSpPr/>
                      <wps:spPr>
                        <a:xfrm>
                          <a:off x="0" y="0"/>
                          <a:ext cx="4057650" cy="496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72657" id="Прямоугольник 17" o:spid="_x0000_s1026" style="position:absolute;margin-left:76.2pt;margin-top:15.55pt;width:319.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3sqQIAAG8FAAAOAAAAZHJzL2Uyb0RvYy54bWysVM1uEzEQviPxDpbvdDdRmjZRN1XUqgip&#10;aita1LPrtZsVXo+xnWzCCYlrJR6Bh+CC+OkzbN6IsXezDaXigLjsznh+v/k7OFyWiiyEdQXojPZ2&#10;UkqE5pAX+jajb65OXuxT4jzTOVOgRUZXwtHDyfNnB5UZiz7MQOXCEnSi3bgyGZ15b8ZJ4vhMlMzt&#10;gBEahRJsyTyy9jbJLavQe6mSfpoOkwpsbixw4Ry+HjdCOon+pRTcn0vphCcqo5ibj18bvzfhm0wO&#10;2PjWMjMreJsG+4csSlZoDNq5Omaekbkt/nBVFtyCA+l3OJQJSFlwETEgml76CM3ljBkRsWBxnOnK&#10;5P6fW362uLCkyLF3e5RoVmKP6s/rD+tP9Y/6fv2x/lLf19/Xd/XP+mv9jaASVqwyboyGl+bCtpxD&#10;MsBfSluGPwIjy1jlVVdlsfSE4+Mg3d0b7mIzOMoGo+F+GtuQPFgb6/xLASUJREYtdjEWly1OnceI&#10;qLpRCcGUJhXmP0rRaeAdqCI/KZSKTJgkcaQsWTCcAb/sBQToYUsLOaXxMeBqkETKr5Ro/L8WEmuE&#10;ufebAL/7ZJwL7YetX6VRO5hJzKAz7D1lqPwmmVY3mIk4tZ1hC+lvETuLGBW074zLQoN9KnL+tovc&#10;6G/QN5gD/BvIVzgaFpqdcYafFNiOU+b8BbO4JNhBXHx/jh+pADsALUXJDOz7p96DPs4uSimpcOky&#10;6t7NmRWUqFcap3rUGwzClkZmsLvXR8ZuS262JXpeHgH2tIcnxvBIBn2vNqS0UF7jfZiGqChimmPs&#10;jHJvN8yRb44BXhguptOohptpmD/Vl4YH56GqYdyultfMmnYmPU7zGWwWlI0fjWajGyw1TOceZBHn&#10;9qGubb1xq+MwthconI1tPmo93MnJLwAAAP//AwBQSwMEFAAGAAgAAAAhAMrV/RPeAAAACgEAAA8A&#10;AABkcnMvZG93bnJldi54bWxMj8FOwzAQRO9I/IO1SNyo45YWEuJUCAk4ooYKOLrxJo6I7ch22vTv&#10;WU5wnJ2n2ZlyO9uBHTHE3jsJYpEBQ9d43btOwv79+eYeWEzKaTV4hxLOGGFbXV6UqtD+5HZ4rFPH&#10;KMTFQkkwKY0F57ExaFVc+BEdea0PViWSoeM6qBOF24Evs2zDreodfTBqxCeDzXc9WQkvov48B7MW&#10;eTRt+/Wxwf3r2yTl9dX8+AAs4Zz+YPitT9Whok4HPzkd2UB6vbwlVMJKCGAE3OWCDgdysnwFvCr5&#10;/wnVDwAAAP//AwBQSwECLQAUAAYACAAAACEAtoM4kv4AAADhAQAAEwAAAAAAAAAAAAAAAAAAAAAA&#10;W0NvbnRlbnRfVHlwZXNdLnhtbFBLAQItABQABgAIAAAAIQA4/SH/1gAAAJQBAAALAAAAAAAAAAAA&#10;AAAAAC8BAABfcmVscy8ucmVsc1BLAQItABQABgAIAAAAIQCDoh3sqQIAAG8FAAAOAAAAAAAAAAAA&#10;AAAAAC4CAABkcnMvZTJvRG9jLnhtbFBLAQItABQABgAIAAAAIQDK1f0T3gAAAAoBAAAPAAAAAAAA&#10;AAAAAAAAAAMFAABkcnMvZG93bnJldi54bWxQSwUGAAAAAAQABADzAAAADgYAAAAA&#10;" fillcolor="white [3201]" strokecolor="black [3213]" strokeweight="1.5pt"/>
            </w:pict>
          </mc:Fallback>
        </mc:AlternateConten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 xml:space="preserve">            Формування висновків та практичних рекомендацій</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p>
    <w:p w:rsidR="00E250E0" w:rsidRPr="00CA4D28" w:rsidRDefault="00E250E0" w:rsidP="00E250E0">
      <w:pPr>
        <w:spacing w:after="0" w:line="360" w:lineRule="auto"/>
        <w:ind w:firstLine="709"/>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rPr>
        <w:t>Рисунок 2.1 ‒ Алгоритм реалізації поставлених цілей дослідження</w:t>
      </w:r>
      <w:r w:rsidRPr="00CA4D28">
        <w:rPr>
          <w:rFonts w:ascii="Times New Roman" w:hAnsi="Times New Roman" w:cs="Times New Roman"/>
          <w:spacing w:val="-1"/>
          <w:sz w:val="28"/>
          <w:szCs w:val="28"/>
          <w:lang w:val="uk-UA"/>
        </w:rPr>
        <w:t>.</w:t>
      </w:r>
    </w:p>
    <w:p w:rsidR="002C6BEA" w:rsidRPr="00CA4D28" w:rsidRDefault="002C6BEA" w:rsidP="002C6BEA">
      <w:pPr>
        <w:spacing w:after="0" w:line="360" w:lineRule="auto"/>
        <w:ind w:firstLine="709"/>
        <w:jc w:val="both"/>
        <w:rPr>
          <w:rFonts w:ascii="Times New Roman" w:hAnsi="Times New Roman" w:cs="Times New Roman"/>
          <w:spacing w:val="-1"/>
          <w:sz w:val="28"/>
          <w:szCs w:val="28"/>
        </w:rPr>
      </w:pPr>
      <w:r w:rsidRPr="00CA4D28">
        <w:rPr>
          <w:rFonts w:ascii="Times New Roman" w:hAnsi="Times New Roman" w:cs="Times New Roman"/>
          <w:spacing w:val="-1"/>
          <w:sz w:val="28"/>
          <w:szCs w:val="28"/>
        </w:rPr>
        <w:t xml:space="preserve">Нами було здійснено </w:t>
      </w:r>
      <w:bookmarkStart w:id="3" w:name="_Hlk29334757"/>
      <w:r w:rsidRPr="00CA4D28">
        <w:rPr>
          <w:rFonts w:ascii="Times New Roman" w:hAnsi="Times New Roman" w:cs="Times New Roman"/>
          <w:spacing w:val="-1"/>
          <w:sz w:val="28"/>
          <w:szCs w:val="28"/>
        </w:rPr>
        <w:t>моніторинг забруднення повітря закритих приміщень приватної оселі леткими органічними сполуками (за інтегральним показником) за допомогою детектору ЛОС та формальдегіду Extech VFM200.</w:t>
      </w:r>
      <w:bookmarkEnd w:id="3"/>
    </w:p>
    <w:p w:rsidR="002C6BEA" w:rsidRPr="00CA4D28" w:rsidRDefault="002C6BEA" w:rsidP="002C6BEA">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pacing w:val="-1"/>
          <w:sz w:val="28"/>
          <w:szCs w:val="28"/>
        </w:rPr>
        <w:t xml:space="preserve">В процесі реалізації моніторингу було встановлено, що перевищення </w:t>
      </w:r>
      <w:r w:rsidR="0080515B" w:rsidRPr="00CA4D28">
        <w:rPr>
          <w:rFonts w:ascii="Times New Roman" w:hAnsi="Times New Roman" w:cs="Times New Roman"/>
          <w:spacing w:val="-1"/>
          <w:sz w:val="28"/>
          <w:szCs w:val="28"/>
          <w:lang w:val="uk-UA"/>
        </w:rPr>
        <w:t>при</w:t>
      </w:r>
      <w:r w:rsidRPr="00CA4D28">
        <w:rPr>
          <w:rFonts w:ascii="Times New Roman" w:hAnsi="Times New Roman" w:cs="Times New Roman"/>
          <w:spacing w:val="-1"/>
          <w:sz w:val="28"/>
          <w:szCs w:val="28"/>
        </w:rPr>
        <w:t>пустимої ГДК</w:t>
      </w:r>
      <w:r w:rsidRPr="00CA4D28">
        <w:rPr>
          <w:rFonts w:ascii="Times New Roman" w:hAnsi="Times New Roman" w:cs="Times New Roman"/>
          <w:spacing w:val="-1"/>
          <w:sz w:val="28"/>
          <w:szCs w:val="28"/>
          <w:vertAlign w:val="subscript"/>
        </w:rPr>
        <w:t>МР</w:t>
      </w:r>
      <w:r w:rsidRPr="00CA4D28">
        <w:rPr>
          <w:rFonts w:ascii="Times New Roman" w:hAnsi="Times New Roman" w:cs="Times New Roman"/>
          <w:spacing w:val="-1"/>
          <w:sz w:val="28"/>
          <w:szCs w:val="28"/>
        </w:rPr>
        <w:t xml:space="preserve"> має місце у всіх випадках користування речовинами, які</w:t>
      </w:r>
      <w:r w:rsidRPr="00CA4D28">
        <w:rPr>
          <w:rFonts w:ascii="Times New Roman" w:hAnsi="Times New Roman" w:cs="Times New Roman"/>
          <w:sz w:val="28"/>
          <w:szCs w:val="28"/>
          <w:lang w:val="uk-UA"/>
        </w:rPr>
        <w:t xml:space="preserve"> нами були обрані в якості </w:t>
      </w:r>
      <w:r w:rsidR="0080515B" w:rsidRPr="00CA4D28">
        <w:rPr>
          <w:rFonts w:ascii="Times New Roman" w:hAnsi="Times New Roman" w:cs="Times New Roman"/>
          <w:sz w:val="28"/>
          <w:szCs w:val="28"/>
          <w:lang w:val="uk-UA"/>
        </w:rPr>
        <w:t>об</w:t>
      </w:r>
      <w:r w:rsidR="00E96859">
        <w:rPr>
          <w:rFonts w:ascii="Times New Roman" w:hAnsi="Times New Roman" w:cs="Times New Roman"/>
          <w:sz w:val="28"/>
          <w:szCs w:val="28"/>
          <w:lang w:val="uk-UA"/>
        </w:rPr>
        <w:t>ʼ</w:t>
      </w:r>
      <w:r w:rsidR="0080515B" w:rsidRPr="00CA4D28">
        <w:rPr>
          <w:rFonts w:ascii="Times New Roman" w:hAnsi="Times New Roman" w:cs="Times New Roman"/>
          <w:sz w:val="28"/>
          <w:szCs w:val="28"/>
          <w:lang w:val="uk-UA"/>
        </w:rPr>
        <w:t>єктів</w:t>
      </w:r>
      <w:r w:rsidRPr="00CA4D28">
        <w:rPr>
          <w:rFonts w:ascii="Times New Roman" w:hAnsi="Times New Roman" w:cs="Times New Roman"/>
          <w:sz w:val="28"/>
          <w:szCs w:val="28"/>
          <w:lang w:val="uk-UA"/>
        </w:rPr>
        <w:t xml:space="preserve"> дослідження, одразу після користування ними та поступово зменшується через певні проміжки часу після примусової вентиляції приміщень. В приміщеннях з доброю вентиляцією перевищення фіксувалися в окремих випадках.</w:t>
      </w:r>
    </w:p>
    <w:p w:rsidR="002C6BEA" w:rsidRPr="00CA4D28" w:rsidRDefault="002C6BEA" w:rsidP="00562945">
      <w:pPr>
        <w:spacing w:after="0" w:line="360" w:lineRule="auto"/>
        <w:ind w:firstLine="709"/>
        <w:jc w:val="both"/>
        <w:rPr>
          <w:rFonts w:ascii="Times New Roman" w:hAnsi="Times New Roman" w:cs="Times New Roman"/>
          <w:sz w:val="28"/>
          <w:szCs w:val="28"/>
          <w:lang w:val="uk-UA"/>
        </w:rPr>
      </w:pPr>
      <w:bookmarkStart w:id="4" w:name="_Hlk29333812"/>
      <w:r w:rsidRPr="00CA4D28">
        <w:rPr>
          <w:rFonts w:ascii="Times New Roman" w:hAnsi="Times New Roman" w:cs="Times New Roman"/>
          <w:sz w:val="28"/>
          <w:szCs w:val="28"/>
          <w:lang w:val="uk-UA"/>
        </w:rPr>
        <w:lastRenderedPageBreak/>
        <w:t>В процесі реалізації приладного моніторингу ми встановили, що в приміщенні рівень забрудненості ЛОС збільшується одразу після використання аерозолей та дуже повільно зменшується у відсутності примусової вентиляції, що при тотальній економії тепла в зимовий час (</w:t>
      </w:r>
      <w:r w:rsidR="0080515B" w:rsidRPr="00CA4D28">
        <w:rPr>
          <w:rFonts w:ascii="Times New Roman" w:hAnsi="Times New Roman" w:cs="Times New Roman"/>
          <w:sz w:val="28"/>
          <w:szCs w:val="28"/>
          <w:lang w:val="uk-UA"/>
        </w:rPr>
        <w:t>пов</w:t>
      </w:r>
      <w:r w:rsidR="00E96859">
        <w:rPr>
          <w:rFonts w:ascii="Times New Roman" w:hAnsi="Times New Roman" w:cs="Times New Roman"/>
          <w:sz w:val="28"/>
          <w:szCs w:val="28"/>
          <w:lang w:val="uk-UA"/>
        </w:rPr>
        <w:t>ʼ</w:t>
      </w:r>
      <w:r w:rsidR="0080515B" w:rsidRPr="00CA4D28">
        <w:rPr>
          <w:rFonts w:ascii="Times New Roman" w:hAnsi="Times New Roman" w:cs="Times New Roman"/>
          <w:sz w:val="28"/>
          <w:szCs w:val="28"/>
          <w:lang w:val="uk-UA"/>
        </w:rPr>
        <w:t>язано</w:t>
      </w:r>
      <w:r w:rsidRPr="00CA4D28">
        <w:rPr>
          <w:rFonts w:ascii="Times New Roman" w:hAnsi="Times New Roman" w:cs="Times New Roman"/>
          <w:sz w:val="28"/>
          <w:szCs w:val="28"/>
          <w:lang w:val="uk-UA"/>
        </w:rPr>
        <w:t xml:space="preserve"> з вартістю енергоносіїв) є дуже актуальним в наш час. В таких випадках концентрація ЛОС сягала 0,15 мг/м</w:t>
      </w:r>
      <w:r w:rsidRPr="00CA4D28">
        <w:rPr>
          <w:rFonts w:ascii="Times New Roman" w:hAnsi="Times New Roman" w:cs="Times New Roman"/>
          <w:sz w:val="28"/>
          <w:szCs w:val="28"/>
          <w:vertAlign w:val="superscript"/>
          <w:lang w:val="uk-UA"/>
        </w:rPr>
        <w:t>3</w:t>
      </w:r>
      <w:r w:rsidRPr="00CA4D28">
        <w:rPr>
          <w:rFonts w:ascii="Times New Roman" w:hAnsi="Times New Roman" w:cs="Times New Roman"/>
          <w:sz w:val="28"/>
          <w:szCs w:val="28"/>
          <w:lang w:val="uk-UA"/>
        </w:rPr>
        <w:t>.</w:t>
      </w:r>
      <w:bookmarkEnd w:id="4"/>
    </w:p>
    <w:p w:rsidR="002C6BEA" w:rsidRPr="00CA4D28" w:rsidRDefault="002C6BEA" w:rsidP="00562945">
      <w:pPr>
        <w:spacing w:after="0" w:line="360" w:lineRule="auto"/>
        <w:ind w:firstLine="709"/>
        <w:rPr>
          <w:rFonts w:ascii="Times New Roman" w:hAnsi="Times New Roman" w:cs="Times New Roman"/>
          <w:sz w:val="28"/>
          <w:szCs w:val="28"/>
          <w:lang w:val="uk-UA"/>
        </w:rPr>
      </w:pPr>
    </w:p>
    <w:p w:rsidR="002C6BEA" w:rsidRPr="00CA4D28" w:rsidRDefault="002C6BEA" w:rsidP="00562945">
      <w:pPr>
        <w:spacing w:after="0" w:line="360" w:lineRule="auto"/>
        <w:ind w:firstLine="709"/>
        <w:rPr>
          <w:rFonts w:ascii="Times New Roman" w:hAnsi="Times New Roman" w:cs="Times New Roman"/>
          <w:sz w:val="28"/>
          <w:szCs w:val="28"/>
          <w:lang w:val="uk-UA"/>
        </w:rPr>
      </w:pPr>
    </w:p>
    <w:p w:rsidR="002C6BEA" w:rsidRPr="00CA4D28" w:rsidRDefault="002C6BEA" w:rsidP="00562945">
      <w:pPr>
        <w:pStyle w:val="2"/>
        <w:spacing w:before="0" w:line="360" w:lineRule="auto"/>
        <w:ind w:firstLine="709"/>
        <w:rPr>
          <w:rFonts w:ascii="Times New Roman" w:hAnsi="Times New Roman" w:cs="Times New Roman"/>
          <w:color w:val="auto"/>
          <w:sz w:val="28"/>
          <w:szCs w:val="28"/>
          <w:lang w:val="uk-UA"/>
        </w:rPr>
      </w:pPr>
      <w:bookmarkStart w:id="5" w:name="_Toc27348506"/>
      <w:r w:rsidRPr="00CA4D28">
        <w:rPr>
          <w:rFonts w:ascii="Times New Roman" w:hAnsi="Times New Roman" w:cs="Times New Roman"/>
          <w:color w:val="auto"/>
          <w:sz w:val="28"/>
          <w:szCs w:val="28"/>
          <w:lang w:val="uk-UA"/>
        </w:rPr>
        <w:t>2.2 Статистична обробка даних</w:t>
      </w:r>
      <w:bookmarkEnd w:id="5"/>
    </w:p>
    <w:p w:rsidR="002C6BEA" w:rsidRPr="00CA4D28" w:rsidRDefault="002C6BEA" w:rsidP="00562945">
      <w:pPr>
        <w:spacing w:after="0" w:line="360" w:lineRule="auto"/>
        <w:jc w:val="both"/>
        <w:rPr>
          <w:rFonts w:ascii="Times New Roman" w:hAnsi="Times New Roman" w:cs="Times New Roman"/>
          <w:sz w:val="28"/>
          <w:szCs w:val="28"/>
          <w:lang w:val="uk-UA"/>
        </w:rPr>
      </w:pPr>
    </w:p>
    <w:p w:rsidR="002C6BEA" w:rsidRPr="00CA4D28" w:rsidRDefault="002C6BEA" w:rsidP="00562945">
      <w:pPr>
        <w:spacing w:after="0" w:line="360" w:lineRule="auto"/>
        <w:jc w:val="both"/>
        <w:rPr>
          <w:rFonts w:ascii="Times New Roman" w:hAnsi="Times New Roman" w:cs="Times New Roman"/>
          <w:sz w:val="28"/>
          <w:szCs w:val="28"/>
          <w:lang w:val="uk-UA"/>
        </w:rPr>
      </w:pPr>
    </w:p>
    <w:p w:rsidR="002C6BEA" w:rsidRPr="00CA4D28" w:rsidRDefault="002C6BEA" w:rsidP="00562945">
      <w:pPr>
        <w:spacing w:after="0"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Всі результати наших досліджень були оброблені статистично за допомогою елементарного статистичного аналізу.</w:t>
      </w:r>
    </w:p>
    <w:p w:rsidR="002C6BEA" w:rsidRPr="00CA4D28" w:rsidRDefault="002C6BEA" w:rsidP="002C6BEA">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sz w:val="28"/>
          <w:szCs w:val="28"/>
          <w:lang w:val="uk-UA"/>
        </w:rPr>
        <w:t>Для встановлення середнього арифметичного використовувалася формула:</w:t>
      </w:r>
    </w:p>
    <w:p w:rsidR="002C6BEA" w:rsidRPr="00CA4D28" w:rsidRDefault="002A200F" w:rsidP="00562945">
      <w:pPr>
        <w:spacing w:line="360" w:lineRule="auto"/>
        <w:jc w:val="right"/>
        <w:rPr>
          <w:rFonts w:ascii="Times New Roman" w:hAnsi="Times New Roman" w:cs="Times New Roman"/>
          <w:iCs/>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n-1</m:t>
            </m:r>
          </m:den>
        </m:f>
        <m:r>
          <w:rPr>
            <w:rFonts w:ascii="Cambria Math" w:hAnsi="Cambria Math" w:cs="Times New Roman"/>
            <w:sz w:val="28"/>
            <w:szCs w:val="28"/>
          </w:rPr>
          <m:t xml:space="preserve"> ; </m:t>
        </m:r>
      </m:oMath>
      <w:r w:rsidR="002C6BEA" w:rsidRPr="00CA4D28">
        <w:rPr>
          <w:rFonts w:ascii="Times New Roman" w:eastAsiaTheme="minorEastAsia" w:hAnsi="Times New Roman" w:cs="Times New Roman"/>
          <w:iCs/>
          <w:sz w:val="28"/>
          <w:szCs w:val="28"/>
          <w:lang w:val="uk-UA"/>
        </w:rPr>
        <w:t xml:space="preserve">  </w:t>
      </w:r>
      <w:r w:rsidR="002C6BEA" w:rsidRPr="00CA4D28">
        <w:rPr>
          <w:rFonts w:ascii="Times New Roman" w:eastAsiaTheme="minorEastAsia" w:hAnsi="Times New Roman" w:cs="Times New Roman"/>
          <w:iCs/>
          <w:sz w:val="28"/>
          <w:szCs w:val="28"/>
          <w:lang w:val="uk-UA"/>
        </w:rPr>
        <w:tab/>
      </w:r>
      <w:r w:rsidR="00562945">
        <w:rPr>
          <w:rFonts w:ascii="Times New Roman" w:eastAsiaTheme="minorEastAsia" w:hAnsi="Times New Roman" w:cs="Times New Roman"/>
          <w:iCs/>
          <w:sz w:val="28"/>
          <w:szCs w:val="28"/>
          <w:lang w:val="uk-UA"/>
        </w:rPr>
        <w:tab/>
      </w:r>
      <w:r w:rsidR="00562945">
        <w:rPr>
          <w:rFonts w:ascii="Times New Roman" w:eastAsiaTheme="minorEastAsia" w:hAnsi="Times New Roman" w:cs="Times New Roman"/>
          <w:iCs/>
          <w:sz w:val="28"/>
          <w:szCs w:val="28"/>
          <w:lang w:val="uk-UA"/>
        </w:rPr>
        <w:tab/>
      </w:r>
      <w:r w:rsidR="00562945">
        <w:rPr>
          <w:rFonts w:ascii="Times New Roman" w:eastAsiaTheme="minorEastAsia" w:hAnsi="Times New Roman" w:cs="Times New Roman"/>
          <w:iCs/>
          <w:sz w:val="28"/>
          <w:szCs w:val="28"/>
          <w:lang w:val="uk-UA"/>
        </w:rPr>
        <w:tab/>
      </w:r>
      <w:r w:rsidR="002C6BEA" w:rsidRPr="00CA4D28">
        <w:rPr>
          <w:rFonts w:ascii="Times New Roman" w:eastAsiaTheme="minorEastAsia" w:hAnsi="Times New Roman" w:cs="Times New Roman"/>
          <w:iCs/>
          <w:sz w:val="28"/>
          <w:szCs w:val="28"/>
          <w:lang w:val="uk-UA"/>
        </w:rPr>
        <w:tab/>
        <w:t>(2.3)</w:t>
      </w:r>
    </w:p>
    <w:p w:rsidR="002C6BEA" w:rsidRPr="00CA4D28" w:rsidRDefault="002C6BEA" w:rsidP="002C6BEA">
      <w:pPr>
        <w:spacing w:after="0"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w:t>
      </w:r>
      <w:r w:rsidRPr="00CA4D28">
        <w:rPr>
          <w:rFonts w:ascii="Times New Roman" w:hAnsi="Times New Roman" w:cs="Times New Roman"/>
          <w:sz w:val="28"/>
          <w:szCs w:val="28"/>
        </w:rPr>
        <w:t xml:space="preserve">е: </w:t>
      </w:r>
      <w:r w:rsidRPr="00CA4D28">
        <w:rPr>
          <w:rFonts w:ascii="Times New Roman" w:hAnsi="Times New Roman" w:cs="Times New Roman"/>
          <w:sz w:val="28"/>
          <w:szCs w:val="28"/>
          <w:lang w:val="en-US"/>
        </w:rPr>
        <w:t>C</w:t>
      </w:r>
      <w:r w:rsidRPr="00CA4D28">
        <w:rPr>
          <w:rFonts w:ascii="Times New Roman" w:hAnsi="Times New Roman" w:cs="Times New Roman"/>
          <w:sz w:val="28"/>
          <w:szCs w:val="28"/>
          <w:vertAlign w:val="subscript"/>
          <w:lang w:val="en-US"/>
        </w:rPr>
        <w:t>n</w:t>
      </w:r>
      <w:r w:rsidRPr="00CA4D28">
        <w:rPr>
          <w:rFonts w:ascii="Times New Roman" w:hAnsi="Times New Roman" w:cs="Times New Roman"/>
          <w:sz w:val="28"/>
          <w:szCs w:val="28"/>
          <w:lang w:val="uk-UA"/>
        </w:rPr>
        <w:t xml:space="preserve"> – середнє арифметичне, </w:t>
      </w:r>
      <w:r w:rsidRPr="00CA4D28">
        <w:rPr>
          <w:rFonts w:ascii="Times New Roman" w:hAnsi="Times New Roman" w:cs="Times New Roman"/>
          <w:sz w:val="28"/>
          <w:szCs w:val="28"/>
          <w:lang w:val="en-US"/>
        </w:rPr>
        <w:t>C</w:t>
      </w:r>
      <w:r w:rsidRPr="00CA4D28">
        <w:rPr>
          <w:rFonts w:ascii="Times New Roman" w:hAnsi="Times New Roman" w:cs="Times New Roman"/>
          <w:sz w:val="28"/>
          <w:szCs w:val="28"/>
          <w:lang w:val="uk-UA"/>
        </w:rPr>
        <w:t xml:space="preserve"> – загальна сума числових значень, </w:t>
      </w:r>
      <w:r w:rsidRPr="00CA4D28">
        <w:rPr>
          <w:rFonts w:ascii="Times New Roman" w:hAnsi="Times New Roman" w:cs="Times New Roman"/>
          <w:sz w:val="28"/>
          <w:szCs w:val="28"/>
          <w:lang w:val="en-US"/>
        </w:rPr>
        <w:t>n</w:t>
      </w:r>
      <w:r w:rsidRPr="00CA4D28">
        <w:rPr>
          <w:rFonts w:ascii="Times New Roman" w:hAnsi="Times New Roman" w:cs="Times New Roman"/>
          <w:sz w:val="28"/>
          <w:szCs w:val="28"/>
          <w:lang w:val="uk-UA"/>
        </w:rPr>
        <w:t> –</w:t>
      </w:r>
      <w:r w:rsidRPr="00CA4D28">
        <w:rPr>
          <w:rFonts w:ascii="Times New Roman" w:hAnsi="Times New Roman" w:cs="Times New Roman"/>
          <w:sz w:val="28"/>
          <w:szCs w:val="28"/>
        </w:rPr>
        <w:t xml:space="preserve">1 – </w:t>
      </w:r>
      <w:r w:rsidRPr="00CA4D28">
        <w:rPr>
          <w:rFonts w:ascii="Times New Roman" w:hAnsi="Times New Roman" w:cs="Times New Roman"/>
          <w:sz w:val="28"/>
          <w:szCs w:val="28"/>
          <w:lang w:val="uk-UA"/>
        </w:rPr>
        <w:t>кількість експериментів.</w:t>
      </w:r>
    </w:p>
    <w:p w:rsidR="002C6BEA" w:rsidRPr="00CA4D28" w:rsidRDefault="002C6BEA" w:rsidP="002C6BEA">
      <w:pPr>
        <w:spacing w:after="0"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встановлення розмаху варіювання була використана формула:</w:t>
      </w:r>
    </w:p>
    <w:p w:rsidR="002C6BEA" w:rsidRPr="00CA4D28" w:rsidRDefault="002C6BEA" w:rsidP="00562945">
      <w:pPr>
        <w:spacing w:after="0" w:line="360" w:lineRule="auto"/>
        <w:jc w:val="right"/>
        <w:rPr>
          <w:rFonts w:ascii="Times New Roman" w:hAnsi="Times New Roman" w:cs="Times New Roman"/>
          <w:sz w:val="28"/>
          <w:szCs w:val="28"/>
          <w:lang w:val="uk-UA"/>
        </w:rPr>
      </w:pPr>
      <w:r w:rsidRPr="00CA4D28">
        <w:rPr>
          <w:rFonts w:ascii="Times New Roman" w:hAnsi="Times New Roman" w:cs="Times New Roman"/>
          <w:sz w:val="28"/>
          <w:szCs w:val="28"/>
          <w:lang w:val="en-US"/>
        </w:rPr>
        <w:t>R</w:t>
      </w:r>
      <w:r w:rsidRPr="00CA4D28">
        <w:rPr>
          <w:rFonts w:ascii="Times New Roman" w:hAnsi="Times New Roman" w:cs="Times New Roman"/>
          <w:sz w:val="28"/>
          <w:szCs w:val="28"/>
        </w:rPr>
        <w:t xml:space="preserve"> = </w:t>
      </w:r>
      <w:r w:rsidRPr="00CA4D28">
        <w:rPr>
          <w:rFonts w:ascii="Times New Roman" w:hAnsi="Times New Roman" w:cs="Times New Roman"/>
          <w:sz w:val="28"/>
          <w:szCs w:val="28"/>
          <w:lang w:val="en-US"/>
        </w:rPr>
        <w:t>C</w:t>
      </w:r>
      <w:r w:rsidRPr="00CA4D28">
        <w:rPr>
          <w:rFonts w:ascii="Times New Roman" w:hAnsi="Times New Roman" w:cs="Times New Roman"/>
          <w:sz w:val="28"/>
          <w:szCs w:val="28"/>
          <w:vertAlign w:val="superscript"/>
          <w:lang w:val="en-US"/>
        </w:rPr>
        <w:t>max</w:t>
      </w:r>
      <w:r w:rsidRPr="00CA4D28">
        <w:rPr>
          <w:rFonts w:ascii="Times New Roman" w:hAnsi="Times New Roman" w:cs="Times New Roman"/>
          <w:sz w:val="28"/>
          <w:szCs w:val="28"/>
          <w:vertAlign w:val="superscript"/>
        </w:rPr>
        <w:t xml:space="preserve">  </w:t>
      </w:r>
      <w:r w:rsidRPr="00CA4D28">
        <w:rPr>
          <w:rFonts w:ascii="Times New Roman" w:hAnsi="Times New Roman" w:cs="Times New Roman"/>
          <w:sz w:val="28"/>
          <w:szCs w:val="28"/>
          <w:lang w:val="uk-UA"/>
        </w:rPr>
        <w:t>–</w:t>
      </w:r>
      <w:r w:rsidRPr="00CA4D28">
        <w:rPr>
          <w:rFonts w:ascii="Times New Roman" w:hAnsi="Times New Roman" w:cs="Times New Roman"/>
          <w:sz w:val="28"/>
          <w:szCs w:val="28"/>
        </w:rPr>
        <w:t xml:space="preserve"> </w:t>
      </w:r>
      <w:r w:rsidRPr="00CA4D28">
        <w:rPr>
          <w:rFonts w:ascii="Times New Roman" w:hAnsi="Times New Roman" w:cs="Times New Roman"/>
          <w:sz w:val="28"/>
          <w:szCs w:val="28"/>
          <w:lang w:val="en-US"/>
        </w:rPr>
        <w:t>C</w:t>
      </w:r>
      <w:r w:rsidRPr="00CA4D28">
        <w:rPr>
          <w:rFonts w:ascii="Times New Roman" w:hAnsi="Times New Roman" w:cs="Times New Roman"/>
          <w:sz w:val="28"/>
          <w:szCs w:val="28"/>
          <w:vertAlign w:val="superscript"/>
          <w:lang w:val="en-US"/>
        </w:rPr>
        <w:t>min</w:t>
      </w:r>
      <w:r w:rsidRPr="00CA4D28">
        <w:rPr>
          <w:rFonts w:ascii="Times New Roman" w:hAnsi="Times New Roman" w:cs="Times New Roman"/>
          <w:sz w:val="28"/>
          <w:szCs w:val="28"/>
          <w:lang w:val="uk-UA"/>
        </w:rPr>
        <w:t xml:space="preserve"> ;</w:t>
      </w:r>
      <w:r w:rsidR="00562945">
        <w:rPr>
          <w:rFonts w:ascii="Times New Roman" w:hAnsi="Times New Roman" w:cs="Times New Roman"/>
          <w:sz w:val="28"/>
          <w:szCs w:val="28"/>
          <w:lang w:val="uk-UA"/>
        </w:rPr>
        <w:tab/>
      </w:r>
      <w:r w:rsidR="00562945">
        <w:rPr>
          <w:rFonts w:ascii="Times New Roman" w:hAnsi="Times New Roman" w:cs="Times New Roman"/>
          <w:sz w:val="28"/>
          <w:szCs w:val="28"/>
          <w:lang w:val="uk-UA"/>
        </w:rPr>
        <w:tab/>
      </w:r>
      <w:r w:rsidR="00562945">
        <w:rPr>
          <w:rFonts w:ascii="Times New Roman" w:hAnsi="Times New Roman" w:cs="Times New Roman"/>
          <w:sz w:val="28"/>
          <w:szCs w:val="28"/>
          <w:lang w:val="uk-UA"/>
        </w:rPr>
        <w:tab/>
      </w:r>
      <w:r w:rsidR="00562945">
        <w:rPr>
          <w:rFonts w:ascii="Times New Roman" w:hAnsi="Times New Roman" w:cs="Times New Roman"/>
          <w:sz w:val="28"/>
          <w:szCs w:val="28"/>
          <w:lang w:val="uk-UA"/>
        </w:rPr>
        <w:tab/>
      </w:r>
      <w:r w:rsidR="00562945">
        <w:rPr>
          <w:rFonts w:ascii="Times New Roman" w:hAnsi="Times New Roman" w:cs="Times New Roman"/>
          <w:sz w:val="28"/>
          <w:szCs w:val="28"/>
          <w:lang w:val="uk-UA"/>
        </w:rPr>
        <w:tab/>
      </w:r>
      <w:r w:rsidR="00562945">
        <w:rPr>
          <w:rFonts w:ascii="Times New Roman" w:hAnsi="Times New Roman" w:cs="Times New Roman"/>
          <w:sz w:val="28"/>
          <w:szCs w:val="28"/>
          <w:lang w:val="uk-UA"/>
        </w:rPr>
        <w:tab/>
      </w:r>
      <w:r w:rsidRPr="00CA4D28">
        <w:rPr>
          <w:rFonts w:ascii="Times New Roman" w:hAnsi="Times New Roman" w:cs="Times New Roman"/>
          <w:sz w:val="28"/>
          <w:szCs w:val="28"/>
          <w:lang w:val="uk-UA"/>
        </w:rPr>
        <w:t>(2.4)</w:t>
      </w:r>
    </w:p>
    <w:p w:rsidR="002C6BEA" w:rsidRPr="00CA4D28" w:rsidRDefault="002C6BEA" w:rsidP="002C6BEA">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sz w:val="28"/>
          <w:szCs w:val="28"/>
          <w:lang w:val="uk-UA"/>
        </w:rPr>
        <w:t xml:space="preserve">де: </w:t>
      </w:r>
      <w:r w:rsidRPr="00CA4D28">
        <w:rPr>
          <w:rFonts w:ascii="Times New Roman" w:hAnsi="Times New Roman" w:cs="Times New Roman"/>
          <w:sz w:val="28"/>
          <w:szCs w:val="28"/>
          <w:lang w:val="en-US"/>
        </w:rPr>
        <w:t>R</w:t>
      </w:r>
      <w:r w:rsidRPr="00CA4D28">
        <w:rPr>
          <w:rFonts w:ascii="Times New Roman" w:hAnsi="Times New Roman" w:cs="Times New Roman"/>
          <w:sz w:val="28"/>
          <w:szCs w:val="28"/>
          <w:lang w:val="uk-UA"/>
        </w:rPr>
        <w:t xml:space="preserve"> – розмах варіювання</w:t>
      </w:r>
      <w:r w:rsidRPr="00CA4D28">
        <w:rPr>
          <w:rFonts w:ascii="Times New Roman" w:hAnsi="Times New Roman" w:cs="Times New Roman"/>
          <w:sz w:val="28"/>
          <w:szCs w:val="28"/>
        </w:rPr>
        <w:t xml:space="preserve">, </w:t>
      </w:r>
      <w:r w:rsidRPr="00CA4D28">
        <w:rPr>
          <w:rFonts w:ascii="Times New Roman" w:hAnsi="Times New Roman" w:cs="Times New Roman"/>
          <w:sz w:val="28"/>
          <w:szCs w:val="28"/>
          <w:lang w:val="en-US"/>
        </w:rPr>
        <w:t>C</w:t>
      </w:r>
      <w:r w:rsidRPr="00CA4D28">
        <w:rPr>
          <w:rFonts w:ascii="Times New Roman" w:hAnsi="Times New Roman" w:cs="Times New Roman"/>
          <w:sz w:val="28"/>
          <w:szCs w:val="28"/>
          <w:vertAlign w:val="superscript"/>
          <w:lang w:val="en-US"/>
        </w:rPr>
        <w:t>max</w:t>
      </w:r>
      <w:r w:rsidRPr="00CA4D28">
        <w:rPr>
          <w:rFonts w:ascii="Times New Roman" w:hAnsi="Times New Roman" w:cs="Times New Roman"/>
          <w:sz w:val="28"/>
          <w:szCs w:val="28"/>
          <w:vertAlign w:val="superscript"/>
          <w:lang w:val="uk-UA"/>
        </w:rPr>
        <w:t xml:space="preserve"> </w:t>
      </w:r>
      <w:r w:rsidRPr="00CA4D28">
        <w:rPr>
          <w:rFonts w:ascii="Times New Roman" w:hAnsi="Times New Roman" w:cs="Times New Roman"/>
          <w:sz w:val="28"/>
          <w:szCs w:val="28"/>
          <w:lang w:val="uk-UA"/>
        </w:rPr>
        <w:t xml:space="preserve">– </w:t>
      </w:r>
      <w:r w:rsidR="00931F30" w:rsidRPr="00CA4D28">
        <w:rPr>
          <w:rFonts w:ascii="Times New Roman" w:hAnsi="Times New Roman" w:cs="Times New Roman"/>
          <w:sz w:val="28"/>
          <w:szCs w:val="28"/>
          <w:lang w:val="uk-UA"/>
        </w:rPr>
        <w:t>максимальне</w:t>
      </w:r>
      <w:r w:rsidRPr="00CA4D28">
        <w:rPr>
          <w:rFonts w:ascii="Times New Roman" w:hAnsi="Times New Roman" w:cs="Times New Roman"/>
          <w:sz w:val="28"/>
          <w:szCs w:val="28"/>
          <w:lang w:val="uk-UA"/>
        </w:rPr>
        <w:t xml:space="preserve"> числове значення експерименту</w:t>
      </w:r>
      <w:r w:rsidRPr="00CA4D28">
        <w:rPr>
          <w:rFonts w:ascii="Times New Roman" w:hAnsi="Times New Roman" w:cs="Times New Roman"/>
          <w:sz w:val="28"/>
          <w:szCs w:val="28"/>
        </w:rPr>
        <w:t>,</w:t>
      </w:r>
      <w:r w:rsidRPr="00CA4D28">
        <w:rPr>
          <w:rFonts w:ascii="Times New Roman" w:hAnsi="Times New Roman" w:cs="Times New Roman"/>
          <w:sz w:val="28"/>
          <w:szCs w:val="28"/>
          <w:vertAlign w:val="superscript"/>
        </w:rPr>
        <w:t xml:space="preserve"> </w:t>
      </w:r>
      <w:r w:rsidRPr="00CA4D28">
        <w:rPr>
          <w:rFonts w:ascii="Times New Roman" w:hAnsi="Times New Roman" w:cs="Times New Roman"/>
          <w:sz w:val="28"/>
          <w:szCs w:val="28"/>
          <w:lang w:val="en-US"/>
        </w:rPr>
        <w:t>C</w:t>
      </w:r>
      <w:r w:rsidRPr="00CA4D28">
        <w:rPr>
          <w:rFonts w:ascii="Times New Roman" w:hAnsi="Times New Roman" w:cs="Times New Roman"/>
          <w:sz w:val="28"/>
          <w:szCs w:val="28"/>
          <w:vertAlign w:val="superscript"/>
          <w:lang w:val="en-US"/>
        </w:rPr>
        <w:t>min</w:t>
      </w:r>
      <w:r w:rsidRPr="00CA4D28">
        <w:rPr>
          <w:rFonts w:ascii="Times New Roman" w:hAnsi="Times New Roman" w:cs="Times New Roman"/>
          <w:sz w:val="28"/>
          <w:szCs w:val="28"/>
          <w:lang w:val="uk-UA"/>
        </w:rPr>
        <w:t xml:space="preserve"> – мінімальне числове значення експерименту</w:t>
      </w:r>
      <w:r w:rsidRPr="00CA4D28">
        <w:rPr>
          <w:rFonts w:ascii="Times New Roman" w:hAnsi="Times New Roman" w:cs="Times New Roman"/>
          <w:sz w:val="28"/>
          <w:szCs w:val="28"/>
        </w:rPr>
        <w:t>.</w:t>
      </w:r>
    </w:p>
    <w:p w:rsidR="002C6BEA" w:rsidRPr="00CA4D28" w:rsidRDefault="002C6BEA" w:rsidP="002C6BEA">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color w:val="000000"/>
          <w:sz w:val="28"/>
          <w:szCs w:val="28"/>
          <w:lang w:val="uk-UA"/>
        </w:rPr>
        <w:t>Для встановлення середнього квадратичного відхилення була використана формула:</w:t>
      </w:r>
    </w:p>
    <w:p w:rsidR="002C6BEA" w:rsidRPr="00CA4D28" w:rsidRDefault="002A200F" w:rsidP="00562945">
      <w:pPr>
        <w:pStyle w:val="a7"/>
        <w:spacing w:line="360" w:lineRule="auto"/>
        <w:jc w:val="right"/>
        <w:rPr>
          <w:rFonts w:ascii="Times New Roman" w:hAnsi="Times New Roman" w:cs="Times New Roman"/>
          <w:sz w:val="28"/>
          <w:szCs w:val="28"/>
          <w:lang w:val="uk-UA"/>
        </w:rPr>
      </w:pPr>
      <m:oMath>
        <m:sSub>
          <m:sSubPr>
            <m:ctrlPr>
              <w:rPr>
                <w:rFonts w:ascii="Cambria Math" w:eastAsiaTheme="minorEastAsia" w:hAnsi="Cambria Math" w:cs="Times New Roman"/>
                <w:sz w:val="28"/>
                <w:szCs w:val="28"/>
                <w:lang w:val="uk-UA"/>
              </w:rPr>
            </m:ctrlPr>
          </m:sSubPr>
          <m:e>
            <m:r>
              <m:rPr>
                <m:sty m:val="p"/>
              </m:rPr>
              <w:rPr>
                <w:rFonts w:ascii="Cambria Math" w:eastAsiaTheme="minorEastAsia" w:hAnsi="Cambria Math" w:cs="Times New Roman"/>
                <w:sz w:val="28"/>
                <w:szCs w:val="28"/>
                <w:lang w:val="uk-UA"/>
              </w:rPr>
              <m:t>S</m:t>
            </m:r>
          </m:e>
          <m:sub>
            <m:r>
              <m:rPr>
                <m:sty m:val="p"/>
              </m:rPr>
              <w:rPr>
                <w:rFonts w:ascii="Cambria Math" w:eastAsiaTheme="minorEastAsia" w:hAnsi="Cambria Math" w:cs="Times New Roman"/>
                <w:sz w:val="28"/>
                <w:szCs w:val="28"/>
                <w:lang w:val="uk-UA"/>
              </w:rPr>
              <m:t>n</m:t>
            </m:r>
          </m:sub>
        </m:sSub>
        <m:r>
          <m:rPr>
            <m:sty m:val="p"/>
          </m:rPr>
          <w:rPr>
            <w:rFonts w:ascii="Cambria Math" w:eastAsiaTheme="minorEastAsia" w:hAnsi="Cambria Math" w:cs="Times New Roman"/>
            <w:sz w:val="28"/>
            <w:szCs w:val="28"/>
            <w:lang w:val="uk-UA"/>
          </w:rPr>
          <m:t>=</m:t>
        </m:r>
        <m:rad>
          <m:radPr>
            <m:degHide m:val="1"/>
            <m:ctrlPr>
              <w:rPr>
                <w:rFonts w:ascii="Cambria Math" w:eastAsiaTheme="minorEastAsia" w:hAnsi="Cambria Math" w:cs="Times New Roman"/>
                <w:sz w:val="28"/>
                <w:szCs w:val="28"/>
                <w:lang w:val="uk-UA"/>
              </w:rPr>
            </m:ctrlPr>
          </m:radPr>
          <m:deg>
            <m:ctrlPr>
              <w:rPr>
                <w:rFonts w:ascii="Cambria Math" w:eastAsiaTheme="minorEastAsia" w:hAnsi="Cambria Math" w:cs="Times New Roman"/>
                <w:sz w:val="28"/>
                <w:szCs w:val="28"/>
              </w:rPr>
            </m:ctrlPr>
          </m:deg>
          <m:e>
            <m:f>
              <m:fPr>
                <m:ctrlPr>
                  <w:rPr>
                    <w:rFonts w:ascii="Cambria Math" w:eastAsiaTheme="minorEastAsia" w:hAnsi="Cambria Math" w:cs="Times New Roman"/>
                    <w:sz w:val="28"/>
                    <w:szCs w:val="28"/>
                  </w:rPr>
                </m:ctrlPr>
              </m:fPr>
              <m:num>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1</m:t>
                            </m:r>
                          </m:sub>
                        </m:sSub>
                      </m:e>
                    </m:d>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x</m:t>
                            </m:r>
                          </m:e>
                          <m:sub>
                            <m:r>
                              <m:rPr>
                                <m:sty m:val="p"/>
                              </m:rPr>
                              <w:rPr>
                                <w:rFonts w:ascii="Cambria Math" w:eastAsiaTheme="minorEastAsia" w:hAnsi="Cambria Math" w:cs="Times New Roman"/>
                                <w:sz w:val="28"/>
                                <w:szCs w:val="28"/>
                              </w:rPr>
                              <m:t>2</m:t>
                            </m:r>
                          </m:sub>
                        </m:sSub>
                      </m:e>
                    </m:d>
                  </m:e>
                  <m:sup>
                    <m:r>
                      <m:rPr>
                        <m:sty m:val="p"/>
                      </m:rPr>
                      <w:rPr>
                        <w:rFonts w:ascii="Cambria Math" w:eastAsiaTheme="minorEastAsia" w:hAnsi="Cambria Math" w:cs="Times New Roman"/>
                        <w:sz w:val="28"/>
                        <w:szCs w:val="28"/>
                      </w:rPr>
                      <m:t>2</m:t>
                    </m:r>
                  </m:sup>
                </m:sSup>
                <m:ctrlPr>
                  <w:rPr>
                    <w:rFonts w:ascii="Cambria Math" w:eastAsiaTheme="minorEastAsia" w:hAnsi="Cambria Math" w:cs="Times New Roman"/>
                    <w:sz w:val="28"/>
                    <w:szCs w:val="28"/>
                    <w:lang w:val="uk-UA"/>
                  </w:rPr>
                </m:ctrlPr>
              </m:num>
              <m:den>
                <m:r>
                  <m:rPr>
                    <m:sty m:val="p"/>
                  </m:rPr>
                  <w:rPr>
                    <w:rFonts w:ascii="Cambria Math" w:eastAsiaTheme="minorEastAsia" w:hAnsi="Cambria Math" w:cs="Times New Roman"/>
                    <w:sz w:val="28"/>
                    <w:szCs w:val="28"/>
                    <w:lang w:val="uk-UA"/>
                  </w:rPr>
                  <m:t>n-1</m:t>
                </m:r>
              </m:den>
            </m:f>
          </m:e>
        </m:rad>
        <m:r>
          <m:rPr>
            <m:sty m:val="p"/>
          </m:rPr>
          <w:rPr>
            <w:rFonts w:ascii="Cambria Math" w:eastAsiaTheme="minorEastAsia" w:hAnsi="Cambria Math" w:cs="Times New Roman"/>
            <w:sz w:val="28"/>
            <w:szCs w:val="28"/>
          </w:rPr>
          <m:t>;</m:t>
        </m:r>
      </m:oMath>
      <w:r w:rsidR="002C6BEA" w:rsidRPr="00CA4D28">
        <w:rPr>
          <w:rFonts w:ascii="Times New Roman" w:eastAsiaTheme="minorEastAsia" w:hAnsi="Times New Roman" w:cs="Times New Roman"/>
          <w:sz w:val="28"/>
          <w:szCs w:val="28"/>
          <w:lang w:val="uk-UA"/>
        </w:rPr>
        <w:t> </w:t>
      </w:r>
      <w:r w:rsidR="00562945">
        <w:rPr>
          <w:rFonts w:ascii="Times New Roman" w:eastAsiaTheme="minorEastAsia" w:hAnsi="Times New Roman" w:cs="Times New Roman"/>
          <w:sz w:val="28"/>
          <w:szCs w:val="28"/>
          <w:lang w:val="uk-UA"/>
        </w:rPr>
        <w:tab/>
      </w:r>
      <w:r w:rsidR="00562945">
        <w:rPr>
          <w:rFonts w:ascii="Times New Roman" w:eastAsiaTheme="minorEastAsia" w:hAnsi="Times New Roman" w:cs="Times New Roman"/>
          <w:sz w:val="28"/>
          <w:szCs w:val="28"/>
          <w:lang w:val="uk-UA"/>
        </w:rPr>
        <w:tab/>
      </w:r>
      <w:r w:rsidR="00562945">
        <w:rPr>
          <w:rFonts w:ascii="Times New Roman" w:eastAsiaTheme="minorEastAsia" w:hAnsi="Times New Roman" w:cs="Times New Roman"/>
          <w:sz w:val="28"/>
          <w:szCs w:val="28"/>
          <w:lang w:val="uk-UA"/>
        </w:rPr>
        <w:tab/>
      </w:r>
      <w:r w:rsidR="00562945">
        <w:rPr>
          <w:rFonts w:ascii="Times New Roman" w:eastAsiaTheme="minorEastAsia" w:hAnsi="Times New Roman" w:cs="Times New Roman"/>
          <w:sz w:val="28"/>
          <w:szCs w:val="28"/>
          <w:lang w:val="uk-UA"/>
        </w:rPr>
        <w:tab/>
      </w:r>
      <w:r w:rsidR="00562945">
        <w:rPr>
          <w:rFonts w:ascii="Times New Roman" w:eastAsiaTheme="minorEastAsia" w:hAnsi="Times New Roman" w:cs="Times New Roman"/>
          <w:sz w:val="28"/>
          <w:szCs w:val="28"/>
          <w:lang w:val="uk-UA"/>
        </w:rPr>
        <w:tab/>
      </w:r>
      <w:r w:rsidR="002C6BEA" w:rsidRPr="00CA4D28">
        <w:rPr>
          <w:rFonts w:ascii="Times New Roman" w:eastAsiaTheme="minorEastAsia" w:hAnsi="Times New Roman" w:cs="Times New Roman"/>
          <w:sz w:val="28"/>
          <w:szCs w:val="28"/>
          <w:lang w:val="uk-UA"/>
        </w:rPr>
        <w:t>(2.5)</w:t>
      </w:r>
    </w:p>
    <w:p w:rsidR="002C6BEA" w:rsidRPr="00CA4D28" w:rsidRDefault="002C6BEA" w:rsidP="002C6BEA">
      <w:pPr>
        <w:spacing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rPr>
        <w:t xml:space="preserve">де: </w:t>
      </w:r>
      <w:r w:rsidRPr="00CA4D28">
        <w:rPr>
          <w:rFonts w:ascii="Times New Roman" w:hAnsi="Times New Roman" w:cs="Times New Roman"/>
          <w:sz w:val="28"/>
          <w:szCs w:val="28"/>
          <w:lang w:val="en-US"/>
        </w:rPr>
        <w:t>S</w:t>
      </w:r>
      <w:r w:rsidRPr="00CA4D28">
        <w:rPr>
          <w:rFonts w:ascii="Times New Roman" w:hAnsi="Times New Roman" w:cs="Times New Roman"/>
          <w:sz w:val="28"/>
          <w:szCs w:val="28"/>
          <w:vertAlign w:val="subscript"/>
          <w:lang w:val="en-US"/>
        </w:rPr>
        <w:t>n</w:t>
      </w:r>
      <w:r w:rsidRPr="00CA4D28">
        <w:rPr>
          <w:rFonts w:ascii="Times New Roman" w:hAnsi="Times New Roman" w:cs="Times New Roman"/>
          <w:sz w:val="28"/>
          <w:szCs w:val="28"/>
        </w:rPr>
        <w:t xml:space="preserve"> – </w:t>
      </w:r>
      <w:r w:rsidRPr="00CA4D28">
        <w:rPr>
          <w:rFonts w:ascii="Times New Roman" w:hAnsi="Times New Roman" w:cs="Times New Roman"/>
          <w:sz w:val="28"/>
          <w:szCs w:val="28"/>
          <w:lang w:val="uk-UA"/>
        </w:rPr>
        <w:t>середнє квадратичне відхилення, (</w:t>
      </w:r>
      <w:r w:rsidRPr="00CA4D28">
        <w:rPr>
          <w:rFonts w:ascii="Times New Roman" w:hAnsi="Times New Roman" w:cs="Times New Roman"/>
          <w:sz w:val="28"/>
          <w:szCs w:val="28"/>
          <w:lang w:val="en-US"/>
        </w:rPr>
        <w:t>x</w:t>
      </w:r>
      <w:r w:rsidRPr="00CA4D28">
        <w:rPr>
          <w:rFonts w:ascii="Times New Roman" w:hAnsi="Times New Roman" w:cs="Times New Roman"/>
          <w:sz w:val="28"/>
          <w:szCs w:val="28"/>
          <w:vertAlign w:val="subscript"/>
          <w:lang w:val="en-US"/>
        </w:rPr>
        <w:t>n</w:t>
      </w:r>
      <w:r w:rsidRPr="00CA4D28">
        <w:rPr>
          <w:rFonts w:ascii="Times New Roman" w:hAnsi="Times New Roman" w:cs="Times New Roman"/>
          <w:sz w:val="28"/>
          <w:szCs w:val="28"/>
          <w:vertAlign w:val="subscript"/>
        </w:rPr>
        <w:t xml:space="preserve"> </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lang w:val="en-US"/>
        </w:rPr>
        <w:t>x</w:t>
      </w:r>
      <w:r w:rsidRPr="00CA4D28">
        <w:rPr>
          <w:rFonts w:ascii="Times New Roman" w:hAnsi="Times New Roman" w:cs="Times New Roman"/>
          <w:sz w:val="28"/>
          <w:szCs w:val="28"/>
          <w:vertAlign w:val="subscript"/>
        </w:rPr>
        <w:t>1</w:t>
      </w:r>
      <w:r w:rsidRPr="00CA4D28">
        <w:rPr>
          <w:rFonts w:ascii="Times New Roman" w:hAnsi="Times New Roman" w:cs="Times New Roman"/>
          <w:sz w:val="28"/>
          <w:szCs w:val="28"/>
          <w:lang w:val="uk-UA"/>
        </w:rPr>
        <w:t>)</w:t>
      </w:r>
      <w:r w:rsidRPr="00CA4D28">
        <w:rPr>
          <w:rFonts w:ascii="Times New Roman" w:hAnsi="Times New Roman" w:cs="Times New Roman"/>
          <w:sz w:val="28"/>
          <w:szCs w:val="28"/>
          <w:vertAlign w:val="superscript"/>
        </w:rPr>
        <w:t>2</w:t>
      </w:r>
      <w:r w:rsidRPr="00CA4D28">
        <w:rPr>
          <w:rFonts w:ascii="Times New Roman" w:hAnsi="Times New Roman" w:cs="Times New Roman"/>
          <w:sz w:val="28"/>
          <w:szCs w:val="28"/>
        </w:rPr>
        <w:t>,</w:t>
      </w:r>
      <w:r w:rsidRPr="00CA4D28">
        <w:rPr>
          <w:rFonts w:ascii="Times New Roman" w:hAnsi="Times New Roman" w:cs="Times New Roman"/>
          <w:sz w:val="28"/>
          <w:szCs w:val="28"/>
          <w:vertAlign w:val="superscript"/>
        </w:rPr>
        <w:t xml:space="preserve"> </w:t>
      </w:r>
      <w:r w:rsidRPr="00CA4D28">
        <w:rPr>
          <w:rFonts w:ascii="Times New Roman" w:hAnsi="Times New Roman" w:cs="Times New Roman"/>
          <w:sz w:val="28"/>
          <w:szCs w:val="28"/>
        </w:rPr>
        <w:t>(</w:t>
      </w:r>
      <w:r w:rsidRPr="00CA4D28">
        <w:rPr>
          <w:rFonts w:ascii="Times New Roman" w:hAnsi="Times New Roman" w:cs="Times New Roman"/>
          <w:sz w:val="28"/>
          <w:szCs w:val="28"/>
          <w:lang w:val="en-US"/>
        </w:rPr>
        <w:t>x</w:t>
      </w:r>
      <w:r w:rsidRPr="00CA4D28">
        <w:rPr>
          <w:rFonts w:ascii="Times New Roman" w:hAnsi="Times New Roman" w:cs="Times New Roman"/>
          <w:sz w:val="28"/>
          <w:szCs w:val="28"/>
          <w:vertAlign w:val="subscript"/>
          <w:lang w:val="en-US"/>
        </w:rPr>
        <w:t>n</w:t>
      </w:r>
      <w:r w:rsidRPr="00CA4D28">
        <w:rPr>
          <w:rFonts w:ascii="Times New Roman" w:hAnsi="Times New Roman" w:cs="Times New Roman"/>
          <w:sz w:val="28"/>
          <w:szCs w:val="28"/>
        </w:rPr>
        <w:t xml:space="preserve"> </w:t>
      </w:r>
      <w:r w:rsidRPr="00CA4D28">
        <w:rPr>
          <w:rFonts w:ascii="Times New Roman" w:hAnsi="Times New Roman" w:cs="Times New Roman"/>
          <w:sz w:val="28"/>
          <w:szCs w:val="28"/>
          <w:lang w:val="uk-UA"/>
        </w:rPr>
        <w:t>–</w:t>
      </w:r>
      <w:r w:rsidRPr="00CA4D28">
        <w:rPr>
          <w:rFonts w:ascii="Times New Roman" w:hAnsi="Times New Roman" w:cs="Times New Roman"/>
          <w:sz w:val="28"/>
          <w:szCs w:val="28"/>
        </w:rPr>
        <w:t xml:space="preserve"> </w:t>
      </w:r>
      <w:r w:rsidRPr="00CA4D28">
        <w:rPr>
          <w:rFonts w:ascii="Times New Roman" w:hAnsi="Times New Roman" w:cs="Times New Roman"/>
          <w:sz w:val="28"/>
          <w:szCs w:val="28"/>
          <w:lang w:val="en-US"/>
        </w:rPr>
        <w:t>x</w:t>
      </w:r>
      <w:r w:rsidRPr="00CA4D28">
        <w:rPr>
          <w:rFonts w:ascii="Times New Roman" w:hAnsi="Times New Roman" w:cs="Times New Roman"/>
          <w:sz w:val="28"/>
          <w:szCs w:val="28"/>
          <w:vertAlign w:val="subscript"/>
        </w:rPr>
        <w:t>2</w:t>
      </w:r>
      <w:r w:rsidRPr="00CA4D28">
        <w:rPr>
          <w:rFonts w:ascii="Times New Roman" w:hAnsi="Times New Roman" w:cs="Times New Roman"/>
          <w:sz w:val="28"/>
          <w:szCs w:val="28"/>
        </w:rPr>
        <w:t>)</w:t>
      </w:r>
      <w:r w:rsidRPr="00CA4D28">
        <w:rPr>
          <w:rFonts w:ascii="Times New Roman" w:hAnsi="Times New Roman" w:cs="Times New Roman"/>
          <w:sz w:val="28"/>
          <w:szCs w:val="28"/>
          <w:vertAlign w:val="superscript"/>
        </w:rPr>
        <w:t>2</w:t>
      </w:r>
      <w:r w:rsidRPr="00CA4D28">
        <w:rPr>
          <w:rFonts w:ascii="Times New Roman" w:hAnsi="Times New Roman" w:cs="Times New Roman"/>
          <w:sz w:val="28"/>
          <w:szCs w:val="28"/>
        </w:rPr>
        <w:t xml:space="preserve"> – </w:t>
      </w:r>
      <w:r w:rsidRPr="00CA4D28">
        <w:rPr>
          <w:rFonts w:ascii="Times New Roman" w:hAnsi="Times New Roman" w:cs="Times New Roman"/>
          <w:sz w:val="28"/>
          <w:szCs w:val="28"/>
          <w:lang w:val="uk-UA"/>
        </w:rPr>
        <w:t xml:space="preserve">числові показники з вихідних даних, </w:t>
      </w:r>
      <w:r w:rsidRPr="00CA4D28">
        <w:rPr>
          <w:rFonts w:ascii="Times New Roman" w:hAnsi="Times New Roman" w:cs="Times New Roman"/>
          <w:sz w:val="28"/>
          <w:szCs w:val="28"/>
          <w:lang w:val="en-US"/>
        </w:rPr>
        <w:t>n</w:t>
      </w:r>
      <w:r w:rsidRPr="00CA4D28">
        <w:rPr>
          <w:rFonts w:ascii="Times New Roman" w:hAnsi="Times New Roman" w:cs="Times New Roman"/>
          <w:sz w:val="28"/>
          <w:szCs w:val="28"/>
        </w:rPr>
        <w:t xml:space="preserve"> – 1 – кількість </w:t>
      </w:r>
      <w:r w:rsidRPr="00CA4D28">
        <w:rPr>
          <w:rFonts w:ascii="Times New Roman" w:hAnsi="Times New Roman" w:cs="Times New Roman"/>
          <w:sz w:val="28"/>
          <w:szCs w:val="28"/>
          <w:lang w:val="uk-UA"/>
        </w:rPr>
        <w:t xml:space="preserve">проведених експериментів. </w:t>
      </w:r>
    </w:p>
    <w:p w:rsidR="002C6BEA" w:rsidRPr="00CA4D28" w:rsidRDefault="002C6BEA" w:rsidP="002C6BEA">
      <w:pPr>
        <w:pStyle w:val="a8"/>
        <w:shd w:val="clear" w:color="auto" w:fill="FFFFFF"/>
        <w:spacing w:line="360" w:lineRule="auto"/>
        <w:ind w:firstLine="708"/>
        <w:jc w:val="both"/>
        <w:rPr>
          <w:color w:val="000000"/>
          <w:sz w:val="28"/>
          <w:szCs w:val="28"/>
          <w:lang w:val="uk-UA"/>
        </w:rPr>
      </w:pPr>
      <w:r w:rsidRPr="00CA4D28">
        <w:rPr>
          <w:color w:val="000000"/>
          <w:sz w:val="28"/>
          <w:szCs w:val="28"/>
          <w:lang w:val="uk-UA"/>
        </w:rPr>
        <w:t>Для визначення відхилення амплітуд була використана формула:</w:t>
      </w:r>
    </w:p>
    <w:p w:rsidR="002C6BEA" w:rsidRPr="00CA4D28" w:rsidRDefault="002C6BEA" w:rsidP="002C6BEA">
      <w:pPr>
        <w:pStyle w:val="a8"/>
        <w:shd w:val="clear" w:color="auto" w:fill="FFFFFF"/>
        <w:spacing w:before="240" w:after="0" w:afterAutospacing="0" w:line="360" w:lineRule="auto"/>
        <w:jc w:val="center"/>
        <w:rPr>
          <w:sz w:val="28"/>
          <w:szCs w:val="28"/>
          <w:lang w:val="uk-UA"/>
        </w:rPr>
      </w:pPr>
      <w:r w:rsidRPr="00CA4D28">
        <w:rPr>
          <w:sz w:val="28"/>
          <w:szCs w:val="28"/>
          <w:lang w:val="uk-UA"/>
        </w:rPr>
        <w:lastRenderedPageBreak/>
        <w:t xml:space="preserve">                                                </w:t>
      </w:r>
      <m:oMath>
        <m:r>
          <w:rPr>
            <w:rFonts w:ascii="Cambria Math" w:eastAsiaTheme="minorEastAsia" w:hAnsi="Cambria Math"/>
            <w:sz w:val="28"/>
            <w:szCs w:val="28"/>
            <w:lang w:val="uk-UA"/>
          </w:rPr>
          <m:t>ε=±</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2n</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n</m:t>
                </m:r>
              </m:sub>
            </m:sSub>
          </m:num>
          <m:den>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n</m:t>
                </m:r>
              </m:e>
            </m:rad>
          </m:den>
        </m:f>
      </m:oMath>
      <w:r w:rsidRPr="00CA4D28">
        <w:rPr>
          <w:sz w:val="28"/>
          <w:szCs w:val="28"/>
          <w:lang w:val="uk-UA"/>
        </w:rPr>
        <w:t xml:space="preserve">                                                          (2.6)</w:t>
      </w:r>
    </w:p>
    <w:p w:rsidR="002C6BEA" w:rsidRPr="00CA4D28" w:rsidRDefault="002C6BEA" w:rsidP="002C6BEA">
      <w:pPr>
        <w:pStyle w:val="a8"/>
        <w:shd w:val="clear" w:color="auto" w:fill="FFFFFF"/>
        <w:spacing w:before="0" w:beforeAutospacing="0" w:after="0" w:afterAutospacing="0" w:line="360" w:lineRule="auto"/>
        <w:ind w:firstLine="708"/>
        <w:jc w:val="both"/>
        <w:rPr>
          <w:sz w:val="28"/>
          <w:szCs w:val="28"/>
          <w:lang w:val="uk-UA"/>
        </w:rPr>
      </w:pPr>
      <w:r w:rsidRPr="00CA4D28">
        <w:rPr>
          <w:sz w:val="28"/>
          <w:szCs w:val="28"/>
          <w:lang w:val="uk-UA"/>
        </w:rPr>
        <w:t xml:space="preserve">де: ɛ – відхилення, </w:t>
      </w:r>
      <w:r w:rsidRPr="00CA4D28">
        <w:rPr>
          <w:sz w:val="28"/>
          <w:szCs w:val="28"/>
          <w:lang w:val="en-US"/>
        </w:rPr>
        <w:t>t</w:t>
      </w:r>
      <w:r w:rsidRPr="00CA4D28">
        <w:rPr>
          <w:sz w:val="28"/>
          <w:szCs w:val="28"/>
          <w:vertAlign w:val="subscript"/>
          <w:lang w:val="uk-UA"/>
        </w:rPr>
        <w:t>2</w:t>
      </w:r>
      <w:r w:rsidRPr="00CA4D28">
        <w:rPr>
          <w:sz w:val="28"/>
          <w:szCs w:val="28"/>
          <w:vertAlign w:val="subscript"/>
          <w:lang w:val="en-US"/>
        </w:rPr>
        <w:t>n</w:t>
      </w:r>
      <w:r w:rsidRPr="00CA4D28">
        <w:rPr>
          <w:sz w:val="28"/>
          <w:szCs w:val="28"/>
          <w:vertAlign w:val="subscript"/>
          <w:lang w:val="uk-UA"/>
        </w:rPr>
        <w:t xml:space="preserve"> </w:t>
      </w:r>
      <w:r w:rsidRPr="00CA4D28">
        <w:rPr>
          <w:sz w:val="28"/>
          <w:szCs w:val="28"/>
          <w:lang w:val="uk-UA"/>
        </w:rPr>
        <w:t xml:space="preserve">– критерій Стьюдента, </w:t>
      </w:r>
      <m:oMath>
        <m:rad>
          <m:radPr>
            <m:degHide m:val="1"/>
            <m:ctrlPr>
              <w:rPr>
                <w:rFonts w:ascii="Cambria Math" w:eastAsiaTheme="minorEastAsia" w:hAnsi="Cambria Math"/>
                <w:i/>
                <w:sz w:val="28"/>
                <w:szCs w:val="28"/>
                <w:lang w:val="uk-UA"/>
              </w:rPr>
            </m:ctrlPr>
          </m:radPr>
          <m:deg/>
          <m:e>
            <m:r>
              <w:rPr>
                <w:rFonts w:ascii="Cambria Math" w:eastAsiaTheme="minorEastAsia" w:hAnsi="Cambria Math"/>
                <w:sz w:val="28"/>
                <w:szCs w:val="28"/>
                <w:lang w:val="uk-UA"/>
              </w:rPr>
              <m:t>n</m:t>
            </m:r>
          </m:e>
        </m:rad>
      </m:oMath>
      <w:r w:rsidRPr="00CA4D28">
        <w:rPr>
          <w:sz w:val="28"/>
          <w:szCs w:val="28"/>
          <w:lang w:val="uk-UA"/>
        </w:rPr>
        <w:t xml:space="preserve"> – корінь із кількості екмпериментів, </w:t>
      </w:r>
      <w:r w:rsidRPr="00CA4D28">
        <w:rPr>
          <w:sz w:val="28"/>
          <w:szCs w:val="28"/>
          <w:lang w:val="en-US"/>
        </w:rPr>
        <w:t>S</w:t>
      </w:r>
      <w:r w:rsidRPr="00CA4D28">
        <w:rPr>
          <w:sz w:val="28"/>
          <w:szCs w:val="28"/>
          <w:vertAlign w:val="subscript"/>
          <w:lang w:val="en-US"/>
        </w:rPr>
        <w:t>n</w:t>
      </w:r>
      <w:r w:rsidRPr="00CA4D28">
        <w:rPr>
          <w:sz w:val="28"/>
          <w:szCs w:val="28"/>
          <w:lang w:val="uk-UA"/>
        </w:rPr>
        <w:t xml:space="preserve"> – середнє квадратичне відхилення. </w:t>
      </w:r>
    </w:p>
    <w:p w:rsidR="002C6BEA" w:rsidRPr="00CA4D28" w:rsidRDefault="002C6BEA" w:rsidP="002C6BEA">
      <w:pPr>
        <w:spacing w:line="360" w:lineRule="auto"/>
        <w:ind w:firstLine="708"/>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Статистичну обробку отриманих нами експериментальних даних проводили за загальноприйнятими методиками, з використанням пакету прикладних програм Excel 2019 </w:t>
      </w:r>
      <w:r w:rsidRPr="00CA4D28">
        <w:rPr>
          <w:rFonts w:ascii="Times New Roman" w:hAnsi="Times New Roman" w:cs="Times New Roman"/>
          <w:sz w:val="28"/>
          <w:szCs w:val="28"/>
        </w:rPr>
        <w:t>[</w:t>
      </w:r>
      <w:r w:rsidRPr="00CA4D28">
        <w:rPr>
          <w:rFonts w:ascii="Times New Roman" w:hAnsi="Times New Roman" w:cs="Times New Roman"/>
          <w:sz w:val="28"/>
          <w:szCs w:val="28"/>
          <w:lang w:val="uk-UA"/>
        </w:rPr>
        <w:t>25</w:t>
      </w:r>
      <w:r w:rsidRPr="00CA4D28">
        <w:rPr>
          <w:rFonts w:ascii="Times New Roman" w:hAnsi="Times New Roman" w:cs="Times New Roman"/>
          <w:sz w:val="28"/>
          <w:szCs w:val="28"/>
        </w:rPr>
        <w:t>]</w:t>
      </w:r>
      <w:r w:rsidRPr="00CA4D28">
        <w:rPr>
          <w:rFonts w:ascii="Times New Roman" w:hAnsi="Times New Roman" w:cs="Times New Roman"/>
          <w:sz w:val="28"/>
          <w:szCs w:val="28"/>
          <w:lang w:val="uk-UA"/>
        </w:rPr>
        <w:t>.</w:t>
      </w:r>
    </w:p>
    <w:p w:rsidR="0020213B" w:rsidRPr="00CA4D28" w:rsidRDefault="0020213B">
      <w:pPr>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br w:type="page"/>
      </w:r>
    </w:p>
    <w:p w:rsidR="002C6BEA" w:rsidRPr="00CA4D28" w:rsidRDefault="0020213B" w:rsidP="00AB4A9F">
      <w:pPr>
        <w:spacing w:after="0" w:line="360" w:lineRule="auto"/>
        <w:ind w:firstLine="709"/>
        <w:jc w:val="both"/>
        <w:rPr>
          <w:rFonts w:ascii="Times New Roman" w:hAnsi="Times New Roman" w:cs="Times New Roman"/>
          <w:spacing w:val="-1"/>
          <w:sz w:val="28"/>
          <w:szCs w:val="28"/>
          <w:lang w:val="uk-UA"/>
        </w:rPr>
      </w:pPr>
      <w:r w:rsidRPr="00CA4D28">
        <w:rPr>
          <w:rFonts w:ascii="Times New Roman" w:hAnsi="Times New Roman" w:cs="Times New Roman"/>
          <w:spacing w:val="-1"/>
          <w:sz w:val="28"/>
          <w:szCs w:val="28"/>
          <w:lang w:val="uk-UA"/>
        </w:rPr>
        <w:lastRenderedPageBreak/>
        <w:t>3 ЕКСПЕРИМЕНТАЛЬНА ЧАСТИНА</w:t>
      </w:r>
    </w:p>
    <w:p w:rsidR="002C6BEA" w:rsidRPr="00CA4D28" w:rsidRDefault="002C6BEA" w:rsidP="00AB4A9F">
      <w:pPr>
        <w:spacing w:after="0" w:line="360" w:lineRule="auto"/>
        <w:rPr>
          <w:rFonts w:ascii="Times New Roman" w:hAnsi="Times New Roman" w:cs="Times New Roman"/>
          <w:sz w:val="28"/>
          <w:szCs w:val="28"/>
          <w:lang w:val="uk-UA"/>
        </w:rPr>
      </w:pPr>
    </w:p>
    <w:p w:rsidR="0020213B" w:rsidRDefault="0020213B" w:rsidP="00AB4A9F">
      <w:pPr>
        <w:spacing w:after="0" w:line="360" w:lineRule="auto"/>
        <w:rPr>
          <w:rFonts w:ascii="Times New Roman" w:hAnsi="Times New Roman" w:cs="Times New Roman"/>
          <w:sz w:val="28"/>
          <w:szCs w:val="28"/>
          <w:lang w:val="uk-UA"/>
        </w:rPr>
      </w:pPr>
    </w:p>
    <w:p w:rsidR="00677837" w:rsidRPr="00677837" w:rsidRDefault="00677837" w:rsidP="00AB4A9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Перед початком експериментів нами було проведено контрольні заміри рівня ЛОС в приміщенні в якому будуть проводитися дослідження</w:t>
      </w:r>
      <w:r w:rsidR="00AB4A9F">
        <w:rPr>
          <w:rFonts w:ascii="Times New Roman" w:hAnsi="Times New Roman" w:cs="Times New Roman"/>
          <w:sz w:val="28"/>
          <w:szCs w:val="28"/>
          <w:lang w:val="uk-UA"/>
        </w:rPr>
        <w:t xml:space="preserve"> (Табл. 3.1).</w:t>
      </w:r>
    </w:p>
    <w:p w:rsidR="0020213B" w:rsidRPr="00CA4D28" w:rsidRDefault="0020213B" w:rsidP="00AB4A9F">
      <w:pPr>
        <w:spacing w:after="0"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Таблиця № 3.1 ‒ Результати контрольного вимірювання забруднення повітря ЛОС (інтегральний показник).</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tc>
        <w:tc>
          <w:tcPr>
            <w:tcW w:w="1269" w:type="dxa"/>
          </w:tcPr>
          <w:p w:rsidR="0020213B" w:rsidRPr="00CA4D28" w:rsidRDefault="0020213B" w:rsidP="001F0F90">
            <w:pPr>
              <w:spacing w:line="360" w:lineRule="auto"/>
              <w:jc w:val="center"/>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20213B" w:rsidRPr="00CA4D28" w:rsidRDefault="0020213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20213B" w:rsidRPr="00CA4D28" w:rsidRDefault="0020213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16</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126" w:type="dxa"/>
            <w:vMerge w:val="restart"/>
          </w:tcPr>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0253</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018</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31"/>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bl>
    <w:p w:rsidR="0020213B" w:rsidRPr="00AB4A9F" w:rsidRDefault="0020213B" w:rsidP="00172B49">
      <w:pPr>
        <w:pStyle w:val="a7"/>
        <w:numPr>
          <w:ilvl w:val="0"/>
          <w:numId w:val="5"/>
        </w:numPr>
        <w:spacing w:after="0" w:line="360" w:lineRule="auto"/>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t>середнє арифметичне :</w:t>
      </w:r>
    </w:p>
    <w:p w:rsidR="0020213B" w:rsidRPr="00AB4A9F" w:rsidRDefault="002A200F" w:rsidP="00AB4A9F">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0,16</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,016</m:t>
          </m:r>
        </m:oMath>
      </m:oMathPara>
    </w:p>
    <w:p w:rsidR="0020213B" w:rsidRPr="00AB4A9F" w:rsidRDefault="0020213B" w:rsidP="00172B49">
      <w:pPr>
        <w:pStyle w:val="a7"/>
        <w:numPr>
          <w:ilvl w:val="0"/>
          <w:numId w:val="5"/>
        </w:numPr>
        <w:spacing w:after="0" w:line="360" w:lineRule="auto"/>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t>розмах варіювання:</w:t>
      </w:r>
    </w:p>
    <w:p w:rsidR="0020213B" w:rsidRPr="00AB4A9F" w:rsidRDefault="0020213B" w:rsidP="00AB4A9F">
      <w:pPr>
        <w:spacing w:after="0" w:line="360" w:lineRule="auto"/>
        <w:ind w:left="360"/>
        <w:jc w:val="center"/>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en-US"/>
        </w:rPr>
        <w:t>R = 0</w:t>
      </w:r>
      <w:r w:rsidRPr="00AB4A9F">
        <w:rPr>
          <w:rFonts w:ascii="Times New Roman" w:eastAsiaTheme="minorEastAsia" w:hAnsi="Times New Roman" w:cs="Times New Roman"/>
          <w:sz w:val="28"/>
          <w:szCs w:val="28"/>
        </w:rPr>
        <w:t>,</w:t>
      </w:r>
      <w:r w:rsidRPr="00AB4A9F">
        <w:rPr>
          <w:rFonts w:ascii="Times New Roman" w:eastAsiaTheme="minorEastAsia" w:hAnsi="Times New Roman" w:cs="Times New Roman"/>
          <w:sz w:val="28"/>
          <w:szCs w:val="28"/>
          <w:lang w:val="en-US"/>
        </w:rPr>
        <w:t>0</w:t>
      </w:r>
      <w:r w:rsidRPr="00AB4A9F">
        <w:rPr>
          <w:rFonts w:ascii="Times New Roman" w:eastAsiaTheme="minorEastAsia" w:hAnsi="Times New Roman" w:cs="Times New Roman"/>
          <w:sz w:val="28"/>
          <w:szCs w:val="28"/>
          <w:lang w:val="uk-UA"/>
        </w:rPr>
        <w:t>3</w:t>
      </w:r>
      <w:r w:rsidRPr="00AB4A9F">
        <w:rPr>
          <w:rFonts w:ascii="Times New Roman" w:eastAsiaTheme="minorEastAsia" w:hAnsi="Times New Roman" w:cs="Times New Roman"/>
          <w:sz w:val="28"/>
          <w:szCs w:val="28"/>
        </w:rPr>
        <w:t xml:space="preserve"> </w:t>
      </w:r>
      <w:r w:rsidRPr="00AB4A9F">
        <w:rPr>
          <w:rFonts w:ascii="Times New Roman" w:hAnsi="Times New Roman" w:cs="Times New Roman"/>
          <w:sz w:val="28"/>
          <w:szCs w:val="28"/>
          <w:lang w:val="uk-UA"/>
        </w:rPr>
        <w:t xml:space="preserve">– </w:t>
      </w:r>
      <w:r w:rsidRPr="00AB4A9F">
        <w:rPr>
          <w:rFonts w:ascii="Times New Roman" w:eastAsiaTheme="minorEastAsia" w:hAnsi="Times New Roman" w:cs="Times New Roman"/>
          <w:sz w:val="28"/>
          <w:szCs w:val="28"/>
          <w:lang w:val="en-US"/>
        </w:rPr>
        <w:t>0</w:t>
      </w:r>
      <w:r w:rsidRPr="00AB4A9F">
        <w:rPr>
          <w:rFonts w:ascii="Times New Roman" w:eastAsiaTheme="minorEastAsia" w:hAnsi="Times New Roman" w:cs="Times New Roman"/>
          <w:sz w:val="28"/>
          <w:szCs w:val="28"/>
          <w:lang w:val="uk-UA"/>
        </w:rPr>
        <w:t>,01</w:t>
      </w:r>
      <w:r w:rsidRPr="00AB4A9F">
        <w:rPr>
          <w:rFonts w:ascii="Times New Roman" w:eastAsiaTheme="minorEastAsia" w:hAnsi="Times New Roman" w:cs="Times New Roman"/>
          <w:sz w:val="28"/>
          <w:szCs w:val="28"/>
        </w:rPr>
        <w:t xml:space="preserve"> = 0,0</w:t>
      </w:r>
      <w:r w:rsidRPr="00AB4A9F">
        <w:rPr>
          <w:rFonts w:ascii="Times New Roman" w:eastAsiaTheme="minorEastAsia" w:hAnsi="Times New Roman" w:cs="Times New Roman"/>
          <w:sz w:val="28"/>
          <w:szCs w:val="28"/>
          <w:lang w:val="uk-UA"/>
        </w:rPr>
        <w:t>2</w:t>
      </w:r>
    </w:p>
    <w:p w:rsidR="0020213B" w:rsidRPr="00AB4A9F" w:rsidRDefault="0020213B" w:rsidP="00172B49">
      <w:pPr>
        <w:pStyle w:val="a7"/>
        <w:numPr>
          <w:ilvl w:val="0"/>
          <w:numId w:val="5"/>
        </w:numPr>
        <w:spacing w:after="0" w:line="360" w:lineRule="auto"/>
        <w:rPr>
          <w:rFonts w:ascii="Times New Roman" w:eastAsiaTheme="minorEastAsia" w:hAnsi="Times New Roman" w:cs="Times New Roman"/>
          <w:sz w:val="28"/>
          <w:szCs w:val="28"/>
        </w:rPr>
      </w:pPr>
      <w:r w:rsidRPr="00AB4A9F">
        <w:rPr>
          <w:rFonts w:ascii="Times New Roman" w:eastAsiaTheme="minorEastAsia" w:hAnsi="Times New Roman" w:cs="Times New Roman"/>
          <w:sz w:val="28"/>
          <w:szCs w:val="28"/>
          <w:lang w:val="uk-UA"/>
        </w:rPr>
        <w:t>середнє квадратичне відхилення :</w:t>
      </w:r>
    </w:p>
    <w:p w:rsidR="0020213B" w:rsidRPr="00AB4A9F" w:rsidRDefault="002A200F" w:rsidP="00AB4A9F">
      <w:pPr>
        <w:pStyle w:val="a7"/>
        <w:spacing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0,016-0,03</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=0,00253</m:t>
          </m:r>
        </m:oMath>
      </m:oMathPara>
    </w:p>
    <w:p w:rsidR="0020213B" w:rsidRPr="00AB4A9F" w:rsidRDefault="0020213B" w:rsidP="00172B49">
      <w:pPr>
        <w:pStyle w:val="a7"/>
        <w:numPr>
          <w:ilvl w:val="0"/>
          <w:numId w:val="5"/>
        </w:numPr>
        <w:spacing w:after="0" w:line="360" w:lineRule="auto"/>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lastRenderedPageBreak/>
        <w:t>відхилення амплітуд:</w:t>
      </w:r>
    </w:p>
    <w:p w:rsidR="0020213B" w:rsidRPr="00AB4A9F" w:rsidRDefault="0020213B" w:rsidP="00AB4A9F">
      <w:pPr>
        <w:spacing w:after="0"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2,26∙0,00253</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=0,0018</m:t>
          </m:r>
        </m:oMath>
      </m:oMathPara>
    </w:p>
    <w:p w:rsidR="0020213B" w:rsidRPr="00AB4A9F" w:rsidRDefault="0020213B" w:rsidP="00AB4A9F">
      <w:pPr>
        <w:spacing w:after="0" w:line="360" w:lineRule="auto"/>
        <w:ind w:left="360"/>
        <w:rPr>
          <w:rFonts w:ascii="Times New Roman" w:eastAsiaTheme="minorEastAsia" w:hAnsi="Times New Roman" w:cs="Times New Roman"/>
          <w:sz w:val="28"/>
          <w:szCs w:val="28"/>
          <w:lang w:val="uk-UA"/>
        </w:rPr>
      </w:pPr>
    </w:p>
    <w:p w:rsidR="0020213B" w:rsidRPr="00AB4A9F" w:rsidRDefault="0020213B" w:rsidP="00AB4A9F">
      <w:pPr>
        <w:spacing w:after="0" w:line="360" w:lineRule="auto"/>
        <w:ind w:left="360"/>
        <w:jc w:val="center"/>
        <w:rPr>
          <w:rFonts w:ascii="Times New Roman" w:eastAsiaTheme="minorEastAsia" w:hAnsi="Times New Roman" w:cs="Times New Roman"/>
          <w:sz w:val="28"/>
          <w:szCs w:val="28"/>
          <w:lang w:val="uk-UA"/>
        </w:rPr>
      </w:pPr>
      <w:r w:rsidRPr="00AB4A9F">
        <w:rPr>
          <w:rFonts w:ascii="Times New Roman" w:hAnsi="Times New Roman" w:cs="Times New Roman"/>
          <w:noProof/>
          <w:sz w:val="28"/>
          <w:szCs w:val="28"/>
          <w:lang w:eastAsia="ru-RU"/>
        </w:rPr>
        <w:drawing>
          <wp:inline distT="0" distB="0" distL="0" distR="0" wp14:anchorId="7638989C" wp14:editId="74439247">
            <wp:extent cx="5940425" cy="3430905"/>
            <wp:effectExtent l="0" t="0" r="3175" b="17145"/>
            <wp:docPr id="1" name="Диаграмма 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213B" w:rsidRPr="00AB4A9F" w:rsidRDefault="0020213B" w:rsidP="00AB4A9F">
      <w:pPr>
        <w:spacing w:after="0" w:line="360" w:lineRule="auto"/>
        <w:ind w:firstLine="709"/>
        <w:jc w:val="both"/>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t>Рисунок 3.1</w:t>
      </w:r>
      <w:r w:rsidRPr="00AB4A9F">
        <w:rPr>
          <w:rFonts w:ascii="Times New Roman" w:eastAsiaTheme="minorEastAsia" w:hAnsi="Times New Roman" w:cs="Times New Roman"/>
          <w:color w:val="000000"/>
          <w:kern w:val="24"/>
          <w:sz w:val="28"/>
          <w:szCs w:val="28"/>
          <w:lang w:val="uk-UA"/>
        </w:rPr>
        <w:t xml:space="preserve"> </w:t>
      </w:r>
      <w:r w:rsidRPr="00AB4A9F">
        <w:rPr>
          <w:rFonts w:ascii="Times New Roman" w:eastAsiaTheme="minorEastAsia" w:hAnsi="Times New Roman" w:cs="Times New Roman"/>
          <w:color w:val="000000"/>
          <w:kern w:val="24"/>
          <w:sz w:val="28"/>
          <w:szCs w:val="28"/>
        </w:rPr>
        <w:t xml:space="preserve">˗ </w:t>
      </w:r>
      <w:r w:rsidRPr="00AB4A9F">
        <w:rPr>
          <w:rFonts w:ascii="Times New Roman" w:eastAsiaTheme="minorEastAsia" w:hAnsi="Times New Roman" w:cs="Times New Roman"/>
          <w:sz w:val="28"/>
          <w:szCs w:val="28"/>
          <w:lang w:val="uk-UA"/>
        </w:rPr>
        <w:t>Статистична обробка результатів виміру рівня ЛОС (інтегральний показник) під час контрольного дослідження.</w:t>
      </w:r>
    </w:p>
    <w:p w:rsidR="0020213B" w:rsidRPr="00CA4D28" w:rsidRDefault="0020213B" w:rsidP="00AB4A9F">
      <w:pPr>
        <w:spacing w:after="0" w:line="360" w:lineRule="auto"/>
        <w:ind w:firstLine="709"/>
        <w:jc w:val="both"/>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t>Точка 1 вимірювання проводилося у спальні 1 посередині кімнати на висоті 150 см над рівнем підлоги. Точка 2 вимірювання проводилося у спальні 2 посередині кімнати. Точка 3 вимірювання проводилося у гостинній кімнаті посередині приміщення. Точка 4 вимірювання проводилося у центрі кухні. Точка 5 вимірювання проводилося у ванній кімнаті посередині. Точка 6 вимірювання проводилося в туалеті. Точка 7 вимірювання проводилося на заскленому балконі-лоджії посередині. Точка 8 вимірювання проводилося на початку коридору. Точка 9 вимірювання проводилося в кінці коридору. Точка 10 вимірювання проводилося посередині</w:t>
      </w:r>
      <w:r w:rsidRPr="00CA4D28">
        <w:rPr>
          <w:rFonts w:ascii="Times New Roman" w:eastAsiaTheme="minorEastAsia" w:hAnsi="Times New Roman" w:cs="Times New Roman"/>
          <w:sz w:val="28"/>
          <w:szCs w:val="28"/>
          <w:lang w:val="uk-UA"/>
        </w:rPr>
        <w:t xml:space="preserve"> коридору</w:t>
      </w:r>
      <w:r w:rsidR="00AB4A9F" w:rsidRPr="00730311">
        <w:rPr>
          <w:rFonts w:ascii="Times New Roman" w:eastAsiaTheme="minorEastAsia" w:hAnsi="Times New Roman" w:cs="Times New Roman"/>
          <w:sz w:val="28"/>
          <w:szCs w:val="28"/>
        </w:rPr>
        <w:t xml:space="preserve"> (</w:t>
      </w:r>
      <w:r w:rsidR="00AB4A9F">
        <w:rPr>
          <w:rFonts w:ascii="Times New Roman" w:eastAsiaTheme="minorEastAsia" w:hAnsi="Times New Roman" w:cs="Times New Roman"/>
          <w:sz w:val="28"/>
          <w:szCs w:val="28"/>
        </w:rPr>
        <w:t>Рис. 3.1)</w:t>
      </w:r>
      <w:r w:rsidRPr="00CA4D28">
        <w:rPr>
          <w:rFonts w:ascii="Times New Roman" w:eastAsiaTheme="minorEastAsia" w:hAnsi="Times New Roman" w:cs="Times New Roman"/>
          <w:sz w:val="28"/>
          <w:szCs w:val="28"/>
          <w:lang w:val="uk-UA"/>
        </w:rPr>
        <w:t xml:space="preserve">. За результатами статистичної обробки даних контрольного виміру рівня ЛОС у зазначеному приміщенні встановлено, що у всіх точках приміщення не має перевищення норми ЛОС, що зумовлено тим, що тривалий час в приміщенні не проводились </w:t>
      </w:r>
      <w:r w:rsidRPr="00CA4D28">
        <w:rPr>
          <w:rFonts w:ascii="Times New Roman" w:eastAsiaTheme="minorEastAsia" w:hAnsi="Times New Roman" w:cs="Times New Roman"/>
          <w:sz w:val="28"/>
          <w:szCs w:val="28"/>
          <w:lang w:val="uk-UA"/>
        </w:rPr>
        <w:lastRenderedPageBreak/>
        <w:t xml:space="preserve">ремонтні роботи з використанням сучасних полімерних матеріалів. Також відсутня нова побутова техніка з полімервмісного АБС-пластику, відсутні меблі з </w:t>
      </w:r>
      <w:r w:rsidRPr="00CA4D28">
        <w:rPr>
          <w:rFonts w:ascii="Times New Roman" w:eastAsiaTheme="minorEastAsia" w:hAnsi="Times New Roman" w:cs="Times New Roman"/>
          <w:sz w:val="28"/>
          <w:szCs w:val="28"/>
          <w:lang w:val="en-US"/>
        </w:rPr>
        <w:t>MDF</w:t>
      </w:r>
      <w:r w:rsidRPr="00CA4D28">
        <w:rPr>
          <w:rFonts w:ascii="Times New Roman" w:eastAsiaTheme="minorEastAsia" w:hAnsi="Times New Roman" w:cs="Times New Roman"/>
          <w:sz w:val="28"/>
          <w:szCs w:val="28"/>
          <w:lang w:val="uk-UA"/>
        </w:rPr>
        <w:t xml:space="preserve"> панелей, чи ДСП та в цілому немає сучасних меблів та інших речей. Дещо вищий рівень показника забрудненості ЛОС спостерігається в туалеті, по середині коридору біля вхідних дверей та у ванній кімнаті. Цю різницю у порівнянні з іншими точками квартири ми пояснюємо тим, що в туалеті в шафі зберігаються різноманітні чистячі та миючі засоби, освіжувач повітря, мило та інші предмети домашнього господарства. Дещо більший рівень ЛОС у ванній кімнаті можна пояснити тим, що там зберігаються дезодоранти, лак для волосся, крем-фарба для волосся, рідина для зняття лаку з нігтів та подібні речовини. Крім того, ванна кімната та туалет мають невеликі розміри та не мали примусової вентиляції. Незначне підвищення показника ЛОС у середині коридору ми можемо пояснити тим, що біля вхідних дверей в тумбочці знаходяться спреї для чищення взуття, фарби для взуття, та декілька флаконів з туалетною водою та одеколоном.</w:t>
      </w:r>
    </w:p>
    <w:p w:rsidR="0020213B" w:rsidRPr="00CA4D28" w:rsidRDefault="0020213B" w:rsidP="0020213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Таблиця № 3.2 ‒ Результати вимірів рівня ЛОС у зазначеному житловому приміщенні при користуванні туалетною водою.</w:t>
      </w:r>
    </w:p>
    <w:tbl>
      <w:tblPr>
        <w:tblStyle w:val="ac"/>
        <w:tblW w:w="0" w:type="auto"/>
        <w:jc w:val="center"/>
        <w:tblLook w:val="04A0" w:firstRow="1" w:lastRow="0" w:firstColumn="1" w:lastColumn="0" w:noHBand="0" w:noVBand="1"/>
      </w:tblPr>
      <w:tblGrid>
        <w:gridCol w:w="1338"/>
        <w:gridCol w:w="2090"/>
        <w:gridCol w:w="1269"/>
        <w:gridCol w:w="1232"/>
        <w:gridCol w:w="1126"/>
        <w:gridCol w:w="1266"/>
      </w:tblGrid>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20213B" w:rsidRPr="00CA4D28" w:rsidRDefault="0020213B" w:rsidP="001F0F90">
            <w:pPr>
              <w:spacing w:line="360" w:lineRule="auto"/>
              <w:jc w:val="center"/>
              <w:rPr>
                <w:rFonts w:ascii="Times New Roman" w:eastAsiaTheme="minorEastAsia" w:hAnsi="Times New Roman" w:cs="Times New Roman"/>
                <w:sz w:val="28"/>
                <w:szCs w:val="28"/>
                <w:lang w:val="uk-UA"/>
              </w:rPr>
            </w:pPr>
          </w:p>
        </w:tc>
        <w:tc>
          <w:tcPr>
            <w:tcW w:w="1269" w:type="dxa"/>
          </w:tcPr>
          <w:p w:rsidR="0020213B" w:rsidRPr="00CA4D28" w:rsidRDefault="0020213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20213B" w:rsidRPr="00CA4D28" w:rsidRDefault="0020213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66" w:type="dxa"/>
          </w:tcPr>
          <w:p w:rsidR="0020213B" w:rsidRPr="00CA4D28" w:rsidRDefault="0020213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3</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126" w:type="dxa"/>
            <w:vMerge w:val="restart"/>
          </w:tcPr>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051</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val="restart"/>
          </w:tcPr>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0,0036</w:t>
            </w:r>
            <w:r w:rsidRPr="00CA4D28">
              <w:rPr>
                <w:rFonts w:ascii="Times New Roman" w:eastAsiaTheme="minorEastAsia" w:hAnsi="Times New Roman" w:cs="Times New Roman"/>
                <w:sz w:val="28"/>
                <w:szCs w:val="28"/>
                <w:lang w:val="uk-UA"/>
              </w:rPr>
              <w:t>4</w:t>
            </w:r>
            <w:r w:rsidRPr="00CA4D28">
              <w:rPr>
                <w:rFonts w:ascii="Times New Roman" w:eastAsiaTheme="minorEastAsia" w:hAnsi="Times New Roman" w:cs="Times New Roman"/>
                <w:sz w:val="28"/>
                <w:szCs w:val="28"/>
              </w:rPr>
              <w:t>5</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31"/>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0,06</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6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bl>
    <w:p w:rsidR="00AB4A9F" w:rsidRDefault="00AB4A9F" w:rsidP="00AB4A9F">
      <w:pPr>
        <w:pStyle w:val="a7"/>
        <w:spacing w:after="0" w:line="360" w:lineRule="auto"/>
        <w:ind w:left="1068"/>
        <w:rPr>
          <w:rFonts w:ascii="Times New Roman" w:eastAsiaTheme="minorEastAsia" w:hAnsi="Times New Roman" w:cs="Times New Roman"/>
          <w:sz w:val="28"/>
          <w:szCs w:val="28"/>
          <w:lang w:val="uk-UA"/>
        </w:rPr>
      </w:pPr>
    </w:p>
    <w:p w:rsidR="0020213B" w:rsidRPr="00AB4A9F" w:rsidRDefault="0020213B" w:rsidP="00172B49">
      <w:pPr>
        <w:pStyle w:val="a7"/>
        <w:numPr>
          <w:ilvl w:val="0"/>
          <w:numId w:val="18"/>
        </w:numPr>
        <w:spacing w:after="0" w:line="360" w:lineRule="auto"/>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lastRenderedPageBreak/>
        <w:t>середнє арифметичне:</w:t>
      </w:r>
    </w:p>
    <w:p w:rsidR="0020213B" w:rsidRPr="00CA4D28" w:rsidRDefault="002A200F" w:rsidP="0020213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m:t>
          </m:r>
        </m:oMath>
      </m:oMathPara>
    </w:p>
    <w:p w:rsidR="0020213B" w:rsidRPr="00AB4A9F" w:rsidRDefault="0020213B" w:rsidP="00172B49">
      <w:pPr>
        <w:pStyle w:val="a7"/>
        <w:numPr>
          <w:ilvl w:val="0"/>
          <w:numId w:val="18"/>
        </w:numPr>
        <w:spacing w:after="0" w:line="360" w:lineRule="auto"/>
        <w:rPr>
          <w:rFonts w:ascii="Times New Roman" w:eastAsiaTheme="minorEastAsia" w:hAnsi="Times New Roman" w:cs="Times New Roman"/>
          <w:sz w:val="28"/>
          <w:szCs w:val="28"/>
          <w:lang w:val="uk-UA"/>
        </w:rPr>
      </w:pPr>
      <w:r w:rsidRPr="00AB4A9F">
        <w:rPr>
          <w:rFonts w:ascii="Times New Roman" w:eastAsiaTheme="minorEastAsia" w:hAnsi="Times New Roman" w:cs="Times New Roman"/>
          <w:sz w:val="28"/>
          <w:szCs w:val="28"/>
          <w:lang w:val="uk-UA"/>
        </w:rPr>
        <w:t>розмах варіювання:</w:t>
      </w:r>
    </w:p>
    <w:p w:rsidR="0020213B" w:rsidRPr="00CA4D28" w:rsidRDefault="0020213B" w:rsidP="0020213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6</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5</w:t>
      </w:r>
    </w:p>
    <w:p w:rsidR="0020213B" w:rsidRPr="00CA4D28" w:rsidRDefault="0020213B" w:rsidP="00172B49">
      <w:pPr>
        <w:pStyle w:val="a7"/>
        <w:numPr>
          <w:ilvl w:val="0"/>
          <w:numId w:val="18"/>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20213B" w:rsidRPr="00CA4D28" w:rsidRDefault="002A200F" w:rsidP="0020213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0,03-0,06</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=0,0051</m:t>
          </m:r>
        </m:oMath>
      </m:oMathPara>
    </w:p>
    <w:p w:rsidR="0020213B" w:rsidRPr="00CA4D28" w:rsidRDefault="0020213B" w:rsidP="0020213B">
      <w:pPr>
        <w:pStyle w:val="a7"/>
        <w:spacing w:before="240" w:after="0" w:line="360" w:lineRule="auto"/>
        <w:ind w:firstLine="709"/>
        <w:jc w:val="center"/>
        <w:rPr>
          <w:rFonts w:ascii="Times New Roman" w:eastAsiaTheme="minorEastAsia" w:hAnsi="Times New Roman" w:cs="Times New Roman"/>
          <w:sz w:val="28"/>
          <w:szCs w:val="28"/>
          <w:lang w:val="uk-UA"/>
        </w:rPr>
      </w:pPr>
    </w:p>
    <w:p w:rsidR="0020213B" w:rsidRPr="00CA4D28" w:rsidRDefault="0020213B" w:rsidP="00172B49">
      <w:pPr>
        <w:pStyle w:val="a7"/>
        <w:numPr>
          <w:ilvl w:val="0"/>
          <w:numId w:val="18"/>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20213B" w:rsidRPr="00CA4D28" w:rsidRDefault="0020213B" w:rsidP="0020213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2,26∙0,0051</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=0,003645</m:t>
          </m:r>
        </m:oMath>
      </m:oMathPara>
    </w:p>
    <w:p w:rsidR="0020213B" w:rsidRPr="00CA4D28" w:rsidRDefault="0020213B" w:rsidP="000006F3">
      <w:pPr>
        <w:spacing w:line="360" w:lineRule="auto"/>
        <w:ind w:firstLine="709"/>
        <w:jc w:val="both"/>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Рисунок 3.</w:t>
      </w:r>
      <w:r w:rsidRPr="00CA4D28">
        <w:rPr>
          <w:rFonts w:ascii="Times New Roman" w:eastAsiaTheme="minorEastAsia" w:hAnsi="Times New Roman" w:cs="Times New Roman"/>
          <w:sz w:val="28"/>
          <w:szCs w:val="28"/>
        </w:rPr>
        <w:t>2</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Статистична обробка результатів виміру рівня ЛОС (інтегральний показник) під час користування туалетною водою.</w:t>
      </w:r>
    </w:p>
    <w:p w:rsidR="0020213B" w:rsidRPr="00CA4D28" w:rsidRDefault="0020213B" w:rsidP="0020213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27657BBF" wp14:editId="7B490801">
            <wp:extent cx="5991367" cy="3903260"/>
            <wp:effectExtent l="0" t="0" r="9525" b="2540"/>
            <wp:docPr id="2" name="Диаграмма 2">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213B" w:rsidRPr="00CA4D28" w:rsidRDefault="0020213B" w:rsidP="0020213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Точки вимірювання такі самі як і в попередньому випадку. Вимірювання проводили через 10 хвилин після умовного користування парфумом. Під час дослідження вікна залишалися закритими, але міжкімнатні двері були відкриті.</w:t>
      </w:r>
    </w:p>
    <w:p w:rsidR="0020213B" w:rsidRPr="00CA4D28" w:rsidRDefault="0020213B" w:rsidP="0020213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Як видно з діаграми, перевищення інтегрального показнику ЛОС спостерігається безпосередньо в тому місці де користувалися туалетною водою, та в найближчих точках замірів, поступово зменшуючись з віддаленістю від епіцентру джерела ЛОС. Незмінною залишилась величина показника ЛОС лише на лоджії через її найбільше віддалення від місця де використовувався парфум та поступовому розсіюванні його у повітрі житлового приміщення.</w:t>
      </w:r>
    </w:p>
    <w:p w:rsidR="0020213B" w:rsidRPr="00CA4D28" w:rsidRDefault="0020213B" w:rsidP="0020213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 результатами статистичної обробки даних виміру рівня ЛОС у квартирі всі точки виміру, окрім точок № 8, № 9, № 10 знаходяться в межах норми, та не складають небезпеки. В точках № 8 ˗ 10 спостерігається перевищення ГДК</w:t>
      </w:r>
      <w:r w:rsidRPr="00CA4D28">
        <w:rPr>
          <w:rFonts w:ascii="Times New Roman" w:eastAsiaTheme="minorEastAsia" w:hAnsi="Times New Roman" w:cs="Times New Roman"/>
          <w:sz w:val="28"/>
          <w:szCs w:val="28"/>
          <w:vertAlign w:val="subscript"/>
          <w:lang w:val="uk-UA"/>
        </w:rPr>
        <w:t>МР</w:t>
      </w:r>
      <w:r w:rsidRPr="00CA4D28">
        <w:rPr>
          <w:rFonts w:ascii="Times New Roman" w:eastAsiaTheme="minorEastAsia" w:hAnsi="Times New Roman" w:cs="Times New Roman"/>
          <w:sz w:val="28"/>
          <w:szCs w:val="28"/>
          <w:lang w:val="uk-UA"/>
        </w:rPr>
        <w:t>.</w:t>
      </w:r>
    </w:p>
    <w:p w:rsidR="0020213B" w:rsidRPr="00CA4D28" w:rsidRDefault="0020213B" w:rsidP="0020213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Таблиця № 3.3 ‒ Результати вимірів</w:t>
      </w:r>
      <w:r w:rsidRPr="00CA4D28">
        <w:rPr>
          <w:rFonts w:ascii="Times New Roman" w:eastAsiaTheme="minorEastAsia" w:hAnsi="Times New Roman" w:cs="Times New Roman"/>
          <w:sz w:val="28"/>
          <w:szCs w:val="28"/>
        </w:rPr>
        <w:t xml:space="preserve"> </w:t>
      </w:r>
      <w:r w:rsidRPr="00CA4D28">
        <w:rPr>
          <w:rFonts w:ascii="Times New Roman" w:eastAsiaTheme="minorEastAsia" w:hAnsi="Times New Roman" w:cs="Times New Roman"/>
          <w:sz w:val="28"/>
          <w:szCs w:val="28"/>
          <w:lang w:val="uk-UA"/>
        </w:rPr>
        <w:t>рівня ЛОС (за інтегральним показником) у зазначеному житловому приміщенні при користуванні дезодорантом.</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rPr>
              <w:t>)</w:t>
            </w:r>
          </w:p>
          <w:p w:rsidR="0020213B" w:rsidRPr="00CA4D28" w:rsidRDefault="0020213B" w:rsidP="001F0F90">
            <w:pPr>
              <w:spacing w:line="360" w:lineRule="auto"/>
              <w:jc w:val="center"/>
              <w:rPr>
                <w:rFonts w:ascii="Times New Roman" w:eastAsiaTheme="minorEastAsia" w:hAnsi="Times New Roman" w:cs="Times New Roman"/>
                <w:sz w:val="28"/>
                <w:szCs w:val="28"/>
                <w:lang w:val="uk-UA"/>
              </w:rPr>
            </w:pPr>
          </w:p>
        </w:tc>
        <w:tc>
          <w:tcPr>
            <w:tcW w:w="1269" w:type="dxa"/>
          </w:tcPr>
          <w:p w:rsidR="0020213B" w:rsidRPr="00CA4D28" w:rsidRDefault="0020213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n</w:t>
            </w:r>
            <w:r w:rsidRPr="00CA4D28">
              <w:rPr>
                <w:rFonts w:ascii="Times New Roman" w:eastAsiaTheme="minorEastAsia" w:hAnsi="Times New Roman" w:cs="Times New Roman"/>
                <w:sz w:val="28"/>
                <w:szCs w:val="28"/>
                <w:vertAlign w:val="subscript"/>
              </w:rPr>
              <w:t xml:space="preserve">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20213B" w:rsidRPr="00CA4D28" w:rsidRDefault="0020213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20213B" w:rsidRPr="00CA4D28" w:rsidRDefault="0020213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E</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0,031</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rPr>
                <w:rFonts w:ascii="Times New Roman" w:eastAsiaTheme="minorEastAsia" w:hAnsi="Times New Roman" w:cs="Times New Roman"/>
                <w:sz w:val="28"/>
                <w:szCs w:val="28"/>
                <w:lang w:val="uk-UA"/>
              </w:rPr>
            </w:pPr>
          </w:p>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0,06</w:t>
            </w:r>
          </w:p>
        </w:tc>
        <w:tc>
          <w:tcPr>
            <w:tcW w:w="1126" w:type="dxa"/>
            <w:vMerge w:val="restart"/>
          </w:tcPr>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p>
          <w:p w:rsidR="0020213B" w:rsidRPr="00CA4D28" w:rsidRDefault="0020213B" w:rsidP="001F0F90">
            <w:pPr>
              <w:spacing w:line="360" w:lineRule="auto"/>
              <w:rPr>
                <w:rFonts w:ascii="Times New Roman" w:hAnsi="Times New Roman" w:cs="Times New Roman"/>
                <w:color w:val="000000"/>
                <w:sz w:val="28"/>
                <w:szCs w:val="28"/>
              </w:rPr>
            </w:pPr>
          </w:p>
          <w:p w:rsidR="0020213B" w:rsidRPr="00CA4D28" w:rsidRDefault="0020213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1868</w:t>
            </w:r>
          </w:p>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p>
          <w:p w:rsidR="0020213B" w:rsidRPr="00CA4D28" w:rsidRDefault="0020213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134</w:t>
            </w: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31"/>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0,07</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r w:rsidR="0020213B" w:rsidRPr="00CA4D28" w:rsidTr="001F0F90">
        <w:trPr>
          <w:trHeight w:val="342"/>
          <w:jc w:val="center"/>
        </w:trPr>
        <w:tc>
          <w:tcPr>
            <w:tcW w:w="1338"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20213B" w:rsidRPr="00CA4D28" w:rsidRDefault="0020213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2"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126"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c>
          <w:tcPr>
            <w:tcW w:w="1233" w:type="dxa"/>
            <w:vMerge/>
          </w:tcPr>
          <w:p w:rsidR="0020213B" w:rsidRPr="00CA4D28" w:rsidRDefault="0020213B" w:rsidP="001F0F90">
            <w:pPr>
              <w:spacing w:line="360" w:lineRule="auto"/>
              <w:rPr>
                <w:rFonts w:ascii="Times New Roman" w:eastAsiaTheme="minorEastAsia" w:hAnsi="Times New Roman" w:cs="Times New Roman"/>
                <w:sz w:val="28"/>
                <w:szCs w:val="28"/>
                <w:lang w:val="uk-UA"/>
              </w:rPr>
            </w:pPr>
          </w:p>
        </w:tc>
      </w:tr>
    </w:tbl>
    <w:p w:rsidR="00AB4A9F" w:rsidRDefault="00AB4A9F" w:rsidP="00AB4A9F">
      <w:pPr>
        <w:spacing w:line="360" w:lineRule="auto"/>
        <w:ind w:firstLine="708"/>
        <w:jc w:val="both"/>
        <w:rPr>
          <w:rFonts w:ascii="Times New Roman" w:eastAsiaTheme="minorEastAsia" w:hAnsi="Times New Roman" w:cs="Times New Roman"/>
          <w:sz w:val="28"/>
          <w:szCs w:val="28"/>
          <w:lang w:val="uk-UA"/>
        </w:rPr>
      </w:pPr>
    </w:p>
    <w:p w:rsidR="00AB4A9F" w:rsidRPr="00CA4D28" w:rsidRDefault="00AB4A9F" w:rsidP="00AB4A9F">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Наступною речовиною, яку обрано для дослідження можливості потенційного забруднення повітря замкненого приміщення на ЛОС було обрано звичайний дезодорант. Як і в попередньому випадку, користувались їм в місці його локалізації ˗ ванній кімнаті.</w:t>
      </w:r>
    </w:p>
    <w:p w:rsidR="0020213B" w:rsidRPr="00CA4D28" w:rsidRDefault="0020213B" w:rsidP="00172B49">
      <w:pPr>
        <w:pStyle w:val="a7"/>
        <w:numPr>
          <w:ilvl w:val="0"/>
          <w:numId w:val="6"/>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 :</w:t>
      </w:r>
    </w:p>
    <w:p w:rsidR="0020213B" w:rsidRPr="00CA4D28" w:rsidRDefault="002A200F" w:rsidP="0020213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0,31</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,031</m:t>
          </m:r>
        </m:oMath>
      </m:oMathPara>
    </w:p>
    <w:p w:rsidR="0020213B" w:rsidRPr="00CA4D28" w:rsidRDefault="0020213B" w:rsidP="00172B49">
      <w:pPr>
        <w:pStyle w:val="a7"/>
        <w:numPr>
          <w:ilvl w:val="0"/>
          <w:numId w:val="6"/>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20213B" w:rsidRPr="00CA4D28" w:rsidRDefault="0020213B" w:rsidP="0020213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7</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6</w:t>
      </w:r>
    </w:p>
    <w:p w:rsidR="0020213B" w:rsidRPr="00CA4D28" w:rsidRDefault="0020213B" w:rsidP="00172B49">
      <w:pPr>
        <w:pStyle w:val="a7"/>
        <w:numPr>
          <w:ilvl w:val="0"/>
          <w:numId w:val="6"/>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20213B" w:rsidRPr="00CA4D28" w:rsidRDefault="002A200F" w:rsidP="0020213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0,031-0,07</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0,031-0,04</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=0,01868</m:t>
          </m:r>
        </m:oMath>
      </m:oMathPara>
    </w:p>
    <w:p w:rsidR="0020213B" w:rsidRPr="00CA4D28" w:rsidRDefault="0020213B" w:rsidP="00172B49">
      <w:pPr>
        <w:pStyle w:val="a7"/>
        <w:numPr>
          <w:ilvl w:val="0"/>
          <w:numId w:val="6"/>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20213B" w:rsidRPr="00AB4A9F" w:rsidRDefault="0020213B" w:rsidP="0020213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2,26∙0,01868</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=0,0134</m:t>
          </m:r>
        </m:oMath>
      </m:oMathPara>
    </w:p>
    <w:p w:rsidR="00AB4A9F" w:rsidRPr="00CA4D28" w:rsidRDefault="00AB4A9F"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Точки вимірювання такіж самі, як і в попередніх дослідженнях, вікна закриті, заміри проводились через 10 хвилин після користування речовиною.</w:t>
      </w:r>
    </w:p>
    <w:p w:rsidR="00AB4A9F" w:rsidRPr="00CA4D28" w:rsidRDefault="00AB4A9F"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Дезодорант, як один з шкідливих факторів якості повітря вдома нами обрано не випадково ˗ ними користуються майже щодня 90 % населення.</w:t>
      </w:r>
    </w:p>
    <w:p w:rsidR="00AB4A9F" w:rsidRPr="00CA4D28" w:rsidRDefault="00AB4A9F"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 результатами статистичної обробки даних виміру рівня ЛОС у зазначеному приміщенні після використання дезодоранту встановлено, що істотно підвищився рівень шкідливих ЛОС майже по всьому периметру житла. Це пояснюється високою летючістю компонентів дезодорантів, які швидко розповсюдились по кімнатах. Так, найвищий рівень забруднення ЛОС визначався в місці де користувались дезодорантом ˗ ванній кімнаті, через невеликі розміри приміщення та відсутність примусової вентиляції тут концентрація сягала 0,07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що є значним перевищенням ГДК</w:t>
      </w:r>
      <w:r w:rsidRPr="00CA4D28">
        <w:rPr>
          <w:rFonts w:ascii="Times New Roman" w:eastAsiaTheme="minorEastAsia" w:hAnsi="Times New Roman" w:cs="Times New Roman"/>
          <w:sz w:val="28"/>
          <w:szCs w:val="28"/>
          <w:vertAlign w:val="subscript"/>
          <w:lang w:val="uk-UA"/>
        </w:rPr>
        <w:t>МР</w:t>
      </w:r>
      <w:r w:rsidRPr="00CA4D28">
        <w:rPr>
          <w:rFonts w:ascii="Times New Roman" w:eastAsiaTheme="minorEastAsia" w:hAnsi="Times New Roman" w:cs="Times New Roman"/>
          <w:sz w:val="28"/>
          <w:szCs w:val="28"/>
          <w:lang w:val="uk-UA"/>
        </w:rPr>
        <w:t xml:space="preserve">. Дещо нижча </w:t>
      </w:r>
      <w:r w:rsidRPr="00CA4D28">
        <w:rPr>
          <w:rFonts w:ascii="Times New Roman" w:eastAsiaTheme="minorEastAsia" w:hAnsi="Times New Roman" w:cs="Times New Roman"/>
          <w:sz w:val="28"/>
          <w:szCs w:val="28"/>
          <w:lang w:val="uk-UA"/>
        </w:rPr>
        <w:lastRenderedPageBreak/>
        <w:t>концентрація ЛОС спостерігалась в прилеглих приміщеннях: туалеті (через поєднану вентиляційну систему) ˗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коридорі, який безпосередньо граничить з ванною кімнатою (точка № 8) ˗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та посередині коридору (точка № 10) ˗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В інших точках заміри показали не суттєве збільшення рівня ЛОС.</w:t>
      </w:r>
    </w:p>
    <w:p w:rsidR="00AB4A9F" w:rsidRPr="00CA4D28" w:rsidRDefault="00AB4A9F" w:rsidP="0020213B">
      <w:pPr>
        <w:spacing w:line="360" w:lineRule="auto"/>
        <w:ind w:left="360"/>
        <w:jc w:val="center"/>
        <w:rPr>
          <w:rFonts w:ascii="Times New Roman" w:eastAsiaTheme="minorEastAsia" w:hAnsi="Times New Roman" w:cs="Times New Roman"/>
          <w:sz w:val="28"/>
          <w:szCs w:val="28"/>
          <w:lang w:val="uk-UA"/>
        </w:rPr>
      </w:pPr>
    </w:p>
    <w:p w:rsidR="0020213B" w:rsidRPr="00CA4D28" w:rsidRDefault="0020213B" w:rsidP="0020213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131F49A3" wp14:editId="3258B846">
            <wp:extent cx="5940425" cy="4251960"/>
            <wp:effectExtent l="0" t="0" r="3175" b="15240"/>
            <wp:docPr id="3" name="Диаграмма 3">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xdr="http://schemas.openxmlformats.org/drawingml/2006/spreadsheetDrawing"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213B" w:rsidRPr="00CA4D28" w:rsidRDefault="0020213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w:t>
      </w:r>
      <w:r w:rsidRPr="00CA4D28">
        <w:rPr>
          <w:rFonts w:ascii="Times New Roman" w:eastAsiaTheme="minorEastAsia" w:hAnsi="Times New Roman" w:cs="Times New Roman"/>
          <w:sz w:val="28"/>
          <w:szCs w:val="28"/>
        </w:rPr>
        <w:t>3</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Статистична обробка результатів виміру рівня ЛОС під час дослідження повітря при користуванні дезодорантом.</w:t>
      </w:r>
    </w:p>
    <w:p w:rsidR="00903D5B" w:rsidRPr="00CA4D28" w:rsidRDefault="00903D5B" w:rsidP="00AB4A9F">
      <w:pPr>
        <w:spacing w:after="0"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Далі для проведення досліджень нами була змодельована ситуація користування лаком для волосся. Як і в попередньому випадку, користувались їм в місці його локалізації ˗ ванній кімнаті.</w:t>
      </w:r>
    </w:p>
    <w:p w:rsidR="00AB4A9F" w:rsidRDefault="00AB4A9F">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903D5B" w:rsidRPr="00CA4D28" w:rsidRDefault="00903D5B" w:rsidP="00AB4A9F">
      <w:pPr>
        <w:spacing w:after="0"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3.4 ‒ Результати вимірів рівня ЛОС (за інтегральним показником) у зазначеному житловому приміщенні при користуванні лаком для волосся.</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p>
        </w:tc>
        <w:tc>
          <w:tcPr>
            <w:tcW w:w="1269" w:type="dxa"/>
          </w:tcPr>
          <w:p w:rsidR="00903D5B" w:rsidRPr="00CA4D28" w:rsidRDefault="00903D5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903D5B" w:rsidRPr="00CA4D28" w:rsidRDefault="00903D5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0,03</w:t>
            </w:r>
            <w:r w:rsidRPr="00CA4D28">
              <w:rPr>
                <w:rFonts w:ascii="Times New Roman" w:hAnsi="Times New Roman" w:cs="Times New Roman"/>
                <w:color w:val="000000"/>
                <w:sz w:val="28"/>
                <w:szCs w:val="28"/>
                <w:lang w:val="uk-UA"/>
              </w:rPr>
              <w:t>0</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126" w:type="dxa"/>
            <w:vMerge w:val="restart"/>
          </w:tcPr>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1949</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139</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31"/>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0,06</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0,06</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bl>
    <w:p w:rsidR="00903D5B" w:rsidRPr="00CA4D28" w:rsidRDefault="00903D5B" w:rsidP="00903D5B">
      <w:pPr>
        <w:spacing w:line="360" w:lineRule="auto"/>
        <w:rPr>
          <w:rFonts w:ascii="Times New Roman" w:eastAsiaTheme="minorEastAsia" w:hAnsi="Times New Roman" w:cs="Times New Roman"/>
          <w:sz w:val="28"/>
          <w:szCs w:val="28"/>
          <w:lang w:val="uk-UA"/>
        </w:rPr>
      </w:pPr>
    </w:p>
    <w:p w:rsidR="00903D5B" w:rsidRPr="00CA4D28" w:rsidRDefault="00903D5B" w:rsidP="00172B49">
      <w:pPr>
        <w:pStyle w:val="a7"/>
        <w:numPr>
          <w:ilvl w:val="0"/>
          <w:numId w:val="7"/>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 :</w:t>
      </w:r>
    </w:p>
    <w:p w:rsidR="00903D5B" w:rsidRPr="00CA4D28" w:rsidRDefault="002A200F" w:rsidP="00903D5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0,30</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,030</m:t>
          </m:r>
        </m:oMath>
      </m:oMathPara>
    </w:p>
    <w:p w:rsidR="00903D5B" w:rsidRPr="00CA4D28" w:rsidRDefault="00903D5B" w:rsidP="00172B49">
      <w:pPr>
        <w:pStyle w:val="a7"/>
        <w:numPr>
          <w:ilvl w:val="0"/>
          <w:numId w:val="7"/>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903D5B" w:rsidRPr="00CA4D28" w:rsidRDefault="00903D5B" w:rsidP="00903D5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6</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5</w:t>
      </w:r>
    </w:p>
    <w:p w:rsidR="00903D5B" w:rsidRPr="00CA4D28" w:rsidRDefault="00903D5B" w:rsidP="00172B49">
      <w:pPr>
        <w:pStyle w:val="a7"/>
        <w:numPr>
          <w:ilvl w:val="0"/>
          <w:numId w:val="7"/>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 :</w:t>
      </w:r>
    </w:p>
    <w:p w:rsidR="00903D5B" w:rsidRPr="00CA4D28" w:rsidRDefault="002A200F" w:rsidP="00903D5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0,030-0,06</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0,030-0,06</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0,030-0,05</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=0,01949</m:t>
          </m:r>
        </m:oMath>
      </m:oMathPara>
    </w:p>
    <w:p w:rsidR="00903D5B" w:rsidRPr="00CA4D28" w:rsidRDefault="00903D5B" w:rsidP="00172B49">
      <w:pPr>
        <w:pStyle w:val="a7"/>
        <w:numPr>
          <w:ilvl w:val="0"/>
          <w:numId w:val="7"/>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2,26∙0,01868</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=0,0139</m:t>
          </m:r>
        </m:oMath>
      </m:oMathPara>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lastRenderedPageBreak/>
        <w:drawing>
          <wp:inline distT="0" distB="0" distL="0" distR="0" wp14:anchorId="04867018" wp14:editId="34870137">
            <wp:extent cx="5940425" cy="4251960"/>
            <wp:effectExtent l="0" t="0" r="3175" b="15240"/>
            <wp:docPr id="4" name="Диаграмма 4">
              <a:extLst xmlns:a="http://schemas.openxmlformats.org/drawingml/2006/main">
                <a:ext uri="{FF2B5EF4-FFF2-40B4-BE49-F238E27FC236}">
                  <a16:creationId xmlns:lc="http://schemas.openxmlformats.org/drawingml/2006/lockedCanvas"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xdr="http://schemas.openxmlformats.org/drawingml/2006/spreadsheetDrawing"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3D5B" w:rsidRPr="00CA4D28" w:rsidRDefault="00903D5B" w:rsidP="00903D5B">
      <w:pPr>
        <w:spacing w:line="360" w:lineRule="auto"/>
        <w:ind w:firstLine="709"/>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3.4</w:t>
      </w:r>
      <w:r w:rsidRPr="00CA4D28">
        <w:rPr>
          <w:rFonts w:ascii="Times New Roman" w:eastAsiaTheme="minorEastAsia" w:hAnsi="Times New Roman" w:cs="Times New Roman"/>
          <w:color w:val="000000"/>
          <w:kern w:val="24"/>
          <w:sz w:val="28"/>
          <w:szCs w:val="28"/>
          <w:lang w:val="uk-UA"/>
        </w:rPr>
        <w:t xml:space="preserve"> ˗ </w:t>
      </w:r>
      <w:r w:rsidRPr="00CA4D28">
        <w:rPr>
          <w:rFonts w:ascii="Times New Roman" w:eastAsiaTheme="minorEastAsia" w:hAnsi="Times New Roman" w:cs="Times New Roman"/>
          <w:sz w:val="28"/>
          <w:szCs w:val="28"/>
          <w:lang w:val="uk-UA"/>
        </w:rPr>
        <w:t>Статистична обробка результатів виміру рівня ЛОС під час дослідження повітря при користуванні лаком для волосся.</w:t>
      </w:r>
    </w:p>
    <w:p w:rsidR="00903D5B" w:rsidRPr="00CA4D28" w:rsidRDefault="00903D5B" w:rsidP="00903D5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Заміри проводили в тих самих точках, як і в попередніх дослідженнях, вікна закриті, заміри проводились через 10 хвилин після користування лаком для волосся.</w:t>
      </w:r>
    </w:p>
    <w:p w:rsidR="0020213B" w:rsidRPr="00CA4D28" w:rsidRDefault="00903D5B" w:rsidP="00903D5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 результатами статистичної обробки даних виміру рівня ЛОС у зазначеному приміщенні після використання лаку для волосся бачимо картину дуже схожу, як і при користуванні дезодорантом. Помітно підвищився рівень шкідливих ЛОС майже у всіх точках досліджень. Так, найвищий рівень забруднення ЛОС визначався в місці де «користувались» лаком для волосся ˗ ванній кімнаті, концентрація тут сягнула 0,06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що є перевищенням ГДК</w:t>
      </w:r>
      <w:r w:rsidRPr="00CA4D28">
        <w:rPr>
          <w:rFonts w:ascii="Times New Roman" w:eastAsiaTheme="minorEastAsia" w:hAnsi="Times New Roman" w:cs="Times New Roman"/>
          <w:sz w:val="28"/>
          <w:szCs w:val="28"/>
          <w:vertAlign w:val="subscript"/>
          <w:lang w:val="uk-UA"/>
        </w:rPr>
        <w:t>МР</w:t>
      </w:r>
      <w:r w:rsidRPr="00CA4D28">
        <w:rPr>
          <w:rFonts w:ascii="Times New Roman" w:eastAsiaTheme="minorEastAsia" w:hAnsi="Times New Roman" w:cs="Times New Roman"/>
          <w:sz w:val="28"/>
          <w:szCs w:val="28"/>
          <w:lang w:val="uk-UA"/>
        </w:rPr>
        <w:t xml:space="preserve"> ЛОС. В прилеглих приміщеннях картина залишилась подібною до попереднього заміру: туалеті ˗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коридорі, який безпосередньо граничить з ванною кімнатою (точка № 8) ˗ 0,06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та посередині коридору (точка № 10) ˗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В інших точках заміри показали не суттєве збільшення рівня ЛОС.</w:t>
      </w:r>
    </w:p>
    <w:p w:rsidR="00903D5B" w:rsidRPr="00CA4D28" w:rsidRDefault="00903D5B" w:rsidP="00903D5B">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3.5 ‒ Результати вимірів рівня ЛОС (за інтегральним показником) у зазначеному житловому приміщенні при користуванні рідиною для зняття лаку з нігтів.</w:t>
      </w:r>
    </w:p>
    <w:tbl>
      <w:tblPr>
        <w:tblStyle w:val="ac"/>
        <w:tblW w:w="0" w:type="auto"/>
        <w:tblLook w:val="04A0" w:firstRow="1" w:lastRow="0" w:firstColumn="1" w:lastColumn="0" w:noHBand="0" w:noVBand="1"/>
      </w:tblPr>
      <w:tblGrid>
        <w:gridCol w:w="1338"/>
        <w:gridCol w:w="2090"/>
        <w:gridCol w:w="1269"/>
        <w:gridCol w:w="1232"/>
        <w:gridCol w:w="1126"/>
        <w:gridCol w:w="1233"/>
      </w:tblGrid>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p>
        </w:tc>
        <w:tc>
          <w:tcPr>
            <w:tcW w:w="1269" w:type="dxa"/>
          </w:tcPr>
          <w:p w:rsidR="00903D5B" w:rsidRPr="00CA4D28" w:rsidRDefault="00903D5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903D5B" w:rsidRPr="00CA4D28" w:rsidRDefault="00903D5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0.039</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126" w:type="dxa"/>
            <w:vMerge w:val="restart"/>
          </w:tcPr>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en-US"/>
              </w:rPr>
              <w:t>1868</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en-US"/>
              </w:rPr>
              <w:t>134</w:t>
            </w: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31"/>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0,08</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0,06</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bl>
    <w:p w:rsidR="00903D5B" w:rsidRPr="00CA4D28" w:rsidRDefault="00903D5B" w:rsidP="00903D5B">
      <w:pPr>
        <w:spacing w:line="360" w:lineRule="auto"/>
        <w:rPr>
          <w:rFonts w:ascii="Times New Roman" w:eastAsiaTheme="minorEastAsia" w:hAnsi="Times New Roman" w:cs="Times New Roman"/>
          <w:sz w:val="28"/>
          <w:szCs w:val="28"/>
          <w:lang w:val="uk-UA"/>
        </w:rPr>
      </w:pPr>
    </w:p>
    <w:p w:rsidR="00903D5B" w:rsidRPr="00CA4D28" w:rsidRDefault="00903D5B" w:rsidP="00172B49">
      <w:pPr>
        <w:pStyle w:val="a7"/>
        <w:numPr>
          <w:ilvl w:val="0"/>
          <w:numId w:val="8"/>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 :</w:t>
      </w:r>
    </w:p>
    <w:p w:rsidR="00903D5B" w:rsidRPr="00CA4D28" w:rsidRDefault="002A200F" w:rsidP="00903D5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0,39</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,039</m:t>
          </m:r>
        </m:oMath>
      </m:oMathPara>
    </w:p>
    <w:p w:rsidR="00903D5B" w:rsidRPr="00CA4D28" w:rsidRDefault="00903D5B" w:rsidP="00172B49">
      <w:pPr>
        <w:pStyle w:val="a7"/>
        <w:numPr>
          <w:ilvl w:val="0"/>
          <w:numId w:val="8"/>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903D5B" w:rsidRPr="00CA4D28" w:rsidRDefault="00903D5B" w:rsidP="00903D5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08</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w:t>
      </w:r>
      <w:r w:rsidRPr="00CA4D28">
        <w:rPr>
          <w:rFonts w:ascii="Times New Roman" w:eastAsiaTheme="minorEastAsia" w:hAnsi="Times New Roman" w:cs="Times New Roman"/>
          <w:sz w:val="28"/>
          <w:szCs w:val="28"/>
          <w:lang w:val="en-US"/>
        </w:rPr>
        <w:t>2</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6</w:t>
      </w:r>
    </w:p>
    <w:p w:rsidR="00903D5B" w:rsidRPr="00CA4D28" w:rsidRDefault="00903D5B" w:rsidP="00172B49">
      <w:pPr>
        <w:pStyle w:val="a7"/>
        <w:numPr>
          <w:ilvl w:val="0"/>
          <w:numId w:val="8"/>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 :</w:t>
      </w:r>
    </w:p>
    <w:p w:rsidR="00903D5B" w:rsidRPr="00CA4D28" w:rsidRDefault="002A200F" w:rsidP="00903D5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0.039-0,08</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0.039-0,06</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0.039-0,05</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=0,01868</m:t>
          </m:r>
        </m:oMath>
      </m:oMathPara>
    </w:p>
    <w:p w:rsidR="00903D5B" w:rsidRDefault="00903D5B"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AB4A9F" w:rsidRPr="00CA4D28" w:rsidRDefault="00AB4A9F"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903D5B" w:rsidRPr="00CA4D28" w:rsidRDefault="00903D5B" w:rsidP="00172B49">
      <w:pPr>
        <w:pStyle w:val="a7"/>
        <w:numPr>
          <w:ilvl w:val="0"/>
          <w:numId w:val="8"/>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відхилення амплітуд:</w:t>
      </w:r>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2,26∙0,01868</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=0,0134</m:t>
          </m:r>
        </m:oMath>
      </m:oMathPara>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11D893DF" wp14:editId="3CAD8C3B">
            <wp:extent cx="5940425" cy="4251960"/>
            <wp:effectExtent l="0" t="0" r="3175" b="15240"/>
            <wp:docPr id="5" name="Диаграмма 5">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3.5</w:t>
      </w:r>
      <w:r w:rsidRPr="00CA4D28">
        <w:rPr>
          <w:rFonts w:ascii="Times New Roman" w:eastAsiaTheme="minorEastAsia" w:hAnsi="Times New Roman" w:cs="Times New Roman"/>
          <w:color w:val="000000"/>
          <w:kern w:val="24"/>
          <w:sz w:val="28"/>
          <w:szCs w:val="28"/>
          <w:lang w:val="uk-UA"/>
        </w:rPr>
        <w:t xml:space="preserve"> ˗ </w:t>
      </w:r>
      <w:r w:rsidRPr="00CA4D28">
        <w:rPr>
          <w:rFonts w:ascii="Times New Roman" w:eastAsiaTheme="minorEastAsia" w:hAnsi="Times New Roman" w:cs="Times New Roman"/>
          <w:sz w:val="28"/>
          <w:szCs w:val="28"/>
          <w:lang w:val="uk-UA"/>
        </w:rPr>
        <w:t>Статистична обробка результатів виміру рівня ЛОС (інтегральний показник) під час дослідження забруднення повітря рідиною для зняття лаку для нігтів.</w:t>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Як показали наші дослідження рідина для зняття лаку для нігтів виявилась дуже летючою та токсичною і швидко розповсюджується по замкненому приміщенню. Показники забруднення різко підвищились, особливо в точці де проводились маніпуляції з рідиною. Так при використанні рідини в ванній кімнаті результати замірів показали концентрацію у повітрі 0,08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а в прилеглих точках № 8 (коридор) та № 10 (центр коридора) концентрація ЛОС складала 0,06 мг/м</w:t>
      </w:r>
      <w:r w:rsidRPr="00CA4D28">
        <w:rPr>
          <w:rFonts w:ascii="Times New Roman" w:eastAsiaTheme="minorEastAsia" w:hAnsi="Times New Roman" w:cs="Times New Roman"/>
          <w:sz w:val="28"/>
          <w:szCs w:val="28"/>
          <w:vertAlign w:val="superscript"/>
          <w:lang w:val="uk-UA"/>
        </w:rPr>
        <w:t xml:space="preserve">3 </w:t>
      </w:r>
      <w:r w:rsidRPr="00CA4D28">
        <w:rPr>
          <w:rFonts w:ascii="Times New Roman" w:eastAsiaTheme="minorEastAsia" w:hAnsi="Times New Roman" w:cs="Times New Roman"/>
          <w:sz w:val="28"/>
          <w:szCs w:val="28"/>
          <w:lang w:val="uk-UA"/>
        </w:rPr>
        <w:t>та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відповідно.</w:t>
      </w:r>
    </w:p>
    <w:p w:rsidR="00903D5B" w:rsidRPr="00CA4D28" w:rsidRDefault="00903D5B" w:rsidP="00903D5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 цілому після використання цієї рідини концентрація ЛОС зросла у всіх точках замірів, які розташовано по всій квартирі.</w:t>
      </w:r>
    </w:p>
    <w:p w:rsidR="00903D5B" w:rsidRPr="00CA4D28" w:rsidRDefault="00903D5B" w:rsidP="00903D5B">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 xml:space="preserve">Таблиця № 3.6 ‒ Результати вимірів рівня ЛОС (за інтегральним показником) у зазначеному житловому приміщенні при </w:t>
      </w:r>
      <w:r w:rsidRPr="00CA4D28">
        <w:rPr>
          <w:rFonts w:ascii="Times New Roman" w:eastAsiaTheme="minorEastAsia" w:hAnsi="Times New Roman" w:cs="Times New Roman"/>
          <w:sz w:val="28"/>
          <w:szCs w:val="28"/>
        </w:rPr>
        <w:t>використанн</w:t>
      </w:r>
      <w:r w:rsidRPr="00CA4D28">
        <w:rPr>
          <w:rFonts w:ascii="Times New Roman" w:eastAsiaTheme="minorEastAsia" w:hAnsi="Times New Roman" w:cs="Times New Roman"/>
          <w:sz w:val="28"/>
          <w:szCs w:val="28"/>
          <w:lang w:val="uk-UA"/>
        </w:rPr>
        <w:t xml:space="preserve">і </w:t>
      </w:r>
      <w:r w:rsidRPr="00CA4D28">
        <w:rPr>
          <w:rFonts w:ascii="Times New Roman" w:eastAsiaTheme="minorEastAsia" w:hAnsi="Times New Roman" w:cs="Times New Roman"/>
          <w:sz w:val="28"/>
          <w:szCs w:val="28"/>
        </w:rPr>
        <w:t>чистячого засобу для меблі</w:t>
      </w:r>
      <w:r w:rsidRPr="00CA4D28">
        <w:rPr>
          <w:rFonts w:ascii="Times New Roman" w:eastAsiaTheme="minorEastAsia" w:hAnsi="Times New Roman" w:cs="Times New Roman"/>
          <w:sz w:val="28"/>
          <w:szCs w:val="28"/>
          <w:lang w:val="uk-UA"/>
        </w:rPr>
        <w:t>.</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p>
        </w:tc>
        <w:tc>
          <w:tcPr>
            <w:tcW w:w="1269" w:type="dxa"/>
          </w:tcPr>
          <w:p w:rsidR="00903D5B" w:rsidRPr="00CA4D28" w:rsidRDefault="00903D5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903D5B" w:rsidRPr="00CA4D28" w:rsidRDefault="00903D5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en-US"/>
              </w:rPr>
              <w:t>23</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126" w:type="dxa"/>
            <w:vMerge w:val="restart"/>
          </w:tcPr>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0</w:t>
            </w:r>
            <w:r w:rsidRPr="00CA4D28">
              <w:rPr>
                <w:rFonts w:ascii="Times New Roman" w:hAnsi="Times New Roman" w:cs="Times New Roman"/>
                <w:color w:val="000000"/>
                <w:sz w:val="28"/>
                <w:szCs w:val="28"/>
                <w:lang w:val="en-US"/>
              </w:rPr>
              <w:t>781</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0</w:t>
            </w:r>
            <w:r w:rsidRPr="00CA4D28">
              <w:rPr>
                <w:rFonts w:ascii="Times New Roman" w:eastAsiaTheme="minorEastAsia" w:hAnsi="Times New Roman" w:cs="Times New Roman"/>
                <w:sz w:val="28"/>
                <w:szCs w:val="28"/>
                <w:lang w:val="en-US"/>
              </w:rPr>
              <w:t>56</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4</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31"/>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bl>
    <w:p w:rsidR="00903D5B" w:rsidRPr="00CA4D28" w:rsidRDefault="00903D5B" w:rsidP="00172B49">
      <w:pPr>
        <w:pStyle w:val="a7"/>
        <w:numPr>
          <w:ilvl w:val="0"/>
          <w:numId w:val="9"/>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 :</w:t>
      </w:r>
    </w:p>
    <w:p w:rsidR="00903D5B" w:rsidRPr="00CA4D28" w:rsidRDefault="002A200F" w:rsidP="00903D5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0,16</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,023</m:t>
          </m:r>
        </m:oMath>
      </m:oMathPara>
    </w:p>
    <w:p w:rsidR="00903D5B" w:rsidRPr="00CA4D28" w:rsidRDefault="00903D5B" w:rsidP="00172B49">
      <w:pPr>
        <w:pStyle w:val="a7"/>
        <w:numPr>
          <w:ilvl w:val="0"/>
          <w:numId w:val="9"/>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903D5B" w:rsidRPr="00CA4D28" w:rsidRDefault="00903D5B" w:rsidP="00903D5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04</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en-US"/>
        </w:rPr>
        <w:t>3</w:t>
      </w:r>
    </w:p>
    <w:p w:rsidR="00903D5B" w:rsidRPr="00CA4D28" w:rsidRDefault="00903D5B" w:rsidP="00172B49">
      <w:pPr>
        <w:pStyle w:val="a7"/>
        <w:numPr>
          <w:ilvl w:val="0"/>
          <w:numId w:val="9"/>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 :</w:t>
      </w:r>
    </w:p>
    <w:p w:rsidR="00903D5B" w:rsidRPr="00CA4D28" w:rsidRDefault="002A200F" w:rsidP="00903D5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0,023-0,02</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=0,00781</m:t>
          </m:r>
        </m:oMath>
      </m:oMathPara>
    </w:p>
    <w:p w:rsidR="00903D5B" w:rsidRPr="00CA4D28" w:rsidRDefault="00903D5B"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903D5B" w:rsidRPr="00CA4D28" w:rsidRDefault="00903D5B" w:rsidP="00172B49">
      <w:pPr>
        <w:pStyle w:val="a7"/>
        <w:numPr>
          <w:ilvl w:val="0"/>
          <w:numId w:val="9"/>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2,26∙0,00253</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=0,0056</m:t>
          </m:r>
        </m:oMath>
      </m:oMathPara>
    </w:p>
    <w:p w:rsidR="00903D5B" w:rsidRPr="00CA4D28" w:rsidRDefault="00903D5B" w:rsidP="00AB4A9F">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lastRenderedPageBreak/>
        <w:drawing>
          <wp:inline distT="0" distB="0" distL="0" distR="0" wp14:anchorId="20F8FD0E" wp14:editId="0B10C41A">
            <wp:extent cx="5940425" cy="4251960"/>
            <wp:effectExtent l="0" t="0" r="3175" b="15240"/>
            <wp:docPr id="6" name="Диаграмма 6">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w:t>
      </w:r>
      <w:r w:rsidRPr="00CA4D28">
        <w:rPr>
          <w:rFonts w:ascii="Times New Roman" w:eastAsiaTheme="minorEastAsia" w:hAnsi="Times New Roman" w:cs="Times New Roman"/>
          <w:sz w:val="28"/>
          <w:szCs w:val="28"/>
        </w:rPr>
        <w:t>6</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 xml:space="preserve">Статистична обробка результатів виміру рівня ЛОС (інтегральний показник) під час </w:t>
      </w:r>
      <w:r w:rsidRPr="00CA4D28">
        <w:rPr>
          <w:rFonts w:ascii="Times New Roman" w:eastAsiaTheme="minorEastAsia" w:hAnsi="Times New Roman" w:cs="Times New Roman"/>
          <w:sz w:val="28"/>
          <w:szCs w:val="28"/>
        </w:rPr>
        <w:t>використання чистячого засобу для меблі</w:t>
      </w:r>
      <w:r w:rsidRPr="00CA4D28">
        <w:rPr>
          <w:rFonts w:ascii="Times New Roman" w:eastAsiaTheme="minorEastAsia" w:hAnsi="Times New Roman" w:cs="Times New Roman"/>
          <w:sz w:val="28"/>
          <w:szCs w:val="28"/>
          <w:lang w:val="uk-UA"/>
        </w:rPr>
        <w:t>.</w:t>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Виміри проводились в кімнаті 2 (точка № 2) після проведення чистки поверхонь меблі засобом до складу якого входять серед інших такі речовини як лимонен, гераніол, органічні розчинники. </w:t>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Проведенні заміри вказують на те, що речовини які входять до складу даного засобу не є дуже леткими, тому що виходячи з результатів вимірів ми можем побачити не дуже інтенсивну зміну показників ЛОС за всіма точками дослідження. Лише у тій кімнаті де проводились роботи з цим засобом спостерігається підвищення концентрації ЛОС у повітрі, та в суміжних приміщеннях відбулось невелике підвищення концентрації ЛОС у повітрі. Так, у кімнаті де проводили обробку меблів концент</w:t>
      </w:r>
      <w:r w:rsidR="006C5E55" w:rsidRPr="00CA4D28">
        <w:rPr>
          <w:rFonts w:ascii="Times New Roman" w:eastAsiaTheme="minorEastAsia" w:hAnsi="Times New Roman" w:cs="Times New Roman"/>
          <w:sz w:val="28"/>
          <w:szCs w:val="28"/>
          <w:lang w:val="uk-UA"/>
        </w:rPr>
        <w:t>рація ЛОС відповідає рівню 0,04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а в прилеглому приміщенні концентрація підвищилась до 0,3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w:t>
      </w:r>
    </w:p>
    <w:p w:rsidR="00AB4A9F" w:rsidRDefault="00AB4A9F">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903D5B" w:rsidRPr="00CA4D28" w:rsidRDefault="00903D5B" w:rsidP="00903D5B">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w:t>
      </w:r>
      <w:r w:rsidRPr="00CA4D28">
        <w:rPr>
          <w:rFonts w:ascii="Times New Roman" w:eastAsiaTheme="minorEastAsia" w:hAnsi="Times New Roman" w:cs="Times New Roman"/>
          <w:sz w:val="28"/>
          <w:szCs w:val="28"/>
        </w:rPr>
        <w:t>7</w:t>
      </w:r>
      <w:r w:rsidRPr="00CA4D28">
        <w:rPr>
          <w:rFonts w:ascii="Times New Roman" w:eastAsiaTheme="minorEastAsia" w:hAnsi="Times New Roman" w:cs="Times New Roman"/>
          <w:sz w:val="28"/>
          <w:szCs w:val="28"/>
          <w:lang w:val="uk-UA"/>
        </w:rPr>
        <w:t xml:space="preserve"> ‒ Результати вимірів рівня ЛОС (за інтегральним показником) у зазначеному житловому приміщенні при </w:t>
      </w:r>
      <w:r w:rsidRPr="00CA4D28">
        <w:rPr>
          <w:rFonts w:ascii="Times New Roman" w:eastAsiaTheme="minorEastAsia" w:hAnsi="Times New Roman" w:cs="Times New Roman"/>
          <w:sz w:val="28"/>
          <w:szCs w:val="28"/>
        </w:rPr>
        <w:t>використанн</w:t>
      </w:r>
      <w:r w:rsidRPr="00CA4D28">
        <w:rPr>
          <w:rFonts w:ascii="Times New Roman" w:eastAsiaTheme="minorEastAsia" w:hAnsi="Times New Roman" w:cs="Times New Roman"/>
          <w:sz w:val="28"/>
          <w:szCs w:val="28"/>
          <w:lang w:val="uk-UA"/>
        </w:rPr>
        <w:t>і засобу для чищення килимів.</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p>
        </w:tc>
        <w:tc>
          <w:tcPr>
            <w:tcW w:w="1269" w:type="dxa"/>
          </w:tcPr>
          <w:p w:rsidR="00903D5B" w:rsidRPr="00CA4D28" w:rsidRDefault="00903D5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903D5B" w:rsidRPr="00CA4D28" w:rsidRDefault="00903D5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en-US"/>
              </w:rPr>
              <w:t>25</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126" w:type="dxa"/>
            <w:vMerge w:val="restart"/>
          </w:tcPr>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0806</w:t>
            </w:r>
          </w:p>
        </w:tc>
        <w:tc>
          <w:tcPr>
            <w:tcW w:w="1233" w:type="dxa"/>
            <w:vMerge w:val="restart"/>
          </w:tcPr>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0</w:t>
            </w:r>
            <w:r w:rsidRPr="00CA4D28">
              <w:rPr>
                <w:rFonts w:ascii="Times New Roman" w:eastAsiaTheme="minorEastAsia" w:hAnsi="Times New Roman" w:cs="Times New Roman"/>
                <w:sz w:val="28"/>
                <w:szCs w:val="28"/>
                <w:lang w:val="en-US"/>
              </w:rPr>
              <w:t>58</w:t>
            </w: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4</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31"/>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jc w:val="center"/>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bl>
    <w:p w:rsidR="00903D5B" w:rsidRPr="00CA4D28" w:rsidRDefault="00903D5B" w:rsidP="00903D5B">
      <w:pPr>
        <w:spacing w:line="360" w:lineRule="auto"/>
        <w:rPr>
          <w:rFonts w:ascii="Times New Roman" w:eastAsiaTheme="minorEastAsia" w:hAnsi="Times New Roman" w:cs="Times New Roman"/>
          <w:sz w:val="28"/>
          <w:szCs w:val="28"/>
          <w:lang w:val="uk-UA"/>
        </w:rPr>
      </w:pPr>
    </w:p>
    <w:p w:rsidR="00903D5B" w:rsidRPr="00CA4D28" w:rsidRDefault="00903D5B" w:rsidP="00172B49">
      <w:pPr>
        <w:pStyle w:val="a7"/>
        <w:numPr>
          <w:ilvl w:val="0"/>
          <w:numId w:val="10"/>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 :</w:t>
      </w:r>
    </w:p>
    <w:p w:rsidR="00903D5B" w:rsidRPr="00CA4D28" w:rsidRDefault="002A200F" w:rsidP="00903D5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0,25</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,025</m:t>
          </m:r>
        </m:oMath>
      </m:oMathPara>
    </w:p>
    <w:p w:rsidR="00903D5B" w:rsidRPr="00CA4D28" w:rsidRDefault="00903D5B" w:rsidP="00172B49">
      <w:pPr>
        <w:pStyle w:val="a7"/>
        <w:numPr>
          <w:ilvl w:val="0"/>
          <w:numId w:val="10"/>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903D5B" w:rsidRPr="00CA4D28" w:rsidRDefault="00903D5B" w:rsidP="00903D5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04</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en-US"/>
        </w:rPr>
        <w:t>3</w:t>
      </w:r>
    </w:p>
    <w:p w:rsidR="00903D5B" w:rsidRPr="00CA4D28" w:rsidRDefault="00903D5B" w:rsidP="00172B49">
      <w:pPr>
        <w:pStyle w:val="a7"/>
        <w:numPr>
          <w:ilvl w:val="0"/>
          <w:numId w:val="10"/>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903D5B" w:rsidRPr="00CA4D28" w:rsidRDefault="002A200F" w:rsidP="00903D5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0,025-0,02</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=0,00806</m:t>
          </m:r>
        </m:oMath>
      </m:oMathPara>
    </w:p>
    <w:p w:rsidR="00903D5B" w:rsidRDefault="00903D5B"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AB4A9F" w:rsidRPr="00CA4D28" w:rsidRDefault="00AB4A9F"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903D5B" w:rsidRPr="00CA4D28" w:rsidRDefault="00903D5B" w:rsidP="00172B49">
      <w:pPr>
        <w:pStyle w:val="a7"/>
        <w:numPr>
          <w:ilvl w:val="0"/>
          <w:numId w:val="10"/>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відхилення амплітуд:</w:t>
      </w:r>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2,26∙0,00806</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=0,0058</m:t>
          </m:r>
        </m:oMath>
      </m:oMathPara>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1EBDD7C6" wp14:editId="740B7A2E">
            <wp:extent cx="5597718" cy="3848431"/>
            <wp:effectExtent l="0" t="0" r="3175" b="0"/>
            <wp:docPr id="7" name="Диаграмма 7">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3D5B" w:rsidRPr="00CA4D28" w:rsidRDefault="00903D5B" w:rsidP="00903D5B">
      <w:pPr>
        <w:spacing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w:t>
      </w:r>
      <w:r w:rsidRPr="00CA4D28">
        <w:rPr>
          <w:rFonts w:ascii="Times New Roman" w:eastAsiaTheme="minorEastAsia" w:hAnsi="Times New Roman" w:cs="Times New Roman"/>
          <w:sz w:val="28"/>
          <w:szCs w:val="28"/>
        </w:rPr>
        <w:t>7</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 xml:space="preserve">Статистична обробка результатів виміру рівня ЛОС (інтегральний показник) під час </w:t>
      </w:r>
      <w:r w:rsidRPr="00CA4D28">
        <w:rPr>
          <w:rFonts w:ascii="Times New Roman" w:eastAsiaTheme="minorEastAsia" w:hAnsi="Times New Roman" w:cs="Times New Roman"/>
          <w:sz w:val="28"/>
          <w:szCs w:val="28"/>
        </w:rPr>
        <w:t>використа</w:t>
      </w:r>
      <w:r w:rsidRPr="00CA4D28">
        <w:rPr>
          <w:rFonts w:ascii="Times New Roman" w:eastAsiaTheme="minorEastAsia" w:hAnsi="Times New Roman" w:cs="Times New Roman"/>
          <w:sz w:val="28"/>
          <w:szCs w:val="28"/>
          <w:lang w:val="uk-UA"/>
        </w:rPr>
        <w:t xml:space="preserve">ння </w:t>
      </w:r>
      <w:r w:rsidRPr="00CA4D28">
        <w:rPr>
          <w:rFonts w:ascii="Times New Roman" w:eastAsiaTheme="minorEastAsia" w:hAnsi="Times New Roman" w:cs="Times New Roman"/>
          <w:sz w:val="28"/>
          <w:szCs w:val="28"/>
        </w:rPr>
        <w:t>засобу</w:t>
      </w:r>
      <w:r w:rsidRPr="00CA4D28">
        <w:rPr>
          <w:rFonts w:ascii="Times New Roman" w:eastAsiaTheme="minorEastAsia" w:hAnsi="Times New Roman" w:cs="Times New Roman"/>
          <w:sz w:val="28"/>
          <w:szCs w:val="28"/>
          <w:lang w:val="uk-UA"/>
        </w:rPr>
        <w:t xml:space="preserve"> для чищення килимів .</w:t>
      </w:r>
    </w:p>
    <w:p w:rsidR="00903D5B" w:rsidRPr="00CA4D28" w:rsidRDefault="00903D5B" w:rsidP="00903D5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Виміри проводились в кімнаті 2 (точка № 2) після проведення чистки килиму спеціалізованим засобом до складу якого входять серед інших такі речовини як аліфатичні вуглеводні та «віддушки».</w:t>
      </w:r>
    </w:p>
    <w:p w:rsidR="00AB4A9F" w:rsidRDefault="00903D5B" w:rsidP="00903D5B">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Виходячи з результатів вимірів ми зафіксували не дуже інтенсивну зміну показників ЛОС за всіма точками дослідження. Лише у тій кімнаті де проводилась робота з цією речовиною спостерігалось збільшення концентрації ЛОС до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у повітрі, а в суміжних кімнатах відбулось незначне збільшення концентрації до 0,3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w:t>
      </w:r>
    </w:p>
    <w:p w:rsidR="00AB4A9F" w:rsidRDefault="00AB4A9F">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903D5B" w:rsidRPr="00CA4D28" w:rsidRDefault="00903D5B" w:rsidP="00903D5B">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w:t>
      </w:r>
      <w:r w:rsidRPr="00CA4D28">
        <w:rPr>
          <w:rFonts w:ascii="Times New Roman" w:eastAsiaTheme="minorEastAsia" w:hAnsi="Times New Roman" w:cs="Times New Roman"/>
          <w:sz w:val="28"/>
          <w:szCs w:val="28"/>
        </w:rPr>
        <w:t>8</w:t>
      </w:r>
      <w:r w:rsidRPr="00CA4D28">
        <w:rPr>
          <w:rFonts w:ascii="Times New Roman" w:eastAsiaTheme="minorEastAsia" w:hAnsi="Times New Roman" w:cs="Times New Roman"/>
          <w:sz w:val="28"/>
          <w:szCs w:val="28"/>
          <w:lang w:val="uk-UA"/>
        </w:rPr>
        <w:t xml:space="preserve"> ‒ Результати вимірів рівня ЛОС (за інтегральним показником) у зазначеному житловому приміщенні при </w:t>
      </w:r>
      <w:r w:rsidRPr="00CA4D28">
        <w:rPr>
          <w:rFonts w:ascii="Times New Roman" w:eastAsiaTheme="minorEastAsia" w:hAnsi="Times New Roman" w:cs="Times New Roman"/>
          <w:sz w:val="28"/>
          <w:szCs w:val="28"/>
        </w:rPr>
        <w:t>використанн</w:t>
      </w:r>
      <w:r w:rsidRPr="00CA4D28">
        <w:rPr>
          <w:rFonts w:ascii="Times New Roman" w:eastAsiaTheme="minorEastAsia" w:hAnsi="Times New Roman" w:cs="Times New Roman"/>
          <w:sz w:val="28"/>
          <w:szCs w:val="28"/>
          <w:lang w:val="uk-UA"/>
        </w:rPr>
        <w:t>і освіжувача повітря.</w:t>
      </w:r>
    </w:p>
    <w:tbl>
      <w:tblPr>
        <w:tblStyle w:val="ac"/>
        <w:tblW w:w="0" w:type="auto"/>
        <w:tblLook w:val="04A0" w:firstRow="1" w:lastRow="0" w:firstColumn="1" w:lastColumn="0" w:noHBand="0" w:noVBand="1"/>
      </w:tblPr>
      <w:tblGrid>
        <w:gridCol w:w="1338"/>
        <w:gridCol w:w="2090"/>
        <w:gridCol w:w="1269"/>
        <w:gridCol w:w="1232"/>
        <w:gridCol w:w="1126"/>
        <w:gridCol w:w="1233"/>
      </w:tblGrid>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p>
        </w:tc>
        <w:tc>
          <w:tcPr>
            <w:tcW w:w="1269" w:type="dxa"/>
          </w:tcPr>
          <w:p w:rsidR="00903D5B" w:rsidRPr="00CA4D28" w:rsidRDefault="00903D5B"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903D5B" w:rsidRPr="00CA4D28" w:rsidRDefault="00903D5B"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36</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rPr>
                <w:rFonts w:ascii="Times New Roman" w:eastAsiaTheme="minorEastAsia" w:hAnsi="Times New Roman" w:cs="Times New Roman"/>
                <w:sz w:val="28"/>
                <w:szCs w:val="28"/>
                <w:lang w:val="uk-UA"/>
              </w:rPr>
            </w:pPr>
          </w:p>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0,07</w:t>
            </w:r>
          </w:p>
        </w:tc>
        <w:tc>
          <w:tcPr>
            <w:tcW w:w="1126" w:type="dxa"/>
            <w:vMerge w:val="restart"/>
          </w:tcPr>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p>
          <w:p w:rsidR="00903D5B" w:rsidRPr="00CA4D28" w:rsidRDefault="00903D5B" w:rsidP="001F0F90">
            <w:pPr>
              <w:spacing w:line="360" w:lineRule="auto"/>
              <w:rPr>
                <w:rFonts w:ascii="Times New Roman" w:hAnsi="Times New Roman" w:cs="Times New Roman"/>
                <w:color w:val="000000"/>
                <w:sz w:val="28"/>
                <w:szCs w:val="28"/>
              </w:rPr>
            </w:pPr>
          </w:p>
          <w:p w:rsidR="00903D5B" w:rsidRPr="00CA4D28" w:rsidRDefault="00903D5B"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2059</w:t>
            </w:r>
          </w:p>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p>
          <w:p w:rsidR="00903D5B" w:rsidRPr="00CA4D28" w:rsidRDefault="00903D5B"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147</w:t>
            </w: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31"/>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8</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5</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6</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r w:rsidR="00903D5B" w:rsidRPr="00CA4D28" w:rsidTr="001F0F90">
        <w:trPr>
          <w:trHeight w:val="342"/>
        </w:trPr>
        <w:tc>
          <w:tcPr>
            <w:tcW w:w="1338"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903D5B" w:rsidRPr="00CA4D28" w:rsidRDefault="00903D5B"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2"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126"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c>
          <w:tcPr>
            <w:tcW w:w="1233" w:type="dxa"/>
            <w:vMerge/>
          </w:tcPr>
          <w:p w:rsidR="00903D5B" w:rsidRPr="00CA4D28" w:rsidRDefault="00903D5B" w:rsidP="001F0F90">
            <w:pPr>
              <w:spacing w:line="360" w:lineRule="auto"/>
              <w:rPr>
                <w:rFonts w:ascii="Times New Roman" w:eastAsiaTheme="minorEastAsia" w:hAnsi="Times New Roman" w:cs="Times New Roman"/>
                <w:sz w:val="28"/>
                <w:szCs w:val="28"/>
                <w:lang w:val="uk-UA"/>
              </w:rPr>
            </w:pPr>
          </w:p>
        </w:tc>
      </w:tr>
    </w:tbl>
    <w:p w:rsidR="00903D5B" w:rsidRPr="00CA4D28" w:rsidRDefault="00903D5B" w:rsidP="00172B49">
      <w:pPr>
        <w:pStyle w:val="a7"/>
        <w:numPr>
          <w:ilvl w:val="0"/>
          <w:numId w:val="11"/>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w:t>
      </w:r>
    </w:p>
    <w:p w:rsidR="00903D5B" w:rsidRPr="00CA4D28" w:rsidRDefault="002A200F" w:rsidP="00903D5B">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0,36</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,036</m:t>
          </m:r>
        </m:oMath>
      </m:oMathPara>
    </w:p>
    <w:p w:rsidR="00903D5B" w:rsidRPr="00CA4D28" w:rsidRDefault="00903D5B" w:rsidP="00172B49">
      <w:pPr>
        <w:pStyle w:val="a7"/>
        <w:numPr>
          <w:ilvl w:val="0"/>
          <w:numId w:val="11"/>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903D5B" w:rsidRPr="00CA4D28" w:rsidRDefault="00903D5B" w:rsidP="00903D5B">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8</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7</w:t>
      </w:r>
    </w:p>
    <w:p w:rsidR="00903D5B" w:rsidRPr="00CA4D28" w:rsidRDefault="00903D5B" w:rsidP="00172B49">
      <w:pPr>
        <w:pStyle w:val="a7"/>
        <w:numPr>
          <w:ilvl w:val="0"/>
          <w:numId w:val="11"/>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903D5B" w:rsidRPr="00CA4D28" w:rsidRDefault="002A200F" w:rsidP="00903D5B">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0.036-0,08</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0.036-0,06</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0.036-0,04</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=0,02059</m:t>
          </m:r>
        </m:oMath>
      </m:oMathPara>
    </w:p>
    <w:p w:rsidR="00903D5B" w:rsidRPr="00CA4D28" w:rsidRDefault="00903D5B" w:rsidP="00903D5B">
      <w:pPr>
        <w:pStyle w:val="a7"/>
        <w:spacing w:before="240" w:after="0" w:line="360" w:lineRule="auto"/>
        <w:ind w:firstLine="709"/>
        <w:jc w:val="center"/>
        <w:rPr>
          <w:rFonts w:ascii="Times New Roman" w:eastAsiaTheme="minorEastAsia" w:hAnsi="Times New Roman" w:cs="Times New Roman"/>
          <w:sz w:val="28"/>
          <w:szCs w:val="28"/>
          <w:lang w:val="uk-UA"/>
        </w:rPr>
      </w:pPr>
    </w:p>
    <w:p w:rsidR="00903D5B" w:rsidRPr="00CA4D28" w:rsidRDefault="00903D5B" w:rsidP="00172B49">
      <w:pPr>
        <w:pStyle w:val="a7"/>
        <w:numPr>
          <w:ilvl w:val="0"/>
          <w:numId w:val="11"/>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2,26∙0,02059</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=0,0147</m:t>
          </m:r>
        </m:oMath>
      </m:oMathPara>
    </w:p>
    <w:p w:rsidR="00903D5B" w:rsidRPr="00CA4D28" w:rsidRDefault="00903D5B" w:rsidP="00903D5B">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lastRenderedPageBreak/>
        <w:drawing>
          <wp:inline distT="0" distB="0" distL="0" distR="0" wp14:anchorId="1EF808EE" wp14:editId="2C7B4317">
            <wp:extent cx="5470498" cy="3586038"/>
            <wp:effectExtent l="0" t="0" r="16510" b="14605"/>
            <wp:docPr id="8" name="Диаграмма 8">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Рисунок 3.8</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sz w:val="28"/>
          <w:szCs w:val="28"/>
          <w:lang w:val="uk-UA"/>
        </w:rPr>
        <w:t>˗ Статистична обробка результатів виміру рівня ЛОС (інтегральний показник) під час дослідження</w:t>
      </w:r>
      <w:r w:rsidRPr="00CA4D28">
        <w:rPr>
          <w:rFonts w:ascii="Times New Roman" w:eastAsiaTheme="minorEastAsia" w:hAnsi="Times New Roman" w:cs="Times New Roman"/>
          <w:sz w:val="28"/>
          <w:szCs w:val="28"/>
        </w:rPr>
        <w:t xml:space="preserve"> освіжувача повітря</w:t>
      </w:r>
      <w:r w:rsidRPr="00CA4D28">
        <w:rPr>
          <w:rFonts w:ascii="Times New Roman" w:eastAsiaTheme="minorEastAsia" w:hAnsi="Times New Roman" w:cs="Times New Roman"/>
          <w:sz w:val="28"/>
          <w:szCs w:val="28"/>
          <w:lang w:val="uk-UA"/>
        </w:rPr>
        <w:t>.</w:t>
      </w:r>
    </w:p>
    <w:p w:rsidR="00903D5B" w:rsidRPr="00CA4D28"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Як правило освіжувачем повітря користуються в переважній більшості випадків в туалеті, тому і в нашому дослідженні було здійснення розпилення освіжувача саме там (точка № 6).</w:t>
      </w:r>
    </w:p>
    <w:p w:rsidR="00AB4A9F" w:rsidRDefault="00903D5B"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 результаті цього дослідження було встановлено, що концентрація ЛОС різко підвищилась майже у всіх частинах квартири. Такий результат ми можемо пояснити вмістом в освіжувачі великої кількості ЛОС, які швидко розповсюджуються по всьому приміщенню. Так в самій точці № 6 концентрація ЛОС різко збільшилась до 0,08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В сусідніх приміщеннях концентрація сягала 0,6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та 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поступово зменшуючись при віддаленні від місця користування освіжувачем. Тобто спостерігається перевищення концентрації ЛОС вище рівня ГДК</w:t>
      </w:r>
      <w:r w:rsidRPr="00CA4D28">
        <w:rPr>
          <w:rFonts w:ascii="Times New Roman" w:eastAsiaTheme="minorEastAsia" w:hAnsi="Times New Roman" w:cs="Times New Roman"/>
          <w:sz w:val="28"/>
          <w:szCs w:val="28"/>
          <w:vertAlign w:val="subscript"/>
          <w:lang w:val="uk-UA"/>
        </w:rPr>
        <w:t>МР</w:t>
      </w:r>
      <w:r w:rsidRPr="00CA4D28">
        <w:rPr>
          <w:rFonts w:ascii="Times New Roman" w:eastAsiaTheme="minorEastAsia" w:hAnsi="Times New Roman" w:cs="Times New Roman"/>
          <w:sz w:val="28"/>
          <w:szCs w:val="28"/>
          <w:lang w:val="uk-UA"/>
        </w:rPr>
        <w:t xml:space="preserve"> у точках № 5 (0,08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 6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 8 (0,06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та № 10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w:t>
      </w:r>
    </w:p>
    <w:p w:rsidR="00AB4A9F" w:rsidRDefault="00AB4A9F">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rsidR="004D2D39" w:rsidRPr="00CA4D28" w:rsidRDefault="004D2D39" w:rsidP="004D2D39">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w:t>
      </w:r>
      <w:r w:rsidRPr="00CA4D28">
        <w:rPr>
          <w:rFonts w:ascii="Times New Roman" w:eastAsiaTheme="minorEastAsia" w:hAnsi="Times New Roman" w:cs="Times New Roman"/>
          <w:sz w:val="28"/>
          <w:szCs w:val="28"/>
        </w:rPr>
        <w:t>9</w:t>
      </w:r>
      <w:r w:rsidRPr="00CA4D28">
        <w:rPr>
          <w:rFonts w:ascii="Times New Roman" w:eastAsiaTheme="minorEastAsia" w:hAnsi="Times New Roman" w:cs="Times New Roman"/>
          <w:sz w:val="28"/>
          <w:szCs w:val="28"/>
          <w:lang w:val="uk-UA"/>
        </w:rPr>
        <w:t xml:space="preserve"> ‒ Результати вимірів рівня ЛОС (за інтегральним показником) у зазначеному житловому приміщенні при </w:t>
      </w:r>
      <w:r w:rsidRPr="00CA4D28">
        <w:rPr>
          <w:rFonts w:ascii="Times New Roman" w:eastAsiaTheme="minorEastAsia" w:hAnsi="Times New Roman" w:cs="Times New Roman"/>
          <w:sz w:val="28"/>
          <w:szCs w:val="28"/>
        </w:rPr>
        <w:t>використанн</w:t>
      </w:r>
      <w:r w:rsidRPr="00CA4D28">
        <w:rPr>
          <w:rFonts w:ascii="Times New Roman" w:eastAsiaTheme="minorEastAsia" w:hAnsi="Times New Roman" w:cs="Times New Roman"/>
          <w:sz w:val="28"/>
          <w:szCs w:val="28"/>
          <w:lang w:val="uk-UA"/>
        </w:rPr>
        <w:t>і засобу для миття вікон.</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p>
        </w:tc>
        <w:tc>
          <w:tcPr>
            <w:tcW w:w="1269" w:type="dxa"/>
          </w:tcPr>
          <w:p w:rsidR="004D2D39" w:rsidRPr="00CA4D28" w:rsidRDefault="004D2D39"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4D2D39" w:rsidRPr="00CA4D28" w:rsidRDefault="004D2D39"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hAnsi="Times New Roman" w:cs="Times New Roman"/>
                <w:color w:val="000000"/>
                <w:sz w:val="28"/>
                <w:szCs w:val="28"/>
                <w:lang w:val="en-US"/>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en-US"/>
              </w:rPr>
              <w:t>28</w:t>
            </w:r>
          </w:p>
          <w:p w:rsidR="004D2D39" w:rsidRPr="00CA4D28" w:rsidRDefault="004D2D39" w:rsidP="001F0F90">
            <w:pPr>
              <w:spacing w:line="360" w:lineRule="auto"/>
              <w:jc w:val="center"/>
              <w:rPr>
                <w:rFonts w:ascii="Times New Roman" w:hAnsi="Times New Roman" w:cs="Times New Roman"/>
                <w:color w:val="000000"/>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126" w:type="dxa"/>
            <w:vMerge w:val="restart"/>
          </w:tcPr>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0,01166</w:t>
            </w:r>
          </w:p>
        </w:tc>
        <w:tc>
          <w:tcPr>
            <w:tcW w:w="1233" w:type="dxa"/>
            <w:vMerge w:val="restart"/>
          </w:tcPr>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0</w:t>
            </w:r>
            <w:r w:rsidRPr="00CA4D28">
              <w:rPr>
                <w:rFonts w:ascii="Times New Roman" w:eastAsiaTheme="minorEastAsia" w:hAnsi="Times New Roman" w:cs="Times New Roman"/>
                <w:sz w:val="28"/>
                <w:szCs w:val="28"/>
                <w:lang w:val="en-US"/>
              </w:rPr>
              <w:t>83</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31"/>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0,01</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bl>
    <w:p w:rsidR="004D2D39" w:rsidRPr="00CA4D28" w:rsidRDefault="004D2D39" w:rsidP="004D2D39">
      <w:pPr>
        <w:spacing w:line="360" w:lineRule="auto"/>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2"/>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w:t>
      </w:r>
    </w:p>
    <w:p w:rsidR="004D2D39" w:rsidRPr="00CA4D28" w:rsidRDefault="002A200F" w:rsidP="004D2D39">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0,28</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,028</m:t>
          </m:r>
        </m:oMath>
      </m:oMathPara>
    </w:p>
    <w:p w:rsidR="004D2D39" w:rsidRPr="00CA4D28" w:rsidRDefault="004D2D39" w:rsidP="00172B49">
      <w:pPr>
        <w:pStyle w:val="a7"/>
        <w:numPr>
          <w:ilvl w:val="0"/>
          <w:numId w:val="12"/>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4D2D39" w:rsidRPr="00CA4D28" w:rsidRDefault="004D2D39" w:rsidP="004D2D39">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05</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,01</w:t>
      </w:r>
      <w:r w:rsidRPr="00CA4D28">
        <w:rPr>
          <w:rFonts w:ascii="Times New Roman" w:eastAsiaTheme="minorEastAsia" w:hAnsi="Times New Roman" w:cs="Times New Roman"/>
          <w:sz w:val="28"/>
          <w:szCs w:val="28"/>
        </w:rPr>
        <w:t xml:space="preserve"> = 0,04</w:t>
      </w:r>
    </w:p>
    <w:p w:rsidR="004D2D39" w:rsidRPr="00CA4D28" w:rsidRDefault="004D2D39" w:rsidP="00172B49">
      <w:pPr>
        <w:pStyle w:val="a7"/>
        <w:numPr>
          <w:ilvl w:val="0"/>
          <w:numId w:val="12"/>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4D2D39" w:rsidRPr="00CA4D28" w:rsidRDefault="002A200F" w:rsidP="004D2D39">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0,028-0,03</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=0,01166</m:t>
          </m:r>
        </m:oMath>
      </m:oMathPara>
    </w:p>
    <w:p w:rsidR="004D2D39" w:rsidRDefault="004D2D39" w:rsidP="004D2D39">
      <w:pPr>
        <w:pStyle w:val="a7"/>
        <w:spacing w:before="240" w:after="0" w:line="360" w:lineRule="auto"/>
        <w:ind w:firstLine="709"/>
        <w:jc w:val="center"/>
        <w:rPr>
          <w:rFonts w:ascii="Times New Roman" w:eastAsiaTheme="minorEastAsia" w:hAnsi="Times New Roman" w:cs="Times New Roman"/>
          <w:sz w:val="28"/>
          <w:szCs w:val="28"/>
          <w:lang w:val="uk-UA"/>
        </w:rPr>
      </w:pPr>
    </w:p>
    <w:p w:rsidR="00AB4A9F" w:rsidRPr="00CA4D28" w:rsidRDefault="00AB4A9F" w:rsidP="004D2D39">
      <w:pPr>
        <w:pStyle w:val="a7"/>
        <w:spacing w:before="240" w:after="0" w:line="360" w:lineRule="auto"/>
        <w:ind w:firstLine="709"/>
        <w:jc w:val="center"/>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2"/>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відхилення амплітуд:</w:t>
      </w:r>
    </w:p>
    <w:p w:rsidR="004D2D39" w:rsidRPr="00CA4D28" w:rsidRDefault="004D2D39" w:rsidP="004D2D39">
      <w:pPr>
        <w:spacing w:line="360" w:lineRule="auto"/>
        <w:ind w:left="360"/>
        <w:jc w:val="center"/>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2,26∙0,00806</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=0,0083</m:t>
          </m:r>
        </m:oMath>
      </m:oMathPara>
    </w:p>
    <w:p w:rsidR="004D2D39" w:rsidRPr="00CA4D28" w:rsidRDefault="004D2D39" w:rsidP="004D2D39">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1FC7A96C" wp14:editId="49BB5D37">
            <wp:extent cx="5940425" cy="4251960"/>
            <wp:effectExtent l="0" t="0" r="3175" b="15240"/>
            <wp:docPr id="9" name="Диаграмма 9">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3.1</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Статистична обробка результатів виміру рівня ЛОС (інтегральний показник) під час миття вікон спеціалізованим засобом.</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Виміри проводились після миття вікон на лоджії спеціалізованим засобом у вигляді рідини, що містить у своєму складі спирти, ПАВ, «віддушки» та ін. інгредієнти.</w:t>
      </w:r>
    </w:p>
    <w:p w:rsidR="00903D5B"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Результати наших замірів показали зростання забрудненості повітря на ЛОС після застосування цього засобу з 0,01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до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на лоджії, де проводилось миття, та до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в прилеглих до неї кімнатах. Також помітно невелике зростання концентрації ЛОС в повітрі і в інших приміщеннях, але яке знаходиться в межах норми.</w:t>
      </w:r>
    </w:p>
    <w:p w:rsidR="004D2D39" w:rsidRPr="00CA4D28" w:rsidRDefault="004D2D39" w:rsidP="004D2D39">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3.1</w:t>
      </w:r>
      <w:r w:rsidRPr="00CA4D28">
        <w:rPr>
          <w:rFonts w:ascii="Times New Roman" w:eastAsiaTheme="minorEastAsia" w:hAnsi="Times New Roman" w:cs="Times New Roman"/>
          <w:sz w:val="28"/>
          <w:szCs w:val="28"/>
        </w:rPr>
        <w:t>0</w:t>
      </w:r>
      <w:r w:rsidRPr="00CA4D28">
        <w:rPr>
          <w:rFonts w:ascii="Times New Roman" w:eastAsiaTheme="minorEastAsia" w:hAnsi="Times New Roman" w:cs="Times New Roman"/>
          <w:sz w:val="28"/>
          <w:szCs w:val="28"/>
          <w:lang w:val="uk-UA"/>
        </w:rPr>
        <w:t xml:space="preserve"> ‒ Результати вимірів рівня ЛОС (за інтегральним показником) у зазначеному житловому приміщенні при </w:t>
      </w:r>
      <w:r w:rsidRPr="00CA4D28">
        <w:rPr>
          <w:rFonts w:ascii="Times New Roman" w:eastAsiaTheme="minorEastAsia" w:hAnsi="Times New Roman" w:cs="Times New Roman"/>
          <w:sz w:val="28"/>
          <w:szCs w:val="28"/>
        </w:rPr>
        <w:t>користуванні побутовим газом</w:t>
      </w:r>
      <w:r w:rsidRPr="00CA4D28">
        <w:rPr>
          <w:rFonts w:ascii="Times New Roman" w:eastAsiaTheme="minorEastAsia" w:hAnsi="Times New Roman" w:cs="Times New Roman"/>
          <w:sz w:val="28"/>
          <w:szCs w:val="28"/>
          <w:lang w:val="uk-UA"/>
        </w:rPr>
        <w:t xml:space="preserve"> (приготування їжі).</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p>
        </w:tc>
        <w:tc>
          <w:tcPr>
            <w:tcW w:w="1269" w:type="dxa"/>
          </w:tcPr>
          <w:p w:rsidR="004D2D39" w:rsidRPr="00CA4D28" w:rsidRDefault="004D2D39" w:rsidP="001F0F90">
            <w:pPr>
              <w:spacing w:line="360" w:lineRule="auto"/>
              <w:jc w:val="center"/>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4D2D39" w:rsidRPr="00CA4D28" w:rsidRDefault="004D2D39"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39</w:t>
            </w:r>
          </w:p>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126" w:type="dxa"/>
            <w:vMerge w:val="restart"/>
          </w:tcPr>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1640</w:t>
            </w:r>
          </w:p>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117</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31"/>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7</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2</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6</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5</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0,0</w:t>
            </w:r>
            <w:r w:rsidRPr="00CA4D28">
              <w:rPr>
                <w:rFonts w:ascii="Times New Roman" w:eastAsiaTheme="minorEastAsia" w:hAnsi="Times New Roman" w:cs="Times New Roman"/>
                <w:sz w:val="28"/>
                <w:szCs w:val="28"/>
                <w:lang w:val="en-US"/>
              </w:rPr>
              <w:t>5</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bl>
    <w:p w:rsidR="004D2D39" w:rsidRPr="00CA4D28" w:rsidRDefault="004D2D39" w:rsidP="004D2D39">
      <w:pPr>
        <w:spacing w:line="360" w:lineRule="auto"/>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3"/>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w:t>
      </w:r>
    </w:p>
    <w:p w:rsidR="004D2D39" w:rsidRPr="00CA4D28" w:rsidRDefault="002A200F" w:rsidP="004D2D39">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0,39</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,039</m:t>
          </m:r>
        </m:oMath>
      </m:oMathPara>
    </w:p>
    <w:p w:rsidR="004D2D39" w:rsidRPr="00CA4D28" w:rsidRDefault="004D2D39" w:rsidP="00172B49">
      <w:pPr>
        <w:pStyle w:val="a7"/>
        <w:numPr>
          <w:ilvl w:val="0"/>
          <w:numId w:val="13"/>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4D2D39" w:rsidRPr="00CA4D28" w:rsidRDefault="004D2D39" w:rsidP="004D2D39">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07</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w:t>
      </w:r>
      <w:r w:rsidRPr="00CA4D28">
        <w:rPr>
          <w:rFonts w:ascii="Times New Roman" w:eastAsiaTheme="minorEastAsia" w:hAnsi="Times New Roman" w:cs="Times New Roman"/>
          <w:sz w:val="28"/>
          <w:szCs w:val="28"/>
          <w:lang w:val="en-US"/>
        </w:rPr>
        <w:t>2</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5</w:t>
      </w:r>
    </w:p>
    <w:p w:rsidR="004D2D39" w:rsidRPr="00CA4D28" w:rsidRDefault="004D2D39" w:rsidP="00172B49">
      <w:pPr>
        <w:pStyle w:val="a7"/>
        <w:numPr>
          <w:ilvl w:val="0"/>
          <w:numId w:val="13"/>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 :</w:t>
      </w:r>
    </w:p>
    <w:p w:rsidR="004D2D39" w:rsidRPr="00CA4D28" w:rsidRDefault="002A200F" w:rsidP="004D2D39">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0,039-0,03</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=0,01640</m:t>
          </m:r>
        </m:oMath>
      </m:oMathPara>
    </w:p>
    <w:p w:rsidR="004D2D39" w:rsidRDefault="004D2D39" w:rsidP="004D2D39">
      <w:pPr>
        <w:pStyle w:val="a7"/>
        <w:spacing w:before="240" w:after="0" w:line="360" w:lineRule="auto"/>
        <w:ind w:firstLine="709"/>
        <w:jc w:val="center"/>
        <w:rPr>
          <w:rFonts w:ascii="Times New Roman" w:eastAsiaTheme="minorEastAsia" w:hAnsi="Times New Roman" w:cs="Times New Roman"/>
          <w:sz w:val="28"/>
          <w:szCs w:val="28"/>
          <w:lang w:val="uk-UA"/>
        </w:rPr>
      </w:pPr>
    </w:p>
    <w:p w:rsidR="00AB4A9F" w:rsidRPr="00CA4D28" w:rsidRDefault="00AB4A9F" w:rsidP="004D2D39">
      <w:pPr>
        <w:pStyle w:val="a7"/>
        <w:spacing w:before="240" w:after="0" w:line="360" w:lineRule="auto"/>
        <w:ind w:firstLine="709"/>
        <w:jc w:val="center"/>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3"/>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відхилення амплітуд:</w:t>
      </w:r>
    </w:p>
    <w:p w:rsidR="004D2D39" w:rsidRPr="00CA4D28" w:rsidRDefault="004D2D39" w:rsidP="004D2D39">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2,26∙0,01640</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=0,0117</m:t>
          </m:r>
        </m:oMath>
      </m:oMathPara>
    </w:p>
    <w:p w:rsidR="004D2D39" w:rsidRPr="00CA4D28" w:rsidRDefault="004D2D39" w:rsidP="004D2D39">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43B01383" wp14:editId="54E964AD">
            <wp:extent cx="5724525" cy="3474720"/>
            <wp:effectExtent l="0" t="0" r="9525" b="11430"/>
            <wp:docPr id="10" name="Диаграмма 10">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3.1</w:t>
      </w:r>
      <w:r w:rsidRPr="00CA4D28">
        <w:rPr>
          <w:rFonts w:ascii="Times New Roman" w:eastAsiaTheme="minorEastAsia" w:hAnsi="Times New Roman" w:cs="Times New Roman"/>
          <w:color w:val="000000"/>
          <w:kern w:val="24"/>
          <w:sz w:val="28"/>
          <w:szCs w:val="28"/>
          <w:lang w:val="uk-UA"/>
        </w:rPr>
        <w:t>0</w:t>
      </w:r>
      <w:r w:rsidRPr="00CA4D28">
        <w:rPr>
          <w:rFonts w:ascii="Times New Roman" w:eastAsiaTheme="minorEastAsia" w:hAnsi="Times New Roman" w:cs="Times New Roman"/>
          <w:color w:val="000000"/>
          <w:kern w:val="24"/>
          <w:sz w:val="28"/>
          <w:szCs w:val="28"/>
        </w:rPr>
        <w:t xml:space="preserve"> ˗ </w:t>
      </w:r>
      <w:r w:rsidRPr="00CA4D28">
        <w:rPr>
          <w:rFonts w:ascii="Times New Roman" w:eastAsiaTheme="minorEastAsia" w:hAnsi="Times New Roman" w:cs="Times New Roman"/>
          <w:sz w:val="28"/>
          <w:szCs w:val="28"/>
          <w:lang w:val="uk-UA"/>
        </w:rPr>
        <w:t>Статистична обробка результатів виміру рівня ЛОС під час користування побутовим газом (приготування їжі)</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Кожен день ми користуємось в побуті газом для приготування їжі. Цей процес також впливає на забрудненість повітря ЛОС. </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Під час нашого дослідження проводилось приготування їжі на газовій плиті протягом однієї години та користувались миючим засобом для миття посуду. Тобто було змодельовано звичайну щоденну ситуацію кожної родини.</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Дослідження показали підвищення ЛОС у всіх точках квартири де проводились виміри. Найбільший рівень показника ЛОС показали заміри в точці № 4 (кухня) де рівень концентрації ЛОС складав 0,07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що майже в два рази перевищує ГДК. Дещо менший рівень забрудненості повітря був у суміжних приміщеннях ˗ коридорі де в точці № 1 концентрація ЛОС сягала 0,06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в точці № 2 та № 3 коридору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Це свідчить про те, що щоденний тривалий процес приготування їжі щодня може суттєво впливати на здоров</w:t>
      </w:r>
      <w:r w:rsidR="00E96859">
        <w:rPr>
          <w:rFonts w:ascii="Times New Roman" w:eastAsiaTheme="minorEastAsia" w:hAnsi="Times New Roman" w:cs="Times New Roman"/>
          <w:sz w:val="28"/>
          <w:szCs w:val="28"/>
          <w:lang w:val="uk-UA"/>
        </w:rPr>
        <w:t>ʼ</w:t>
      </w:r>
      <w:r w:rsidRPr="00CA4D28">
        <w:rPr>
          <w:rFonts w:ascii="Times New Roman" w:eastAsiaTheme="minorEastAsia" w:hAnsi="Times New Roman" w:cs="Times New Roman"/>
          <w:sz w:val="28"/>
          <w:szCs w:val="28"/>
          <w:lang w:val="uk-UA"/>
        </w:rPr>
        <w:t>я.</w:t>
      </w:r>
    </w:p>
    <w:p w:rsidR="004D2D39" w:rsidRPr="00CA4D28" w:rsidRDefault="004D2D39" w:rsidP="004D2D39">
      <w:pPr>
        <w:spacing w:line="360" w:lineRule="auto"/>
        <w:ind w:firstLine="708"/>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lastRenderedPageBreak/>
        <w:t>Таблиця № 3.1</w:t>
      </w:r>
      <w:r w:rsidRPr="00CA4D28">
        <w:rPr>
          <w:rFonts w:ascii="Times New Roman" w:eastAsiaTheme="minorEastAsia" w:hAnsi="Times New Roman" w:cs="Times New Roman"/>
          <w:sz w:val="28"/>
          <w:szCs w:val="28"/>
        </w:rPr>
        <w:t>1</w:t>
      </w:r>
      <w:r w:rsidRPr="00CA4D28">
        <w:rPr>
          <w:rFonts w:ascii="Times New Roman" w:eastAsiaTheme="minorEastAsia" w:hAnsi="Times New Roman" w:cs="Times New Roman"/>
          <w:sz w:val="28"/>
          <w:szCs w:val="28"/>
          <w:lang w:val="uk-UA"/>
        </w:rPr>
        <w:t xml:space="preserve"> ‒ Результати вимірів рівня ЛОС (за інтегральним показником) у житловому будинку побудованому із вживаних шпал.</w:t>
      </w:r>
    </w:p>
    <w:tbl>
      <w:tblPr>
        <w:tblStyle w:val="ac"/>
        <w:tblW w:w="0" w:type="auto"/>
        <w:jc w:val="center"/>
        <w:tblLook w:val="04A0" w:firstRow="1" w:lastRow="0" w:firstColumn="1" w:lastColumn="0" w:noHBand="0" w:noVBand="1"/>
      </w:tblPr>
      <w:tblGrid>
        <w:gridCol w:w="1338"/>
        <w:gridCol w:w="2090"/>
        <w:gridCol w:w="1269"/>
        <w:gridCol w:w="1232"/>
        <w:gridCol w:w="1126"/>
        <w:gridCol w:w="1233"/>
      </w:tblGrid>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 xml:space="preserve">Кількість точок </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uk-UA"/>
              </w:rPr>
              <w:t>С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en-US"/>
              </w:rPr>
              <w:t>(</w:t>
            </w:r>
            <w:r w:rsidRPr="00CA4D28">
              <w:rPr>
                <w:rFonts w:ascii="Times New Roman" w:eastAsiaTheme="minorEastAsia" w:hAnsi="Times New Roman" w:cs="Times New Roman"/>
                <w:sz w:val="28"/>
                <w:szCs w:val="28"/>
                <w:lang w:val="uk-UA"/>
              </w:rPr>
              <w:t>ЛОС</w:t>
            </w:r>
            <w:r w:rsidRPr="00CA4D28">
              <w:rPr>
                <w:rFonts w:ascii="Times New Roman" w:eastAsiaTheme="minorEastAsia" w:hAnsi="Times New Roman" w:cs="Times New Roman"/>
                <w:sz w:val="28"/>
                <w:szCs w:val="28"/>
                <w:lang w:val="en-US"/>
              </w:rPr>
              <w:t>)</w:t>
            </w: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p>
        </w:tc>
        <w:tc>
          <w:tcPr>
            <w:tcW w:w="1269" w:type="dxa"/>
          </w:tcPr>
          <w:p w:rsidR="004D2D39" w:rsidRPr="00CA4D28" w:rsidRDefault="004D2D39" w:rsidP="001F0F90">
            <w:pPr>
              <w:spacing w:line="360" w:lineRule="auto"/>
              <w:rPr>
                <w:rFonts w:ascii="Times New Roman" w:eastAsiaTheme="minorEastAsia" w:hAnsi="Times New Roman" w:cs="Times New Roman"/>
                <w:sz w:val="28"/>
                <w:szCs w:val="28"/>
                <w:vertAlign w:val="superscript"/>
                <w:lang w:val="uk-UA"/>
              </w:rPr>
            </w:pPr>
            <w:r w:rsidRPr="00CA4D28">
              <w:rPr>
                <w:rFonts w:ascii="Times New Roman" w:eastAsiaTheme="minorEastAsia" w:hAnsi="Times New Roman" w:cs="Times New Roman"/>
                <w:sz w:val="28"/>
                <w:szCs w:val="28"/>
                <w:lang w:val="en-US"/>
              </w:rPr>
              <w:t>C</w:t>
            </w:r>
            <w:r w:rsidRPr="00CA4D28">
              <w:rPr>
                <w:rFonts w:ascii="Times New Roman" w:eastAsiaTheme="minorEastAsia" w:hAnsi="Times New Roman" w:cs="Times New Roman"/>
                <w:sz w:val="28"/>
                <w:szCs w:val="28"/>
                <w:vertAlign w:val="subscript"/>
                <w:lang w:val="en-US"/>
              </w:rPr>
              <w:t xml:space="preserve">n </w:t>
            </w:r>
            <w:r w:rsidRPr="00CA4D28">
              <w:rPr>
                <w:rFonts w:ascii="Times New Roman" w:eastAsiaTheme="minorEastAsia" w:hAnsi="Times New Roman" w:cs="Times New Roman"/>
                <w:sz w:val="28"/>
                <w:szCs w:val="28"/>
                <w:lang w:val="uk-UA"/>
              </w:rPr>
              <w:t>мг/м</w:t>
            </w:r>
            <w:r w:rsidRPr="00CA4D28">
              <w:rPr>
                <w:rFonts w:ascii="Times New Roman" w:eastAsiaTheme="minorEastAsia" w:hAnsi="Times New Roman" w:cs="Times New Roman"/>
                <w:sz w:val="28"/>
                <w:szCs w:val="28"/>
                <w:vertAlign w:val="superscript"/>
                <w:lang w:val="uk-UA"/>
              </w:rPr>
              <w:t>3</w:t>
            </w:r>
          </w:p>
        </w:tc>
        <w:tc>
          <w:tcPr>
            <w:tcW w:w="1232" w:type="dxa"/>
          </w:tcPr>
          <w:p w:rsidR="004D2D39" w:rsidRPr="00CA4D28" w:rsidRDefault="004D2D39" w:rsidP="001F0F90">
            <w:pPr>
              <w:spacing w:line="360" w:lineRule="auto"/>
              <w:jc w:val="center"/>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en-US"/>
              </w:rPr>
              <w:t>R</w:t>
            </w:r>
          </w:p>
        </w:tc>
        <w:tc>
          <w:tcPr>
            <w:tcW w:w="1126"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hAnsi="Times New Roman" w:cs="Times New Roman"/>
                <w:color w:val="000000"/>
                <w:sz w:val="28"/>
                <w:szCs w:val="28"/>
              </w:rPr>
              <w:t>S</w:t>
            </w:r>
            <w:r w:rsidRPr="00CA4D28">
              <w:rPr>
                <w:rFonts w:ascii="Times New Roman" w:hAnsi="Times New Roman" w:cs="Times New Roman"/>
                <w:color w:val="000000"/>
                <w:sz w:val="28"/>
                <w:szCs w:val="28"/>
                <w:vertAlign w:val="subscript"/>
              </w:rPr>
              <w:t>n</w:t>
            </w:r>
          </w:p>
        </w:tc>
        <w:tc>
          <w:tcPr>
            <w:tcW w:w="1233" w:type="dxa"/>
          </w:tcPr>
          <w:p w:rsidR="004D2D39" w:rsidRPr="00CA4D28" w:rsidRDefault="004D2D39" w:rsidP="001F0F90">
            <w:pPr>
              <w:spacing w:line="360" w:lineRule="auto"/>
              <w:jc w:val="center"/>
              <w:rPr>
                <w:rFonts w:ascii="Times New Roman" w:eastAsiaTheme="minorEastAsia" w:hAnsi="Times New Roman" w:cs="Times New Roman"/>
                <w:sz w:val="28"/>
                <w:szCs w:val="28"/>
                <w:lang w:val="en-US"/>
              </w:rPr>
            </w:pPr>
            <w:r w:rsidRPr="00CA4D28">
              <w:rPr>
                <w:rFonts w:ascii="Times New Roman" w:eastAsiaTheme="minorEastAsia" w:hAnsi="Times New Roman" w:cs="Times New Roman"/>
                <w:sz w:val="28"/>
                <w:szCs w:val="28"/>
                <w:lang w:val="en-US"/>
              </w:rPr>
              <w:t>E</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269"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hAnsi="Times New Roman" w:cs="Times New Roman"/>
                <w:color w:val="000000"/>
                <w:sz w:val="28"/>
                <w:szCs w:val="28"/>
                <w:lang w:val="uk-UA"/>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34</w:t>
            </w:r>
          </w:p>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val="restart"/>
          </w:tcPr>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rPr>
                <w:rFonts w:ascii="Times New Roman" w:eastAsiaTheme="minorEastAsia" w:hAnsi="Times New Roman" w:cs="Times New Roman"/>
                <w:sz w:val="28"/>
                <w:szCs w:val="28"/>
                <w:lang w:val="uk-UA"/>
              </w:rPr>
            </w:pPr>
          </w:p>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0,02</w:t>
            </w:r>
          </w:p>
        </w:tc>
        <w:tc>
          <w:tcPr>
            <w:tcW w:w="1126" w:type="dxa"/>
            <w:vMerge w:val="restart"/>
          </w:tcPr>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p>
          <w:p w:rsidR="004D2D39" w:rsidRPr="00CA4D28" w:rsidRDefault="004D2D39" w:rsidP="001F0F90">
            <w:pPr>
              <w:spacing w:line="360" w:lineRule="auto"/>
              <w:rPr>
                <w:rFonts w:ascii="Times New Roman" w:hAnsi="Times New Roman" w:cs="Times New Roman"/>
                <w:color w:val="000000"/>
                <w:sz w:val="28"/>
                <w:szCs w:val="28"/>
              </w:rPr>
            </w:pPr>
          </w:p>
          <w:p w:rsidR="004D2D39" w:rsidRPr="00CA4D28" w:rsidRDefault="004D2D39" w:rsidP="001F0F90">
            <w:pPr>
              <w:spacing w:line="360" w:lineRule="auto"/>
              <w:jc w:val="center"/>
              <w:rPr>
                <w:rFonts w:ascii="Times New Roman" w:hAnsi="Times New Roman" w:cs="Times New Roman"/>
                <w:color w:val="000000"/>
                <w:sz w:val="28"/>
                <w:szCs w:val="28"/>
              </w:rPr>
            </w:pPr>
            <w:r w:rsidRPr="00CA4D28">
              <w:rPr>
                <w:rFonts w:ascii="Times New Roman" w:hAnsi="Times New Roman" w:cs="Times New Roman"/>
                <w:color w:val="000000"/>
                <w:sz w:val="28"/>
                <w:szCs w:val="28"/>
              </w:rPr>
              <w:t>0,0</w:t>
            </w:r>
            <w:r w:rsidRPr="00CA4D28">
              <w:rPr>
                <w:rFonts w:ascii="Times New Roman" w:hAnsi="Times New Roman" w:cs="Times New Roman"/>
                <w:color w:val="000000"/>
                <w:sz w:val="28"/>
                <w:szCs w:val="28"/>
                <w:lang w:val="uk-UA"/>
              </w:rPr>
              <w:t>08</w:t>
            </w:r>
          </w:p>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val="restart"/>
          </w:tcPr>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p>
          <w:p w:rsidR="004D2D39" w:rsidRPr="00CA4D28" w:rsidRDefault="004D2D39" w:rsidP="001F0F90">
            <w:pPr>
              <w:spacing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rPr>
              <w:t>0,0</w:t>
            </w:r>
            <w:r w:rsidRPr="00CA4D28">
              <w:rPr>
                <w:rFonts w:ascii="Times New Roman" w:eastAsiaTheme="minorEastAsia" w:hAnsi="Times New Roman" w:cs="Times New Roman"/>
                <w:sz w:val="28"/>
                <w:szCs w:val="28"/>
                <w:lang w:val="uk-UA"/>
              </w:rPr>
              <w:t>057</w:t>
            </w: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2</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3</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31"/>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4</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5</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6</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7</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8</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0,03</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9</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0,05</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r w:rsidR="004D2D39" w:rsidRPr="00CA4D28" w:rsidTr="001F0F90">
        <w:trPr>
          <w:trHeight w:val="342"/>
          <w:jc w:val="center"/>
        </w:trPr>
        <w:tc>
          <w:tcPr>
            <w:tcW w:w="1338"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10</w:t>
            </w:r>
          </w:p>
        </w:tc>
        <w:tc>
          <w:tcPr>
            <w:tcW w:w="2090" w:type="dxa"/>
          </w:tcPr>
          <w:p w:rsidR="004D2D39" w:rsidRPr="00CA4D28" w:rsidRDefault="004D2D39" w:rsidP="001F0F90">
            <w:pPr>
              <w:spacing w:line="360" w:lineRule="auto"/>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0,04</w:t>
            </w:r>
          </w:p>
        </w:tc>
        <w:tc>
          <w:tcPr>
            <w:tcW w:w="1269"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2"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126"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c>
          <w:tcPr>
            <w:tcW w:w="1233" w:type="dxa"/>
            <w:vMerge/>
          </w:tcPr>
          <w:p w:rsidR="004D2D39" w:rsidRPr="00CA4D28" w:rsidRDefault="004D2D39" w:rsidP="001F0F90">
            <w:pPr>
              <w:spacing w:line="360" w:lineRule="auto"/>
              <w:rPr>
                <w:rFonts w:ascii="Times New Roman" w:eastAsiaTheme="minorEastAsia" w:hAnsi="Times New Roman" w:cs="Times New Roman"/>
                <w:sz w:val="28"/>
                <w:szCs w:val="28"/>
                <w:lang w:val="uk-UA"/>
              </w:rPr>
            </w:pPr>
          </w:p>
        </w:tc>
      </w:tr>
    </w:tbl>
    <w:p w:rsidR="004D2D39" w:rsidRPr="00CA4D28" w:rsidRDefault="004D2D39" w:rsidP="004D2D39">
      <w:pPr>
        <w:spacing w:line="360" w:lineRule="auto"/>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4"/>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середнє арифметичне:</w:t>
      </w:r>
    </w:p>
    <w:p w:rsidR="004D2D39" w:rsidRPr="00CA4D28" w:rsidRDefault="002A200F" w:rsidP="004D2D39">
      <w:pPr>
        <w:spacing w:after="0" w:line="360" w:lineRule="auto"/>
        <w:ind w:left="36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lang w:val="uk-UA"/>
                </w:rPr>
              </m:ctrlPr>
            </m:acc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n</m:t>
                  </m:r>
                </m:sub>
              </m:sSub>
            </m:e>
          </m:acc>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0,34</m:t>
              </m:r>
            </m:num>
            <m:den>
              <m:r>
                <w:rPr>
                  <w:rFonts w:ascii="Cambria Math" w:eastAsiaTheme="minorEastAsia" w:hAnsi="Cambria Math" w:cs="Times New Roman"/>
                  <w:sz w:val="28"/>
                  <w:szCs w:val="28"/>
                  <w:lang w:val="uk-UA"/>
                </w:rPr>
                <m:t>10</m:t>
              </m:r>
            </m:den>
          </m:f>
          <m:r>
            <w:rPr>
              <w:rFonts w:ascii="Cambria Math" w:eastAsiaTheme="minorEastAsia" w:hAnsi="Cambria Math" w:cs="Times New Roman"/>
              <w:sz w:val="28"/>
              <w:szCs w:val="28"/>
              <w:lang w:val="uk-UA"/>
            </w:rPr>
            <m:t>=0</m:t>
          </m:r>
          <m:r>
            <w:rPr>
              <w:rFonts w:ascii="Cambria Math" w:eastAsiaTheme="minorEastAsia" w:hAnsi="Cambria Math" w:cs="Times New Roman"/>
              <w:sz w:val="28"/>
              <w:szCs w:val="28"/>
            </w:rPr>
            <m:t>,034</m:t>
          </m:r>
        </m:oMath>
      </m:oMathPara>
    </w:p>
    <w:p w:rsidR="004D2D39" w:rsidRPr="00CA4D28" w:rsidRDefault="004D2D39" w:rsidP="00172B49">
      <w:pPr>
        <w:pStyle w:val="a7"/>
        <w:numPr>
          <w:ilvl w:val="0"/>
          <w:numId w:val="14"/>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розмах варіювання:</w:t>
      </w:r>
    </w:p>
    <w:p w:rsidR="004D2D39" w:rsidRPr="00CA4D28" w:rsidRDefault="004D2D39" w:rsidP="004D2D39">
      <w:pPr>
        <w:spacing w:after="0" w:line="360" w:lineRule="auto"/>
        <w:ind w:left="360"/>
        <w:jc w:val="cente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en-US"/>
        </w:rPr>
        <w:t>R = 0</w:t>
      </w:r>
      <w:r w:rsidRPr="00CA4D28">
        <w:rPr>
          <w:rFonts w:ascii="Times New Roman" w:eastAsiaTheme="minorEastAsia" w:hAnsi="Times New Roman" w:cs="Times New Roman"/>
          <w:sz w:val="28"/>
          <w:szCs w:val="28"/>
        </w:rPr>
        <w:t>,</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4</w:t>
      </w:r>
      <w:r w:rsidRPr="00CA4D28">
        <w:rPr>
          <w:rFonts w:ascii="Times New Roman" w:eastAsiaTheme="minorEastAsia" w:hAnsi="Times New Roman" w:cs="Times New Roman"/>
          <w:sz w:val="28"/>
          <w:szCs w:val="28"/>
        </w:rPr>
        <w:t xml:space="preserve"> </w:t>
      </w:r>
      <w:r w:rsidRPr="00CA4D28">
        <w:rPr>
          <w:rFonts w:ascii="Times New Roman" w:hAnsi="Times New Roman" w:cs="Times New Roman"/>
          <w:sz w:val="28"/>
          <w:szCs w:val="28"/>
          <w:lang w:val="uk-UA"/>
        </w:rPr>
        <w:t xml:space="preserve">– </w:t>
      </w:r>
      <w:r w:rsidRPr="00CA4D28">
        <w:rPr>
          <w:rFonts w:ascii="Times New Roman" w:eastAsiaTheme="minorEastAsia" w:hAnsi="Times New Roman" w:cs="Times New Roman"/>
          <w:sz w:val="28"/>
          <w:szCs w:val="28"/>
          <w:lang w:val="en-US"/>
        </w:rPr>
        <w:t>0</w:t>
      </w:r>
      <w:r w:rsidRPr="00CA4D28">
        <w:rPr>
          <w:rFonts w:ascii="Times New Roman" w:eastAsiaTheme="minorEastAsia" w:hAnsi="Times New Roman" w:cs="Times New Roman"/>
          <w:sz w:val="28"/>
          <w:szCs w:val="28"/>
          <w:lang w:val="uk-UA"/>
        </w:rPr>
        <w:t>,02</w:t>
      </w:r>
      <w:r w:rsidRPr="00CA4D28">
        <w:rPr>
          <w:rFonts w:ascii="Times New Roman" w:eastAsiaTheme="minorEastAsia" w:hAnsi="Times New Roman" w:cs="Times New Roman"/>
          <w:sz w:val="28"/>
          <w:szCs w:val="28"/>
        </w:rPr>
        <w:t xml:space="preserve"> = 0,0</w:t>
      </w:r>
      <w:r w:rsidRPr="00CA4D28">
        <w:rPr>
          <w:rFonts w:ascii="Times New Roman" w:eastAsiaTheme="minorEastAsia" w:hAnsi="Times New Roman" w:cs="Times New Roman"/>
          <w:sz w:val="28"/>
          <w:szCs w:val="28"/>
          <w:lang w:val="uk-UA"/>
        </w:rPr>
        <w:t>2</w:t>
      </w:r>
    </w:p>
    <w:p w:rsidR="004D2D39" w:rsidRPr="00CA4D28" w:rsidRDefault="004D2D39" w:rsidP="00172B49">
      <w:pPr>
        <w:pStyle w:val="a7"/>
        <w:numPr>
          <w:ilvl w:val="0"/>
          <w:numId w:val="14"/>
        </w:numPr>
        <w:spacing w:after="0" w:line="360" w:lineRule="auto"/>
        <w:rPr>
          <w:rFonts w:ascii="Times New Roman" w:eastAsiaTheme="minorEastAsia" w:hAnsi="Times New Roman" w:cs="Times New Roman"/>
          <w:sz w:val="28"/>
          <w:szCs w:val="28"/>
        </w:rPr>
      </w:pPr>
      <w:r w:rsidRPr="00CA4D28">
        <w:rPr>
          <w:rFonts w:ascii="Times New Roman" w:eastAsiaTheme="minorEastAsia" w:hAnsi="Times New Roman" w:cs="Times New Roman"/>
          <w:sz w:val="28"/>
          <w:szCs w:val="28"/>
          <w:lang w:val="uk-UA"/>
        </w:rPr>
        <w:t>середнє квадратичне відхилення:</w:t>
      </w:r>
    </w:p>
    <w:p w:rsidR="004D2D39" w:rsidRPr="00CA4D28" w:rsidRDefault="002A200F" w:rsidP="004D2D39">
      <w:pPr>
        <w:pStyle w:val="a7"/>
        <w:spacing w:before="240" w:after="0" w:line="360" w:lineRule="auto"/>
        <w:ind w:firstLine="709"/>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 </m:t>
          </m:r>
          <m:rad>
            <m:radPr>
              <m:degHide m:val="1"/>
              <m:ctrlPr>
                <w:rPr>
                  <w:rFonts w:ascii="Cambria Math" w:eastAsiaTheme="minorEastAsia" w:hAnsi="Cambria Math" w:cs="Times New Roman"/>
                  <w:i/>
                  <w:sz w:val="28"/>
                  <w:szCs w:val="28"/>
                  <w:lang w:val="uk-UA"/>
                </w:rPr>
              </m:ctrlPr>
            </m:radPr>
            <m:deg>
              <m:ctrlPr>
                <w:rPr>
                  <w:rFonts w:ascii="Cambria Math" w:eastAsiaTheme="minorEastAsia" w:hAnsi="Cambria Math" w:cs="Times New Roman"/>
                  <w:i/>
                  <w:sz w:val="28"/>
                  <w:szCs w:val="28"/>
                </w:rPr>
              </m:ctrlPr>
            </m:deg>
            <m:e>
              <m:f>
                <m:fPr>
                  <m:ctrlPr>
                    <w:rPr>
                      <w:rFonts w:ascii="Cambria Math" w:eastAsiaTheme="minorEastAsia" w:hAnsi="Cambria Math" w:cs="Times New Roman"/>
                      <w:i/>
                      <w:sz w:val="28"/>
                      <w:szCs w:val="28"/>
                    </w:rPr>
                  </m:ctrlPr>
                </m:fPr>
                <m:num>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0,034-0,05</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0,034-0,04</m:t>
                              </m:r>
                            </m:e>
                          </m:d>
                        </m:e>
                        <m:sup>
                          <m:r>
                            <w:rPr>
                              <w:rFonts w:ascii="Cambria Math" w:eastAsiaTheme="minorEastAsia" w:hAnsi="Cambria Math" w:cs="Times New Roman"/>
                              <w:sz w:val="28"/>
                              <w:szCs w:val="28"/>
                            </w:rPr>
                            <m:t>2</m:t>
                          </m:r>
                        </m:sup>
                      </m:sSup>
                    </m:e>
                  </m:eqArr>
                  <m:ctrlPr>
                    <w:rPr>
                      <w:rFonts w:ascii="Cambria Math" w:eastAsiaTheme="minorEastAsia" w:hAnsi="Cambria Math" w:cs="Times New Roman"/>
                      <w:i/>
                      <w:sz w:val="28"/>
                      <w:szCs w:val="28"/>
                      <w:lang w:val="uk-UA"/>
                    </w:rPr>
                  </m:ctrlPr>
                </m:num>
                <m:den>
                  <m:r>
                    <w:rPr>
                      <w:rFonts w:ascii="Cambria Math" w:eastAsiaTheme="minorEastAsia" w:hAnsi="Cambria Math" w:cs="Times New Roman"/>
                      <w:sz w:val="28"/>
                      <w:szCs w:val="28"/>
                      <w:lang w:val="uk-UA"/>
                    </w:rPr>
                    <m:t>10</m:t>
                  </m:r>
                </m:den>
              </m:f>
            </m:e>
          </m:rad>
          <m:r>
            <w:rPr>
              <w:rFonts w:ascii="Cambria Math" w:eastAsiaTheme="minorEastAsia" w:hAnsi="Cambria Math" w:cs="Times New Roman"/>
              <w:sz w:val="28"/>
              <w:szCs w:val="28"/>
              <w:lang w:val="uk-UA"/>
            </w:rPr>
            <m:t>=0,008</m:t>
          </m:r>
        </m:oMath>
      </m:oMathPara>
    </w:p>
    <w:p w:rsidR="004D2D39" w:rsidRPr="00CA4D28" w:rsidRDefault="004D2D39" w:rsidP="004D2D39">
      <w:pPr>
        <w:pStyle w:val="a7"/>
        <w:spacing w:before="240" w:after="0" w:line="360" w:lineRule="auto"/>
        <w:ind w:firstLine="709"/>
        <w:jc w:val="center"/>
        <w:rPr>
          <w:rFonts w:ascii="Times New Roman" w:eastAsiaTheme="minorEastAsia" w:hAnsi="Times New Roman" w:cs="Times New Roman"/>
          <w:sz w:val="28"/>
          <w:szCs w:val="28"/>
          <w:lang w:val="uk-UA"/>
        </w:rPr>
      </w:pPr>
    </w:p>
    <w:p w:rsidR="004D2D39" w:rsidRPr="00CA4D28" w:rsidRDefault="004D2D39" w:rsidP="00172B49">
      <w:pPr>
        <w:pStyle w:val="a7"/>
        <w:numPr>
          <w:ilvl w:val="0"/>
          <w:numId w:val="14"/>
        </w:numPr>
        <w:spacing w:after="0" w:line="360" w:lineRule="auto"/>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відхилення амплітуд:</w:t>
      </w:r>
    </w:p>
    <w:p w:rsidR="004D2D39" w:rsidRPr="00CA4D28" w:rsidRDefault="004D2D39" w:rsidP="004D2D39">
      <w:pPr>
        <w:spacing w:line="360" w:lineRule="auto"/>
        <w:ind w:left="360"/>
        <w:jc w:val="center"/>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ε=±</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2n</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n</m:t>
                  </m:r>
                </m:sub>
              </m:sSub>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n</m:t>
                  </m:r>
                </m:e>
              </m:rad>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2,26∙0,008</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rPr>
                <m:t>3,162</m:t>
              </m:r>
            </m:den>
          </m:f>
          <m:r>
            <w:rPr>
              <w:rFonts w:ascii="Cambria Math" w:eastAsiaTheme="minorEastAsia" w:hAnsi="Cambria Math" w:cs="Times New Roman"/>
              <w:sz w:val="28"/>
              <w:szCs w:val="28"/>
              <w:lang w:val="uk-UA"/>
            </w:rPr>
            <m:t>=0,0057</m:t>
          </m:r>
        </m:oMath>
      </m:oMathPara>
    </w:p>
    <w:p w:rsidR="004D2D39" w:rsidRPr="00CA4D28" w:rsidRDefault="004D2D39" w:rsidP="004D2D39">
      <w:pPr>
        <w:spacing w:line="360" w:lineRule="auto"/>
        <w:ind w:left="360"/>
        <w:jc w:val="center"/>
        <w:rPr>
          <w:rFonts w:ascii="Times New Roman" w:eastAsiaTheme="minorEastAsia" w:hAnsi="Times New Roman" w:cs="Times New Roman"/>
          <w:sz w:val="28"/>
          <w:szCs w:val="28"/>
          <w:lang w:val="uk-UA"/>
        </w:rPr>
      </w:pPr>
      <w:r w:rsidRPr="00CA4D28">
        <w:rPr>
          <w:rFonts w:ascii="Times New Roman" w:hAnsi="Times New Roman" w:cs="Times New Roman"/>
          <w:noProof/>
          <w:sz w:val="28"/>
          <w:szCs w:val="28"/>
          <w:lang w:eastAsia="ru-RU"/>
        </w:rPr>
        <w:lastRenderedPageBreak/>
        <w:drawing>
          <wp:inline distT="0" distB="0" distL="0" distR="0" wp14:anchorId="508A3352" wp14:editId="60DFB1D2">
            <wp:extent cx="5597718" cy="3705308"/>
            <wp:effectExtent l="0" t="0" r="3175" b="9525"/>
            <wp:docPr id="11" name="Диаграмма 11">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lc="http://schemas.openxmlformats.org/drawingml/2006/lockedCanvas" id="{7F754A43-7696-4BB6-9CBD-59A0D31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Рисунок 3.1</w:t>
      </w:r>
      <w:r w:rsidRPr="00CA4D28">
        <w:rPr>
          <w:rFonts w:ascii="Times New Roman" w:eastAsiaTheme="minorEastAsia" w:hAnsi="Times New Roman" w:cs="Times New Roman"/>
          <w:sz w:val="28"/>
          <w:szCs w:val="28"/>
        </w:rPr>
        <w:t>1</w:t>
      </w:r>
      <w:r w:rsidRPr="00CA4D28">
        <w:rPr>
          <w:rFonts w:ascii="Times New Roman" w:eastAsiaTheme="minorEastAsia" w:hAnsi="Times New Roman" w:cs="Times New Roman"/>
          <w:color w:val="000000"/>
          <w:kern w:val="24"/>
          <w:sz w:val="28"/>
          <w:szCs w:val="28"/>
          <w:lang w:val="uk-UA"/>
        </w:rPr>
        <w:t xml:space="preserve"> </w:t>
      </w:r>
      <w:r w:rsidRPr="00CA4D28">
        <w:rPr>
          <w:rFonts w:ascii="Times New Roman" w:eastAsiaTheme="minorEastAsia" w:hAnsi="Times New Roman" w:cs="Times New Roman"/>
          <w:color w:val="000000"/>
          <w:kern w:val="24"/>
          <w:sz w:val="28"/>
          <w:szCs w:val="28"/>
        </w:rPr>
        <w:t xml:space="preserve">˗ </w:t>
      </w:r>
      <w:r w:rsidRPr="00CA4D28">
        <w:rPr>
          <w:rFonts w:ascii="Times New Roman" w:eastAsiaTheme="minorEastAsia" w:hAnsi="Times New Roman" w:cs="Times New Roman"/>
          <w:sz w:val="28"/>
          <w:szCs w:val="28"/>
          <w:lang w:val="uk-UA"/>
        </w:rPr>
        <w:t>Статистична обробка результатів виміру рівня ЛОС (інтегральний показник) в будинку побудованому з використаних шпал.</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Заміри проводились в приватному будинку на 3 кімнати, який нещодавно побудовано з використаних залізнодорожних шпал. З внутрішнього боку весь будинок зашите листами гіпсокартону, відшпакльовано та поклеєні шпалери. В одній кімнаті стіни зроблені з цільної деревини, яка необроблена ні якими речовинами.</w:t>
      </w:r>
    </w:p>
    <w:p w:rsidR="004D2D39" w:rsidRPr="00CA4D28" w:rsidRDefault="004D2D39" w:rsidP="00AB4A9F">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Точки для замірів було обрано наступним чином. В кожній кімнаті по три точки, одна точка в центрі кімнати, друга біля внутрішньої стіни, третя біля опалювального приладу (зовнішня стіна) та одна точка по центру кухні. Заміри проводили по стандартній методиці. Перед початком замірів приміщення провітрювали протягом 15 хвилин, потім зачиняли на 8 годин. Заміри проводили при зачинених вікнах та дверях на висоті 150 см над рівнем підлоги.</w:t>
      </w:r>
    </w:p>
    <w:p w:rsidR="004D2D39" w:rsidRPr="00CA4D28" w:rsidRDefault="004D2D39" w:rsidP="004D2D39">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Результати замірів показали наступні величини концентрації ЛОС в зазначеному будинку. Так в кімнаті 1 в точці № 3, біля зовнішньої стени навколо опалювального приладу концентрація ЛОС складає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xml:space="preserve">. В кімнаті 2 спостерігається така сама картина в точці № 6, яка також розташована навколо </w:t>
      </w:r>
      <w:r w:rsidRPr="00CA4D28">
        <w:rPr>
          <w:rFonts w:ascii="Times New Roman" w:eastAsiaTheme="minorEastAsia" w:hAnsi="Times New Roman" w:cs="Times New Roman"/>
          <w:sz w:val="28"/>
          <w:szCs w:val="28"/>
          <w:lang w:val="uk-UA"/>
        </w:rPr>
        <w:lastRenderedPageBreak/>
        <w:t>опалювального приладу. В третій кімнаті в точці № 9, яка також розташована біля вікна над опалювальним приладом концентрація ЛОС складала 0,05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 В кухні нами було обрано одну точку для проведення дослідження рівня ЛОС, посередині приміщення через те, що кухня має невелику площу і однієї точки для заміру достатньо. Результатом заміру рівня ЛОС в кухні стала величина в 0,04 мг/м</w:t>
      </w:r>
      <w:r w:rsidRPr="00CA4D28">
        <w:rPr>
          <w:rFonts w:ascii="Times New Roman" w:eastAsiaTheme="minorEastAsia" w:hAnsi="Times New Roman" w:cs="Times New Roman"/>
          <w:sz w:val="28"/>
          <w:szCs w:val="28"/>
          <w:vertAlign w:val="superscript"/>
          <w:lang w:val="uk-UA"/>
        </w:rPr>
        <w:t>3</w:t>
      </w:r>
      <w:r w:rsidRPr="00CA4D28">
        <w:rPr>
          <w:rFonts w:ascii="Times New Roman" w:eastAsiaTheme="minorEastAsia" w:hAnsi="Times New Roman" w:cs="Times New Roman"/>
          <w:sz w:val="28"/>
          <w:szCs w:val="28"/>
          <w:lang w:val="uk-UA"/>
        </w:rPr>
        <w:t>.</w:t>
      </w:r>
    </w:p>
    <w:p w:rsidR="004D2D39" w:rsidRPr="00CA4D28" w:rsidRDefault="004D2D39" w:rsidP="004D2D39">
      <w:pPr>
        <w:spacing w:after="0" w:line="360" w:lineRule="auto"/>
        <w:ind w:firstLine="709"/>
        <w:jc w:val="both"/>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t>За результатами статистичної обробки даних вимірів рівня ЛОС у приватному будинку побудованому зі вживаних шпал, які просочено крезолом, можна спостерігати досить високий рівень забрудненості повітря в цілому. Такий рівень забрудненості повітря леткими органічними сполуками свідчить про потенційну небезпеку проживання в такому будинку.</w:t>
      </w:r>
    </w:p>
    <w:p w:rsidR="00842BA1" w:rsidRPr="00CA4D28" w:rsidRDefault="00842BA1">
      <w:pPr>
        <w:rPr>
          <w:rFonts w:ascii="Times New Roman" w:eastAsiaTheme="minorEastAsia" w:hAnsi="Times New Roman" w:cs="Times New Roman"/>
          <w:sz w:val="28"/>
          <w:szCs w:val="28"/>
          <w:lang w:val="uk-UA"/>
        </w:rPr>
      </w:pPr>
      <w:r w:rsidRPr="00CA4D28">
        <w:rPr>
          <w:rFonts w:ascii="Times New Roman" w:eastAsiaTheme="minorEastAsia" w:hAnsi="Times New Roman" w:cs="Times New Roman"/>
          <w:sz w:val="28"/>
          <w:szCs w:val="28"/>
          <w:lang w:val="uk-UA"/>
        </w:rPr>
        <w:br w:type="page"/>
      </w:r>
    </w:p>
    <w:p w:rsidR="00EC78D0" w:rsidRPr="00CA4D28" w:rsidRDefault="00EC78D0" w:rsidP="00EC78D0">
      <w:pPr>
        <w:pStyle w:val="2"/>
        <w:spacing w:after="240"/>
        <w:jc w:val="center"/>
        <w:rPr>
          <w:rFonts w:ascii="Times New Roman" w:hAnsi="Times New Roman" w:cs="Times New Roman"/>
          <w:color w:val="auto"/>
          <w:sz w:val="28"/>
          <w:szCs w:val="28"/>
          <w:lang w:val="uk-UA"/>
        </w:rPr>
      </w:pPr>
      <w:bookmarkStart w:id="6" w:name="_Toc27348510"/>
      <w:r w:rsidRPr="00CA4D28">
        <w:rPr>
          <w:rFonts w:ascii="Times New Roman" w:hAnsi="Times New Roman" w:cs="Times New Roman"/>
          <w:color w:val="auto"/>
          <w:sz w:val="28"/>
          <w:szCs w:val="28"/>
          <w:lang w:val="uk-UA"/>
        </w:rPr>
        <w:lastRenderedPageBreak/>
        <w:t>ОХОРОНА ПРАЦІ ТА БЕЗПЕКА В НАДЗВИЧАЙНИХ СИТУАЦІЯХ</w:t>
      </w:r>
      <w:bookmarkEnd w:id="6"/>
    </w:p>
    <w:p w:rsidR="00EC78D0" w:rsidRPr="00CA4D28" w:rsidRDefault="00EC78D0" w:rsidP="00EC78D0">
      <w:pPr>
        <w:pStyle w:val="2"/>
        <w:spacing w:before="0"/>
        <w:ind w:firstLine="709"/>
        <w:rPr>
          <w:rFonts w:ascii="Times New Roman" w:hAnsi="Times New Roman" w:cs="Times New Roman"/>
          <w:bCs/>
          <w:color w:val="auto"/>
          <w:sz w:val="28"/>
          <w:szCs w:val="28"/>
          <w:lang w:val="uk-UA"/>
        </w:rPr>
      </w:pPr>
      <w:bookmarkStart w:id="7" w:name="_Toc26799124"/>
      <w:bookmarkStart w:id="8" w:name="_Toc515403595"/>
      <w:bookmarkStart w:id="9" w:name="_Toc27348511"/>
      <w:r w:rsidRPr="00CA4D28">
        <w:rPr>
          <w:rFonts w:ascii="Times New Roman" w:hAnsi="Times New Roman" w:cs="Times New Roman"/>
          <w:bCs/>
          <w:color w:val="auto"/>
          <w:sz w:val="28"/>
          <w:szCs w:val="28"/>
          <w:lang w:val="uk-UA"/>
        </w:rPr>
        <w:t>4.1 Інструкція при роботі з електроприладами</w:t>
      </w:r>
      <w:bookmarkEnd w:id="7"/>
      <w:bookmarkEnd w:id="8"/>
      <w:bookmarkEnd w:id="9"/>
    </w:p>
    <w:p w:rsidR="00EC78D0" w:rsidRPr="00CA4D28" w:rsidRDefault="00EC78D0" w:rsidP="00EC78D0">
      <w:pPr>
        <w:rPr>
          <w:rFonts w:ascii="Times New Roman" w:hAnsi="Times New Roman" w:cs="Times New Roman"/>
          <w:sz w:val="28"/>
          <w:szCs w:val="28"/>
          <w:lang w:val="uk-UA"/>
        </w:rPr>
      </w:pP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Щоб запобігти виникненню нещасних випадків, ураження електричним струмом, пожеж тощо слід вивчити і виконувати правила з техніки безпеки при роботі на електрообладнанні, правила виробничої санітарії й пожежної профілактики.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До роботи з експлуатації електроустановок і електроустаткування допускаються тільки співробітники, що пройшли спеціальне навчання і мають кваліфікаційне посвідчення.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Студентам працювати на електрообладнанні дозволяється тільки в присутності досвідченого співробітника (викладача або лаборанта).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Допуск до самостійної роботи аспірантів, претендентів  проводиться після присвоєння їм відповідної кваліфікаційної групи.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Відповідальна за лабораторію особа повинна систематично слідкувати за справністю електричної апаратури, яка використовується в навчальному процесі й науково-дослідній роботі. При виявленні пошкоджень негайно повідомляє відповідного фахівця та контролює своєчасний її ремонт.</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Самостійний ремонт електрообладнання студентам, лаборантам та викладачам забороняється.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Забороняється користуватися (з навчальною чи науковою метою) несправним електроустаткуванням.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попередження нещасних випадків, на несправних приладах повинен бути зроблений надпис: «Прилад не працює», тощо.</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Профілактичний огляд і ремонт електроустаткування (електроплити, муфельна піч, сушильна шафа та інше), яке використовується в навчальному процесі й у науково-дослідній роботі, роблять тільки відповідні фахівці.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У кабінеті або лабораторії треба використовувати електронагрівальні прилади закритого типу та інше електричне обладнання тільки заводського </w:t>
      </w:r>
      <w:r w:rsidRPr="00CA4D28">
        <w:rPr>
          <w:rFonts w:ascii="Times New Roman" w:hAnsi="Times New Roman" w:cs="Times New Roman"/>
          <w:sz w:val="28"/>
          <w:szCs w:val="28"/>
          <w:lang w:val="uk-UA"/>
        </w:rPr>
        <w:lastRenderedPageBreak/>
        <w:t>виготовлення. При експлуатації слід користуватися паспортом та інструкцією заводу – виготовлювача.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Усі електронагрівальні прилади повинні мати теплоізоляцію знизу і з боку стін. Як теплоізоляцію можна використати керамічні плитки та інші негорючі матеріали з малою теплопровідністю.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Подання струму через загальний рубильник до робочих місць і вимикання його після закінчення робіт виконує лише викладач або лаборант.</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Штепсельні розетки і встановлене обладнання можуть перебувати під струмом під час проведення дослідів. Після закінчення експерименту подача струму негайно припиняється.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Шафи з розподільними пристроями повинні бути замкнені на замок.</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Усі прилади, в яких це передбачено, повинні бути заземлені.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Особи, що працюють на електрообладнанні (лаборанти, викладачі, студенти, аспіранти, претенденти), перед кожним використанням проводять перевірку відсутності видимих пошкоджень заземлення, ушкоджень ізоляції електропроводу та електровилки. При виявленні пошкоджень негайно повідомляють керівника робіт, а лаборант – відповідного фахівця.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Уважно ознайомитись із завданням, правилами безпеки робіт на електрообладнанні.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Упевнитись в наявності засобів гасіння вогню і надання першої допомоги.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Приступаючи до роботи з діючими установками, необхідно:</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вмикати електрообладнання тільки в присутності досвідченого співробітника (викладача або лаборанта);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з виникаючими питаннями з приводу роботи приладу звертатися до викладача або лаборанта.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Необхідно припинити роботу на електрообладнанні при: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появі диму або специфічного запаху, характерного для ізоляції, що горить;</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появі навіть слабкої дії електроструму;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появі підвищеного шуму, стуку, вібрації тощо;</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 при раптовому припиненні роботи електроустаткування (зникнення напруги, заклинення частин приладу, що рухаються (центрифуга тощо)), воно повинно бути вимкнено вимикачем.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Про всі виявлені несправності електрообладнання під час роботи необхідно негайно повідомляти лаборанта або керівника робіт.</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Не слід перевіряти наявність напруги пальцями і не торкатись струмоведучих частин електроприладів.</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Під час перенесення електроустаткування з одного робочого місця на інше, а також під час перерви у роботі електрообладнання повинно бути відключене від електромережі.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Не варто залишати без нагляду електроустаткування, яке підключене до електромережі.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Після закінчення роботи слід:</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привести в порядок робоче місце.</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вимкнути всі електроспоживачі.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зачинити вікна, кватирки, перевірити чи закриті водопровідні крани, вимкнути вентиляцію та освітлення.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зачинити приміщення і при необхідності здати його під охорону та залишити ключі черговому швейцару.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в разі виявлення недоліків – повідомити про них керівника підрозділу або відповідну службу (коменданта, енергетика, механіка, службу охорони).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виникненні аварійних ситуацій необхідно вміти відповідно діяти: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при припиненні подачі електроенергії або при спалахуванні електропроводки в середині апаратури  необхідно вимкнути електроживлення обладнання, вимкнути вилку шнура живлення;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rPr>
        <w:t xml:space="preserve">при </w:t>
      </w:r>
      <w:r w:rsidRPr="00CA4D28">
        <w:rPr>
          <w:rFonts w:ascii="Times New Roman" w:hAnsi="Times New Roman" w:cs="Times New Roman"/>
          <w:sz w:val="28"/>
          <w:szCs w:val="28"/>
          <w:lang w:val="uk-UA"/>
        </w:rPr>
        <w:t>пожежі діяти відповідно до «Інструкції з пожежної безпеки», при необхідності викликати пожежну</w:t>
      </w:r>
      <w:r w:rsidRPr="00CA4D28">
        <w:rPr>
          <w:rFonts w:ascii="Times New Roman" w:hAnsi="Times New Roman" w:cs="Times New Roman"/>
          <w:sz w:val="28"/>
          <w:szCs w:val="28"/>
        </w:rPr>
        <w:t xml:space="preserve"> службу, МНС (тел. 101);</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в разі нещасного випадку: надати потерпілому першу медичну допомогу, викликати медичного співробітника, повідомити керівника, у разі необхідності викликати швидку медичну допомогу (тел. 103).</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При виникненні інших аварійних ситуацій повідомити керівника робіт та діяти за його розпорядженнями.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Надаючи допомогу потерпілому при ураженні струмом, не можна торкатися голими руками до людини, яка знаходиться під дією струму.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Насамперед, потрібно відключити установку (устаткування), якої торкається постраждалий або вимкнути рубильник, який постачає струм до електроприладу.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неможливості відключення всієї електроустановки, необхідно відокремити постраждалого від струмоведучих частин, використовуючи сухі предмети, що не проводять електричний струм (дошки, одяг, стілець й ін.), або перерубати провід сокирою із сухою рукояткою.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відокремленні потерпілого від струмоведучих частин, треба діяти однією рукою.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Надаючи першу медичну допомогу постраждалого укласти на спину на тверду поверхню й перевірити наявність подиху і пульсу.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Якщо постраждалий у свідомості (збережені основні життєві функції), необхідно забезпечити йому повний спокій та свіже повітря.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порушенні або припиненні дихання та серцевої діяльності – виконувати штучне дихання й масаж серця (навіть якщо людина здається мертвою) до прибуття швидкої допомоги та передачі постраждалого до рук медиків.</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br w:type="page"/>
      </w:r>
    </w:p>
    <w:p w:rsidR="00EC78D0" w:rsidRPr="00CA4D28" w:rsidRDefault="00EC78D0" w:rsidP="00EC78D0">
      <w:pPr>
        <w:pStyle w:val="2"/>
        <w:spacing w:before="0"/>
        <w:ind w:firstLine="709"/>
        <w:jc w:val="both"/>
        <w:rPr>
          <w:rFonts w:ascii="Times New Roman" w:hAnsi="Times New Roman" w:cs="Times New Roman"/>
          <w:bCs/>
          <w:color w:val="auto"/>
          <w:sz w:val="28"/>
          <w:szCs w:val="28"/>
          <w:lang w:val="uk-UA"/>
        </w:rPr>
      </w:pPr>
      <w:bookmarkStart w:id="10" w:name="_Toc26799125"/>
      <w:bookmarkStart w:id="11" w:name="_Toc515403596"/>
      <w:bookmarkStart w:id="12" w:name="_Toc27348512"/>
      <w:r w:rsidRPr="00CA4D28">
        <w:rPr>
          <w:rFonts w:ascii="Times New Roman" w:hAnsi="Times New Roman" w:cs="Times New Roman"/>
          <w:bCs/>
          <w:color w:val="auto"/>
          <w:sz w:val="28"/>
          <w:szCs w:val="28"/>
          <w:lang w:val="uk-UA"/>
        </w:rPr>
        <w:lastRenderedPageBreak/>
        <w:t>4.2 Інструкція при роботі за персональним комп</w:t>
      </w:r>
      <w:r w:rsidR="00E96859">
        <w:rPr>
          <w:rFonts w:ascii="Times New Roman" w:hAnsi="Times New Roman" w:cs="Times New Roman"/>
          <w:bCs/>
          <w:color w:val="auto"/>
          <w:sz w:val="28"/>
          <w:szCs w:val="28"/>
          <w:lang w:val="uk-UA"/>
        </w:rPr>
        <w:t>ʼ</w:t>
      </w:r>
      <w:r w:rsidRPr="00CA4D28">
        <w:rPr>
          <w:rFonts w:ascii="Times New Roman" w:hAnsi="Times New Roman" w:cs="Times New Roman"/>
          <w:bCs/>
          <w:color w:val="auto"/>
          <w:sz w:val="28"/>
          <w:szCs w:val="28"/>
          <w:lang w:val="uk-UA"/>
        </w:rPr>
        <w:t>ютером</w:t>
      </w:r>
      <w:bookmarkEnd w:id="10"/>
      <w:bookmarkEnd w:id="11"/>
      <w:bookmarkEnd w:id="12"/>
    </w:p>
    <w:p w:rsidR="00EC78D0" w:rsidRPr="00CA4D28" w:rsidRDefault="00EC78D0" w:rsidP="00EC78D0">
      <w:pPr>
        <w:spacing w:after="0" w:line="360" w:lineRule="auto"/>
        <w:ind w:firstLine="709"/>
        <w:jc w:val="both"/>
        <w:rPr>
          <w:rFonts w:ascii="Times New Roman" w:hAnsi="Times New Roman" w:cs="Times New Roman"/>
          <w:sz w:val="28"/>
          <w:szCs w:val="28"/>
          <w:lang w:val="uk-UA"/>
        </w:rPr>
      </w:pP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До роботи на персональній електронно-обчислювальній машині (ПЕОМ) або відео – дисплейному терміналі (ВДТ) допускаються після вивчення даної інструкції особи, які пройшли попередній медичний огляд, встановлений курс навчання за даною професією, а при необхідності стажування протягом 2 – 15 змін під керівництвом досвідчених працівників, пройшли вступний та первинний (на робочому місці) інструктажі з питань охорони праці, пожежної безпеки, інструктаж і перевірку знань з електробезпеки і отримали ІІ кваліфікаційну групу.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Оператор (користувач) повинен:</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1) виконувати правила внутрішнього трудового розпорядку;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2) не допускати в робочу зону сторонніх осіб;</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3) не виконувати вказівок, які суперечать правилам охорони праці;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4) пам</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ятати про особисту відповідальність за виконання правил охорони праці та безпеку товаришів по роботі;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5) вміти надавати першу медичну допомогу потерпілим від нещасних випадків;</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6) вміти користуватись первинними засобами пожежогасіння;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7) виконувати правила особистої гігієни.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Робочі місця з ВДТ і ПЕОМ під час виконання творчої роботи, яка потребує значної розумової напруги чи великої концентрації уваги, слід ізолювати одне від одного перегородкою висотою 1,5 – 2,0 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Робочі місця з ВДТ рекомендується розміщувати в окремих приміщеннях. В разі розміщення робочих місць з ВДТ в залах або приміщеннях з джерелами небезпечних і шкідливих факторів вони повинні розташовуватись у повністю ізольованих кабінетах з природним освітленням та організованим повітрообміном.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Площа, на якій розташовується одне робоче місце з ПЕОМ або ВДТ, повинна становити не менше як 6,0 м</w:t>
      </w:r>
      <w:r w:rsidRPr="00CA4D28">
        <w:rPr>
          <w:rFonts w:ascii="Times New Roman" w:hAnsi="Times New Roman" w:cs="Times New Roman"/>
          <w:sz w:val="28"/>
          <w:szCs w:val="28"/>
          <w:vertAlign w:val="superscript"/>
          <w:lang w:val="uk-UA"/>
        </w:rPr>
        <w:t>2</w:t>
      </w:r>
      <w:r w:rsidRPr="00CA4D28">
        <w:rPr>
          <w:rFonts w:ascii="Times New Roman" w:hAnsi="Times New Roman" w:cs="Times New Roman"/>
          <w:sz w:val="28"/>
          <w:szCs w:val="28"/>
          <w:lang w:val="uk-UA"/>
        </w:rPr>
        <w:t>, об</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єм приміщення – не менше як 20 м</w:t>
      </w:r>
      <w:r w:rsidRPr="00CA4D28">
        <w:rPr>
          <w:rFonts w:ascii="Times New Roman" w:hAnsi="Times New Roman" w:cs="Times New Roman"/>
          <w:sz w:val="28"/>
          <w:szCs w:val="28"/>
          <w:vertAlign w:val="superscript"/>
          <w:lang w:val="uk-UA"/>
        </w:rPr>
        <w:t>3</w:t>
      </w:r>
      <w:r w:rsidRPr="00CA4D28">
        <w:rPr>
          <w:rFonts w:ascii="Times New Roman" w:hAnsi="Times New Roman" w:cs="Times New Roman"/>
          <w:sz w:val="28"/>
          <w:szCs w:val="28"/>
          <w:lang w:val="uk-UA"/>
        </w:rPr>
        <w:t>.</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Поверхня підлоги має бути рівною, без вибоїн, неслизькою, зручною для очищення та вологого прибирання, мати антистатичні властивості.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розміщенні робочих місць необхідно виключити можливість прямого засвічування екрана джерелом природного освітлення.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Штучне освітлення у приміщеннях з ВДТ треба здійснювати у вигляді комбінованої системи освітлення з використанням люмінесцентних джерел світла у світильниках загального освітлення, які слід розташовувати над робочими поверхнями у рівномірно-прямокутному порядку.</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запобігання засвітлюван</w:t>
      </w:r>
      <w:r w:rsidR="005304FE">
        <w:rPr>
          <w:rFonts w:ascii="Times New Roman" w:hAnsi="Times New Roman" w:cs="Times New Roman"/>
          <w:sz w:val="28"/>
          <w:szCs w:val="28"/>
          <w:lang w:val="uk-UA"/>
        </w:rPr>
        <w:t>ю</w:t>
      </w:r>
      <w:r w:rsidRPr="00CA4D28">
        <w:rPr>
          <w:rFonts w:ascii="Times New Roman" w:hAnsi="Times New Roman" w:cs="Times New Roman"/>
          <w:sz w:val="28"/>
          <w:szCs w:val="28"/>
          <w:lang w:val="uk-UA"/>
        </w:rPr>
        <w:t xml:space="preserve"> екранів ВДТ прямими світловими потоками, лінії світильників повинні бути розташовані з достатнім бічним зміщенням відносно рядів робочих місць або зон, а також паралельно до світлових отворів. Бажане розміщення вікон з одного боку робочих приміщень.</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Штучне освітлення повинно забезпечити на робочих місцях ПЕОМ освітленість 300–500 лк. У разі неможливості забезпечити даний рівень освітленості системою загального освітлення допускається застосування світильників місцевого освітлення, але при цьому не повинно бути відблисків на поверхні екрану та збільшення освітленості екрану більше ніж 300 лк.</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У разі природного освітлення слід передбачити наявність сонцезахисних засобів, з цією метою можна використовувати плівки з металізованим покриттям або жалюзі.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Розташовувати робоче місце обладнане ВДТ, необхідно таким чином, щоб в поле зору оператора не потрапляли вікна або освітлювальні прилади; вони не повинні знаходитися й безпосередньо за його спиною.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На робочому місці має бути забезпечена рівномірна освітленість за допомогою переважно відбитого або розсіяного розподілу світла.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Світлових відблисків з клавіатури, екрана та від інших частин ВДТ у напрямку очей оператора не повинно бути.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Для їх виключення необхідно застосовувати спеціальні екранні фільтри, захисні козирки або розташовувати джерела світла паралельно напрямку погляду на екран ВДТ з обох сторін.</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запобігання засліплення, світильники місцевого освітлення повинні мати відбивачі з непрозорого матеріалу чи скло молочного кольору. Захисний кут відбивача повинен бути не менше 40°.</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Не бажано, щоб одяг оператора був світлим і особливо блискучим.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оздоблення приміщень з ВДТ повинні використовуватися дифузно-відбиваючі матеріали з коефіцієнтами відбиття: стелі – від 0,7 до 0,8; стін – від 0,4 до 0,5; підлоги – від 0,2 до 0,3.</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Забороняється застосовувати для оздоблення інтер</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єру полімерні матеріали, що виділяють у повітря шкідливі хімічні речовини.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Робочі місця з ВДТ повинні розташовуватись на відстані не менше як 1,5 м від стіни з віконними прорізами, від інших стін – на відстані 1 м; між собою на відстані не менше як 1,5 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Основним обладнанням робочого місця оператора ВДТ є монітор, клавіатура, робочий стіл, стілець (крісло); допоміжним – пюпітр, підставка для ніг, шафи, полиці та інше.</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Взаємне розташування елементів робочого місця не повинно заважати виконанню всіх необхідних рухів та переміщень для експлуатації ПЕОМ; сприяти оптимальному режиму праці і відпочинку, зниженню втоми оператора (користувача).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використанні допоміжних пристосувань під ВДТ, повинна бути передбачена можливість переміщення останнього відносно вертикальної осі в межах ± 30° (вправо–вліво).</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 xml:space="preserve">Для забезпечення точного і швидкого зчитування інформації поверхню екрана ВДТ слід розташовувати в оптимальній зоні інформаційного поля в площині, перпендикулярній нормальній лінії погляду оператора (користувача), який знаходиться в робочій позі. Допускається відхилення від цієї площини – не </w:t>
      </w:r>
      <w:r w:rsidRPr="00CA4D28">
        <w:rPr>
          <w:rFonts w:ascii="Times New Roman" w:hAnsi="Times New Roman" w:cs="Times New Roman"/>
          <w:sz w:val="28"/>
          <w:szCs w:val="28"/>
          <w:lang w:val="uk-UA"/>
        </w:rPr>
        <w:lastRenderedPageBreak/>
        <w:t>більше 45°; допускається кут відхилення лінії погляду від нормального – не більше 30°.</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Розташовувати ВДТ на робочому місці необхідно так, щоб поверхня екрана знаходилась на відстані 500 – 600 мм від очей оператора (користувача), в залежності від розміру екрана.</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Необхідно розташовувати клавіатуру на робочому столі, не допускаючи її хитання, або на окремому столі на відстані 100 – 300 мм від краю ближче до працюючого.</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Положення клавіатури та кут її нахилу повинен відповідати побажанням оператора (користувача) – кут нахилу в межах 5</w:t>
      </w:r>
      <w:r w:rsidRPr="00CA4D28">
        <w:rPr>
          <w:rFonts w:ascii="Times New Roman" w:hAnsi="Times New Roman" w:cs="Times New Roman"/>
          <w:sz w:val="28"/>
          <w:szCs w:val="28"/>
        </w:rPr>
        <w:t>°</w:t>
      </w:r>
      <w:r w:rsidRPr="00CA4D28">
        <w:rPr>
          <w:rFonts w:ascii="Times New Roman" w:hAnsi="Times New Roman" w:cs="Times New Roman"/>
          <w:sz w:val="28"/>
          <w:szCs w:val="28"/>
          <w:lang w:val="uk-UA"/>
        </w:rPr>
        <w:t>–15</w:t>
      </w:r>
      <w:r w:rsidRPr="00CA4D28">
        <w:rPr>
          <w:rFonts w:ascii="Times New Roman" w:hAnsi="Times New Roman" w:cs="Times New Roman"/>
          <w:sz w:val="28"/>
          <w:szCs w:val="28"/>
        </w:rPr>
        <w:t>°</w:t>
      </w:r>
      <w:r w:rsidRPr="00CA4D28">
        <w:rPr>
          <w:rFonts w:ascii="Times New Roman" w:hAnsi="Times New Roman" w:cs="Times New Roman"/>
          <w:sz w:val="28"/>
          <w:szCs w:val="28"/>
          <w:lang w:val="uk-UA"/>
        </w:rPr>
        <w:t>.</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Принтер треба розташовувати так, щоб доступ до нього оператора (користувача) та його колег був зручним; щоб максимальна відстань до клавіш управління принтером не перевищувало довжину витягнутої руки (по висоті 900 – 1300 мм, по глибині 400 – 500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Конструкція робочого столу повинна забезпечувати можливість оптимального розміщення на робочій поверхні обладнання, що використовується, з урахуванням його кількості, розмірів, конструктивних особливостей (розмір ВДТ, клавіатури, принтера, ПЕОМ та інше) та характеру його роботи.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Висота робочої поверхні столу повинна регулюватися у межах 680–800 мм; у середньому вона повинна становити 725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Ширина і глибина робочої поверхні повинні забезпечувати можливість виконання трудових операцій в межах моторного поля, межа якого визначається зоною в межах видимості приладів і досяжності органів керування.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Перевагу слід віддавати модульним розмірам столу, на основі яких розраховуються конструктивні розміри; ширину слід вважати: 600, 800, 1000, 1200, 1400; глибину – 800, 1000 мм, при нерегульованій його висоті – 725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Поверхня столу має бути матовою з малим відбиттям та тепло – ізолюючою.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Робочий стіл повинен мати простір для ніг висотою не менше як 600 мм, шириною не менше як 500 мм, глибиною на рівні колін не менше, як 450 мм та на рівні витягнутої ноги – не менше як 650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Крісло повинно забезпечувати підтримування раціональної робочої пози під час виконання основних виробничих операцій, створювати умови для зміни пози.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 метою попередження втоми крісло повинно забезпечувати зниження статичного напруження м</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язів шийно – плечової ділянки та спини.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Тип робочого крісла повинен обиратися залежно від характеру та тривалості роботи.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Воно має бути підйомно – поворотним і регулюватися по висоті та кутах нахилу сидіння і спинки, а також відстані спинки від переднього краю сидіння.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Регулювання кожного параметра має бути незалежним і мати надійну фіксацію.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Всі важелі та ручки пристосування (для регулювання) мають бути зручними в управлінні.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Висота поверхні сидіння повинна регулюватись у межах 400–550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Ширина та глибина його поверхні має бути не менше як 400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Поверхня сидіння має бути плоскою, передні краї – закругленими.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Сидіння та спинка крісла мають бути напівм</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яким, такими, що не електризуються та з повітронепроникним покриттям, матеріал якого забезпечує можливість легкого очищення від забруднення.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Зміна кута нахилу поверхні сидіння повинна бути в межах від 15° уперед та 5° назад.</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Опорна поверхня спинки крісла повинна мати висоту 280–300 мм, ширину – не менше як 380 мм та радіус кривизни горизонтальної площини – 400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Кут нахилу спинки у вертикальній площині повинен регулюватися у межах (-30°) – (+30°) від вертикального положення.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Відстань спинки від переднього краю сидіння повинна регулюватися у межах 260 – 400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lastRenderedPageBreak/>
        <w:t>Крісла повинні мати стаціонарні або знімні підлокітники довжиною не менше як 250 мм, шириною у межах 50 – 70 мм, що можуть регулюватися по висоті над сидінням у межах 200 – 260 мм та регулюватися по параметру внутрішньої відстані між підлокітниками у межах 350 – 500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Робоче місце має бути обладнане стійкою підставкою для ніг, параметри якої просто регулюються.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Підставка повинна мати ширину не менше як 300 мм, глибину не менше як 400 мм, з регулюванням, по висоті до 150 мм та по куту нахилу опорної поверхні підставки до 20°.</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Поверхня підставки має бути рифленою, а по передньому краю мати бортик висотою 10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Робоче місце оператора (користувача) має бути обладнане легко переміщуваним пюпітром для розташування на ньому документів, розміщеним на одному рівні з екраном та віддалений від очей оператора (користувача) приблизно на таку ж відстань (припустима розбіжність цих відстаней не більше як 100 мм).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Пюпітр не повинен вібрувати, бути стійким.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Значення площини пюпітра має бути не меншою за розміри найбільшою з джерел інформації, що застосовується оператором (користувачем).</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При необхідності перегортання оригіналу обидві його сторони повинні розташовуватися на підставці.</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Рукопис повинен слабо прилипати до підставки або кріпитися за допомогою спеціальних затискачів. Поверхня пюпітра має бути матовою.</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Пюпітр повинен мати лінійку, що легко пересувається по рядках, прозору та зручну для використання.</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Раціональна поза оператора (користувача): розташування тіла при якому ступні працівника розташовані на площині підлоги або на підставці для ніг, стегна зорієнтовані у горизонтальній площині, верхні частини рук – вертикальні, кут ліктьового суглоба коливається у межах 70 – 90°, зап</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 xml:space="preserve">ястя зігнуті під кутом </w:t>
      </w:r>
      <w:r w:rsidRPr="00CA4D28">
        <w:rPr>
          <w:rFonts w:ascii="Times New Roman" w:hAnsi="Times New Roman" w:cs="Times New Roman"/>
          <w:sz w:val="28"/>
          <w:szCs w:val="28"/>
          <w:lang w:val="uk-UA"/>
        </w:rPr>
        <w:lastRenderedPageBreak/>
        <w:t>не більше ніж 20°, нахил голови – у межах 15 – 20°, а також виключені часті її повороти.</w:t>
      </w: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Для забезпечення оптимальної робочої пози оператора (користувача) необхідно:</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забезпечити відстань між найважливішими засобами праці, з якими оператор (користувач) працює найбільш часто близько до 500 мм.</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виробничі завдання операторів (користувачів) розробляти з</w:t>
      </w:r>
      <w:r w:rsidRPr="00CA4D28">
        <w:rPr>
          <w:rFonts w:ascii="Times New Roman" w:hAnsi="Times New Roman" w:cs="Times New Roman"/>
          <w:i/>
          <w:iCs/>
          <w:sz w:val="28"/>
          <w:szCs w:val="28"/>
        </w:rPr>
        <w:t xml:space="preserve"> </w:t>
      </w:r>
      <w:r w:rsidRPr="00CA4D28">
        <w:rPr>
          <w:rFonts w:ascii="Times New Roman" w:hAnsi="Times New Roman" w:cs="Times New Roman"/>
          <w:sz w:val="28"/>
          <w:szCs w:val="28"/>
        </w:rPr>
        <w:t>урахуванням мінімізації перепадів яскравості між найбільш важливими об</w:t>
      </w:r>
      <w:r w:rsidR="00E96859">
        <w:rPr>
          <w:rFonts w:ascii="Times New Roman" w:hAnsi="Times New Roman" w:cs="Times New Roman"/>
          <w:sz w:val="28"/>
          <w:szCs w:val="28"/>
        </w:rPr>
        <w:t>ʼ</w:t>
      </w:r>
      <w:r w:rsidRPr="00CA4D28">
        <w:rPr>
          <w:rFonts w:ascii="Times New Roman" w:hAnsi="Times New Roman" w:cs="Times New Roman"/>
          <w:sz w:val="28"/>
          <w:szCs w:val="28"/>
        </w:rPr>
        <w:t>єктами зорового спостереження.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Під час розташування екрана ВДТ на технологічному обладнанні, необхідно передбачити зручність зорового нагляду в вертикальній площині під кутом ± 30° від нормальної лінії погляду оператора (користувача) ПЕОМ, відстань від екрана до ока працівника повинна складати 500 – 900 мм в залежності від розміру екрана.</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Для нейтралізації зарядів статичної електрики в приміщенні, де виконуються роботи на ПЕОМ, рекомендується збільшувати вологість повітря за допомогою кімнатних зволожувачів.</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xml:space="preserve">Крім даної інструкції оператор (користувач) повинен виконувати інструкцію з безпечної експлуатації ПЕОМ заводу </w:t>
      </w: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rPr>
        <w:t>виробника.</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Перед початком роботи слід:</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1) увімкнути систему кондиціювання повітря в приміщенні;</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2) оглянути робоче місце і привести його в порядок; впевнитись, що на ньому відсутні сторонні предмети; все обладнання і блоки ПЕОМ з</w:t>
      </w:r>
      <w:r w:rsidR="00E96859">
        <w:rPr>
          <w:rFonts w:ascii="Times New Roman" w:hAnsi="Times New Roman" w:cs="Times New Roman"/>
          <w:sz w:val="28"/>
          <w:szCs w:val="28"/>
        </w:rPr>
        <w:t>ʼ</w:t>
      </w:r>
      <w:r w:rsidRPr="00CA4D28">
        <w:rPr>
          <w:rFonts w:ascii="Times New Roman" w:hAnsi="Times New Roman" w:cs="Times New Roman"/>
          <w:sz w:val="28"/>
          <w:szCs w:val="28"/>
        </w:rPr>
        <w:t>єднані з системним блоком за допомогою з</w:t>
      </w:r>
      <w:r w:rsidR="00E96859">
        <w:rPr>
          <w:rFonts w:ascii="Times New Roman" w:hAnsi="Times New Roman" w:cs="Times New Roman"/>
          <w:sz w:val="28"/>
          <w:szCs w:val="28"/>
        </w:rPr>
        <w:t>ʼ</w:t>
      </w:r>
      <w:r w:rsidRPr="00CA4D28">
        <w:rPr>
          <w:rFonts w:ascii="Times New Roman" w:hAnsi="Times New Roman" w:cs="Times New Roman"/>
          <w:sz w:val="28"/>
          <w:szCs w:val="28"/>
        </w:rPr>
        <w:t>єднувальних шнурів;</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3) перевірити надійність встановлення апаратури на робочому столі. ВДТ має стояти не на краю стола;</w:t>
      </w:r>
    </w:p>
    <w:p w:rsidR="00EC78D0" w:rsidRPr="00CA4D28" w:rsidRDefault="00EC78D0" w:rsidP="00EC78D0">
      <w:pPr>
        <w:pStyle w:val="ad"/>
        <w:tabs>
          <w:tab w:val="left" w:pos="142"/>
        </w:tabs>
        <w:spacing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4) повернути ВДТ так, щоб було зручно дивитися на екран – під прямим кутом (а не збоку) і трохи зверху вниз; при цьому екран має бути трохи нахиленим – нижній його край ближче до оператора (користувача);</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lastRenderedPageBreak/>
        <w:t>5) перевірити загальний стан апаратури, перевірити справність електропроводки, з</w:t>
      </w:r>
      <w:r w:rsidR="00E96859">
        <w:rPr>
          <w:rFonts w:ascii="Times New Roman" w:hAnsi="Times New Roman" w:cs="Times New Roman"/>
          <w:sz w:val="28"/>
          <w:szCs w:val="28"/>
        </w:rPr>
        <w:t>ʼ</w:t>
      </w:r>
      <w:r w:rsidRPr="00CA4D28">
        <w:rPr>
          <w:rFonts w:ascii="Times New Roman" w:hAnsi="Times New Roman" w:cs="Times New Roman"/>
          <w:sz w:val="28"/>
          <w:szCs w:val="28"/>
        </w:rPr>
        <w:t>єднувальних шнурів, штепсельних вилок, розеток, заземлення захисного екрана;</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6) відрегулювати освітленість робочого місця;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7) відрегулювати та зафіксувати висоту крісла, зручний для оператора (користувача) нахил його спинки;</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8) у разі необхідності приєднати до процесора необхідну апаратуру (принтер, сканер тощо);</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9) ввімкнути апаратуру комп</w:t>
      </w:r>
      <w:r w:rsidR="00E96859">
        <w:rPr>
          <w:rFonts w:ascii="Times New Roman" w:hAnsi="Times New Roman" w:cs="Times New Roman"/>
          <w:sz w:val="28"/>
          <w:szCs w:val="28"/>
        </w:rPr>
        <w:t>ʼ</w:t>
      </w:r>
      <w:r w:rsidRPr="00CA4D28">
        <w:rPr>
          <w:rFonts w:ascii="Times New Roman" w:hAnsi="Times New Roman" w:cs="Times New Roman"/>
          <w:sz w:val="28"/>
          <w:szCs w:val="28"/>
        </w:rPr>
        <w:t>ютера вимикачами на корпусах в послідовності: стабілізатор напруги, ВДТ, процесор, принтер (якщо передбачається друкування);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10) відрегулювати яскравість свічення екрана ВДТ, мінімальний розмір світної точки, фокусування, контрастність.</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Не слід робити зображення занадто яскравим, щоб не втомлювати очей.</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Рекомендується зробити такі налаштування: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яскравість свічення екрана – не менше 100 кд/м;</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відношення яскравості екрана ВДТ до яскравості оточуючих його поверхонь в робочій зоні – не більше 3:1;</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мінімальний розмір точки свічення – не менше 0,4 мм для монохромного ВДТ і не менше 0,6 мм для кольорового;</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xml:space="preserve">– контрастність зображення знаку </w:t>
      </w:r>
      <w:r w:rsidRPr="00CA4D28">
        <w:rPr>
          <w:rFonts w:ascii="Times New Roman" w:hAnsi="Times New Roman" w:cs="Times New Roman"/>
          <w:sz w:val="28"/>
          <w:szCs w:val="28"/>
          <w:lang w:val="uk-UA"/>
        </w:rPr>
        <w:t>–</w:t>
      </w:r>
      <w:r w:rsidRPr="00CA4D28">
        <w:rPr>
          <w:rFonts w:ascii="Times New Roman" w:hAnsi="Times New Roman" w:cs="Times New Roman"/>
          <w:sz w:val="28"/>
          <w:szCs w:val="28"/>
        </w:rPr>
        <w:t xml:space="preserve"> не менше 0,8.</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Під час роботи за комп</w:t>
      </w:r>
      <w:r w:rsidR="00E96859">
        <w:rPr>
          <w:rFonts w:ascii="Times New Roman" w:hAnsi="Times New Roman" w:cs="Times New Roman"/>
          <w:sz w:val="28"/>
          <w:szCs w:val="28"/>
        </w:rPr>
        <w:t>ʼ</w:t>
      </w:r>
      <w:r w:rsidRPr="00CA4D28">
        <w:rPr>
          <w:rFonts w:ascii="Times New Roman" w:hAnsi="Times New Roman" w:cs="Times New Roman"/>
          <w:sz w:val="28"/>
          <w:szCs w:val="28"/>
        </w:rPr>
        <w:t>ютером забороняється: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експлуатація кабелів та проводів з пошкодженою або такою, що втратила захисні властивості за час експлуатації, ізоляцією; залишення під напругою кабелів та проводів з неізольованими провідниками;</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застосування саморобних подовжувачів, які не відповідають вимогам Правил будови електроустановок до переносних електропроводок</w:t>
      </w:r>
    </w:p>
    <w:p w:rsidR="00EC78D0" w:rsidRPr="00CA4D28" w:rsidRDefault="00EC78D0" w:rsidP="00EC78D0">
      <w:pPr>
        <w:pStyle w:val="ad"/>
        <w:tabs>
          <w:tab w:val="left" w:pos="142"/>
        </w:tabs>
        <w:spacing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застосування для опалення приміщення нестандартного (саморобного) електронагрівального обладнання або ламп розжарювання;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lastRenderedPageBreak/>
        <w:t>– користування пошкодженими розетками, з</w:t>
      </w:r>
      <w:r w:rsidR="00E96859">
        <w:rPr>
          <w:rFonts w:ascii="Times New Roman" w:hAnsi="Times New Roman" w:cs="Times New Roman"/>
          <w:sz w:val="28"/>
          <w:szCs w:val="28"/>
        </w:rPr>
        <w:t>ʼ</w:t>
      </w:r>
      <w:r w:rsidRPr="00CA4D28">
        <w:rPr>
          <w:rFonts w:ascii="Times New Roman" w:hAnsi="Times New Roman" w:cs="Times New Roman"/>
          <w:sz w:val="28"/>
          <w:szCs w:val="28"/>
        </w:rPr>
        <w:t>єднувальними коробками, вимикачами, а також лампами, скло яких має сліди затемнення або випинання.</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Після завершення роботи слід:</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1) закінчити та записати у пам</w:t>
      </w:r>
      <w:r w:rsidR="00E96859">
        <w:rPr>
          <w:rFonts w:ascii="Times New Roman" w:hAnsi="Times New Roman" w:cs="Times New Roman"/>
          <w:sz w:val="28"/>
          <w:szCs w:val="28"/>
        </w:rPr>
        <w:t>ʼ</w:t>
      </w:r>
      <w:r w:rsidRPr="00CA4D28">
        <w:rPr>
          <w:rFonts w:ascii="Times New Roman" w:hAnsi="Times New Roman" w:cs="Times New Roman"/>
          <w:sz w:val="28"/>
          <w:szCs w:val="28"/>
        </w:rPr>
        <w:t>ять комп</w:t>
      </w:r>
      <w:r w:rsidR="00E96859">
        <w:rPr>
          <w:rFonts w:ascii="Times New Roman" w:hAnsi="Times New Roman" w:cs="Times New Roman"/>
          <w:sz w:val="28"/>
          <w:szCs w:val="28"/>
        </w:rPr>
        <w:t>ʼ</w:t>
      </w:r>
      <w:r w:rsidRPr="00CA4D28">
        <w:rPr>
          <w:rFonts w:ascii="Times New Roman" w:hAnsi="Times New Roman" w:cs="Times New Roman"/>
          <w:sz w:val="28"/>
          <w:szCs w:val="28"/>
        </w:rPr>
        <w:t>ютера файл, що знаходиться в роботі;</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2) вийти з програмної оболонки і повернутися в середовище операційної системи;</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3) вимкнути принтер, інші периферійні пристрої;</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4) вимкнути стабілізатор, якщо комп</w:t>
      </w:r>
      <w:r w:rsidR="00E96859">
        <w:rPr>
          <w:rFonts w:ascii="Times New Roman" w:hAnsi="Times New Roman" w:cs="Times New Roman"/>
          <w:sz w:val="28"/>
          <w:szCs w:val="28"/>
        </w:rPr>
        <w:t>ʼ</w:t>
      </w:r>
      <w:r w:rsidRPr="00CA4D28">
        <w:rPr>
          <w:rFonts w:ascii="Times New Roman" w:hAnsi="Times New Roman" w:cs="Times New Roman"/>
          <w:sz w:val="28"/>
          <w:szCs w:val="28"/>
        </w:rPr>
        <w:t>ютер підключений до мережі через нього;</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5) штепсельні вилки витягнути з розеток;</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6) накрити клавіатуру кришкою для запобігання попаданню в неї пилу;</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 xml:space="preserve">7) прибрати робоче місце; </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8) оригінали та інші документи покласти в ящик стола;</w:t>
      </w:r>
    </w:p>
    <w:p w:rsidR="00EC78D0" w:rsidRPr="00CA4D28" w:rsidRDefault="00EC78D0" w:rsidP="00EC78D0">
      <w:pPr>
        <w:pStyle w:val="ad"/>
        <w:tabs>
          <w:tab w:val="left" w:pos="142"/>
        </w:tabs>
        <w:spacing w:after="0" w:line="360" w:lineRule="auto"/>
        <w:ind w:firstLine="709"/>
        <w:jc w:val="both"/>
        <w:rPr>
          <w:rFonts w:ascii="Times New Roman" w:hAnsi="Times New Roman" w:cs="Times New Roman"/>
          <w:sz w:val="28"/>
          <w:szCs w:val="28"/>
        </w:rPr>
      </w:pPr>
      <w:r w:rsidRPr="00CA4D28">
        <w:rPr>
          <w:rFonts w:ascii="Times New Roman" w:hAnsi="Times New Roman" w:cs="Times New Roman"/>
          <w:sz w:val="28"/>
          <w:szCs w:val="28"/>
        </w:rPr>
        <w:t>9) ретельно вимити руки теплою водою з милом.</w:t>
      </w:r>
    </w:p>
    <w:p w:rsidR="00EC78D0" w:rsidRPr="00CA4D28" w:rsidRDefault="00EC78D0" w:rsidP="00EC78D0">
      <w:pPr>
        <w:spacing w:after="0" w:line="360" w:lineRule="auto"/>
        <w:ind w:firstLine="709"/>
        <w:jc w:val="both"/>
        <w:rPr>
          <w:rFonts w:ascii="Times New Roman" w:hAnsi="Times New Roman" w:cs="Times New Roman"/>
          <w:sz w:val="28"/>
          <w:szCs w:val="28"/>
        </w:rPr>
      </w:pPr>
    </w:p>
    <w:p w:rsidR="00EC78D0" w:rsidRPr="00CA4D28" w:rsidRDefault="00EC78D0" w:rsidP="00EC78D0">
      <w:pPr>
        <w:rPr>
          <w:rFonts w:ascii="Times New Roman" w:hAnsi="Times New Roman" w:cs="Times New Roman"/>
          <w:sz w:val="28"/>
          <w:szCs w:val="28"/>
          <w:lang w:val="uk-UA"/>
        </w:rPr>
      </w:pPr>
      <w:r w:rsidRPr="00CA4D28">
        <w:rPr>
          <w:rFonts w:ascii="Times New Roman" w:hAnsi="Times New Roman" w:cs="Times New Roman"/>
          <w:sz w:val="28"/>
          <w:szCs w:val="28"/>
          <w:lang w:val="uk-UA"/>
        </w:rPr>
        <w:br w:type="page"/>
      </w:r>
    </w:p>
    <w:p w:rsidR="00EC78D0" w:rsidRPr="00CA4D28" w:rsidRDefault="00EC78D0" w:rsidP="00EC78D0">
      <w:pPr>
        <w:pStyle w:val="2"/>
        <w:jc w:val="center"/>
        <w:rPr>
          <w:rFonts w:ascii="Times New Roman" w:hAnsi="Times New Roman" w:cs="Times New Roman"/>
          <w:color w:val="auto"/>
          <w:sz w:val="28"/>
          <w:szCs w:val="28"/>
          <w:lang w:val="uk-UA"/>
        </w:rPr>
      </w:pPr>
      <w:bookmarkStart w:id="13" w:name="_Toc27348513"/>
      <w:r w:rsidRPr="00CA4D28">
        <w:rPr>
          <w:rFonts w:ascii="Times New Roman" w:hAnsi="Times New Roman" w:cs="Times New Roman"/>
          <w:color w:val="auto"/>
          <w:sz w:val="28"/>
          <w:szCs w:val="28"/>
          <w:lang w:val="uk-UA"/>
        </w:rPr>
        <w:lastRenderedPageBreak/>
        <w:t>ВИСНОВКИ</w:t>
      </w:r>
      <w:bookmarkEnd w:id="13"/>
    </w:p>
    <w:p w:rsidR="00EC78D0" w:rsidRPr="00CA4D28" w:rsidRDefault="00EC78D0" w:rsidP="00EC78D0">
      <w:pPr>
        <w:rPr>
          <w:rFonts w:ascii="Times New Roman" w:hAnsi="Times New Roman" w:cs="Times New Roman"/>
          <w:sz w:val="28"/>
          <w:szCs w:val="28"/>
          <w:lang w:val="uk-UA"/>
        </w:rPr>
      </w:pPr>
    </w:p>
    <w:p w:rsidR="00EC78D0" w:rsidRPr="00CA4D28" w:rsidRDefault="00EC78D0" w:rsidP="00EC78D0">
      <w:pPr>
        <w:spacing w:after="0" w:line="360" w:lineRule="auto"/>
        <w:jc w:val="both"/>
        <w:rPr>
          <w:rFonts w:ascii="Times New Roman" w:hAnsi="Times New Roman" w:cs="Times New Roman"/>
          <w:sz w:val="28"/>
          <w:szCs w:val="28"/>
          <w:lang w:val="uk-UA"/>
        </w:rPr>
      </w:pP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rPr>
      </w:pPr>
      <w:r w:rsidRPr="00CA4D28">
        <w:rPr>
          <w:rFonts w:ascii="Times New Roman" w:hAnsi="Times New Roman" w:cs="Times New Roman"/>
          <w:sz w:val="28"/>
          <w:szCs w:val="28"/>
          <w:lang w:val="uk-UA"/>
        </w:rPr>
        <w:t>1. Експериментально підтверджена наявність негативного явища забруднення приміщень Зформальдегідом, яке представляє потенційну небезпеку для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 викладачів та студентів;</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rPr>
      </w:pPr>
      <w:r w:rsidRPr="00CA4D28">
        <w:rPr>
          <w:rFonts w:ascii="Times New Roman" w:hAnsi="Times New Roman" w:cs="Times New Roman"/>
          <w:sz w:val="28"/>
          <w:szCs w:val="28"/>
          <w:lang w:val="uk-UA"/>
        </w:rPr>
        <w:t>2. Встановлено, що локалізація потенційних джерел небезпеки забруднення формальдегідом різниться в різних аудиторіях та приміщеннях і потребує здійснення локального еко – моніторингу;</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rPr>
      </w:pPr>
      <w:r w:rsidRPr="00CA4D28">
        <w:rPr>
          <w:rFonts w:ascii="Times New Roman" w:hAnsi="Times New Roman" w:cs="Times New Roman"/>
          <w:sz w:val="28"/>
          <w:szCs w:val="28"/>
          <w:lang w:val="uk-UA"/>
        </w:rPr>
        <w:t>3. Одержані гістограми результатів експериментальних досліджень дозволяють об</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єктивно   виявити найбільші небезпечні для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 людини техногенні фактори – забруднення формальдегідом;</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4. Результати досліджень дозволяють сформувати практичні рекомендації щодо мінімізації</w:t>
      </w:r>
      <w:bookmarkStart w:id="14" w:name="_GoBack"/>
      <w:bookmarkEnd w:id="14"/>
      <w:r w:rsidRPr="00CA4D28">
        <w:rPr>
          <w:rFonts w:ascii="Times New Roman" w:hAnsi="Times New Roman" w:cs="Times New Roman"/>
          <w:sz w:val="28"/>
          <w:szCs w:val="28"/>
          <w:lang w:val="uk-UA"/>
        </w:rPr>
        <w:t xml:space="preserve"> негативного впливу забруднених учбових приміщень формальдегідом. На наш погляд, одержані результати досліджень вказують, що для профілактики потенційного  забруднення аудиторій  токсичними парами формальдегідом доцільно здійснювати наступні заходи:</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1. Здійснювати обов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язкове примусове провітрювання учбових приміщень;</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lang w:val="uk-UA"/>
        </w:rPr>
      </w:pPr>
      <w:r w:rsidRPr="00CA4D28">
        <w:rPr>
          <w:rFonts w:ascii="Times New Roman" w:hAnsi="Times New Roman" w:cs="Times New Roman"/>
          <w:sz w:val="28"/>
          <w:szCs w:val="28"/>
          <w:lang w:val="uk-UA"/>
        </w:rPr>
        <w:t>2. Використовувати тільки сертифіковані будівельні матеріали та фарби;</w:t>
      </w:r>
    </w:p>
    <w:p w:rsidR="00EC78D0" w:rsidRPr="00CA4D28" w:rsidRDefault="00EC78D0" w:rsidP="00172B49">
      <w:pPr>
        <w:numPr>
          <w:ilvl w:val="0"/>
          <w:numId w:val="15"/>
        </w:numPr>
        <w:spacing w:after="0" w:line="360" w:lineRule="auto"/>
        <w:ind w:left="357" w:firstLine="709"/>
        <w:jc w:val="both"/>
        <w:rPr>
          <w:rFonts w:ascii="Times New Roman" w:hAnsi="Times New Roman" w:cs="Times New Roman"/>
          <w:sz w:val="28"/>
          <w:szCs w:val="28"/>
        </w:rPr>
      </w:pPr>
      <w:r w:rsidRPr="00CA4D28">
        <w:rPr>
          <w:rFonts w:ascii="Times New Roman" w:hAnsi="Times New Roman" w:cs="Times New Roman"/>
          <w:sz w:val="28"/>
          <w:szCs w:val="28"/>
          <w:lang w:val="uk-UA"/>
        </w:rPr>
        <w:t>3. Використовувати в учбових приміщеннях меблі тільки класу Е – 3 (з мінімальною концентрацією альдегіду в ДВП та ДСП).</w:t>
      </w:r>
    </w:p>
    <w:p w:rsidR="00EC78D0" w:rsidRPr="00CA4D28" w:rsidRDefault="00EC78D0" w:rsidP="00EC78D0">
      <w:pPr>
        <w:spacing w:line="360" w:lineRule="auto"/>
        <w:jc w:val="both"/>
        <w:rPr>
          <w:rFonts w:ascii="Times New Roman" w:hAnsi="Times New Roman" w:cs="Times New Roman"/>
          <w:sz w:val="28"/>
          <w:szCs w:val="28"/>
        </w:rPr>
      </w:pPr>
    </w:p>
    <w:p w:rsidR="00EC78D0" w:rsidRPr="00CA4D28" w:rsidRDefault="00EC78D0" w:rsidP="00EC78D0">
      <w:pPr>
        <w:spacing w:line="360" w:lineRule="auto"/>
        <w:jc w:val="both"/>
        <w:rPr>
          <w:rFonts w:ascii="Times New Roman" w:hAnsi="Times New Roman" w:cs="Times New Roman"/>
          <w:sz w:val="28"/>
          <w:szCs w:val="28"/>
        </w:rPr>
      </w:pPr>
    </w:p>
    <w:p w:rsidR="00EC78D0" w:rsidRPr="00CA4D28" w:rsidRDefault="00EC78D0" w:rsidP="00EC78D0">
      <w:pPr>
        <w:spacing w:line="360" w:lineRule="auto"/>
        <w:jc w:val="both"/>
        <w:rPr>
          <w:rFonts w:ascii="Times New Roman" w:hAnsi="Times New Roman" w:cs="Times New Roman"/>
          <w:sz w:val="28"/>
          <w:szCs w:val="28"/>
        </w:rPr>
      </w:pPr>
    </w:p>
    <w:p w:rsidR="00EC78D0" w:rsidRPr="00CA4D28" w:rsidRDefault="00EC78D0" w:rsidP="00EC78D0">
      <w:pPr>
        <w:spacing w:line="360" w:lineRule="auto"/>
        <w:jc w:val="both"/>
        <w:rPr>
          <w:rFonts w:ascii="Times New Roman" w:hAnsi="Times New Roman" w:cs="Times New Roman"/>
          <w:sz w:val="28"/>
          <w:szCs w:val="28"/>
        </w:rPr>
      </w:pPr>
    </w:p>
    <w:p w:rsidR="00EC78D0" w:rsidRPr="00CA4D28" w:rsidRDefault="00EC78D0" w:rsidP="00EC78D0">
      <w:pPr>
        <w:spacing w:line="360" w:lineRule="auto"/>
        <w:jc w:val="both"/>
        <w:rPr>
          <w:rFonts w:ascii="Times New Roman" w:hAnsi="Times New Roman" w:cs="Times New Roman"/>
          <w:sz w:val="28"/>
          <w:szCs w:val="28"/>
        </w:rPr>
      </w:pPr>
    </w:p>
    <w:p w:rsidR="00EC78D0" w:rsidRPr="00CA4D28" w:rsidRDefault="00EC78D0" w:rsidP="00EC78D0">
      <w:pPr>
        <w:pStyle w:val="1"/>
        <w:spacing w:before="0"/>
        <w:jc w:val="center"/>
        <w:rPr>
          <w:rFonts w:ascii="Times New Roman" w:hAnsi="Times New Roman" w:cs="Times New Roman"/>
          <w:color w:val="auto"/>
          <w:sz w:val="28"/>
          <w:szCs w:val="28"/>
          <w:lang w:val="uk-UA"/>
        </w:rPr>
      </w:pPr>
      <w:bookmarkStart w:id="15" w:name="_Hlk29375150"/>
      <w:r w:rsidRPr="00CA4D28">
        <w:rPr>
          <w:rFonts w:ascii="Times New Roman" w:hAnsi="Times New Roman" w:cs="Times New Roman"/>
          <w:color w:val="auto"/>
          <w:sz w:val="28"/>
          <w:szCs w:val="28"/>
          <w:lang w:val="uk-UA"/>
        </w:rPr>
        <w:lastRenderedPageBreak/>
        <w:t>ПРАКТИЧНІ РЕКОМЕНДАЦІЇ</w:t>
      </w:r>
      <w:bookmarkEnd w:id="15"/>
    </w:p>
    <w:p w:rsidR="00EC78D0" w:rsidRPr="00CA4D28" w:rsidRDefault="00EC78D0" w:rsidP="00EC78D0">
      <w:pPr>
        <w:spacing w:after="0"/>
        <w:ind w:firstLine="709"/>
        <w:rPr>
          <w:rFonts w:ascii="Times New Roman" w:hAnsi="Times New Roman" w:cs="Times New Roman"/>
          <w:sz w:val="28"/>
          <w:szCs w:val="28"/>
          <w:lang w:val="uk-UA"/>
        </w:rPr>
      </w:pPr>
    </w:p>
    <w:p w:rsidR="00EC78D0" w:rsidRPr="00CA4D28" w:rsidRDefault="00EC78D0" w:rsidP="00EC78D0">
      <w:pPr>
        <w:spacing w:after="0" w:line="360" w:lineRule="auto"/>
        <w:ind w:firstLine="709"/>
        <w:jc w:val="both"/>
        <w:rPr>
          <w:rFonts w:ascii="Times New Roman" w:hAnsi="Times New Roman" w:cs="Times New Roman"/>
          <w:sz w:val="28"/>
          <w:szCs w:val="28"/>
          <w:lang w:val="uk-UA"/>
        </w:rPr>
      </w:pPr>
    </w:p>
    <w:p w:rsidR="00EC78D0" w:rsidRPr="00CA4D28" w:rsidRDefault="00EC78D0" w:rsidP="00EC78D0">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sz w:val="28"/>
          <w:szCs w:val="28"/>
          <w:lang w:val="uk-UA"/>
        </w:rPr>
        <w:t>Одержані в рамках магістерської роботи експериментальні данні дозволяють сформувати практичну рекомендацію:</w:t>
      </w:r>
    </w:p>
    <w:p w:rsidR="00EC78D0" w:rsidRPr="00CA4D28" w:rsidRDefault="00EC78D0" w:rsidP="00EC78D0">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sz w:val="28"/>
          <w:szCs w:val="28"/>
          <w:lang w:val="uk-UA"/>
        </w:rPr>
        <w:t>Для мінімізації негативного впливу формальдегіду на здоров</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я викладачів та студентів необхідно додержуватись наступних принципів екологічної безпеки:</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відстань (від даного об</w:t>
      </w:r>
      <w:r w:rsidR="00E96859">
        <w:rPr>
          <w:rFonts w:ascii="Times New Roman" w:hAnsi="Times New Roman" w:cs="Times New Roman"/>
          <w:sz w:val="28"/>
          <w:szCs w:val="28"/>
          <w:lang w:val="uk-UA"/>
        </w:rPr>
        <w:t>ʼ</w:t>
      </w:r>
      <w:r w:rsidRPr="00CA4D28">
        <w:rPr>
          <w:rFonts w:ascii="Times New Roman" w:hAnsi="Times New Roman" w:cs="Times New Roman"/>
          <w:sz w:val="28"/>
          <w:szCs w:val="28"/>
          <w:lang w:val="uk-UA"/>
        </w:rPr>
        <w:t>єкта що становить потенційну небезпеку);</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концентрація (рівень ГДК у приміщенні чи в його окремих точках);</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експозиція (час перебування у забрудненому приміщенні);</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санітарна гігієна (провітрювання приміщень).</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використовувати тільки сертифіковані будівельні матеріали та фарби;</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xml:space="preserve">– використовувати в учбових приміщеннях меблі класу Е – 3 (з мінімальною концентрацією альдегіду в ДВП та ДСП). </w:t>
      </w:r>
    </w:p>
    <w:p w:rsidR="00EC78D0" w:rsidRPr="00CA4D28" w:rsidRDefault="00EC78D0" w:rsidP="00EC78D0">
      <w:pPr>
        <w:spacing w:after="0" w:line="360" w:lineRule="auto"/>
        <w:ind w:firstLine="708"/>
        <w:jc w:val="both"/>
        <w:rPr>
          <w:rFonts w:ascii="Times New Roman" w:hAnsi="Times New Roman" w:cs="Times New Roman"/>
          <w:sz w:val="28"/>
          <w:szCs w:val="28"/>
        </w:rPr>
      </w:pPr>
      <w:r w:rsidRPr="00CA4D28">
        <w:rPr>
          <w:rFonts w:ascii="Times New Roman" w:hAnsi="Times New Roman" w:cs="Times New Roman"/>
          <w:sz w:val="28"/>
          <w:szCs w:val="28"/>
          <w:lang w:val="uk-UA"/>
        </w:rPr>
        <w:t>Являється доцільним використовувати результати експериментальних досліджень по моніторингу забруднень учбових аудиторій формальдегідом слідуючих лекційних курсах :</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xml:space="preserve">– </w:t>
      </w:r>
      <w:r w:rsidRPr="00CA4D28">
        <w:rPr>
          <w:rFonts w:ascii="Times New Roman" w:hAnsi="Times New Roman" w:cs="Times New Roman"/>
          <w:sz w:val="28"/>
          <w:szCs w:val="28"/>
        </w:rPr>
        <w:t>«</w:t>
      </w:r>
      <w:r w:rsidRPr="00CA4D28">
        <w:rPr>
          <w:rFonts w:ascii="Times New Roman" w:hAnsi="Times New Roman" w:cs="Times New Roman"/>
          <w:sz w:val="28"/>
          <w:szCs w:val="28"/>
          <w:lang w:val="uk-UA"/>
        </w:rPr>
        <w:t>Екологічна безпека»;</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«Моніторинг довкілля»;</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«Безпека життєдіяльності»;</w:t>
      </w:r>
    </w:p>
    <w:p w:rsidR="00EC78D0" w:rsidRPr="00CA4D28" w:rsidRDefault="00EC78D0" w:rsidP="00172B49">
      <w:pPr>
        <w:numPr>
          <w:ilvl w:val="0"/>
          <w:numId w:val="17"/>
        </w:numPr>
        <w:spacing w:after="0" w:line="360" w:lineRule="auto"/>
        <w:jc w:val="both"/>
        <w:rPr>
          <w:rFonts w:ascii="Times New Roman" w:hAnsi="Times New Roman" w:cs="Times New Roman"/>
          <w:sz w:val="28"/>
          <w:szCs w:val="28"/>
        </w:rPr>
      </w:pPr>
      <w:r w:rsidRPr="00CA4D28">
        <w:rPr>
          <w:rFonts w:ascii="Times New Roman" w:hAnsi="Times New Roman" w:cs="Times New Roman"/>
          <w:sz w:val="28"/>
          <w:szCs w:val="28"/>
          <w:lang w:val="uk-UA"/>
        </w:rPr>
        <w:t>– «Валеологія».</w:t>
      </w:r>
    </w:p>
    <w:p w:rsidR="00EC78D0" w:rsidRPr="00CA4D28" w:rsidRDefault="00EC78D0">
      <w:pPr>
        <w:rPr>
          <w:rFonts w:ascii="Times New Roman" w:hAnsi="Times New Roman" w:cs="Times New Roman"/>
          <w:sz w:val="28"/>
          <w:szCs w:val="28"/>
        </w:rPr>
      </w:pPr>
      <w:r w:rsidRPr="00CA4D28">
        <w:rPr>
          <w:rFonts w:ascii="Times New Roman" w:hAnsi="Times New Roman" w:cs="Times New Roman"/>
          <w:sz w:val="28"/>
          <w:szCs w:val="28"/>
        </w:rPr>
        <w:br w:type="page"/>
      </w:r>
    </w:p>
    <w:p w:rsidR="00EC78D0" w:rsidRPr="00CA4D28" w:rsidRDefault="00EC78D0" w:rsidP="00EC78D0">
      <w:pPr>
        <w:pStyle w:val="1"/>
        <w:spacing w:before="0" w:line="360" w:lineRule="auto"/>
        <w:ind w:firstLine="709"/>
        <w:jc w:val="center"/>
        <w:rPr>
          <w:rFonts w:ascii="Times New Roman" w:hAnsi="Times New Roman" w:cs="Times New Roman"/>
          <w:bCs/>
          <w:color w:val="auto"/>
          <w:sz w:val="28"/>
          <w:szCs w:val="28"/>
          <w:lang w:val="uk-UA"/>
        </w:rPr>
      </w:pPr>
      <w:bookmarkStart w:id="16" w:name="_Toc26799127"/>
      <w:bookmarkStart w:id="17" w:name="_Toc515403598"/>
      <w:bookmarkStart w:id="18" w:name="_Toc484096177"/>
      <w:bookmarkStart w:id="19" w:name="_Toc27348514"/>
      <w:r w:rsidRPr="00CA4D28">
        <w:rPr>
          <w:rFonts w:ascii="Times New Roman" w:hAnsi="Times New Roman" w:cs="Times New Roman"/>
          <w:bCs/>
          <w:color w:val="auto"/>
          <w:sz w:val="28"/>
          <w:szCs w:val="28"/>
          <w:lang w:val="uk-UA"/>
        </w:rPr>
        <w:lastRenderedPageBreak/>
        <w:t>СПИСОК ВИКОРИСТАНИХ ДЖЕРЕЛ</w:t>
      </w:r>
      <w:bookmarkEnd w:id="16"/>
      <w:bookmarkEnd w:id="17"/>
      <w:bookmarkEnd w:id="18"/>
      <w:bookmarkEnd w:id="19"/>
    </w:p>
    <w:p w:rsidR="00EC78D0" w:rsidRPr="00CA4D28" w:rsidRDefault="002A200F" w:rsidP="00172B49">
      <w:pPr>
        <w:pStyle w:val="a7"/>
        <w:numPr>
          <w:ilvl w:val="0"/>
          <w:numId w:val="16"/>
        </w:numPr>
        <w:spacing w:line="360" w:lineRule="auto"/>
        <w:jc w:val="both"/>
        <w:rPr>
          <w:rStyle w:val="ecatbody"/>
          <w:rFonts w:ascii="Times New Roman" w:hAnsi="Times New Roman" w:cs="Times New Roman"/>
          <w:color w:val="000000" w:themeColor="text1"/>
          <w:sz w:val="28"/>
          <w:szCs w:val="28"/>
          <w:lang w:val="uk-UA"/>
        </w:rPr>
      </w:pPr>
      <w:hyperlink r:id="rId33" w:tgtFrame="_blank" w:tooltip="Описание" w:history="1">
        <w:r w:rsidR="00EC78D0" w:rsidRPr="00CA4D28">
          <w:rPr>
            <w:rStyle w:val="aa"/>
            <w:rFonts w:ascii="Times New Roman" w:hAnsi="Times New Roman" w:cs="Times New Roman"/>
            <w:color w:val="000000" w:themeColor="text1"/>
            <w:sz w:val="28"/>
            <w:szCs w:val="28"/>
            <w:u w:val="none"/>
          </w:rPr>
          <w:t xml:space="preserve">ГОСТ </w:t>
        </w:r>
        <w:r w:rsidR="00EC78D0" w:rsidRPr="00CA4D28">
          <w:rPr>
            <w:rStyle w:val="aa"/>
            <w:rFonts w:ascii="Times New Roman" w:hAnsi="Times New Roman" w:cs="Times New Roman"/>
            <w:color w:val="000000" w:themeColor="text1"/>
            <w:sz w:val="28"/>
            <w:szCs w:val="28"/>
            <w:u w:val="none"/>
            <w:lang w:val="en-US"/>
          </w:rPr>
          <w:t>ISO</w:t>
        </w:r>
        <w:r w:rsidR="00EC78D0" w:rsidRPr="00CA4D28">
          <w:rPr>
            <w:rStyle w:val="aa"/>
            <w:rFonts w:ascii="Times New Roman" w:hAnsi="Times New Roman" w:cs="Times New Roman"/>
            <w:color w:val="000000" w:themeColor="text1"/>
            <w:sz w:val="28"/>
            <w:szCs w:val="28"/>
            <w:u w:val="none"/>
          </w:rPr>
          <w:t xml:space="preserve"> 16000-1</w:t>
        </w:r>
        <w:r w:rsidR="00EC78D0" w:rsidRPr="00CA4D28">
          <w:rPr>
            <w:rStyle w:val="aa"/>
            <w:rFonts w:ascii="Times New Roman" w:hAnsi="Times New Roman" w:cs="Times New Roman"/>
            <w:color w:val="000000" w:themeColor="text1"/>
            <w:sz w:val="28"/>
            <w:szCs w:val="28"/>
            <w:u w:val="none"/>
            <w:lang w:val="uk-UA"/>
          </w:rPr>
          <w:t>:</w:t>
        </w:r>
        <w:r w:rsidR="00EC78D0" w:rsidRPr="00CA4D28">
          <w:rPr>
            <w:rStyle w:val="aa"/>
            <w:rFonts w:ascii="Times New Roman" w:hAnsi="Times New Roman" w:cs="Times New Roman"/>
            <w:color w:val="000000" w:themeColor="text1"/>
            <w:sz w:val="28"/>
            <w:szCs w:val="28"/>
            <w:u w:val="none"/>
          </w:rPr>
          <w:t>2007 «</w:t>
        </w:r>
        <w:r w:rsidR="00EC78D0" w:rsidRPr="00CA4D28">
          <w:rPr>
            <w:rStyle w:val="aa"/>
            <w:rFonts w:ascii="Times New Roman" w:hAnsi="Times New Roman" w:cs="Times New Roman"/>
            <w:color w:val="000000" w:themeColor="text1"/>
            <w:sz w:val="28"/>
            <w:szCs w:val="28"/>
            <w:u w:val="none"/>
            <w:lang w:val="uk-UA"/>
          </w:rPr>
          <w:t>Повітря замкнених приміщень. Частина 1. Відбір зразків. «Загальні положення</w:t>
        </w:r>
        <w:r w:rsidR="00EC78D0" w:rsidRPr="00CA4D28">
          <w:rPr>
            <w:rStyle w:val="aa"/>
            <w:rFonts w:ascii="Times New Roman" w:hAnsi="Times New Roman" w:cs="Times New Roman"/>
            <w:color w:val="000000" w:themeColor="text1"/>
            <w:sz w:val="28"/>
            <w:szCs w:val="28"/>
            <w:u w:val="none"/>
          </w:rPr>
          <w:t>»</w:t>
        </w:r>
      </w:hyperlink>
      <w:r w:rsidR="00EC78D0" w:rsidRPr="00CA4D28">
        <w:rPr>
          <w:rStyle w:val="ecatbody"/>
          <w:rFonts w:ascii="Times New Roman" w:hAnsi="Times New Roman" w:cs="Times New Roman"/>
          <w:color w:val="000000" w:themeColor="text1"/>
          <w:sz w:val="28"/>
          <w:szCs w:val="28"/>
          <w:lang w:val="uk-UA"/>
        </w:rPr>
        <w:t>.</w:t>
      </w:r>
    </w:p>
    <w:p w:rsidR="00EC78D0" w:rsidRPr="00CA4D28" w:rsidRDefault="00EC78D0" w:rsidP="00172B49">
      <w:pPr>
        <w:pStyle w:val="a7"/>
        <w:numPr>
          <w:ilvl w:val="0"/>
          <w:numId w:val="16"/>
        </w:numPr>
        <w:spacing w:line="360" w:lineRule="auto"/>
        <w:jc w:val="both"/>
        <w:rPr>
          <w:rStyle w:val="ecatbody"/>
          <w:rFonts w:ascii="Times New Roman" w:hAnsi="Times New Roman" w:cs="Times New Roman"/>
          <w:color w:val="000000" w:themeColor="text1"/>
          <w:sz w:val="28"/>
          <w:szCs w:val="28"/>
          <w:lang w:val="uk-UA"/>
        </w:rPr>
      </w:pPr>
      <w:r w:rsidRPr="00CA4D28">
        <w:rPr>
          <w:rFonts w:ascii="Times New Roman" w:hAnsi="Times New Roman" w:cs="Times New Roman"/>
          <w:spacing w:val="-1"/>
          <w:sz w:val="28"/>
          <w:szCs w:val="28"/>
          <w:lang w:val="uk-UA"/>
        </w:rPr>
        <w:t xml:space="preserve">Беляєв </w:t>
      </w:r>
      <w:r w:rsidRPr="00CA4D28">
        <w:rPr>
          <w:rFonts w:ascii="Times New Roman" w:hAnsi="Times New Roman" w:cs="Times New Roman"/>
          <w:spacing w:val="-1"/>
          <w:sz w:val="28"/>
          <w:szCs w:val="28"/>
        </w:rPr>
        <w:t>E</w:t>
      </w:r>
      <w:r w:rsidRPr="00CA4D28">
        <w:rPr>
          <w:rFonts w:ascii="Times New Roman" w:hAnsi="Times New Roman" w:cs="Times New Roman"/>
          <w:spacing w:val="-1"/>
          <w:sz w:val="28"/>
          <w:szCs w:val="28"/>
          <w:lang w:val="uk-UA"/>
        </w:rPr>
        <w:t>.</w:t>
      </w:r>
      <w:r w:rsidRPr="00CA4D28">
        <w:rPr>
          <w:rFonts w:ascii="Times New Roman" w:hAnsi="Times New Roman" w:cs="Times New Roman"/>
          <w:spacing w:val="-1"/>
          <w:sz w:val="28"/>
          <w:szCs w:val="28"/>
        </w:rPr>
        <w:t>H</w:t>
      </w:r>
      <w:r w:rsidRPr="00CA4D28">
        <w:rPr>
          <w:rFonts w:ascii="Times New Roman" w:hAnsi="Times New Roman" w:cs="Times New Roman"/>
          <w:spacing w:val="-1"/>
          <w:sz w:val="28"/>
          <w:szCs w:val="28"/>
          <w:lang w:val="uk-UA"/>
        </w:rPr>
        <w:t>., Зайцева Н.В., 1995; Уралыш А.Г., 1998, 2001; Якубова И.Ш., 1995, 2001.</w:t>
      </w:r>
    </w:p>
    <w:p w:rsidR="00EC78D0" w:rsidRPr="00CA4D28" w:rsidRDefault="00EC78D0" w:rsidP="00172B49">
      <w:pPr>
        <w:pStyle w:val="a7"/>
        <w:numPr>
          <w:ilvl w:val="0"/>
          <w:numId w:val="16"/>
        </w:numPr>
        <w:shd w:val="clear" w:color="auto" w:fill="FFFFFF"/>
        <w:spacing w:before="100" w:beforeAutospacing="1" w:after="0" w:afterAutospacing="1" w:line="360" w:lineRule="auto"/>
        <w:jc w:val="both"/>
        <w:outlineLvl w:val="0"/>
        <w:rPr>
          <w:rFonts w:ascii="Times New Roman" w:hAnsi="Times New Roman" w:cs="Times New Roman"/>
          <w:color w:val="000000" w:themeColor="text1"/>
          <w:sz w:val="28"/>
          <w:szCs w:val="28"/>
          <w:lang w:val="uk-UA"/>
        </w:rPr>
      </w:pPr>
      <w:r w:rsidRPr="00CA4D28">
        <w:rPr>
          <w:rFonts w:ascii="Times New Roman" w:eastAsia="Times New Roman" w:hAnsi="Times New Roman" w:cs="Times New Roman"/>
          <w:bCs/>
          <w:kern w:val="36"/>
          <w:sz w:val="28"/>
          <w:szCs w:val="28"/>
          <w:lang w:eastAsia="ru-RU"/>
        </w:rPr>
        <w:t xml:space="preserve">Гигиеническое обоснование мониторинга показателей здоровья населения и качества атмосферного воздуха на микротерриториях жилой зоны города ˗ </w:t>
      </w:r>
      <w:r w:rsidRPr="00CA4D28">
        <w:rPr>
          <w:rFonts w:ascii="Times New Roman" w:hAnsi="Times New Roman" w:cs="Times New Roman"/>
          <w:spacing w:val="-1"/>
          <w:sz w:val="28"/>
          <w:szCs w:val="28"/>
          <w:lang w:val="uk-UA"/>
        </w:rPr>
        <w:t xml:space="preserve">Захарченко М.П.; Грачева М.П., Чернявский </w:t>
      </w:r>
      <w:r w:rsidRPr="00CA4D28">
        <w:rPr>
          <w:rFonts w:ascii="Times New Roman" w:hAnsi="Times New Roman" w:cs="Times New Roman"/>
          <w:spacing w:val="-1"/>
          <w:sz w:val="28"/>
          <w:szCs w:val="28"/>
        </w:rPr>
        <w:t>A</w:t>
      </w:r>
      <w:r w:rsidRPr="00CA4D28">
        <w:rPr>
          <w:rFonts w:ascii="Times New Roman" w:hAnsi="Times New Roman" w:cs="Times New Roman"/>
          <w:spacing w:val="-1"/>
          <w:sz w:val="28"/>
          <w:szCs w:val="28"/>
          <w:lang w:val="uk-UA"/>
        </w:rPr>
        <w:t>.</w:t>
      </w:r>
      <w:r w:rsidRPr="00CA4D28">
        <w:rPr>
          <w:rFonts w:ascii="Times New Roman" w:hAnsi="Times New Roman" w:cs="Times New Roman"/>
          <w:spacing w:val="-1"/>
          <w:sz w:val="28"/>
          <w:szCs w:val="28"/>
        </w:rPr>
        <w:t>A</w:t>
      </w:r>
      <w:r w:rsidRPr="00CA4D28">
        <w:rPr>
          <w:rFonts w:ascii="Times New Roman" w:hAnsi="Times New Roman" w:cs="Times New Roman"/>
          <w:spacing w:val="-1"/>
          <w:sz w:val="28"/>
          <w:szCs w:val="28"/>
          <w:lang w:val="uk-UA"/>
        </w:rPr>
        <w:t xml:space="preserve">., Хорошавин В.А.: </w:t>
      </w:r>
      <w:r w:rsidRPr="00CA4D28">
        <w:rPr>
          <w:rFonts w:ascii="Times New Roman" w:hAnsi="Times New Roman" w:cs="Times New Roman"/>
          <w:spacing w:val="-1"/>
          <w:sz w:val="28"/>
          <w:szCs w:val="28"/>
        </w:rPr>
        <w:t>Chliabra</w:t>
      </w:r>
      <w:r w:rsidRPr="00CA4D28">
        <w:rPr>
          <w:rFonts w:ascii="Times New Roman" w:hAnsi="Times New Roman" w:cs="Times New Roman"/>
          <w:spacing w:val="-1"/>
          <w:sz w:val="28"/>
          <w:szCs w:val="28"/>
          <w:lang w:val="uk-UA"/>
        </w:rPr>
        <w:t xml:space="preserve"> </w:t>
      </w:r>
      <w:r w:rsidRPr="00CA4D28">
        <w:rPr>
          <w:rFonts w:ascii="Times New Roman" w:hAnsi="Times New Roman" w:cs="Times New Roman"/>
          <w:spacing w:val="-1"/>
          <w:sz w:val="28"/>
          <w:szCs w:val="28"/>
        </w:rPr>
        <w:t>SK</w:t>
      </w:r>
      <w:r w:rsidRPr="00CA4D28">
        <w:rPr>
          <w:rFonts w:ascii="Times New Roman" w:hAnsi="Times New Roman" w:cs="Times New Roman"/>
          <w:spacing w:val="-1"/>
          <w:sz w:val="28"/>
          <w:szCs w:val="28"/>
          <w:lang w:val="uk-UA"/>
        </w:rPr>
        <w:t>, 2000.</w:t>
      </w:r>
    </w:p>
    <w:p w:rsidR="00EC78D0" w:rsidRPr="00CA4D28" w:rsidRDefault="00EC78D0" w:rsidP="00172B49">
      <w:pPr>
        <w:pStyle w:val="a7"/>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hAnsi="Times New Roman" w:cs="Times New Roman"/>
          <w:sz w:val="28"/>
          <w:szCs w:val="28"/>
        </w:rPr>
        <w:t>Баштанник В. Регламентація захисту прав людини у системі права ЄС: організаційно-правовий аспект / В. Баштанник // Право України. – 2006. – № 9. – С. 56.</w:t>
      </w:r>
    </w:p>
    <w:p w:rsidR="00EC78D0" w:rsidRPr="00CA4D28" w:rsidRDefault="00EC78D0" w:rsidP="00172B49">
      <w:pPr>
        <w:pStyle w:val="a7"/>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National Air Toxic Program: The Integrated Urban Strategy. Report to Congress EPA-453/R-99-007 2000. 159 p.</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Buss J. et al. Archives of Experimental Pathology and Pharmacology, 2017, Bd. 247, № 5, S. 380—381.</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Schuck E. A. et al. Archives of Environmental Health, 2006, v. 13, № 5. p. 570—575. </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en-US" w:eastAsia="ru-RU"/>
        </w:rPr>
        <w:t xml:space="preserve">Environmental Health Criteria for Formaldehyde. – 1989. – Vol. 89. </w:t>
      </w:r>
      <w:r w:rsidRPr="00CA4D28">
        <w:rPr>
          <w:rFonts w:ascii="Times New Roman" w:eastAsia="Times New Roman" w:hAnsi="Times New Roman" w:cs="Times New Roman"/>
          <w:color w:val="222222"/>
          <w:sz w:val="28"/>
          <w:szCs w:val="28"/>
          <w:lang w:eastAsia="ru-RU"/>
        </w:rPr>
        <w:t>World Health Organization, Geneva, Switzerland. – 168 р.</w:t>
      </w:r>
    </w:p>
    <w:p w:rsidR="00EC78D0" w:rsidRPr="00CA4D28" w:rsidRDefault="00EC78D0" w:rsidP="00172B49">
      <w:pPr>
        <w:pStyle w:val="a7"/>
        <w:numPr>
          <w:ilvl w:val="0"/>
          <w:numId w:val="16"/>
        </w:numPr>
        <w:spacing w:line="360" w:lineRule="auto"/>
        <w:jc w:val="both"/>
        <w:rPr>
          <w:rFonts w:ascii="Times New Roman" w:hAnsi="Times New Roman" w:cs="Times New Roman"/>
          <w:color w:val="000000" w:themeColor="text1"/>
          <w:sz w:val="28"/>
          <w:szCs w:val="28"/>
          <w:lang w:val="uk-UA"/>
        </w:rPr>
      </w:pPr>
      <w:r w:rsidRPr="00CA4D28">
        <w:rPr>
          <w:rFonts w:ascii="Times New Roman" w:eastAsia="Times New Roman" w:hAnsi="Times New Roman" w:cs="Times New Roman"/>
          <w:color w:val="222222"/>
          <w:sz w:val="28"/>
          <w:szCs w:val="28"/>
          <w:lang w:eastAsia="ru-RU"/>
        </w:rPr>
        <w:t>Экология жилых и офисных помещений. Экологический навигатор. 2007. № 9, С. 58</w:t>
      </w:r>
      <w:r w:rsidRPr="00CA4D28">
        <w:rPr>
          <w:rFonts w:ascii="Times New Roman" w:eastAsia="Times New Roman" w:hAnsi="Times New Roman" w:cs="Times New Roman"/>
          <w:color w:val="222222"/>
          <w:sz w:val="28"/>
          <w:szCs w:val="28"/>
          <w:lang w:val="uk-UA" w:eastAsia="ru-RU"/>
        </w:rPr>
        <w:t>˗</w:t>
      </w:r>
      <w:r w:rsidRPr="00CA4D28">
        <w:rPr>
          <w:rFonts w:ascii="Times New Roman" w:eastAsia="Times New Roman" w:hAnsi="Times New Roman" w:cs="Times New Roman"/>
          <w:color w:val="222222"/>
          <w:sz w:val="28"/>
          <w:szCs w:val="28"/>
          <w:lang w:eastAsia="ru-RU"/>
        </w:rPr>
        <w:t>60.</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Бельчинская Л.Ш, Лавлинская О.В., Ходосова Н.А. Снижение экологичекого ущерба окружающей среде щи использовании наполнителей в производстве фанеры /2009. С. 40</w:t>
      </w:r>
      <w:r w:rsidRPr="00CA4D28">
        <w:rPr>
          <w:rFonts w:ascii="Times New Roman" w:eastAsia="Times New Roman" w:hAnsi="Times New Roman" w:cs="Times New Roman"/>
          <w:color w:val="222222"/>
          <w:sz w:val="28"/>
          <w:szCs w:val="28"/>
          <w:lang w:val="uk-UA" w:eastAsia="ru-RU"/>
        </w:rPr>
        <w:t>˗</w:t>
      </w:r>
      <w:r w:rsidRPr="00CA4D28">
        <w:rPr>
          <w:rFonts w:ascii="Times New Roman" w:eastAsia="Times New Roman" w:hAnsi="Times New Roman" w:cs="Times New Roman"/>
          <w:color w:val="222222"/>
          <w:sz w:val="28"/>
          <w:szCs w:val="28"/>
          <w:lang w:eastAsia="ru-RU"/>
        </w:rPr>
        <w:t>42; 64.</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Дягилев Е.Н., Сальницкая В.В. Изучение некоторых тропических и субтропических растений как фитофильтров для очистки газовоздушной среды помещений от формальдегида ˗ Новосибирск. 2001. С. 31˗33.</w:t>
      </w:r>
    </w:p>
    <w:p w:rsidR="00EC78D0" w:rsidRPr="00CA4D28" w:rsidRDefault="002A200F"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hyperlink r:id="rId34" w:tooltip="Мала гірнича енциклопедія" w:history="1">
        <w:r w:rsidR="00EC78D0" w:rsidRPr="00CA4D28">
          <w:rPr>
            <w:rFonts w:ascii="Times New Roman" w:eastAsia="Times New Roman" w:hAnsi="Times New Roman" w:cs="Times New Roman"/>
            <w:color w:val="222222"/>
            <w:sz w:val="28"/>
            <w:szCs w:val="28"/>
            <w:lang w:eastAsia="ru-RU"/>
          </w:rPr>
          <w:t>Мала гірнича енциклопедія</w:t>
        </w:r>
      </w:hyperlink>
      <w:r w:rsidR="00EC78D0" w:rsidRPr="00CA4D28">
        <w:rPr>
          <w:rFonts w:ascii="Times New Roman" w:eastAsia="Times New Roman" w:hAnsi="Times New Roman" w:cs="Times New Roman"/>
          <w:color w:val="222222"/>
          <w:sz w:val="28"/>
          <w:szCs w:val="28"/>
          <w:lang w:eastAsia="ru-RU"/>
        </w:rPr>
        <w:t xml:space="preserve"> : у 3 т. / за ред. </w:t>
      </w:r>
      <w:hyperlink r:id="rId35" w:tooltip="Білецький Володимир Стефанович" w:history="1">
        <w:r w:rsidR="00EC78D0" w:rsidRPr="00CA4D28">
          <w:rPr>
            <w:rFonts w:ascii="Times New Roman" w:eastAsia="Times New Roman" w:hAnsi="Times New Roman" w:cs="Times New Roman"/>
            <w:color w:val="222222"/>
            <w:sz w:val="28"/>
            <w:szCs w:val="28"/>
            <w:lang w:eastAsia="ru-RU"/>
          </w:rPr>
          <w:t>В. С. Білецького</w:t>
        </w:r>
      </w:hyperlink>
      <w:r w:rsidR="00EC78D0" w:rsidRPr="00CA4D28">
        <w:rPr>
          <w:rFonts w:ascii="Times New Roman" w:eastAsia="Times New Roman" w:hAnsi="Times New Roman" w:cs="Times New Roman"/>
          <w:color w:val="222222"/>
          <w:sz w:val="28"/>
          <w:szCs w:val="28"/>
          <w:lang w:eastAsia="ru-RU"/>
        </w:rPr>
        <w:t xml:space="preserve">. ˗ Д. : </w:t>
      </w:r>
      <w:hyperlink r:id="rId36" w:tooltip="Східний видавничий дім" w:history="1">
        <w:r w:rsidR="00EC78D0" w:rsidRPr="00CA4D28">
          <w:rPr>
            <w:rFonts w:ascii="Times New Roman" w:eastAsia="Times New Roman" w:hAnsi="Times New Roman" w:cs="Times New Roman"/>
            <w:color w:val="222222"/>
            <w:sz w:val="28"/>
            <w:szCs w:val="28"/>
            <w:lang w:eastAsia="ru-RU"/>
          </w:rPr>
          <w:t>Східний видавничий дім</w:t>
        </w:r>
      </w:hyperlink>
      <w:r w:rsidR="00EC78D0" w:rsidRPr="00CA4D28">
        <w:rPr>
          <w:rFonts w:ascii="Times New Roman" w:eastAsia="Times New Roman" w:hAnsi="Times New Roman" w:cs="Times New Roman"/>
          <w:color w:val="222222"/>
          <w:sz w:val="28"/>
          <w:szCs w:val="28"/>
          <w:lang w:eastAsia="ru-RU"/>
        </w:rPr>
        <w:t>, 2004˗2013.) (m)</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Вредные вещества в промышленности (справочник для химиков, инженеров и врачей. Изд. 7-е, пер. и доп. В трёх томах. Том I. Органические вещества. Под ред. засл. деят. науки проф. Н. В. Лазарева и докт. мед. наук Э. Н. Левиной. Л. , Химия, 1976.)(</w:t>
      </w:r>
      <w:r w:rsidRPr="00CA4D28">
        <w:rPr>
          <w:rFonts w:ascii="Times New Roman" w:eastAsia="Times New Roman" w:hAnsi="Times New Roman" w:cs="Times New Roman"/>
          <w:color w:val="222222"/>
          <w:sz w:val="28"/>
          <w:szCs w:val="28"/>
          <w:lang w:val="en-US" w:eastAsia="ru-RU"/>
        </w:rPr>
        <w:t>s)</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val="en-US" w:eastAsia="ru-RU"/>
        </w:rPr>
      </w:pPr>
      <w:r w:rsidRPr="00CA4D28">
        <w:rPr>
          <w:rFonts w:ascii="Times New Roman" w:eastAsia="Times New Roman" w:hAnsi="Times New Roman" w:cs="Times New Roman"/>
          <w:color w:val="222222"/>
          <w:sz w:val="28"/>
          <w:szCs w:val="28"/>
          <w:lang w:val="en-US" w:eastAsia="ru-RU"/>
        </w:rPr>
        <w:t xml:space="preserve">Walker J. </w:t>
      </w:r>
      <w:r w:rsidRPr="00CA4D28">
        <w:rPr>
          <w:rFonts w:ascii="Times New Roman" w:eastAsia="Times New Roman" w:hAnsi="Times New Roman" w:cs="Times New Roman"/>
          <w:color w:val="222222"/>
          <w:sz w:val="28"/>
          <w:szCs w:val="28"/>
          <w:lang w:eastAsia="ru-RU"/>
        </w:rPr>
        <w:t>К</w:t>
      </w:r>
      <w:r w:rsidRPr="00CA4D28">
        <w:rPr>
          <w:rFonts w:ascii="Times New Roman" w:eastAsia="Times New Roman" w:hAnsi="Times New Roman" w:cs="Times New Roman"/>
          <w:color w:val="222222"/>
          <w:sz w:val="28"/>
          <w:szCs w:val="28"/>
          <w:lang w:val="en-US" w:eastAsia="ru-RU"/>
        </w:rPr>
        <w:t> — Formaldehyde. 3d ed. New York — London, Reinhold Corp., 1964. </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 xml:space="preserve">Крылов О. В. — Космическая биология и медицина, </w:t>
      </w:r>
      <w:r w:rsidRPr="00CA4D28">
        <w:rPr>
          <w:rFonts w:ascii="Times New Roman" w:eastAsia="Times New Roman" w:hAnsi="Times New Roman" w:cs="Times New Roman"/>
          <w:color w:val="222222"/>
          <w:sz w:val="28"/>
          <w:szCs w:val="28"/>
          <w:lang w:val="uk-UA" w:eastAsia="ru-RU"/>
        </w:rPr>
        <w:t>2013</w:t>
      </w:r>
      <w:r w:rsidRPr="00CA4D28">
        <w:rPr>
          <w:rFonts w:ascii="Times New Roman" w:eastAsia="Times New Roman" w:hAnsi="Times New Roman" w:cs="Times New Roman"/>
          <w:color w:val="222222"/>
          <w:sz w:val="28"/>
          <w:szCs w:val="28"/>
          <w:lang w:eastAsia="ru-RU"/>
        </w:rPr>
        <w:t>, т. 1, с. 6. </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 xml:space="preserve">Опарин А. И. — Методы опредедения токсического действия формальдегида, </w:t>
      </w:r>
      <w:r w:rsidRPr="00CA4D28">
        <w:rPr>
          <w:rFonts w:ascii="Times New Roman" w:eastAsia="Times New Roman" w:hAnsi="Times New Roman" w:cs="Times New Roman"/>
          <w:color w:val="222222"/>
          <w:sz w:val="28"/>
          <w:szCs w:val="28"/>
          <w:lang w:val="uk-UA" w:eastAsia="ru-RU"/>
        </w:rPr>
        <w:t>2009</w:t>
      </w:r>
      <w:r w:rsidRPr="00CA4D28">
        <w:rPr>
          <w:rFonts w:ascii="Times New Roman" w:eastAsia="Times New Roman" w:hAnsi="Times New Roman" w:cs="Times New Roman"/>
          <w:color w:val="222222"/>
          <w:sz w:val="28"/>
          <w:szCs w:val="28"/>
          <w:lang w:eastAsia="ru-RU"/>
        </w:rPr>
        <w:t>, № 4, с. 41. </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sz w:val="28"/>
          <w:szCs w:val="28"/>
          <w:lang w:eastAsia="ru-RU"/>
        </w:rPr>
      </w:pPr>
      <w:r w:rsidRPr="00CA4D28">
        <w:rPr>
          <w:rFonts w:ascii="Times New Roman" w:hAnsi="Times New Roman" w:cs="Times New Roman"/>
          <w:sz w:val="28"/>
          <w:szCs w:val="28"/>
          <w:shd w:val="clear" w:color="auto" w:fill="FFFFFF"/>
        </w:rPr>
        <w:t>Митронов О. П., Глікін М. А., Кочергін О. М., Мудрий О. П., Ставраті В. І., Зубко Л. П., Кулешов М. П., Громихаліна С. О. Спосіб одержання формальдегіду. — 2003.</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 Небесний Р. В., Івасів В. В., Жизневський В. М., Шибанов С. В. Спосіб отримання каталізатора газофазної конденсації насичених карбонових кислот з формальдегідом. — 2010.</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Загрязнение атмосферы формальдегидом: аналитический обзор / Скубневская Г.И., Дульцова Г.Г. Новосибирск: Институт химической кинетики и горения, 2004. 69 с.</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val="en-US" w:eastAsia="ru-RU"/>
        </w:rPr>
        <w:t xml:space="preserve">Toxicological Profi le for Formaldehyde. US Department of Health and Human Services. </w:t>
      </w:r>
      <w:r w:rsidRPr="00CA4D28">
        <w:rPr>
          <w:rFonts w:ascii="Times New Roman" w:eastAsia="Times New Roman" w:hAnsi="Times New Roman" w:cs="Times New Roman"/>
          <w:color w:val="222222"/>
          <w:sz w:val="28"/>
          <w:szCs w:val="28"/>
          <w:lang w:eastAsia="ru-RU"/>
        </w:rPr>
        <w:t>2014, 468 p.</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val="en-US" w:eastAsia="ru-RU"/>
        </w:rPr>
      </w:pPr>
      <w:r w:rsidRPr="00CA4D28">
        <w:rPr>
          <w:rFonts w:ascii="Times New Roman" w:eastAsia="Times New Roman" w:hAnsi="Times New Roman" w:cs="Times New Roman"/>
          <w:color w:val="222222"/>
          <w:sz w:val="28"/>
          <w:szCs w:val="28"/>
          <w:lang w:val="en-US" w:eastAsia="ru-RU"/>
        </w:rPr>
        <w:t>Greenbalt M. Formaldehyde Toxicology: a Review of Recent Developments // Proc. 2nd. Conf. The Role of Formaldehyde in Biological Systems. Budapest, 1987. P. 53–59.</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val="en-US" w:eastAsia="ru-RU"/>
        </w:rPr>
      </w:pPr>
      <w:r w:rsidRPr="00CA4D28">
        <w:rPr>
          <w:rFonts w:ascii="Times New Roman" w:eastAsia="Times New Roman" w:hAnsi="Times New Roman" w:cs="Times New Roman"/>
          <w:color w:val="222222"/>
          <w:sz w:val="28"/>
          <w:szCs w:val="28"/>
          <w:lang w:val="en-US" w:eastAsia="ru-RU"/>
        </w:rPr>
        <w:t xml:space="preserve">IARC Monographs on the Evaluation of Carcinogenic Risks to Humans. Volume 88. Formaldehyde, 2-Butoxyethanol and 1-tert-Butoxypropan-2-ol. World Health Organization. </w:t>
      </w:r>
      <w:r w:rsidRPr="00CA4D28">
        <w:rPr>
          <w:rFonts w:ascii="Times New Roman" w:eastAsia="Times New Roman" w:hAnsi="Times New Roman" w:cs="Times New Roman"/>
          <w:color w:val="222222"/>
          <w:sz w:val="28"/>
          <w:szCs w:val="28"/>
          <w:lang w:eastAsia="ru-RU"/>
        </w:rPr>
        <w:t>Lyon, France, 2006. 497 p.</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val="en-US" w:eastAsia="ru-RU"/>
        </w:rPr>
      </w:pPr>
      <w:r w:rsidRPr="00CA4D28">
        <w:rPr>
          <w:rFonts w:ascii="Times New Roman" w:eastAsia="Times New Roman" w:hAnsi="Times New Roman" w:cs="Times New Roman"/>
          <w:color w:val="222222"/>
          <w:sz w:val="28"/>
          <w:szCs w:val="28"/>
          <w:lang w:val="uk-UA" w:eastAsia="ru-RU"/>
        </w:rPr>
        <w:lastRenderedPageBreak/>
        <w:t xml:space="preserve"> </w:t>
      </w:r>
      <w:r w:rsidRPr="00CA4D28">
        <w:rPr>
          <w:rFonts w:ascii="Times New Roman" w:eastAsia="Times New Roman" w:hAnsi="Times New Roman" w:cs="Times New Roman"/>
          <w:color w:val="222222"/>
          <w:sz w:val="28"/>
          <w:szCs w:val="28"/>
          <w:lang w:eastAsia="ru-RU"/>
        </w:rPr>
        <w:t>Разиньков Е.М. Загазованность формальдегидом воздуха от производства древесно-стружечных плит // Лесотехнический журнал. 2012. – № 3. – С. 30-33.</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 xml:space="preserve"> Экология жилых и офисных помещений. Экологический навигатор. 2007. № 9, С. 58—60.</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eastAsia="ru-RU"/>
        </w:rPr>
        <w:t>Бельчинская Л.Ш, Лавлинская О.В., Ходосова Н.А. Снижение экологичекого ущерба окружающей среде щи использовании наполнителей в производстве фанеры /2009. С. 40—42; 64.</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eastAsia="ru-RU"/>
        </w:rPr>
        <w:t xml:space="preserve"> Дягилев Е.Н., Сальницкая В.В. Изучение некоторых тропических и субтропических растений как фитофильтров для очистки газовоздушной среды помещений от формальдегида — Новосибирск. 2001. С. 31—33.</w:t>
      </w:r>
    </w:p>
    <w:p w:rsidR="00EC78D0" w:rsidRPr="00CA4D28" w:rsidRDefault="00EC78D0" w:rsidP="00172B49">
      <w:pPr>
        <w:numPr>
          <w:ilvl w:val="0"/>
          <w:numId w:val="16"/>
        </w:numPr>
        <w:shd w:val="clear" w:color="auto" w:fill="FFFFFF"/>
        <w:spacing w:before="100" w:beforeAutospacing="1" w:after="24" w:line="360" w:lineRule="auto"/>
        <w:ind w:left="768"/>
        <w:jc w:val="both"/>
        <w:rPr>
          <w:rFonts w:ascii="Times New Roman" w:eastAsia="Times New Roman" w:hAnsi="Times New Roman" w:cs="Times New Roman"/>
          <w:color w:val="222222"/>
          <w:sz w:val="28"/>
          <w:szCs w:val="28"/>
          <w:lang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sz w:val="28"/>
          <w:szCs w:val="28"/>
          <w:lang w:eastAsia="ru-RU"/>
        </w:rPr>
        <w:t>Європейський комітет зі стандартизації </w:t>
      </w:r>
      <w:r w:rsidRPr="00CA4D28">
        <w:rPr>
          <w:rFonts w:ascii="Times New Roman" w:eastAsia="Times New Roman" w:hAnsi="Times New Roman" w:cs="Times New Roman"/>
          <w:sz w:val="28"/>
          <w:szCs w:val="28"/>
          <w:lang w:val="uk-UA" w:eastAsia="ru-RU"/>
        </w:rPr>
        <w:t xml:space="preserve"> </w:t>
      </w:r>
      <w:hyperlink r:id="rId37" w:history="1">
        <w:r w:rsidRPr="00CA4D28">
          <w:rPr>
            <w:rStyle w:val="aa"/>
            <w:rFonts w:ascii="Times New Roman" w:eastAsia="Times New Roman" w:hAnsi="Times New Roman" w:cs="Times New Roman"/>
            <w:sz w:val="28"/>
            <w:szCs w:val="28"/>
            <w:lang w:eastAsia="ru-RU"/>
          </w:rPr>
          <w:t>https://www.cen.eu</w:t>
        </w:r>
      </w:hyperlink>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National Air Toxic Program: The Integrated Urban Strategy. Report to Congress EPA-453/R-99-007 2000. 159 p.</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Buss J. et al. Archives of Experimental Pathology and Pharmacology, 2017, Bd. 247, № 5, S. 380—381.</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Schuck E. A. et al. Archives of Environmental Health, 2006, v. 13, № 5. p. 570—575. </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val="en-US" w:eastAsia="ru-RU"/>
        </w:rPr>
        <w:t xml:space="preserve">Environmental Health Criteria for Formaldehyde. – 1989. – Vol. 89. </w:t>
      </w:r>
      <w:r w:rsidRPr="00CA4D28">
        <w:rPr>
          <w:rFonts w:ascii="Times New Roman" w:eastAsia="Times New Roman" w:hAnsi="Times New Roman" w:cs="Times New Roman"/>
          <w:color w:val="222222"/>
          <w:sz w:val="28"/>
          <w:szCs w:val="28"/>
          <w:lang w:eastAsia="ru-RU"/>
        </w:rPr>
        <w:t>World Health Organization, Geneva, Switzerland. – 168 р.</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Кіптенко Є.М. Вплив метеорологічних умов забруднення повітря у промислових містах України / Є.М. Кіптенко, Т.В. Козленко // Гідрологія,, гідрохімія і гідроекологія. </w:t>
      </w:r>
      <w:r w:rsidRPr="00CA4D28">
        <w:rPr>
          <w:rFonts w:ascii="Times New Roman" w:eastAsia="Times New Roman" w:hAnsi="Times New Roman" w:cs="Times New Roman"/>
          <w:color w:val="222222"/>
          <w:sz w:val="28"/>
          <w:szCs w:val="28"/>
          <w:lang w:eastAsia="ru-RU"/>
        </w:rPr>
        <w:t>−2007. – № 13. – С. 208−216.</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Лоєва І.Д. Оцінка антропогенного навантаження на повітряний басейн м. Одеси / І.Д. Лоєва, П.Х. Грудєв, Н.М. Демчишина // Метеорология, климатология и гидрология. </w:t>
      </w:r>
      <w:r w:rsidRPr="00CA4D28">
        <w:rPr>
          <w:rFonts w:ascii="Times New Roman" w:eastAsia="Times New Roman" w:hAnsi="Times New Roman" w:cs="Times New Roman"/>
          <w:color w:val="222222"/>
          <w:sz w:val="28"/>
          <w:szCs w:val="28"/>
          <w:lang w:eastAsia="ru-RU"/>
        </w:rPr>
        <w:t>− 2004. − Вып. 48. − С. 279−286</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Сніжко С.І. Урбометеорологічні аспекти забруднення атмосферного повітря великого міста: [монографія] / С.І. Сніжко, О.Г. Шевченко. – К. : Обрії, 2011. – 297 с.</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lastRenderedPageBreak/>
        <w:t xml:space="preserve"> </w:t>
      </w:r>
      <w:r w:rsidRPr="00CA4D28">
        <w:rPr>
          <w:rFonts w:ascii="Times New Roman" w:eastAsia="Times New Roman" w:hAnsi="Times New Roman" w:cs="Times New Roman"/>
          <w:color w:val="222222"/>
          <w:sz w:val="28"/>
          <w:szCs w:val="28"/>
          <w:lang w:eastAsia="ru-RU"/>
        </w:rPr>
        <w:t>. Беляева И.В. Анализ источников загрязнения атмосферного воздуха города Донецка формальдегидом / И.В. Беляева, С.А. Орлова, Н.А. Боробова // Экологические проблемы индустриальных мегаполисов: Сборник трудов международной научно-практической конференции. Донецк, 26–28 мая 2010 г. – С. 78–82.</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Шевченко О.Г. Рівень забруднення атмосферного повітря міста Києва формальдегідом / О.Г. Шевченко, М.І. Кульбіда, С.І. Сніжко,, Л.С. Щербуха, Н.О. Данілова // Український гідрометеорологічний журнал. – 2014. – № 14 – С. 25 – 34.</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eastAsia="ru-RU"/>
        </w:rPr>
        <w:t>Какарека С.В. Анализ и оценка источников выбросов формальдегида в атмосферный воздух на территории Беларуси / С.В. Какарека,, Ю.Г. Ашурко // Природопользование. – 2012. – Вып. 21. – С. 75–82.</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eastAsia="ru-RU"/>
        </w:rPr>
        <w:t>Какарека С.В. Оценка источников и уровней поступления формальдегида в атмосферный воздух (на примере г. Гомеля) / С.В. Какарека, А.В. Мальчихина// Природные ресурсы. – 2011. – № 1. – С. 107–115.</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Гомонай В.І. Формальдегід – головний компонент забруднення атмосфери автомобільним транспортом в містах України / В.І. Гомонай,, В.Ю. Лобко, В.С. Ходаковський // Екологічний вісник. – 2007. – № 1 (41). – С. 10–12.</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eastAsia="ru-RU"/>
        </w:rPr>
        <w:t>Скубневская Г.И. Загрязнение атмосферы формальдегидом : [монография] / Г.И. Скубневская, Г.Г. Дульцева. – Новосибирск, 1994. – 70</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eastAsia="ru-RU"/>
        </w:rPr>
        <w:t>Щорічник стану забруднення атмосферного повітря на території України за даними державної системи спостережень гідрометслужби за 2010 рік. – К. : ЦГО, 2011. – 68 с.</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val="en-US" w:eastAsia="ru-RU"/>
        </w:rPr>
        <w:t>Possanzini M. Sources and photodecomposition of formaldehyde and acetaldehyde in Rome ambient air / M. Possanzini, V. Di Palo, A. Cecinato // Atmospheric Environment. – 2002. – Vol. 36. – Issue 19. – P. 3195–3201</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eastAsia="Times New Roman" w:hAnsi="Times New Roman" w:cs="Times New Roman"/>
          <w:color w:val="222222"/>
          <w:sz w:val="28"/>
          <w:szCs w:val="28"/>
          <w:lang w:val="en-US" w:eastAsia="ru-RU"/>
        </w:rPr>
        <w:t xml:space="preserve">Environmental Health Criteria for Formaldehyde. – </w:t>
      </w:r>
      <w:r w:rsidRPr="00CA4D28">
        <w:rPr>
          <w:rFonts w:ascii="Times New Roman" w:eastAsia="Times New Roman" w:hAnsi="Times New Roman" w:cs="Times New Roman"/>
          <w:color w:val="222222"/>
          <w:sz w:val="28"/>
          <w:szCs w:val="28"/>
          <w:lang w:val="uk-UA" w:eastAsia="ru-RU"/>
        </w:rPr>
        <w:t>2017</w:t>
      </w:r>
      <w:r w:rsidRPr="00CA4D28">
        <w:rPr>
          <w:rFonts w:ascii="Times New Roman" w:eastAsia="Times New Roman" w:hAnsi="Times New Roman" w:cs="Times New Roman"/>
          <w:color w:val="222222"/>
          <w:sz w:val="28"/>
          <w:szCs w:val="28"/>
          <w:lang w:val="en-US" w:eastAsia="ru-RU"/>
        </w:rPr>
        <w:t xml:space="preserve">. – Vol. 89. World Health Organization, Geneva, Switzerland. – 168 </w:t>
      </w:r>
      <w:r w:rsidRPr="00CA4D28">
        <w:rPr>
          <w:rFonts w:ascii="Times New Roman" w:eastAsia="Times New Roman" w:hAnsi="Times New Roman" w:cs="Times New Roman"/>
          <w:color w:val="222222"/>
          <w:sz w:val="28"/>
          <w:szCs w:val="28"/>
          <w:lang w:eastAsia="ru-RU"/>
        </w:rPr>
        <w:t>р</w:t>
      </w:r>
      <w:r w:rsidRPr="00CA4D28">
        <w:rPr>
          <w:rFonts w:ascii="Times New Roman" w:eastAsia="Times New Roman" w:hAnsi="Times New Roman" w:cs="Times New Roman"/>
          <w:color w:val="222222"/>
          <w:sz w:val="28"/>
          <w:szCs w:val="28"/>
          <w:lang w:val="en-US" w:eastAsia="ru-RU"/>
        </w:rPr>
        <w:t>.</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lastRenderedPageBreak/>
        <w:t xml:space="preserve"> </w:t>
      </w:r>
      <w:r w:rsidRPr="00CA4D28">
        <w:rPr>
          <w:rFonts w:ascii="Times New Roman" w:eastAsia="Times New Roman" w:hAnsi="Times New Roman" w:cs="Times New Roman"/>
          <w:iCs/>
          <w:color w:val="222222"/>
          <w:sz w:val="28"/>
          <w:szCs w:val="28"/>
          <w:lang w:val="en-US" w:eastAsia="ru-RU"/>
        </w:rPr>
        <w:t>Franz A. W., Kronemayer H., Pfeiffer D., Pilz R. D., Reuss G., Disteldorf W., Gamer A. O., Hilt A.</w:t>
      </w:r>
      <w:r w:rsidRPr="00CA4D28">
        <w:rPr>
          <w:rFonts w:ascii="Times New Roman" w:eastAsia="Times New Roman" w:hAnsi="Times New Roman" w:cs="Times New Roman"/>
          <w:color w:val="222222"/>
          <w:sz w:val="28"/>
          <w:szCs w:val="28"/>
          <w:lang w:val="en-US" w:eastAsia="ru-RU"/>
        </w:rPr>
        <w:t> Formaldehyde (</w:t>
      </w:r>
      <w:r w:rsidRPr="00CA4D28">
        <w:rPr>
          <w:rFonts w:ascii="Times New Roman" w:eastAsia="Times New Roman" w:hAnsi="Times New Roman" w:cs="Times New Roman"/>
          <w:color w:val="222222"/>
          <w:sz w:val="28"/>
          <w:szCs w:val="28"/>
          <w:lang w:eastAsia="ru-RU"/>
        </w:rPr>
        <w:t>англ</w:t>
      </w:r>
      <w:r w:rsidRPr="00CA4D28">
        <w:rPr>
          <w:rFonts w:ascii="Times New Roman" w:eastAsia="Times New Roman" w:hAnsi="Times New Roman" w:cs="Times New Roman"/>
          <w:color w:val="222222"/>
          <w:sz w:val="28"/>
          <w:szCs w:val="28"/>
          <w:lang w:val="en-US" w:eastAsia="ru-RU"/>
        </w:rPr>
        <w:t>.) // Ullmann</w:t>
      </w:r>
      <w:r w:rsidR="00E96859">
        <w:rPr>
          <w:rFonts w:ascii="Times New Roman" w:eastAsia="Times New Roman" w:hAnsi="Times New Roman" w:cs="Times New Roman"/>
          <w:color w:val="222222"/>
          <w:sz w:val="28"/>
          <w:szCs w:val="28"/>
          <w:lang w:val="en-US" w:eastAsia="ru-RU"/>
        </w:rPr>
        <w:t>ʼ</w:t>
      </w:r>
      <w:r w:rsidRPr="00CA4D28">
        <w:rPr>
          <w:rFonts w:ascii="Times New Roman" w:eastAsia="Times New Roman" w:hAnsi="Times New Roman" w:cs="Times New Roman"/>
          <w:color w:val="222222"/>
          <w:sz w:val="28"/>
          <w:szCs w:val="28"/>
          <w:lang w:val="en-US" w:eastAsia="ru-RU"/>
        </w:rPr>
        <w:t>s Encyclopedia of Industrial Chemistry. — Wiley, 2016</w:t>
      </w:r>
      <w:r w:rsidRPr="00CA4D28">
        <w:rPr>
          <w:rFonts w:ascii="Times New Roman" w:eastAsia="Times New Roman" w:hAnsi="Times New Roman" w:cs="Times New Roman"/>
          <w:color w:val="222222"/>
          <w:sz w:val="28"/>
          <w:szCs w:val="28"/>
          <w:lang w:val="uk-UA" w:eastAsia="ru-RU"/>
        </w:rPr>
        <w:t>.</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iCs/>
          <w:color w:val="222222"/>
          <w:sz w:val="28"/>
          <w:szCs w:val="28"/>
          <w:lang w:val="en-US" w:eastAsia="ru-RU"/>
        </w:rPr>
        <w:t>Senning A.</w:t>
      </w:r>
      <w:r w:rsidRPr="00CA4D28">
        <w:rPr>
          <w:rFonts w:ascii="Times New Roman" w:eastAsia="Times New Roman" w:hAnsi="Times New Roman" w:cs="Times New Roman"/>
          <w:color w:val="222222"/>
          <w:sz w:val="28"/>
          <w:szCs w:val="28"/>
          <w:lang w:val="en-US" w:eastAsia="ru-RU"/>
        </w:rPr>
        <w:t> Elsevier</w:t>
      </w:r>
      <w:r w:rsidR="00E96859">
        <w:rPr>
          <w:rFonts w:ascii="Times New Roman" w:eastAsia="Times New Roman" w:hAnsi="Times New Roman" w:cs="Times New Roman"/>
          <w:color w:val="222222"/>
          <w:sz w:val="28"/>
          <w:szCs w:val="28"/>
          <w:lang w:val="en-US" w:eastAsia="ru-RU"/>
        </w:rPr>
        <w:t>ʼ</w:t>
      </w:r>
      <w:r w:rsidRPr="00CA4D28">
        <w:rPr>
          <w:rFonts w:ascii="Times New Roman" w:eastAsia="Times New Roman" w:hAnsi="Times New Roman" w:cs="Times New Roman"/>
          <w:color w:val="222222"/>
          <w:sz w:val="28"/>
          <w:szCs w:val="28"/>
          <w:lang w:val="en-US" w:eastAsia="ru-RU"/>
        </w:rPr>
        <w:t>s Dictionary of Chemoetymology. — Elsevier, 2007. — P. 151.</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Химическая энциклопедия, 2018.</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Гигиенические нормативы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В. Ф. Крамаренко. Токсикологическая химия. — К.: Выща шк., 2016. — 447 с. — 6 000 экз. — ISBN 5-11-000148-0.</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eastAsia="ru-RU"/>
        </w:rPr>
        <w:t xml:space="preserve"> Розанов В. Н. Формальдегид // Химическая энциклопедия: в 5 т. / Зефиров Н. С. (гл. ред.). — М.: Большая Российская энциклопедия, 2008. — Т. 5: Триптофан—Ятрохимия. — С. 115–116. — 783 с. — 10 000 экз.</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color w:val="222222"/>
          <w:sz w:val="28"/>
          <w:szCs w:val="28"/>
          <w:lang w:val="uk-UA" w:eastAsia="ru-RU"/>
        </w:rPr>
      </w:pPr>
      <w:r w:rsidRPr="00CA4D28">
        <w:rPr>
          <w:rFonts w:ascii="Times New Roman" w:eastAsia="Times New Roman" w:hAnsi="Times New Roman" w:cs="Times New Roman"/>
          <w:color w:val="222222"/>
          <w:sz w:val="28"/>
          <w:szCs w:val="28"/>
          <w:lang w:val="uk-UA" w:eastAsia="ru-RU"/>
        </w:rPr>
        <w:t>Walker J. F., Коржев П. П. Формальдегид. — Научно-техническое издательство химической литературы, 1999. — 608 с</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color w:val="222222"/>
          <w:sz w:val="28"/>
          <w:szCs w:val="28"/>
          <w:lang w:val="uk-UA" w:eastAsia="ru-RU"/>
        </w:rPr>
        <w:t xml:space="preserve"> </w:t>
      </w:r>
      <w:r w:rsidRPr="00CA4D28">
        <w:rPr>
          <w:rFonts w:ascii="Times New Roman" w:hAnsi="Times New Roman" w:cs="Times New Roman"/>
          <w:sz w:val="28"/>
          <w:szCs w:val="28"/>
          <w:shd w:val="clear" w:color="auto" w:fill="FFFFFF"/>
        </w:rPr>
        <w:t xml:space="preserve">Вредные вещества в промышленности. Справочник для химиков, инженеров и врачей / Под. ред. Лазарев Н. В. и Левиной Э. Н. — Ленинград : Химия, </w:t>
      </w:r>
      <w:r w:rsidRPr="00CA4D28">
        <w:rPr>
          <w:rFonts w:ascii="Times New Roman" w:hAnsi="Times New Roman" w:cs="Times New Roman"/>
          <w:sz w:val="28"/>
          <w:szCs w:val="28"/>
          <w:shd w:val="clear" w:color="auto" w:fill="FFFFFF"/>
          <w:lang w:val="uk-UA"/>
        </w:rPr>
        <w:t>2006</w:t>
      </w:r>
      <w:r w:rsidRPr="00CA4D28">
        <w:rPr>
          <w:rFonts w:ascii="Times New Roman" w:hAnsi="Times New Roman" w:cs="Times New Roman"/>
          <w:sz w:val="28"/>
          <w:szCs w:val="28"/>
          <w:shd w:val="clear" w:color="auto" w:fill="FFFFFF"/>
        </w:rPr>
        <w:t>. — Т. 1. — С. 505-509</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Klimkiewicz R. — Wiadomości Chemiczne, 2015, v. 31, № 12, p. 713—728.</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Еникополян Н. С., Вольфсон С. А. Химия и технология формальдегида. М.: Химия, 1998.</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Cornils B., Felchtinger H. — Chemiker-Zeitung, 2016, Bd. 100, № 12, S. 502—504</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Данілін В. А., Мещеряков В. П. Гигиена труда, 1968, № 7, с. 45–46.</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Сгибиев А. К. Гигиена труда, 1968, № 7, с. 20–25</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Simon A. Archives of Toxicology, 1966, Bd. 21, № 5, S. 279—283</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Noceto J. B., Lafont H. Arch, malad. profession, 1962, v. 23, № 4–5, p. 314.</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lastRenderedPageBreak/>
        <w:t xml:space="preserve"> Schuck E. A. et al. Archives of Environmental Health, 1966, v. 13, № 5. p. 570—575.</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 xml:space="preserve"> Buss J. et al. Archives of Experimental Pathology and Pharmacology, 1964, Bd. 247, № 5, S. 380—381.</w:t>
      </w:r>
    </w:p>
    <w:p w:rsidR="00EC78D0" w:rsidRPr="00CA4D28" w:rsidRDefault="00EC78D0" w:rsidP="00172B49">
      <w:pPr>
        <w:numPr>
          <w:ilvl w:val="0"/>
          <w:numId w:val="16"/>
        </w:numPr>
        <w:shd w:val="clear" w:color="auto" w:fill="FFFFFF"/>
        <w:spacing w:before="100" w:beforeAutospacing="1" w:after="24" w:line="360" w:lineRule="auto"/>
        <w:jc w:val="both"/>
        <w:rPr>
          <w:rFonts w:ascii="Times New Roman" w:eastAsia="Times New Roman" w:hAnsi="Times New Roman" w:cs="Times New Roman"/>
          <w:sz w:val="28"/>
          <w:szCs w:val="28"/>
          <w:lang w:val="uk-UA" w:eastAsia="ru-RU"/>
        </w:rPr>
      </w:pPr>
      <w:r w:rsidRPr="00CA4D28">
        <w:rPr>
          <w:rFonts w:ascii="Times New Roman" w:eastAsia="Times New Roman" w:hAnsi="Times New Roman" w:cs="Times New Roman"/>
          <w:sz w:val="28"/>
          <w:szCs w:val="28"/>
          <w:lang w:val="uk-UA" w:eastAsia="ru-RU"/>
        </w:rPr>
        <w:t>Brock N. W. Biochemical Pharmacology, 1964, v. 13, № 8, p. 1137—1142.</w:t>
      </w:r>
    </w:p>
    <w:p w:rsidR="00EC78D0" w:rsidRPr="00CA4D28" w:rsidRDefault="00EC78D0">
      <w:pPr>
        <w:rPr>
          <w:rFonts w:ascii="Times New Roman" w:hAnsi="Times New Roman" w:cs="Times New Roman"/>
          <w:sz w:val="28"/>
          <w:szCs w:val="28"/>
          <w:lang w:val="uk-UA"/>
        </w:rPr>
      </w:pPr>
      <w:r w:rsidRPr="00CA4D28">
        <w:rPr>
          <w:rFonts w:ascii="Times New Roman" w:hAnsi="Times New Roman" w:cs="Times New Roman"/>
          <w:sz w:val="28"/>
          <w:szCs w:val="28"/>
          <w:lang w:val="uk-UA"/>
        </w:rPr>
        <w:br w:type="page"/>
      </w:r>
    </w:p>
    <w:p w:rsidR="00EC78D0" w:rsidRPr="00CA4D28" w:rsidRDefault="00EC78D0" w:rsidP="00EC78D0">
      <w:pPr>
        <w:pStyle w:val="1"/>
        <w:spacing w:before="0" w:line="360" w:lineRule="auto"/>
        <w:ind w:firstLine="709"/>
        <w:rPr>
          <w:rFonts w:ascii="Times New Roman" w:hAnsi="Times New Roman" w:cs="Times New Roman"/>
          <w:bCs/>
          <w:color w:val="auto"/>
          <w:sz w:val="28"/>
          <w:szCs w:val="28"/>
          <w:lang w:val="uk-UA"/>
        </w:rPr>
      </w:pPr>
      <w:bookmarkStart w:id="20" w:name="_Toc26799128"/>
      <w:bookmarkStart w:id="21" w:name="_Toc532494508"/>
      <w:bookmarkStart w:id="22" w:name="_Toc532493931"/>
      <w:bookmarkStart w:id="23" w:name="_Toc515403599"/>
      <w:r w:rsidRPr="00CA4D28">
        <w:rPr>
          <w:rFonts w:ascii="Times New Roman" w:hAnsi="Times New Roman" w:cs="Times New Roman"/>
          <w:bCs/>
          <w:color w:val="auto"/>
          <w:sz w:val="28"/>
          <w:szCs w:val="28"/>
          <w:lang w:val="uk-UA"/>
        </w:rPr>
        <w:lastRenderedPageBreak/>
        <w:t xml:space="preserve">                                                 </w:t>
      </w:r>
      <w:bookmarkStart w:id="24" w:name="_Toc27348515"/>
      <w:r w:rsidRPr="00CA4D28">
        <w:rPr>
          <w:rFonts w:ascii="Times New Roman" w:hAnsi="Times New Roman" w:cs="Times New Roman"/>
          <w:bCs/>
          <w:color w:val="auto"/>
          <w:sz w:val="28"/>
          <w:szCs w:val="28"/>
          <w:lang w:val="uk-UA"/>
        </w:rPr>
        <w:t>ДОДАТКИ</w:t>
      </w:r>
      <w:bookmarkEnd w:id="20"/>
      <w:bookmarkEnd w:id="21"/>
      <w:bookmarkEnd w:id="22"/>
      <w:bookmarkEnd w:id="23"/>
      <w:bookmarkEnd w:id="24"/>
    </w:p>
    <w:p w:rsidR="00EC78D0" w:rsidRPr="00CA4D28" w:rsidRDefault="00EC78D0" w:rsidP="00EC78D0">
      <w:pPr>
        <w:jc w:val="center"/>
        <w:rPr>
          <w:rFonts w:ascii="Times New Roman" w:hAnsi="Times New Roman" w:cs="Times New Roman"/>
          <w:sz w:val="28"/>
          <w:szCs w:val="28"/>
          <w:lang w:val="uk-UA"/>
        </w:rPr>
      </w:pPr>
      <w:r w:rsidRPr="00CA4D28">
        <w:rPr>
          <w:rFonts w:ascii="Times New Roman" w:hAnsi="Times New Roman" w:cs="Times New Roman"/>
          <w:sz w:val="28"/>
          <w:szCs w:val="28"/>
          <w:lang w:val="uk-UA"/>
        </w:rPr>
        <w:t>Дотаток А</w:t>
      </w:r>
    </w:p>
    <w:p w:rsidR="00EC78D0" w:rsidRPr="00CA4D28" w:rsidRDefault="00EC78D0" w:rsidP="00EC78D0">
      <w:pPr>
        <w:jc w:val="center"/>
        <w:rPr>
          <w:rFonts w:ascii="Times New Roman" w:hAnsi="Times New Roman" w:cs="Times New Roman"/>
          <w:sz w:val="28"/>
          <w:szCs w:val="28"/>
        </w:rPr>
      </w:pPr>
      <w:r w:rsidRPr="00CA4D28">
        <w:rPr>
          <w:rFonts w:ascii="Times New Roman" w:hAnsi="Times New Roman" w:cs="Times New Roman"/>
          <w:sz w:val="28"/>
          <w:szCs w:val="28"/>
          <w:lang w:val="uk-UA"/>
        </w:rPr>
        <w:t xml:space="preserve">Інструментальній вигляд приладу </w:t>
      </w:r>
      <w:r w:rsidRPr="00CA4D28">
        <w:rPr>
          <w:rFonts w:ascii="Times New Roman" w:hAnsi="Times New Roman" w:cs="Times New Roman"/>
          <w:sz w:val="28"/>
          <w:szCs w:val="28"/>
          <w:lang w:val="en-US"/>
        </w:rPr>
        <w:t>Extech</w:t>
      </w:r>
      <w:r w:rsidRPr="00CA4D28">
        <w:rPr>
          <w:rFonts w:ascii="Times New Roman" w:hAnsi="Times New Roman" w:cs="Times New Roman"/>
          <w:sz w:val="28"/>
          <w:szCs w:val="28"/>
        </w:rPr>
        <w:t xml:space="preserve"> </w:t>
      </w:r>
      <w:r w:rsidRPr="00CA4D28">
        <w:rPr>
          <w:rFonts w:ascii="Times New Roman" w:hAnsi="Times New Roman" w:cs="Times New Roman"/>
          <w:sz w:val="28"/>
          <w:szCs w:val="28"/>
          <w:lang w:val="en-US"/>
        </w:rPr>
        <w:t>VFM</w:t>
      </w:r>
      <w:r w:rsidRPr="00CA4D28">
        <w:rPr>
          <w:rFonts w:ascii="Times New Roman" w:hAnsi="Times New Roman" w:cs="Times New Roman"/>
          <w:sz w:val="28"/>
          <w:szCs w:val="28"/>
        </w:rPr>
        <w:t>200</w:t>
      </w:r>
    </w:p>
    <w:p w:rsidR="00EC78D0" w:rsidRPr="00CA4D28" w:rsidRDefault="00EC78D0" w:rsidP="00EC78D0">
      <w:pPr>
        <w:jc w:val="center"/>
        <w:rPr>
          <w:rFonts w:ascii="Times New Roman" w:hAnsi="Times New Roman" w:cs="Times New Roman"/>
          <w:sz w:val="28"/>
          <w:szCs w:val="28"/>
          <w:lang w:val="uk-UA"/>
        </w:rPr>
      </w:pPr>
      <w:r w:rsidRPr="00CA4D28">
        <w:rPr>
          <w:rFonts w:ascii="Times New Roman" w:hAnsi="Times New Roman" w:cs="Times New Roman"/>
          <w:noProof/>
          <w:sz w:val="28"/>
          <w:szCs w:val="28"/>
          <w:lang w:eastAsia="ru-RU"/>
        </w:rPr>
        <w:drawing>
          <wp:inline distT="0" distB="0" distL="0" distR="0" wp14:anchorId="254BB72E" wp14:editId="3FAFEF49">
            <wp:extent cx="5676020" cy="6987094"/>
            <wp:effectExtent l="0" t="0" r="127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77088" cy="6988409"/>
                    </a:xfrm>
                    <a:prstGeom prst="rect">
                      <a:avLst/>
                    </a:prstGeom>
                  </pic:spPr>
                </pic:pic>
              </a:graphicData>
            </a:graphic>
          </wp:inline>
        </w:drawing>
      </w:r>
    </w:p>
    <w:p w:rsidR="00EC78D0" w:rsidRPr="00CA4D28" w:rsidRDefault="00EC78D0" w:rsidP="00EC78D0">
      <w:pPr>
        <w:rPr>
          <w:rFonts w:ascii="Times New Roman" w:hAnsi="Times New Roman" w:cs="Times New Roman"/>
          <w:sz w:val="28"/>
          <w:szCs w:val="28"/>
          <w:lang w:val="uk-UA"/>
        </w:rPr>
      </w:pPr>
    </w:p>
    <w:p w:rsidR="00EC78D0" w:rsidRPr="00CA4D28" w:rsidRDefault="00EC78D0" w:rsidP="00903D5B">
      <w:pPr>
        <w:spacing w:after="0" w:line="360" w:lineRule="auto"/>
        <w:ind w:firstLine="709"/>
        <w:jc w:val="both"/>
        <w:rPr>
          <w:rFonts w:ascii="Times New Roman" w:eastAsiaTheme="minorEastAsia" w:hAnsi="Times New Roman" w:cs="Times New Roman"/>
          <w:sz w:val="28"/>
          <w:szCs w:val="28"/>
          <w:lang w:val="uk-UA"/>
        </w:rPr>
      </w:pPr>
    </w:p>
    <w:sectPr w:rsidR="00EC78D0" w:rsidRPr="00CA4D28" w:rsidSect="001F0F90">
      <w:headerReference w:type="default" r:id="rId3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32B" w:rsidRDefault="0036432B" w:rsidP="00156B7D">
      <w:pPr>
        <w:spacing w:after="0" w:line="240" w:lineRule="auto"/>
      </w:pPr>
      <w:r>
        <w:separator/>
      </w:r>
    </w:p>
  </w:endnote>
  <w:endnote w:type="continuationSeparator" w:id="0">
    <w:p w:rsidR="0036432B" w:rsidRDefault="0036432B" w:rsidP="00156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32B" w:rsidRDefault="0036432B" w:rsidP="00156B7D">
      <w:pPr>
        <w:spacing w:after="0" w:line="240" w:lineRule="auto"/>
      </w:pPr>
      <w:r>
        <w:separator/>
      </w:r>
    </w:p>
  </w:footnote>
  <w:footnote w:type="continuationSeparator" w:id="0">
    <w:p w:rsidR="0036432B" w:rsidRDefault="0036432B" w:rsidP="00156B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278203"/>
      <w:docPartObj>
        <w:docPartGallery w:val="Page Numbers (Top of Page)"/>
        <w:docPartUnique/>
      </w:docPartObj>
    </w:sdtPr>
    <w:sdtContent>
      <w:p w:rsidR="002A200F" w:rsidRDefault="002A200F">
        <w:pPr>
          <w:pStyle w:val="a3"/>
          <w:jc w:val="right"/>
        </w:pPr>
        <w:r>
          <w:fldChar w:fldCharType="begin"/>
        </w:r>
        <w:r>
          <w:instrText>PAGE   \* MERGEFORMAT</w:instrText>
        </w:r>
        <w:r>
          <w:fldChar w:fldCharType="separate"/>
        </w:r>
        <w:r w:rsidR="00E96859">
          <w:rPr>
            <w:noProof/>
          </w:rPr>
          <w:t>2</w:t>
        </w:r>
        <w:r>
          <w:fldChar w:fldCharType="end"/>
        </w:r>
      </w:p>
    </w:sdtContent>
  </w:sdt>
  <w:p w:rsidR="002A200F" w:rsidRDefault="002A20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827"/>
    <w:multiLevelType w:val="hybridMultilevel"/>
    <w:tmpl w:val="C08402C6"/>
    <w:lvl w:ilvl="0" w:tplc="C0F06E00">
      <w:start w:val="1"/>
      <w:numFmt w:val="bullet"/>
      <w:lvlText w:val=" "/>
      <w:lvlJc w:val="left"/>
      <w:pPr>
        <w:tabs>
          <w:tab w:val="num" w:pos="720"/>
        </w:tabs>
        <w:ind w:left="720" w:hanging="360"/>
      </w:pPr>
      <w:rPr>
        <w:rFonts w:ascii="Calibri" w:hAnsi="Calibri" w:hint="default"/>
      </w:rPr>
    </w:lvl>
    <w:lvl w:ilvl="1" w:tplc="51BCF8AE" w:tentative="1">
      <w:start w:val="1"/>
      <w:numFmt w:val="bullet"/>
      <w:lvlText w:val=" "/>
      <w:lvlJc w:val="left"/>
      <w:pPr>
        <w:tabs>
          <w:tab w:val="num" w:pos="1440"/>
        </w:tabs>
        <w:ind w:left="1440" w:hanging="360"/>
      </w:pPr>
      <w:rPr>
        <w:rFonts w:ascii="Calibri" w:hAnsi="Calibri" w:hint="default"/>
      </w:rPr>
    </w:lvl>
    <w:lvl w:ilvl="2" w:tplc="D958A4D0" w:tentative="1">
      <w:start w:val="1"/>
      <w:numFmt w:val="bullet"/>
      <w:lvlText w:val=" "/>
      <w:lvlJc w:val="left"/>
      <w:pPr>
        <w:tabs>
          <w:tab w:val="num" w:pos="2160"/>
        </w:tabs>
        <w:ind w:left="2160" w:hanging="360"/>
      </w:pPr>
      <w:rPr>
        <w:rFonts w:ascii="Calibri" w:hAnsi="Calibri" w:hint="default"/>
      </w:rPr>
    </w:lvl>
    <w:lvl w:ilvl="3" w:tplc="3272CDAC" w:tentative="1">
      <w:start w:val="1"/>
      <w:numFmt w:val="bullet"/>
      <w:lvlText w:val=" "/>
      <w:lvlJc w:val="left"/>
      <w:pPr>
        <w:tabs>
          <w:tab w:val="num" w:pos="2880"/>
        </w:tabs>
        <w:ind w:left="2880" w:hanging="360"/>
      </w:pPr>
      <w:rPr>
        <w:rFonts w:ascii="Calibri" w:hAnsi="Calibri" w:hint="default"/>
      </w:rPr>
    </w:lvl>
    <w:lvl w:ilvl="4" w:tplc="CCBE0FDE" w:tentative="1">
      <w:start w:val="1"/>
      <w:numFmt w:val="bullet"/>
      <w:lvlText w:val=" "/>
      <w:lvlJc w:val="left"/>
      <w:pPr>
        <w:tabs>
          <w:tab w:val="num" w:pos="3600"/>
        </w:tabs>
        <w:ind w:left="3600" w:hanging="360"/>
      </w:pPr>
      <w:rPr>
        <w:rFonts w:ascii="Calibri" w:hAnsi="Calibri" w:hint="default"/>
      </w:rPr>
    </w:lvl>
    <w:lvl w:ilvl="5" w:tplc="0994AEEE" w:tentative="1">
      <w:start w:val="1"/>
      <w:numFmt w:val="bullet"/>
      <w:lvlText w:val=" "/>
      <w:lvlJc w:val="left"/>
      <w:pPr>
        <w:tabs>
          <w:tab w:val="num" w:pos="4320"/>
        </w:tabs>
        <w:ind w:left="4320" w:hanging="360"/>
      </w:pPr>
      <w:rPr>
        <w:rFonts w:ascii="Calibri" w:hAnsi="Calibri" w:hint="default"/>
      </w:rPr>
    </w:lvl>
    <w:lvl w:ilvl="6" w:tplc="4EA6ADE6" w:tentative="1">
      <w:start w:val="1"/>
      <w:numFmt w:val="bullet"/>
      <w:lvlText w:val=" "/>
      <w:lvlJc w:val="left"/>
      <w:pPr>
        <w:tabs>
          <w:tab w:val="num" w:pos="5040"/>
        </w:tabs>
        <w:ind w:left="5040" w:hanging="360"/>
      </w:pPr>
      <w:rPr>
        <w:rFonts w:ascii="Calibri" w:hAnsi="Calibri" w:hint="default"/>
      </w:rPr>
    </w:lvl>
    <w:lvl w:ilvl="7" w:tplc="E42E445E" w:tentative="1">
      <w:start w:val="1"/>
      <w:numFmt w:val="bullet"/>
      <w:lvlText w:val=" "/>
      <w:lvlJc w:val="left"/>
      <w:pPr>
        <w:tabs>
          <w:tab w:val="num" w:pos="5760"/>
        </w:tabs>
        <w:ind w:left="5760" w:hanging="360"/>
      </w:pPr>
      <w:rPr>
        <w:rFonts w:ascii="Calibri" w:hAnsi="Calibri" w:hint="default"/>
      </w:rPr>
    </w:lvl>
    <w:lvl w:ilvl="8" w:tplc="2A50A852" w:tentative="1">
      <w:start w:val="1"/>
      <w:numFmt w:val="bullet"/>
      <w:lvlText w:val=" "/>
      <w:lvlJc w:val="left"/>
      <w:pPr>
        <w:tabs>
          <w:tab w:val="num" w:pos="6480"/>
        </w:tabs>
        <w:ind w:left="6480" w:hanging="360"/>
      </w:pPr>
      <w:rPr>
        <w:rFonts w:ascii="Calibri" w:hAnsi="Calibri" w:hint="default"/>
      </w:rPr>
    </w:lvl>
  </w:abstractNum>
  <w:abstractNum w:abstractNumId="1">
    <w:nsid w:val="2E470E52"/>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2">
    <w:nsid w:val="2E744E2D"/>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3">
    <w:nsid w:val="36882D83"/>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4">
    <w:nsid w:val="3A5D5005"/>
    <w:multiLevelType w:val="multilevel"/>
    <w:tmpl w:val="78CCC2C4"/>
    <w:lvl w:ilvl="0">
      <w:start w:val="1"/>
      <w:numFmt w:val="decimal"/>
      <w:lvlText w:val="%1."/>
      <w:lvlJc w:val="left"/>
      <w:pPr>
        <w:ind w:left="1068" w:hanging="360"/>
      </w:pPr>
      <w:rPr>
        <w:rFonts w:eastAsiaTheme="minorHAnsi"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45797A29"/>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6">
    <w:nsid w:val="46BF4F37"/>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7">
    <w:nsid w:val="4CC97D4A"/>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8">
    <w:nsid w:val="4D877D03"/>
    <w:multiLevelType w:val="multilevel"/>
    <w:tmpl w:val="7B6EA3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0395DCF"/>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0">
    <w:nsid w:val="540167E3"/>
    <w:multiLevelType w:val="multilevel"/>
    <w:tmpl w:val="9DD8F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5F5123"/>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2">
    <w:nsid w:val="5ECC0359"/>
    <w:multiLevelType w:val="hybridMultilevel"/>
    <w:tmpl w:val="14264B3E"/>
    <w:lvl w:ilvl="0" w:tplc="06BCBA48">
      <w:start w:val="1"/>
      <w:numFmt w:val="bullet"/>
      <w:lvlText w:val=" "/>
      <w:lvlJc w:val="left"/>
      <w:pPr>
        <w:tabs>
          <w:tab w:val="num" w:pos="720"/>
        </w:tabs>
        <w:ind w:left="720" w:hanging="360"/>
      </w:pPr>
      <w:rPr>
        <w:rFonts w:ascii="Calibri" w:hAnsi="Calibri" w:hint="default"/>
      </w:rPr>
    </w:lvl>
    <w:lvl w:ilvl="1" w:tplc="CE925C00" w:tentative="1">
      <w:start w:val="1"/>
      <w:numFmt w:val="bullet"/>
      <w:lvlText w:val=" "/>
      <w:lvlJc w:val="left"/>
      <w:pPr>
        <w:tabs>
          <w:tab w:val="num" w:pos="1440"/>
        </w:tabs>
        <w:ind w:left="1440" w:hanging="360"/>
      </w:pPr>
      <w:rPr>
        <w:rFonts w:ascii="Calibri" w:hAnsi="Calibri" w:hint="default"/>
      </w:rPr>
    </w:lvl>
    <w:lvl w:ilvl="2" w:tplc="069CE976" w:tentative="1">
      <w:start w:val="1"/>
      <w:numFmt w:val="bullet"/>
      <w:lvlText w:val=" "/>
      <w:lvlJc w:val="left"/>
      <w:pPr>
        <w:tabs>
          <w:tab w:val="num" w:pos="2160"/>
        </w:tabs>
        <w:ind w:left="2160" w:hanging="360"/>
      </w:pPr>
      <w:rPr>
        <w:rFonts w:ascii="Calibri" w:hAnsi="Calibri" w:hint="default"/>
      </w:rPr>
    </w:lvl>
    <w:lvl w:ilvl="3" w:tplc="FBB6209A" w:tentative="1">
      <w:start w:val="1"/>
      <w:numFmt w:val="bullet"/>
      <w:lvlText w:val=" "/>
      <w:lvlJc w:val="left"/>
      <w:pPr>
        <w:tabs>
          <w:tab w:val="num" w:pos="2880"/>
        </w:tabs>
        <w:ind w:left="2880" w:hanging="360"/>
      </w:pPr>
      <w:rPr>
        <w:rFonts w:ascii="Calibri" w:hAnsi="Calibri" w:hint="default"/>
      </w:rPr>
    </w:lvl>
    <w:lvl w:ilvl="4" w:tplc="1D92BCDC" w:tentative="1">
      <w:start w:val="1"/>
      <w:numFmt w:val="bullet"/>
      <w:lvlText w:val=" "/>
      <w:lvlJc w:val="left"/>
      <w:pPr>
        <w:tabs>
          <w:tab w:val="num" w:pos="3600"/>
        </w:tabs>
        <w:ind w:left="3600" w:hanging="360"/>
      </w:pPr>
      <w:rPr>
        <w:rFonts w:ascii="Calibri" w:hAnsi="Calibri" w:hint="default"/>
      </w:rPr>
    </w:lvl>
    <w:lvl w:ilvl="5" w:tplc="EF3687BC" w:tentative="1">
      <w:start w:val="1"/>
      <w:numFmt w:val="bullet"/>
      <w:lvlText w:val=" "/>
      <w:lvlJc w:val="left"/>
      <w:pPr>
        <w:tabs>
          <w:tab w:val="num" w:pos="4320"/>
        </w:tabs>
        <w:ind w:left="4320" w:hanging="360"/>
      </w:pPr>
      <w:rPr>
        <w:rFonts w:ascii="Calibri" w:hAnsi="Calibri" w:hint="default"/>
      </w:rPr>
    </w:lvl>
    <w:lvl w:ilvl="6" w:tplc="9CA04B8E" w:tentative="1">
      <w:start w:val="1"/>
      <w:numFmt w:val="bullet"/>
      <w:lvlText w:val=" "/>
      <w:lvlJc w:val="left"/>
      <w:pPr>
        <w:tabs>
          <w:tab w:val="num" w:pos="5040"/>
        </w:tabs>
        <w:ind w:left="5040" w:hanging="360"/>
      </w:pPr>
      <w:rPr>
        <w:rFonts w:ascii="Calibri" w:hAnsi="Calibri" w:hint="default"/>
      </w:rPr>
    </w:lvl>
    <w:lvl w:ilvl="7" w:tplc="E07EC484" w:tentative="1">
      <w:start w:val="1"/>
      <w:numFmt w:val="bullet"/>
      <w:lvlText w:val=" "/>
      <w:lvlJc w:val="left"/>
      <w:pPr>
        <w:tabs>
          <w:tab w:val="num" w:pos="5760"/>
        </w:tabs>
        <w:ind w:left="5760" w:hanging="360"/>
      </w:pPr>
      <w:rPr>
        <w:rFonts w:ascii="Calibri" w:hAnsi="Calibri" w:hint="default"/>
      </w:rPr>
    </w:lvl>
    <w:lvl w:ilvl="8" w:tplc="9D9E63B8" w:tentative="1">
      <w:start w:val="1"/>
      <w:numFmt w:val="bullet"/>
      <w:lvlText w:val=" "/>
      <w:lvlJc w:val="left"/>
      <w:pPr>
        <w:tabs>
          <w:tab w:val="num" w:pos="6480"/>
        </w:tabs>
        <w:ind w:left="6480" w:hanging="360"/>
      </w:pPr>
      <w:rPr>
        <w:rFonts w:ascii="Calibri" w:hAnsi="Calibri" w:hint="default"/>
      </w:rPr>
    </w:lvl>
  </w:abstractNum>
  <w:abstractNum w:abstractNumId="13">
    <w:nsid w:val="63F15076"/>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4">
    <w:nsid w:val="67E348A1"/>
    <w:multiLevelType w:val="hybridMultilevel"/>
    <w:tmpl w:val="2124AE10"/>
    <w:lvl w:ilvl="0" w:tplc="6F08ED54">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8925C3"/>
    <w:multiLevelType w:val="hybridMultilevel"/>
    <w:tmpl w:val="76063FC6"/>
    <w:lvl w:ilvl="0" w:tplc="6F08ED54">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6CF25363"/>
    <w:multiLevelType w:val="hybridMultilevel"/>
    <w:tmpl w:val="56AED948"/>
    <w:lvl w:ilvl="0" w:tplc="04F6A368">
      <w:start w:val="1"/>
      <w:numFmt w:val="decimal"/>
      <w:suff w:val="space"/>
      <w:lvlText w:val="%1)"/>
      <w:lvlJc w:val="left"/>
      <w:pPr>
        <w:ind w:left="1068" w:hanging="360"/>
      </w:pPr>
      <w:rPr>
        <w:lang w:val="ru-RU"/>
      </w:r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7">
    <w:nsid w:val="6DAB7D71"/>
    <w:multiLevelType w:val="hybridMultilevel"/>
    <w:tmpl w:val="05526C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5"/>
  </w:num>
  <w:num w:numId="4">
    <w:abstractNumId w:val="1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13"/>
  </w:num>
  <w:num w:numId="9">
    <w:abstractNumId w:val="3"/>
  </w:num>
  <w:num w:numId="10">
    <w:abstractNumId w:val="16"/>
  </w:num>
  <w:num w:numId="11">
    <w:abstractNumId w:val="7"/>
  </w:num>
  <w:num w:numId="12">
    <w:abstractNumId w:val="6"/>
  </w:num>
  <w:num w:numId="13">
    <w:abstractNumId w:val="2"/>
  </w:num>
  <w:num w:numId="14">
    <w:abstractNumId w:val="9"/>
  </w:num>
  <w:num w:numId="15">
    <w:abstractNumId w:val="12"/>
  </w:num>
  <w:num w:numId="16">
    <w:abstractNumId w:val="10"/>
  </w:num>
  <w:num w:numId="17">
    <w:abstractNumId w:val="0"/>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CC"/>
    <w:rsid w:val="000006F3"/>
    <w:rsid w:val="00001002"/>
    <w:rsid w:val="000570C5"/>
    <w:rsid w:val="0009301E"/>
    <w:rsid w:val="000C63AB"/>
    <w:rsid w:val="000E35DC"/>
    <w:rsid w:val="00113793"/>
    <w:rsid w:val="001242A2"/>
    <w:rsid w:val="00135BF4"/>
    <w:rsid w:val="00156B7D"/>
    <w:rsid w:val="00172B49"/>
    <w:rsid w:val="00182CF0"/>
    <w:rsid w:val="00185655"/>
    <w:rsid w:val="001A3177"/>
    <w:rsid w:val="001E38DC"/>
    <w:rsid w:val="001F0F90"/>
    <w:rsid w:val="001F7856"/>
    <w:rsid w:val="0020213B"/>
    <w:rsid w:val="00203BCD"/>
    <w:rsid w:val="0021769A"/>
    <w:rsid w:val="002328AB"/>
    <w:rsid w:val="00246A99"/>
    <w:rsid w:val="00251737"/>
    <w:rsid w:val="00252ABB"/>
    <w:rsid w:val="00274F58"/>
    <w:rsid w:val="002A200F"/>
    <w:rsid w:val="002C6BEA"/>
    <w:rsid w:val="002E1E61"/>
    <w:rsid w:val="002E5D46"/>
    <w:rsid w:val="003056F1"/>
    <w:rsid w:val="0031742F"/>
    <w:rsid w:val="0032331C"/>
    <w:rsid w:val="003506D4"/>
    <w:rsid w:val="0036432B"/>
    <w:rsid w:val="003A4CB1"/>
    <w:rsid w:val="003B53C2"/>
    <w:rsid w:val="003B79D8"/>
    <w:rsid w:val="00424A36"/>
    <w:rsid w:val="004D2D39"/>
    <w:rsid w:val="00520A06"/>
    <w:rsid w:val="005304FE"/>
    <w:rsid w:val="00561375"/>
    <w:rsid w:val="00562945"/>
    <w:rsid w:val="00651ACF"/>
    <w:rsid w:val="006619F5"/>
    <w:rsid w:val="006764C7"/>
    <w:rsid w:val="00677837"/>
    <w:rsid w:val="00697C62"/>
    <w:rsid w:val="006C5E55"/>
    <w:rsid w:val="00730311"/>
    <w:rsid w:val="0075447C"/>
    <w:rsid w:val="007600D5"/>
    <w:rsid w:val="007A5B36"/>
    <w:rsid w:val="0080515B"/>
    <w:rsid w:val="008411AC"/>
    <w:rsid w:val="00842BA1"/>
    <w:rsid w:val="00890E29"/>
    <w:rsid w:val="00903D5B"/>
    <w:rsid w:val="0091031F"/>
    <w:rsid w:val="00931F30"/>
    <w:rsid w:val="0094366F"/>
    <w:rsid w:val="00962110"/>
    <w:rsid w:val="0097046C"/>
    <w:rsid w:val="009B2B07"/>
    <w:rsid w:val="009B2C98"/>
    <w:rsid w:val="00A10ACC"/>
    <w:rsid w:val="00A2076C"/>
    <w:rsid w:val="00A32DF2"/>
    <w:rsid w:val="00A406D2"/>
    <w:rsid w:val="00A70097"/>
    <w:rsid w:val="00AB4A9F"/>
    <w:rsid w:val="00AC43F0"/>
    <w:rsid w:val="00B27EDE"/>
    <w:rsid w:val="00B31810"/>
    <w:rsid w:val="00B3456C"/>
    <w:rsid w:val="00B45495"/>
    <w:rsid w:val="00B73E83"/>
    <w:rsid w:val="00B917C8"/>
    <w:rsid w:val="00BA2CBA"/>
    <w:rsid w:val="00BA7D79"/>
    <w:rsid w:val="00C23B20"/>
    <w:rsid w:val="00C442F2"/>
    <w:rsid w:val="00C45E22"/>
    <w:rsid w:val="00C568C2"/>
    <w:rsid w:val="00C97B5F"/>
    <w:rsid w:val="00CA4D28"/>
    <w:rsid w:val="00CF2DA6"/>
    <w:rsid w:val="00D7249A"/>
    <w:rsid w:val="00DD6D8E"/>
    <w:rsid w:val="00E1604E"/>
    <w:rsid w:val="00E220EB"/>
    <w:rsid w:val="00E250E0"/>
    <w:rsid w:val="00E27479"/>
    <w:rsid w:val="00E71846"/>
    <w:rsid w:val="00E771D6"/>
    <w:rsid w:val="00E838C6"/>
    <w:rsid w:val="00E86E02"/>
    <w:rsid w:val="00E96859"/>
    <w:rsid w:val="00EC16CC"/>
    <w:rsid w:val="00EC3BDF"/>
    <w:rsid w:val="00EC78D0"/>
    <w:rsid w:val="00EE3927"/>
    <w:rsid w:val="00F00DFF"/>
    <w:rsid w:val="00F06AE2"/>
    <w:rsid w:val="00F63C32"/>
    <w:rsid w:val="00F93039"/>
    <w:rsid w:val="00FE2D69"/>
    <w:rsid w:val="00FF0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AF1FA1-0CAC-47BE-AEC1-9CBB186A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BEA"/>
  </w:style>
  <w:style w:type="paragraph" w:styleId="1">
    <w:name w:val="heading 1"/>
    <w:basedOn w:val="a"/>
    <w:next w:val="a"/>
    <w:link w:val="10"/>
    <w:uiPriority w:val="9"/>
    <w:qFormat/>
    <w:rsid w:val="002C6B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C6B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C6BE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2C6B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6BE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C6BE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2C6BE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2C6BEA"/>
    <w:rPr>
      <w:rFonts w:asciiTheme="majorHAnsi" w:eastAsiaTheme="majorEastAsia" w:hAnsiTheme="majorHAnsi" w:cstheme="majorBidi"/>
      <w:color w:val="2E74B5" w:themeColor="accent1" w:themeShade="BF"/>
    </w:rPr>
  </w:style>
  <w:style w:type="paragraph" w:styleId="a3">
    <w:name w:val="header"/>
    <w:basedOn w:val="a"/>
    <w:link w:val="a4"/>
    <w:uiPriority w:val="99"/>
    <w:unhideWhenUsed/>
    <w:rsid w:val="002C6B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6BEA"/>
  </w:style>
  <w:style w:type="paragraph" w:styleId="a5">
    <w:name w:val="footer"/>
    <w:basedOn w:val="a"/>
    <w:link w:val="a6"/>
    <w:uiPriority w:val="99"/>
    <w:unhideWhenUsed/>
    <w:rsid w:val="002C6BE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6BEA"/>
  </w:style>
  <w:style w:type="paragraph" w:styleId="a7">
    <w:name w:val="List Paragraph"/>
    <w:basedOn w:val="a"/>
    <w:uiPriority w:val="34"/>
    <w:qFormat/>
    <w:rsid w:val="002C6BEA"/>
    <w:pPr>
      <w:ind w:left="720"/>
      <w:contextualSpacing/>
    </w:pPr>
  </w:style>
  <w:style w:type="paragraph" w:styleId="a8">
    <w:name w:val="Normal (Web)"/>
    <w:basedOn w:val="a"/>
    <w:uiPriority w:val="99"/>
    <w:unhideWhenUsed/>
    <w:rsid w:val="002C6B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ss-1ehf52w-paragraph">
    <w:name w:val="css-1ehf52w-paragraph"/>
    <w:basedOn w:val="a"/>
    <w:rsid w:val="002C6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C6BEA"/>
    <w:rPr>
      <w:b/>
      <w:bCs/>
    </w:rPr>
  </w:style>
  <w:style w:type="character" w:styleId="aa">
    <w:name w:val="Hyperlink"/>
    <w:basedOn w:val="a0"/>
    <w:uiPriority w:val="99"/>
    <w:unhideWhenUsed/>
    <w:rsid w:val="002C6BEA"/>
    <w:rPr>
      <w:color w:val="0000FF"/>
      <w:u w:val="single"/>
    </w:rPr>
  </w:style>
  <w:style w:type="character" w:styleId="ab">
    <w:name w:val="Emphasis"/>
    <w:basedOn w:val="a0"/>
    <w:uiPriority w:val="20"/>
    <w:qFormat/>
    <w:rsid w:val="002C6BEA"/>
    <w:rPr>
      <w:i/>
      <w:iCs/>
    </w:rPr>
  </w:style>
  <w:style w:type="character" w:customStyle="1" w:styleId="11">
    <w:name w:val="Дата1"/>
    <w:basedOn w:val="a0"/>
    <w:rsid w:val="002C6BEA"/>
  </w:style>
  <w:style w:type="paragraph" w:customStyle="1" w:styleId="css-1jxihfd-paragraph">
    <w:name w:val="css-1jxihfd-paragraph"/>
    <w:basedOn w:val="a"/>
    <w:rsid w:val="002C6B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2C6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2C6BEA"/>
  </w:style>
  <w:style w:type="character" w:customStyle="1" w:styleId="ts-comment-commentedtext">
    <w:name w:val="ts-comment-commentedtext"/>
    <w:basedOn w:val="a0"/>
    <w:rsid w:val="002C6BEA"/>
  </w:style>
  <w:style w:type="character" w:customStyle="1" w:styleId="shorttext">
    <w:name w:val="short_text"/>
    <w:basedOn w:val="a0"/>
    <w:rsid w:val="002C6BEA"/>
  </w:style>
  <w:style w:type="character" w:customStyle="1" w:styleId="c-pipproducer-name">
    <w:name w:val="c-pip__producer-name"/>
    <w:basedOn w:val="a0"/>
    <w:rsid w:val="002C6BEA"/>
  </w:style>
  <w:style w:type="character" w:customStyle="1" w:styleId="acopre">
    <w:name w:val="acopre"/>
    <w:basedOn w:val="a0"/>
    <w:rsid w:val="002C6BEA"/>
  </w:style>
  <w:style w:type="paragraph" w:styleId="ad">
    <w:name w:val="Body Text"/>
    <w:basedOn w:val="a"/>
    <w:link w:val="ae"/>
    <w:uiPriority w:val="99"/>
    <w:semiHidden/>
    <w:unhideWhenUsed/>
    <w:rsid w:val="00EC78D0"/>
    <w:pPr>
      <w:spacing w:after="120" w:line="276" w:lineRule="auto"/>
    </w:pPr>
  </w:style>
  <w:style w:type="character" w:customStyle="1" w:styleId="ae">
    <w:name w:val="Основной текст Знак"/>
    <w:basedOn w:val="a0"/>
    <w:link w:val="ad"/>
    <w:uiPriority w:val="99"/>
    <w:semiHidden/>
    <w:rsid w:val="00EC78D0"/>
  </w:style>
  <w:style w:type="character" w:customStyle="1" w:styleId="ecatbody">
    <w:name w:val="ecatbody"/>
    <w:basedOn w:val="a0"/>
    <w:rsid w:val="00EC78D0"/>
  </w:style>
  <w:style w:type="paragraph" w:styleId="af">
    <w:name w:val="Balloon Text"/>
    <w:basedOn w:val="a"/>
    <w:link w:val="af0"/>
    <w:uiPriority w:val="99"/>
    <w:semiHidden/>
    <w:unhideWhenUsed/>
    <w:rsid w:val="00842BA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42B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0%D0%BD%D0%B3%D0%BB%D1%96%D0%B9%D1%81%D1%8C%D0%BA%D0%B0_%D0%BC%D0%BE%D0%B2%D0%B0" TargetMode="External"/><Relationship Id="rId13" Type="http://schemas.openxmlformats.org/officeDocument/2006/relationships/hyperlink" Target="https://uk.wikipedia.org/wiki/%D0%9A%D0%B5%D1%82%D0%BE%D0%BD%D0%B8" TargetMode="External"/><Relationship Id="rId18" Type="http://schemas.openxmlformats.org/officeDocument/2006/relationships/hyperlink" Target="https://uk.wikipedia.org/w/index.php?title=%D0%93%D0%B2%D0%B0%D1%8F%D0%BA%D0%BE%D0%BB&amp;action=edit&amp;redlink=1" TargetMode="External"/><Relationship Id="rId26" Type="http://schemas.openxmlformats.org/officeDocument/2006/relationships/chart" Target="charts/chart5.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uk.wikipedia.org/wiki/%D0%A7%D0%B5%D1%87%D0%B5%D0%BB%D1%96%D0%B2%D1%81%D1%8C%D0%BA%D0%B8%D0%B9_%D1%80%D0%B0%D0%B9%D0%BE%D0%BD" TargetMode="External"/><Relationship Id="rId34" Type="http://schemas.openxmlformats.org/officeDocument/2006/relationships/hyperlink" Target="https://uk.wikipedia.org/wiki/%D0%9C%D0%B0%D0%BB%D0%B0_%D0%B3%D1%96%D1%80%D0%BD%D0%B8%D1%87%D0%B0_%D0%B5%D0%BD%D1%86%D0%B8%D0%BA%D0%BB%D0%BE%D0%BF%D0%B5%D0%B4%D1%96%D1%8F" TargetMode="External"/><Relationship Id="rId7" Type="http://schemas.openxmlformats.org/officeDocument/2006/relationships/endnotes" Target="endnotes.xml"/><Relationship Id="rId12" Type="http://schemas.openxmlformats.org/officeDocument/2006/relationships/hyperlink" Target="https://uk.wikipedia.org/wiki/%D0%A1%D0%BF%D0%B8%D1%80%D1%82%D0%B8" TargetMode="External"/><Relationship Id="rId17" Type="http://schemas.openxmlformats.org/officeDocument/2006/relationships/hyperlink" Target="https://uk.wikipedia.org/wiki/%D0%A4%D0%B5%D0%BD%D0%BE%D0%BB" TargetMode="External"/><Relationship Id="rId25" Type="http://schemas.openxmlformats.org/officeDocument/2006/relationships/chart" Target="charts/chart4.xml"/><Relationship Id="rId33" Type="http://schemas.openxmlformats.org/officeDocument/2006/relationships/hyperlink" Target="https://files.stroyinf.ru/Index2/1/4293841/4293841921.htm" TargetMode="External"/><Relationship Id="rId3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uk.wikipedia.org/wiki/%D0%94%D1%8C%D0%BE%D0%B3%D0%BE%D1%82%D1%8C" TargetMode="External"/><Relationship Id="rId20" Type="http://schemas.openxmlformats.org/officeDocument/2006/relationships/hyperlink" Target="https://uk.wikipedia.org/wiki/%D0%A0%D0%B0%D0%BA" TargetMode="Externa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0%D0%BB%D1%8C%D0%B4%D0%B5%D0%B3%D1%96%D0%B4%D0%B8"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s://www.cen.e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F%D0%BE%D0%B2%D1%96%D1%82%D1%80%D1%8F"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uk.wikipedia.org/wiki/%D0%A1%D1%85%D1%96%D0%B4%D0%BD%D0%B8%D0%B9_%D0%B2%D0%B8%D0%B4%D0%B0%D0%B2%D0%BD%D0%B8%D1%87%D0%B8%D0%B9_%D0%B4%D1%96%D0%BC" TargetMode="External"/><Relationship Id="rId10" Type="http://schemas.openxmlformats.org/officeDocument/2006/relationships/hyperlink" Target="https://uk.wikipedia.org/wiki/%D0%92%D1%83%D0%B3%D0%BB%D0%B5%D0%B2%D0%BE%D0%B4%D0%BD%D1%96" TargetMode="External"/><Relationship Id="rId19" Type="http://schemas.openxmlformats.org/officeDocument/2006/relationships/hyperlink" Target="https://uk.wikipedia.org/wiki/%D0%9A%D1%80%D0%B5%D0%B7%D0%BE%D0%BB" TargetMode="Externa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s://uk.wikipedia.org/wiki/%D0%A2%D0%B8%D1%81%D0%BA_%D0%BD%D0%B0%D1%81%D0%B8%D1%87%D0%B5%D0%BD%D0%BE%D1%97_%D0%BF%D0%B0%D1%80%D0%B8" TargetMode="External"/><Relationship Id="rId14" Type="http://schemas.openxmlformats.org/officeDocument/2006/relationships/hyperlink" Target="https://uk.wikipedia.org/wiki/%D0%A2%D0%B5%D1%80%D0%BF%D0%B5%D0%BD%D0%BE%D1%97%D0%B4%D0%B8"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uk.wikipedia.org/wiki/%D0%91%D1%96%D0%BB%D0%B5%D1%86%D1%8C%D0%BA%D0%B8%D0%B9_%D0%92%D0%BE%D0%BB%D0%BE%D0%B4%D0%B8%D0%BC%D0%B8%D1%80_%D0%A1%D1%82%D0%B5%D1%84%D0%B0%D0%BD%D0%BE%D0%B2%D0%B8%D1%8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75;&#1072;&#1079;%20&#1077;&#1076;&#107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96;&#1087;&#1072;&#1083;&#1100;&#1085;&#1099;&#1081;%20&#1076;&#1086;&#1084;).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90;&#1091;&#1072;&#1083;%20&#1074;&#1086;&#1076;&#107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76;&#1077;&#1079;&#1086;&#1076;&#1086;&#1088;&#1072;&#1085;&#109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83;&#1072;&#1082;%20&#1076;&#1083;&#1103;%20&#1074;&#1086;&#1083;&#1086;&#108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83;&#1072;&#1082;%20&#1076;&#1083;&#1103;%20&#1085;&#1086;&#1075;&#1090;&#1077;&#108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95;&#1080;&#1089;&#1090;&#1103;&#1097;&#1077;&#1077;%20&#1087;&#1088;&#1086;&#1085;&#1090;&#1086;).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95;&#1080;&#1089;&#1090;&#1103;&#1097;&#1077;&#1077;%20&#1082;&#1086;&#1074;&#1088;&#1086;&#1074;).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86;&#1089;&#1074;&#1077;&#1078;&#1080;&#1090;&#1077;&#1083;&#1100;%20&#1074;&#1086;&#1079;&#1076;&#107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edorchenko.d.KLIONGROUP\Desktop\&#1050;&#1088;&#1099;&#1078;&#1080;&#1090;&#1100;\&#1076;&#1080;&#1087;&#1083;&#1086;&#1084;%202020%20&#1088;&#1072;&#1089;&#1095;&#1105;&#1090;&#1099;%20(&#1052;&#1067;&#1058;&#1068;&#1045;%20&#1054;&#1050;&#1054;&#1053;).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0.01</c:v>
                </c:pt>
                <c:pt idx="1">
                  <c:v>0.01</c:v>
                </c:pt>
                <c:pt idx="2">
                  <c:v>0.01</c:v>
                </c:pt>
                <c:pt idx="3">
                  <c:v>0.01</c:v>
                </c:pt>
                <c:pt idx="4">
                  <c:v>0.02</c:v>
                </c:pt>
                <c:pt idx="5">
                  <c:v>0.03</c:v>
                </c:pt>
                <c:pt idx="6">
                  <c:v>0.01</c:v>
                </c:pt>
                <c:pt idx="7">
                  <c:v>0.01</c:v>
                </c:pt>
                <c:pt idx="8">
                  <c:v>0.02</c:v>
                </c:pt>
                <c:pt idx="9">
                  <c:v>0.03</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8123896"/>
        <c:axId val="328124288"/>
        <c:axId val="0"/>
      </c:bar3DChart>
      <c:catAx>
        <c:axId val="328123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8124288"/>
        <c:crosses val="autoZero"/>
        <c:auto val="1"/>
        <c:lblAlgn val="ctr"/>
        <c:lblOffset val="100"/>
        <c:noMultiLvlLbl val="0"/>
      </c:catAx>
      <c:valAx>
        <c:axId val="328124288"/>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8123896"/>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0.03</c:v>
                </c:pt>
                <c:pt idx="1">
                  <c:v>0.03</c:v>
                </c:pt>
                <c:pt idx="2">
                  <c:v>0.03</c:v>
                </c:pt>
                <c:pt idx="3">
                  <c:v>7.0000000000000007E-2</c:v>
                </c:pt>
                <c:pt idx="4">
                  <c:v>0.02</c:v>
                </c:pt>
                <c:pt idx="5">
                  <c:v>0.03</c:v>
                </c:pt>
                <c:pt idx="6">
                  <c:v>0.02</c:v>
                </c:pt>
                <c:pt idx="7">
                  <c:v>0.06</c:v>
                </c:pt>
                <c:pt idx="8">
                  <c:v>0.05</c:v>
                </c:pt>
                <c:pt idx="9">
                  <c:v>0.05</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0599488"/>
        <c:axId val="320599880"/>
        <c:axId val="0"/>
      </c:bar3DChart>
      <c:catAx>
        <c:axId val="32059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0599880"/>
        <c:crosses val="autoZero"/>
        <c:auto val="1"/>
        <c:lblAlgn val="ctr"/>
        <c:lblOffset val="100"/>
        <c:noMultiLvlLbl val="0"/>
      </c:catAx>
      <c:valAx>
        <c:axId val="320599880"/>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0599488"/>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0.03</c:v>
                </c:pt>
                <c:pt idx="2">
                  <c:v>0.04</c:v>
                </c:pt>
                <c:pt idx="3">
                  <c:v>0.03</c:v>
                </c:pt>
                <c:pt idx="4">
                  <c:v>0.03</c:v>
                </c:pt>
                <c:pt idx="5">
                  <c:v>0.04</c:v>
                </c:pt>
                <c:pt idx="6">
                  <c:v>0.03</c:v>
                </c:pt>
                <c:pt idx="7">
                  <c:v>0.03</c:v>
                </c:pt>
                <c:pt idx="8">
                  <c:v>0.05</c:v>
                </c:pt>
                <c:pt idx="9">
                  <c:v>0.04</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0600664"/>
        <c:axId val="320601056"/>
        <c:axId val="0"/>
      </c:bar3DChart>
      <c:catAx>
        <c:axId val="320600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0601056"/>
        <c:crosses val="autoZero"/>
        <c:auto val="1"/>
        <c:lblAlgn val="ctr"/>
        <c:lblOffset val="100"/>
        <c:noMultiLvlLbl val="0"/>
      </c:catAx>
      <c:valAx>
        <c:axId val="320601056"/>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0600664"/>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0.02</c:v>
                </c:pt>
                <c:pt idx="2">
                  <c:v>0.02</c:v>
                </c:pt>
                <c:pt idx="3">
                  <c:v>0.02</c:v>
                </c:pt>
                <c:pt idx="4">
                  <c:v>0.02</c:v>
                </c:pt>
                <c:pt idx="5">
                  <c:v>0.03</c:v>
                </c:pt>
                <c:pt idx="6">
                  <c:v>0.01</c:v>
                </c:pt>
                <c:pt idx="7">
                  <c:v>0.05</c:v>
                </c:pt>
                <c:pt idx="8">
                  <c:v>0.05</c:v>
                </c:pt>
                <c:pt idx="9">
                  <c:v>0.06</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8125072"/>
        <c:axId val="325160720"/>
        <c:axId val="0"/>
      </c:bar3DChart>
      <c:catAx>
        <c:axId val="328125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5160720"/>
        <c:crosses val="autoZero"/>
        <c:auto val="1"/>
        <c:lblAlgn val="ctr"/>
        <c:lblOffset val="100"/>
        <c:noMultiLvlLbl val="0"/>
      </c:catAx>
      <c:valAx>
        <c:axId val="325160720"/>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8125072"/>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0.03</c:v>
                </c:pt>
                <c:pt idx="1">
                  <c:v>0.01</c:v>
                </c:pt>
                <c:pt idx="2">
                  <c:v>0.01</c:v>
                </c:pt>
                <c:pt idx="3">
                  <c:v>0.03</c:v>
                </c:pt>
                <c:pt idx="4">
                  <c:v>7.0000000000000007E-2</c:v>
                </c:pt>
                <c:pt idx="5">
                  <c:v>0.04</c:v>
                </c:pt>
                <c:pt idx="6">
                  <c:v>0.01</c:v>
                </c:pt>
                <c:pt idx="7">
                  <c:v>0.05</c:v>
                </c:pt>
                <c:pt idx="8">
                  <c:v>0.02</c:v>
                </c:pt>
                <c:pt idx="9">
                  <c:v>0.04</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5161504"/>
        <c:axId val="325161896"/>
        <c:axId val="0"/>
      </c:bar3DChart>
      <c:catAx>
        <c:axId val="32516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5161896"/>
        <c:crosses val="autoZero"/>
        <c:auto val="1"/>
        <c:lblAlgn val="ctr"/>
        <c:lblOffset val="100"/>
        <c:noMultiLvlLbl val="0"/>
      </c:catAx>
      <c:valAx>
        <c:axId val="325161896"/>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5161504"/>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0.01</c:v>
                </c:pt>
                <c:pt idx="2">
                  <c:v>0.01</c:v>
                </c:pt>
                <c:pt idx="3">
                  <c:v>0.02</c:v>
                </c:pt>
                <c:pt idx="4">
                  <c:v>0.06</c:v>
                </c:pt>
                <c:pt idx="5">
                  <c:v>0.04</c:v>
                </c:pt>
                <c:pt idx="6">
                  <c:v>0.01</c:v>
                </c:pt>
                <c:pt idx="7">
                  <c:v>0.06</c:v>
                </c:pt>
                <c:pt idx="8">
                  <c:v>0.02</c:v>
                </c:pt>
                <c:pt idx="9">
                  <c:v>0.05</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5162680"/>
        <c:axId val="325163072"/>
        <c:axId val="0"/>
      </c:bar3DChart>
      <c:catAx>
        <c:axId val="325162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5163072"/>
        <c:crosses val="autoZero"/>
        <c:auto val="1"/>
        <c:lblAlgn val="ctr"/>
        <c:lblOffset val="100"/>
        <c:noMultiLvlLbl val="0"/>
      </c:catAx>
      <c:valAx>
        <c:axId val="325163072"/>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5162680"/>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0.04</c:v>
                </c:pt>
                <c:pt idx="1">
                  <c:v>0.02</c:v>
                </c:pt>
                <c:pt idx="2">
                  <c:v>0.02</c:v>
                </c:pt>
                <c:pt idx="3">
                  <c:v>0.03</c:v>
                </c:pt>
                <c:pt idx="4">
                  <c:v>0.08</c:v>
                </c:pt>
                <c:pt idx="5">
                  <c:v>0.04</c:v>
                </c:pt>
                <c:pt idx="6">
                  <c:v>0.02</c:v>
                </c:pt>
                <c:pt idx="7">
                  <c:v>0.06</c:v>
                </c:pt>
                <c:pt idx="8">
                  <c:v>0.03</c:v>
                </c:pt>
                <c:pt idx="9">
                  <c:v>0.05</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5163856"/>
        <c:axId val="325164248"/>
        <c:axId val="0"/>
      </c:bar3DChart>
      <c:catAx>
        <c:axId val="32516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5164248"/>
        <c:crosses val="autoZero"/>
        <c:auto val="1"/>
        <c:lblAlgn val="ctr"/>
        <c:lblOffset val="100"/>
        <c:noMultiLvlLbl val="0"/>
      </c:catAx>
      <c:valAx>
        <c:axId val="325164248"/>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5163856"/>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0.04</c:v>
                </c:pt>
                <c:pt idx="2">
                  <c:v>0.03</c:v>
                </c:pt>
                <c:pt idx="3">
                  <c:v>0.02</c:v>
                </c:pt>
                <c:pt idx="4">
                  <c:v>0.03</c:v>
                </c:pt>
                <c:pt idx="5">
                  <c:v>0.03</c:v>
                </c:pt>
                <c:pt idx="6">
                  <c:v>0.01</c:v>
                </c:pt>
                <c:pt idx="7">
                  <c:v>0.02</c:v>
                </c:pt>
                <c:pt idx="8">
                  <c:v>0.03</c:v>
                </c:pt>
                <c:pt idx="9">
                  <c:v>0.02</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476609400"/>
        <c:axId val="476609792"/>
        <c:axId val="0"/>
      </c:bar3DChart>
      <c:catAx>
        <c:axId val="476609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609792"/>
        <c:crosses val="autoZero"/>
        <c:auto val="1"/>
        <c:lblAlgn val="ctr"/>
        <c:lblOffset val="100"/>
        <c:noMultiLvlLbl val="0"/>
      </c:catAx>
      <c:valAx>
        <c:axId val="476609792"/>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476609400"/>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0.04</c:v>
                </c:pt>
                <c:pt idx="2">
                  <c:v>0.03</c:v>
                </c:pt>
                <c:pt idx="3">
                  <c:v>0.02</c:v>
                </c:pt>
                <c:pt idx="4">
                  <c:v>0.03</c:v>
                </c:pt>
                <c:pt idx="5">
                  <c:v>0.03</c:v>
                </c:pt>
                <c:pt idx="6">
                  <c:v>0.01</c:v>
                </c:pt>
                <c:pt idx="7">
                  <c:v>0.02</c:v>
                </c:pt>
                <c:pt idx="8">
                  <c:v>0.03</c:v>
                </c:pt>
                <c:pt idx="9">
                  <c:v>0.02</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476610576"/>
        <c:axId val="476610968"/>
        <c:axId val="0"/>
      </c:bar3DChart>
      <c:catAx>
        <c:axId val="47661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610968"/>
        <c:crosses val="autoZero"/>
        <c:auto val="1"/>
        <c:lblAlgn val="ctr"/>
        <c:lblOffset val="100"/>
        <c:noMultiLvlLbl val="0"/>
      </c:catAx>
      <c:valAx>
        <c:axId val="476610968"/>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476610576"/>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0.02</c:v>
                </c:pt>
                <c:pt idx="2">
                  <c:v>0.02</c:v>
                </c:pt>
                <c:pt idx="3">
                  <c:v>0.03</c:v>
                </c:pt>
                <c:pt idx="4">
                  <c:v>0.08</c:v>
                </c:pt>
                <c:pt idx="5">
                  <c:v>0.05</c:v>
                </c:pt>
                <c:pt idx="6">
                  <c:v>0.01</c:v>
                </c:pt>
                <c:pt idx="7">
                  <c:v>0.06</c:v>
                </c:pt>
                <c:pt idx="8">
                  <c:v>0.03</c:v>
                </c:pt>
                <c:pt idx="9">
                  <c:v>0.04</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476611752"/>
        <c:axId val="476612144"/>
        <c:axId val="0"/>
      </c:bar3DChart>
      <c:catAx>
        <c:axId val="476611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6612144"/>
        <c:crosses val="autoZero"/>
        <c:auto val="1"/>
        <c:lblAlgn val="ctr"/>
        <c:lblOffset val="100"/>
        <c:noMultiLvlLbl val="0"/>
      </c:catAx>
      <c:valAx>
        <c:axId val="476612144"/>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476611752"/>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6444731131772"/>
          <c:y val="3.0224248284753879E-2"/>
          <c:w val="0.81918175482302003"/>
          <c:h val="0.7619852343018526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Диаграмма!$B$3:$B$12</c:f>
              <c:numCache>
                <c:formatCode>General</c:formatCode>
                <c:ptCount val="10"/>
                <c:pt idx="0">
                  <c:v>0.02</c:v>
                </c:pt>
                <c:pt idx="1">
                  <c:v>0.04</c:v>
                </c:pt>
                <c:pt idx="2">
                  <c:v>0.04</c:v>
                </c:pt>
                <c:pt idx="3">
                  <c:v>0.02</c:v>
                </c:pt>
                <c:pt idx="4">
                  <c:v>0.02</c:v>
                </c:pt>
                <c:pt idx="5">
                  <c:v>0.03</c:v>
                </c:pt>
                <c:pt idx="6">
                  <c:v>0.05</c:v>
                </c:pt>
                <c:pt idx="7">
                  <c:v>0.01</c:v>
                </c:pt>
                <c:pt idx="8">
                  <c:v>0.02</c:v>
                </c:pt>
                <c:pt idx="9">
                  <c:v>0.03</c:v>
                </c:pt>
              </c:numCache>
            </c:numRef>
          </c:val>
          <c:extLst xmlns:c16r2="http://schemas.microsoft.com/office/drawing/2015/06/chart">
            <c:ext xmlns:c16="http://schemas.microsoft.com/office/drawing/2014/chart" uri="{C3380CC4-5D6E-409C-BE32-E72D297353CC}">
              <c16:uniqueId val="{00000000-D798-452C-A286-A56855928338}"/>
            </c:ext>
          </c:extLst>
        </c:ser>
        <c:dLbls>
          <c:showLegendKey val="0"/>
          <c:showVal val="1"/>
          <c:showCatName val="0"/>
          <c:showSerName val="0"/>
          <c:showPercent val="0"/>
          <c:showBubbleSize val="0"/>
        </c:dLbls>
        <c:gapWidth val="150"/>
        <c:shape val="box"/>
        <c:axId val="320598312"/>
        <c:axId val="320598704"/>
        <c:axId val="0"/>
      </c:bar3DChart>
      <c:catAx>
        <c:axId val="320598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solidFill>
                      <a:sysClr val="windowText" lastClr="000000"/>
                    </a:solidFill>
                    <a:latin typeface="Times New Roman" panose="02020603050405020304" pitchFamily="18" charset="0"/>
                    <a:cs typeface="Times New Roman" panose="02020603050405020304" pitchFamily="18" charset="0"/>
                  </a:rPr>
                  <a:t>Кількість</a:t>
                </a:r>
                <a:r>
                  <a:rPr lang="uk-UA" sz="1400" baseline="0">
                    <a:solidFill>
                      <a:sysClr val="windowText" lastClr="000000"/>
                    </a:solidFill>
                    <a:latin typeface="Times New Roman" panose="02020603050405020304" pitchFamily="18" charset="0"/>
                    <a:cs typeface="Times New Roman" panose="02020603050405020304" pitchFamily="18" charset="0"/>
                  </a:rPr>
                  <a:t> точок вимірювання</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188412889066831"/>
              <c:y val="0.872422526131601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0598704"/>
        <c:crosses val="autoZero"/>
        <c:auto val="1"/>
        <c:lblAlgn val="ctr"/>
        <c:lblOffset val="100"/>
        <c:noMultiLvlLbl val="0"/>
      </c:catAx>
      <c:valAx>
        <c:axId val="320598704"/>
        <c:scaling>
          <c:orientation val="minMax"/>
          <c:max val="5.000000000000001E-2"/>
        </c:scaling>
        <c:delete val="0"/>
        <c:axPos val="l"/>
        <c:majorGridlines>
          <c:spPr>
            <a:ln w="9525" cap="flat" cmpd="sng" algn="ctr">
              <a:solidFill>
                <a:srgbClr val="FFC00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Концентрація</a:t>
                </a:r>
                <a:r>
                  <a:rPr lang="ru-RU" sz="1400" baseline="0">
                    <a:solidFill>
                      <a:sysClr val="windowText" lastClr="000000"/>
                    </a:solidFill>
                    <a:latin typeface="Times New Roman" panose="02020603050405020304" pitchFamily="18" charset="0"/>
                    <a:cs typeface="Times New Roman" panose="02020603050405020304" pitchFamily="18" charset="0"/>
                  </a:rPr>
                  <a:t> ЛОС </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мг/м³</a:t>
                </a:r>
              </a:p>
            </c:rich>
          </c:tx>
          <c:layout>
            <c:manualLayout>
              <c:xMode val="edge"/>
              <c:yMode val="edge"/>
              <c:x val="1.9908161197364455E-2"/>
              <c:y val="0.158796334668692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crossAx val="320598312"/>
        <c:crosses val="autoZero"/>
        <c:crossBetween val="between"/>
        <c:majorUnit val="1.0000000000000002E-2"/>
        <c:minorUnit val="5.000000000000001E-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0.19688</cdr:x>
      <cdr:y>0.17778</cdr:y>
    </cdr:from>
    <cdr:to>
      <cdr:x>0.94453</cdr:x>
      <cdr:y>0.17778</cdr:y>
    </cdr:to>
    <cdr:cxnSp macro="">
      <cdr:nvCxnSpPr>
        <cdr:cNvPr id="3" name="Прямая соединительная линия 2"/>
        <cdr:cNvCxnSpPr/>
      </cdr:nvCxnSpPr>
      <cdr:spPr>
        <a:xfrm xmlns:a="http://schemas.openxmlformats.org/drawingml/2006/main">
          <a:off x="1233948" y="643469"/>
          <a:ext cx="4685859"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0F807-2039-4DFA-BE28-A8E4752A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85</Pages>
  <Words>17224</Words>
  <Characters>98178</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115172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Федорченко Дмитрий Александрович</dc:creator>
  <cp:keywords/>
  <dc:description/>
  <cp:lastModifiedBy>Федорченко Дмитрий Александрович</cp:lastModifiedBy>
  <cp:revision>13</cp:revision>
  <cp:lastPrinted>2020-12-04T09:01:00Z</cp:lastPrinted>
  <dcterms:created xsi:type="dcterms:W3CDTF">2020-12-04T07:49:00Z</dcterms:created>
  <dcterms:modified xsi:type="dcterms:W3CDTF">2020-12-04T15:29:00Z</dcterms:modified>
</cp:coreProperties>
</file>