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6E" w:rsidRPr="0094426E" w:rsidRDefault="0094426E" w:rsidP="0094426E">
      <w:pPr>
        <w:pStyle w:val="17"/>
        <w:spacing w:line="240" w:lineRule="auto"/>
      </w:pPr>
      <w:r w:rsidRPr="0094426E">
        <w:rPr>
          <w:i w:val="0"/>
          <w:sz w:val="28"/>
          <w:szCs w:val="28"/>
        </w:rPr>
        <w:t>МІНІСТЕРСТВО ОСВІТИ І НАУКИ УКРАЇНИ</w:t>
      </w:r>
    </w:p>
    <w:p w:rsidR="0094426E" w:rsidRPr="0094426E" w:rsidRDefault="0094426E" w:rsidP="0094426E">
      <w:pPr>
        <w:jc w:val="center"/>
        <w:rPr>
          <w:rFonts w:ascii="Times New Roman" w:hAnsi="Times New Roman" w:cs="Times New Roman"/>
        </w:rPr>
      </w:pPr>
      <w:r w:rsidRPr="0094426E">
        <w:rPr>
          <w:rFonts w:ascii="Times New Roman" w:hAnsi="Times New Roman" w:cs="Times New Roman"/>
          <w:b/>
          <w:sz w:val="28"/>
          <w:szCs w:val="28"/>
        </w:rPr>
        <w:t>ЗАПОРІЗЬКИЙ НАЦІОНАЛЬНИЙ УНІВЕРСИТЕТ</w:t>
      </w:r>
    </w:p>
    <w:p w:rsidR="0094426E" w:rsidRPr="0094426E" w:rsidRDefault="0094426E" w:rsidP="0094426E">
      <w:pPr>
        <w:jc w:val="center"/>
        <w:rPr>
          <w:rFonts w:ascii="Times New Roman" w:hAnsi="Times New Roman" w:cs="Times New Roman"/>
          <w:b/>
          <w:sz w:val="28"/>
          <w:szCs w:val="28"/>
        </w:rPr>
      </w:pPr>
    </w:p>
    <w:p w:rsidR="0094426E" w:rsidRPr="0094426E" w:rsidRDefault="0094426E" w:rsidP="0094426E">
      <w:pPr>
        <w:jc w:val="center"/>
        <w:rPr>
          <w:rFonts w:ascii="Times New Roman" w:hAnsi="Times New Roman" w:cs="Times New Roman"/>
        </w:rPr>
      </w:pPr>
      <w:r w:rsidRPr="0094426E">
        <w:rPr>
          <w:rFonts w:ascii="Times New Roman" w:hAnsi="Times New Roman" w:cs="Times New Roman"/>
          <w:b/>
          <w:sz w:val="28"/>
          <w:szCs w:val="28"/>
        </w:rPr>
        <w:t>БІОЛОГІЧНИЙ ФАКУЛЬТЕТ</w:t>
      </w:r>
    </w:p>
    <w:p w:rsidR="0094426E" w:rsidRPr="0094426E" w:rsidRDefault="0094426E" w:rsidP="0094426E">
      <w:pPr>
        <w:jc w:val="center"/>
        <w:rPr>
          <w:rFonts w:ascii="Times New Roman" w:hAnsi="Times New Roman" w:cs="Times New Roman"/>
          <w:b/>
          <w:sz w:val="28"/>
          <w:szCs w:val="28"/>
        </w:rPr>
      </w:pPr>
    </w:p>
    <w:p w:rsidR="0094426E" w:rsidRPr="0094426E" w:rsidRDefault="0094426E" w:rsidP="0094426E">
      <w:pPr>
        <w:jc w:val="center"/>
        <w:rPr>
          <w:rFonts w:ascii="Times New Roman" w:hAnsi="Times New Roman" w:cs="Times New Roman"/>
        </w:rPr>
      </w:pPr>
      <w:r w:rsidRPr="0094426E">
        <w:rPr>
          <w:rFonts w:ascii="Times New Roman" w:hAnsi="Times New Roman" w:cs="Times New Roman"/>
          <w:b/>
          <w:bCs/>
          <w:sz w:val="28"/>
          <w:szCs w:val="28"/>
        </w:rPr>
        <w:t>Кафедра фізіології, імунології і біохімії з курсом цивільного захисту та медицини</w:t>
      </w:r>
    </w:p>
    <w:p w:rsidR="0094426E" w:rsidRPr="00F84E70" w:rsidRDefault="0094426E" w:rsidP="0094426E">
      <w:pPr>
        <w:rPr>
          <w:rFonts w:ascii="Times New Roman" w:hAnsi="Times New Roman" w:cs="Times New Roman"/>
          <w:sz w:val="16"/>
          <w:highlight w:val="yellow"/>
        </w:rPr>
      </w:pPr>
    </w:p>
    <w:p w:rsidR="0094426E" w:rsidRPr="0094426E" w:rsidRDefault="0094426E" w:rsidP="0094426E">
      <w:pPr>
        <w:jc w:val="center"/>
        <w:rPr>
          <w:rFonts w:ascii="Times New Roman" w:hAnsi="Times New Roman" w:cs="Times New Roman"/>
          <w:sz w:val="16"/>
          <w:highlight w:val="yellow"/>
        </w:rPr>
      </w:pPr>
    </w:p>
    <w:p w:rsidR="0094426E" w:rsidRPr="0094426E" w:rsidRDefault="0094426E" w:rsidP="0094426E">
      <w:pPr>
        <w:jc w:val="center"/>
        <w:rPr>
          <w:rFonts w:ascii="Times New Roman" w:hAnsi="Times New Roman" w:cs="Times New Roman"/>
          <w:sz w:val="16"/>
          <w:highlight w:val="yellow"/>
        </w:rPr>
      </w:pPr>
    </w:p>
    <w:p w:rsidR="0094426E" w:rsidRPr="0094426E" w:rsidRDefault="0094426E" w:rsidP="0094426E">
      <w:pPr>
        <w:jc w:val="center"/>
        <w:rPr>
          <w:rFonts w:ascii="Times New Roman" w:hAnsi="Times New Roman" w:cs="Times New Roman"/>
          <w:sz w:val="16"/>
          <w:highlight w:val="yellow"/>
        </w:rPr>
      </w:pPr>
    </w:p>
    <w:p w:rsidR="0094426E" w:rsidRPr="0094426E" w:rsidRDefault="0094426E" w:rsidP="00C61E42">
      <w:pPr>
        <w:rPr>
          <w:rFonts w:ascii="Times New Roman" w:hAnsi="Times New Roman" w:cs="Times New Roman"/>
          <w:sz w:val="16"/>
          <w:highlight w:val="yellow"/>
        </w:rPr>
      </w:pPr>
    </w:p>
    <w:p w:rsidR="0094426E" w:rsidRPr="0094426E" w:rsidRDefault="0094426E" w:rsidP="0094426E">
      <w:pPr>
        <w:jc w:val="center"/>
        <w:rPr>
          <w:rFonts w:ascii="Times New Roman" w:hAnsi="Times New Roman" w:cs="Times New Roman"/>
        </w:rPr>
      </w:pPr>
      <w:r w:rsidRPr="0094426E">
        <w:rPr>
          <w:rFonts w:ascii="Times New Roman" w:hAnsi="Times New Roman" w:cs="Times New Roman"/>
          <w:b/>
          <w:sz w:val="36"/>
          <w:szCs w:val="36"/>
        </w:rPr>
        <w:t xml:space="preserve">Кваліфікаційна робота </w:t>
      </w:r>
    </w:p>
    <w:p w:rsidR="0094426E" w:rsidRPr="0094426E" w:rsidRDefault="0094426E" w:rsidP="0094426E">
      <w:pPr>
        <w:jc w:val="center"/>
        <w:rPr>
          <w:rFonts w:ascii="Times New Roman" w:hAnsi="Times New Roman" w:cs="Times New Roman"/>
        </w:rPr>
      </w:pPr>
      <w:r w:rsidRPr="0094426E">
        <w:rPr>
          <w:rFonts w:ascii="Times New Roman" w:hAnsi="Times New Roman" w:cs="Times New Roman"/>
          <w:b/>
          <w:bCs/>
          <w:sz w:val="28"/>
        </w:rPr>
        <w:t>магістра</w:t>
      </w:r>
    </w:p>
    <w:p w:rsidR="0094426E" w:rsidRPr="0094426E" w:rsidRDefault="0094426E" w:rsidP="0094426E">
      <w:pPr>
        <w:jc w:val="center"/>
        <w:rPr>
          <w:rFonts w:ascii="Times New Roman" w:hAnsi="Times New Roman" w:cs="Times New Roman"/>
          <w:sz w:val="28"/>
          <w:szCs w:val="28"/>
        </w:rPr>
      </w:pPr>
    </w:p>
    <w:p w:rsidR="0094426E" w:rsidRPr="0094426E" w:rsidRDefault="0094426E" w:rsidP="0094426E">
      <w:pPr>
        <w:jc w:val="center"/>
        <w:rPr>
          <w:rFonts w:ascii="Times New Roman" w:hAnsi="Times New Roman" w:cs="Times New Roman"/>
          <w:lang w:val="ru-RU"/>
        </w:rPr>
      </w:pPr>
      <w:r w:rsidRPr="0094426E">
        <w:rPr>
          <w:rFonts w:ascii="Times New Roman" w:hAnsi="Times New Roman" w:cs="Times New Roman"/>
          <w:sz w:val="28"/>
          <w:szCs w:val="28"/>
        </w:rPr>
        <w:t xml:space="preserve">на тему: </w:t>
      </w:r>
      <w:r>
        <w:rPr>
          <w:rFonts w:ascii="Times New Roman" w:hAnsi="Times New Roman" w:cs="Times New Roman"/>
          <w:sz w:val="28"/>
          <w:szCs w:val="28"/>
          <w:lang w:val="ru-RU"/>
        </w:rPr>
        <w:t>ОСОБЛИВОСТІ ПОКАЗНИКІВ КРОВІ У ХВОРИХ НА ГІПОТИРЕОЗ РІЗНОГО СТУПЕНЯ ТЯЖКОСТІ</w:t>
      </w:r>
    </w:p>
    <w:p w:rsidR="0094426E" w:rsidRPr="0094426E" w:rsidRDefault="0094426E" w:rsidP="0094426E">
      <w:pPr>
        <w:jc w:val="center"/>
        <w:rPr>
          <w:rFonts w:ascii="Times New Roman" w:hAnsi="Times New Roman" w:cs="Times New Roman"/>
          <w:sz w:val="28"/>
          <w:szCs w:val="28"/>
        </w:rPr>
      </w:pPr>
    </w:p>
    <w:p w:rsidR="0094426E" w:rsidRPr="0094426E" w:rsidRDefault="0094426E" w:rsidP="0094426E">
      <w:pPr>
        <w:jc w:val="center"/>
        <w:rPr>
          <w:rFonts w:ascii="Times New Roman" w:hAnsi="Times New Roman" w:cs="Times New Roman"/>
          <w:sz w:val="28"/>
          <w:szCs w:val="28"/>
          <w:highlight w:val="yellow"/>
        </w:rPr>
      </w:pPr>
    </w:p>
    <w:p w:rsidR="0094426E" w:rsidRPr="0094426E" w:rsidRDefault="0094426E" w:rsidP="0094426E">
      <w:pPr>
        <w:rPr>
          <w:rFonts w:ascii="Times New Roman" w:hAnsi="Times New Roman" w:cs="Times New Roman"/>
          <w:sz w:val="28"/>
          <w:highlight w:val="yellow"/>
          <w:lang w:val="ru-RU"/>
        </w:rPr>
      </w:pPr>
    </w:p>
    <w:p w:rsidR="0094426E" w:rsidRPr="0094426E" w:rsidRDefault="0094426E" w:rsidP="00E63EC7">
      <w:pPr>
        <w:spacing w:after="0"/>
        <w:ind w:left="3261"/>
        <w:rPr>
          <w:rFonts w:ascii="Times New Roman" w:hAnsi="Times New Roman" w:cs="Times New Roman"/>
        </w:rPr>
      </w:pPr>
      <w:r>
        <w:rPr>
          <w:rFonts w:ascii="Times New Roman" w:hAnsi="Times New Roman" w:cs="Times New Roman"/>
          <w:sz w:val="28"/>
          <w:szCs w:val="28"/>
        </w:rPr>
        <w:t>Виконала: студент</w:t>
      </w:r>
      <w:r w:rsidRPr="0094426E">
        <w:rPr>
          <w:rFonts w:ascii="Times New Roman" w:hAnsi="Times New Roman" w:cs="Times New Roman"/>
          <w:sz w:val="28"/>
          <w:szCs w:val="28"/>
        </w:rPr>
        <w:t xml:space="preserve">ка </w:t>
      </w:r>
      <w:r w:rsidRPr="0094426E">
        <w:rPr>
          <w:rFonts w:ascii="Times New Roman" w:hAnsi="Times New Roman" w:cs="Times New Roman"/>
          <w:sz w:val="28"/>
          <w:szCs w:val="28"/>
          <w:u w:val="single"/>
        </w:rPr>
        <w:t>2</w:t>
      </w:r>
      <w:r w:rsidRPr="0094426E">
        <w:rPr>
          <w:rFonts w:ascii="Times New Roman" w:hAnsi="Times New Roman" w:cs="Times New Roman"/>
          <w:sz w:val="28"/>
          <w:szCs w:val="28"/>
        </w:rPr>
        <w:t xml:space="preserve"> курсу, групи </w:t>
      </w:r>
      <w:r>
        <w:rPr>
          <w:rFonts w:ascii="Times New Roman" w:hAnsi="Times New Roman" w:cs="Times New Roman"/>
          <w:sz w:val="28"/>
          <w:szCs w:val="28"/>
          <w:u w:val="single"/>
        </w:rPr>
        <w:t>8.0919-1</w:t>
      </w:r>
      <w:r w:rsidRPr="0094426E">
        <w:rPr>
          <w:rFonts w:ascii="Times New Roman" w:hAnsi="Times New Roman" w:cs="Times New Roman"/>
          <w:sz w:val="28"/>
          <w:szCs w:val="28"/>
          <w:u w:val="single"/>
        </w:rPr>
        <w:t>б-з</w:t>
      </w:r>
    </w:p>
    <w:p w:rsidR="0094426E" w:rsidRPr="0094426E" w:rsidRDefault="0094426E" w:rsidP="00E63EC7">
      <w:pPr>
        <w:spacing w:after="0"/>
        <w:ind w:left="3261"/>
        <w:rPr>
          <w:rFonts w:ascii="Times New Roman" w:hAnsi="Times New Roman" w:cs="Times New Roman"/>
        </w:rPr>
      </w:pPr>
      <w:r w:rsidRPr="0094426E">
        <w:rPr>
          <w:rFonts w:ascii="Times New Roman" w:hAnsi="Times New Roman" w:cs="Times New Roman"/>
          <w:sz w:val="28"/>
          <w:szCs w:val="28"/>
        </w:rPr>
        <w:t>спеціальності  _________</w:t>
      </w:r>
      <w:r w:rsidRPr="0094426E">
        <w:rPr>
          <w:rFonts w:ascii="Times New Roman" w:hAnsi="Times New Roman" w:cs="Times New Roman"/>
          <w:sz w:val="28"/>
          <w:szCs w:val="28"/>
          <w:u w:val="single"/>
        </w:rPr>
        <w:t>091 Біологія</w:t>
      </w:r>
      <w:r w:rsidRPr="0094426E">
        <w:rPr>
          <w:rFonts w:ascii="Times New Roman" w:hAnsi="Times New Roman" w:cs="Times New Roman"/>
          <w:sz w:val="28"/>
          <w:szCs w:val="28"/>
        </w:rPr>
        <w:t>___________</w:t>
      </w:r>
    </w:p>
    <w:p w:rsidR="0094426E" w:rsidRPr="0094426E" w:rsidRDefault="0094426E" w:rsidP="00E63EC7">
      <w:pPr>
        <w:spacing w:after="0"/>
        <w:ind w:left="3261"/>
        <w:rPr>
          <w:rFonts w:ascii="Times New Roman" w:hAnsi="Times New Roman" w:cs="Times New Roman"/>
        </w:rPr>
      </w:pPr>
      <w:r w:rsidRPr="0094426E">
        <w:rPr>
          <w:rFonts w:ascii="Times New Roman" w:hAnsi="Times New Roman" w:cs="Times New Roman"/>
          <w:sz w:val="16"/>
        </w:rPr>
        <w:t>(код і назва спеціальності</w:t>
      </w:r>
    </w:p>
    <w:p w:rsidR="0094426E" w:rsidRPr="0094426E" w:rsidRDefault="0094426E" w:rsidP="00E63EC7">
      <w:pPr>
        <w:spacing w:after="0"/>
        <w:ind w:left="3261"/>
        <w:rPr>
          <w:rFonts w:ascii="Times New Roman" w:hAnsi="Times New Roman" w:cs="Times New Roman"/>
        </w:rPr>
      </w:pPr>
      <w:r w:rsidRPr="0094426E">
        <w:rPr>
          <w:rFonts w:ascii="Times New Roman" w:hAnsi="Times New Roman" w:cs="Times New Roman"/>
          <w:sz w:val="28"/>
          <w:szCs w:val="28"/>
        </w:rPr>
        <w:t xml:space="preserve">освітньої програми </w:t>
      </w:r>
      <w:r w:rsidRPr="0094426E">
        <w:rPr>
          <w:rFonts w:ascii="Times New Roman" w:hAnsi="Times New Roman" w:cs="Times New Roman"/>
          <w:sz w:val="28"/>
        </w:rPr>
        <w:t>______</w:t>
      </w:r>
      <w:r w:rsidRPr="0094426E">
        <w:rPr>
          <w:rFonts w:ascii="Times New Roman" w:hAnsi="Times New Roman" w:cs="Times New Roman"/>
          <w:sz w:val="28"/>
          <w:u w:val="single"/>
        </w:rPr>
        <w:t>Біологія</w:t>
      </w:r>
      <w:r w:rsidRPr="0094426E">
        <w:rPr>
          <w:rFonts w:ascii="Times New Roman" w:hAnsi="Times New Roman" w:cs="Times New Roman"/>
          <w:sz w:val="28"/>
        </w:rPr>
        <w:t>_____________</w:t>
      </w:r>
    </w:p>
    <w:p w:rsidR="0094426E" w:rsidRPr="0094426E" w:rsidRDefault="0094426E" w:rsidP="00E63EC7">
      <w:pPr>
        <w:spacing w:after="0"/>
        <w:ind w:left="3261"/>
        <w:rPr>
          <w:rFonts w:ascii="Times New Roman" w:hAnsi="Times New Roman" w:cs="Times New Roman"/>
        </w:rPr>
      </w:pPr>
      <w:r w:rsidRPr="0094426E">
        <w:rPr>
          <w:rFonts w:ascii="Times New Roman" w:hAnsi="Times New Roman" w:cs="Times New Roman"/>
          <w:sz w:val="16"/>
        </w:rPr>
        <w:t xml:space="preserve">        (назва освітньої програми)</w:t>
      </w:r>
    </w:p>
    <w:p w:rsidR="0094426E" w:rsidRPr="0094426E" w:rsidRDefault="0094426E" w:rsidP="00E63EC7">
      <w:pPr>
        <w:spacing w:after="0"/>
        <w:ind w:left="3261"/>
        <w:rPr>
          <w:rFonts w:ascii="Times New Roman" w:hAnsi="Times New Roman" w:cs="Times New Roman"/>
        </w:rPr>
      </w:pPr>
      <w:r w:rsidRPr="0094426E">
        <w:rPr>
          <w:rFonts w:ascii="Times New Roman" w:hAnsi="Times New Roman" w:cs="Times New Roman"/>
          <w:sz w:val="28"/>
          <w:szCs w:val="28"/>
        </w:rPr>
        <w:t>_________________</w:t>
      </w:r>
      <w:r>
        <w:rPr>
          <w:rFonts w:ascii="Times New Roman" w:hAnsi="Times New Roman" w:cs="Times New Roman"/>
          <w:sz w:val="28"/>
          <w:szCs w:val="28"/>
          <w:u w:val="single"/>
        </w:rPr>
        <w:t>Т. А. Мережко</w:t>
      </w:r>
      <w:r w:rsidR="00C61E42">
        <w:rPr>
          <w:rFonts w:ascii="Times New Roman" w:hAnsi="Times New Roman" w:cs="Times New Roman"/>
          <w:sz w:val="28"/>
          <w:szCs w:val="28"/>
        </w:rPr>
        <w:t>______</w:t>
      </w:r>
      <w:r w:rsidRPr="0094426E">
        <w:rPr>
          <w:rFonts w:ascii="Times New Roman" w:hAnsi="Times New Roman" w:cs="Times New Roman"/>
          <w:sz w:val="28"/>
          <w:szCs w:val="28"/>
        </w:rPr>
        <w:t>_______</w:t>
      </w:r>
    </w:p>
    <w:p w:rsidR="0094426E" w:rsidRPr="0094426E" w:rsidRDefault="0094426E" w:rsidP="00E63EC7">
      <w:pPr>
        <w:spacing w:after="0"/>
        <w:ind w:left="3261"/>
        <w:jc w:val="both"/>
        <w:rPr>
          <w:rFonts w:ascii="Times New Roman" w:hAnsi="Times New Roman" w:cs="Times New Roman"/>
        </w:rPr>
      </w:pPr>
      <w:r w:rsidRPr="0094426E">
        <w:rPr>
          <w:rFonts w:ascii="Times New Roman" w:hAnsi="Times New Roman" w:cs="Times New Roman"/>
          <w:bCs/>
          <w:sz w:val="28"/>
          <w:szCs w:val="28"/>
          <w:vertAlign w:val="superscript"/>
        </w:rPr>
        <w:t xml:space="preserve">         </w:t>
      </w:r>
      <w:r w:rsidRPr="0094426E">
        <w:rPr>
          <w:rFonts w:ascii="Times New Roman" w:hAnsi="Times New Roman" w:cs="Times New Roman"/>
          <w:bCs/>
          <w:vertAlign w:val="superscript"/>
        </w:rPr>
        <w:t>(ініціали  та прізвище)</w:t>
      </w:r>
    </w:p>
    <w:p w:rsidR="0094426E" w:rsidRPr="0094426E" w:rsidRDefault="0094426E" w:rsidP="00E63EC7">
      <w:pPr>
        <w:spacing w:after="0"/>
        <w:ind w:left="3261"/>
        <w:rPr>
          <w:rFonts w:ascii="Times New Roman" w:hAnsi="Times New Roman" w:cs="Times New Roman"/>
        </w:rPr>
      </w:pPr>
      <w:r w:rsidRPr="0094426E">
        <w:rPr>
          <w:rFonts w:ascii="Times New Roman" w:hAnsi="Times New Roman" w:cs="Times New Roman"/>
          <w:sz w:val="28"/>
        </w:rPr>
        <w:t xml:space="preserve">Керівник   </w:t>
      </w:r>
      <w:r w:rsidRPr="0094426E">
        <w:rPr>
          <w:rFonts w:ascii="Times New Roman" w:hAnsi="Times New Roman" w:cs="Times New Roman"/>
          <w:sz w:val="28"/>
          <w:u w:val="single"/>
        </w:rPr>
        <w:t xml:space="preserve">доцент, доцент, к.б.н. </w:t>
      </w:r>
      <w:r w:rsidR="00C61E42">
        <w:rPr>
          <w:rFonts w:ascii="Times New Roman" w:hAnsi="Times New Roman" w:cs="Times New Roman"/>
          <w:sz w:val="28"/>
          <w:u w:val="single"/>
        </w:rPr>
        <w:t xml:space="preserve">Григорова Н. В. </w:t>
      </w:r>
    </w:p>
    <w:p w:rsidR="0094426E" w:rsidRPr="0094426E" w:rsidRDefault="0094426E" w:rsidP="00E63EC7">
      <w:pPr>
        <w:spacing w:after="0"/>
        <w:ind w:left="3261"/>
        <w:jc w:val="center"/>
        <w:rPr>
          <w:rFonts w:ascii="Times New Roman" w:hAnsi="Times New Roman" w:cs="Times New Roman"/>
        </w:rPr>
      </w:pPr>
      <w:r w:rsidRPr="0094426E">
        <w:rPr>
          <w:rFonts w:ascii="Times New Roman" w:hAnsi="Times New Roman" w:cs="Times New Roman"/>
          <w:sz w:val="16"/>
        </w:rPr>
        <w:t xml:space="preserve">                       (посада, вчене звання, науковий ступінь, прізвище та ініціали)   </w:t>
      </w:r>
    </w:p>
    <w:p w:rsidR="0094426E" w:rsidRPr="0094426E" w:rsidRDefault="0094426E" w:rsidP="00E63EC7">
      <w:pPr>
        <w:spacing w:after="0"/>
        <w:ind w:left="3261"/>
        <w:rPr>
          <w:rFonts w:ascii="Times New Roman" w:hAnsi="Times New Roman" w:cs="Times New Roman"/>
        </w:rPr>
      </w:pPr>
      <w:r w:rsidRPr="0094426E">
        <w:rPr>
          <w:rFonts w:ascii="Times New Roman" w:hAnsi="Times New Roman" w:cs="Times New Roman"/>
          <w:sz w:val="28"/>
        </w:rPr>
        <w:t xml:space="preserve">Рецензент </w:t>
      </w:r>
      <w:r w:rsidR="00C61E42">
        <w:rPr>
          <w:rFonts w:ascii="Times New Roman" w:hAnsi="Times New Roman" w:cs="Times New Roman"/>
          <w:sz w:val="28"/>
          <w:u w:val="single"/>
        </w:rPr>
        <w:t xml:space="preserve">доцент, доцент, </w:t>
      </w:r>
      <w:r w:rsidRPr="0094426E">
        <w:rPr>
          <w:rFonts w:ascii="Times New Roman" w:hAnsi="Times New Roman" w:cs="Times New Roman"/>
          <w:sz w:val="28"/>
          <w:u w:val="single"/>
        </w:rPr>
        <w:t xml:space="preserve">к.б.н. </w:t>
      </w:r>
      <w:r w:rsidR="00C61E42">
        <w:rPr>
          <w:rFonts w:ascii="Times New Roman" w:hAnsi="Times New Roman" w:cs="Times New Roman"/>
          <w:sz w:val="28"/>
          <w:u w:val="single"/>
        </w:rPr>
        <w:t xml:space="preserve">Гороховський Є. Ю. </w:t>
      </w:r>
    </w:p>
    <w:p w:rsidR="0094426E" w:rsidRPr="0094426E" w:rsidRDefault="0094426E" w:rsidP="00E63EC7">
      <w:pPr>
        <w:spacing w:after="0"/>
        <w:ind w:left="3261"/>
        <w:jc w:val="center"/>
        <w:rPr>
          <w:rFonts w:ascii="Times New Roman" w:hAnsi="Times New Roman" w:cs="Times New Roman"/>
          <w:lang w:val="ru-RU"/>
        </w:rPr>
      </w:pPr>
      <w:r w:rsidRPr="0094426E">
        <w:rPr>
          <w:rFonts w:ascii="Times New Roman" w:hAnsi="Times New Roman" w:cs="Times New Roman"/>
          <w:sz w:val="16"/>
        </w:rPr>
        <w:t xml:space="preserve">                      (посада, вчене звання, науковий ступінь, прізвище та ініціали)  </w:t>
      </w:r>
    </w:p>
    <w:p w:rsidR="0094426E" w:rsidRDefault="0094426E" w:rsidP="00C61E42">
      <w:pPr>
        <w:spacing w:after="0"/>
        <w:rPr>
          <w:rFonts w:ascii="Times New Roman" w:hAnsi="Times New Roman" w:cs="Times New Roman"/>
          <w:sz w:val="28"/>
          <w:lang w:val="ru-RU"/>
        </w:rPr>
      </w:pPr>
    </w:p>
    <w:p w:rsidR="00C61E42" w:rsidRDefault="00C61E42" w:rsidP="00C61E42">
      <w:pPr>
        <w:spacing w:after="0"/>
        <w:rPr>
          <w:rFonts w:ascii="Times New Roman" w:hAnsi="Times New Roman" w:cs="Times New Roman"/>
          <w:sz w:val="28"/>
          <w:lang w:val="ru-RU"/>
        </w:rPr>
      </w:pPr>
    </w:p>
    <w:p w:rsidR="00C61E42" w:rsidRPr="00FA376C" w:rsidRDefault="00C61E42" w:rsidP="00C61E42">
      <w:pPr>
        <w:spacing w:after="0"/>
        <w:rPr>
          <w:rFonts w:ascii="Times New Roman" w:hAnsi="Times New Roman" w:cs="Times New Roman"/>
          <w:sz w:val="28"/>
          <w:lang w:val="ru-RU"/>
        </w:rPr>
      </w:pPr>
    </w:p>
    <w:p w:rsidR="00E63EC7" w:rsidRPr="00FA376C" w:rsidRDefault="00E63EC7" w:rsidP="00C61E42">
      <w:pPr>
        <w:spacing w:after="0"/>
        <w:rPr>
          <w:rFonts w:ascii="Times New Roman" w:hAnsi="Times New Roman" w:cs="Times New Roman"/>
          <w:sz w:val="28"/>
          <w:lang w:val="ru-RU"/>
        </w:rPr>
      </w:pPr>
    </w:p>
    <w:p w:rsidR="00E63EC7" w:rsidRPr="00FA376C" w:rsidRDefault="00E63EC7" w:rsidP="00C61E42">
      <w:pPr>
        <w:spacing w:after="0"/>
        <w:rPr>
          <w:rFonts w:ascii="Times New Roman" w:hAnsi="Times New Roman" w:cs="Times New Roman"/>
          <w:sz w:val="28"/>
          <w:lang w:val="ru-RU"/>
        </w:rPr>
      </w:pPr>
    </w:p>
    <w:p w:rsidR="0094426E" w:rsidRPr="0094426E" w:rsidRDefault="0094426E" w:rsidP="0094426E">
      <w:pPr>
        <w:spacing w:after="0"/>
        <w:jc w:val="center"/>
        <w:rPr>
          <w:rFonts w:ascii="Times New Roman" w:hAnsi="Times New Roman" w:cs="Times New Roman"/>
        </w:rPr>
      </w:pPr>
      <w:r w:rsidRPr="0094426E">
        <w:rPr>
          <w:rFonts w:ascii="Times New Roman" w:hAnsi="Times New Roman" w:cs="Times New Roman"/>
          <w:sz w:val="28"/>
        </w:rPr>
        <w:t xml:space="preserve">Запоріжжя </w:t>
      </w:r>
    </w:p>
    <w:p w:rsidR="0094426E" w:rsidRPr="00C61E42" w:rsidRDefault="0094426E" w:rsidP="00C61E42">
      <w:pPr>
        <w:jc w:val="center"/>
        <w:rPr>
          <w:rFonts w:ascii="Times New Roman" w:hAnsi="Times New Roman" w:cs="Times New Roman"/>
          <w:sz w:val="28"/>
          <w:lang w:val="ru-RU"/>
        </w:rPr>
      </w:pPr>
      <w:r w:rsidRPr="0094426E">
        <w:rPr>
          <w:rFonts w:ascii="Times New Roman" w:hAnsi="Times New Roman" w:cs="Times New Roman"/>
          <w:sz w:val="28"/>
        </w:rPr>
        <w:t>2020</w:t>
      </w:r>
    </w:p>
    <w:p w:rsidR="00120634" w:rsidRPr="00120634" w:rsidRDefault="00120634" w:rsidP="0012063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r w:rsidRPr="00120634">
        <w:rPr>
          <w:rFonts w:ascii="Times New Roman" w:eastAsia="Times New Roman" w:hAnsi="Times New Roman" w:cs="Times New Roman"/>
          <w:b/>
          <w:bCs/>
          <w:kern w:val="3"/>
          <w:sz w:val="28"/>
          <w:szCs w:val="28"/>
          <w:lang w:eastAsia="zh-CN" w:bidi="hi-IN"/>
        </w:rPr>
        <w:lastRenderedPageBreak/>
        <w:t>МІНІСТЕРСТВО ОСВІТИ І НАУКИ УКРАЇНИ</w:t>
      </w:r>
    </w:p>
    <w:p w:rsidR="00120634" w:rsidRPr="00120634" w:rsidRDefault="00120634" w:rsidP="0012063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r w:rsidRPr="00120634">
        <w:rPr>
          <w:rFonts w:ascii="Times New Roman" w:eastAsia="Times New Roman" w:hAnsi="Times New Roman" w:cs="Times New Roman"/>
          <w:b/>
          <w:bCs/>
          <w:kern w:val="3"/>
          <w:sz w:val="28"/>
          <w:szCs w:val="28"/>
          <w:lang w:eastAsia="zh-CN" w:bidi="hi-IN"/>
        </w:rPr>
        <w:t>ЗАПОРІЗЬКИЙ НАЦІОНАЛЬНИЙ УНІВЕРСИТЕТ</w:t>
      </w:r>
    </w:p>
    <w:p w:rsidR="00120634" w:rsidRPr="00120634" w:rsidRDefault="00120634" w:rsidP="00120634">
      <w:pPr>
        <w:widowControl w:val="0"/>
        <w:suppressAutoHyphens/>
        <w:autoSpaceDN w:val="0"/>
        <w:spacing w:after="0" w:line="288" w:lineRule="auto"/>
        <w:jc w:val="center"/>
        <w:textAlignment w:val="baseline"/>
        <w:rPr>
          <w:rFonts w:ascii="Times New Roman" w:eastAsia="Times New Roman" w:hAnsi="Times New Roman" w:cs="Times New Roman"/>
          <w:b/>
          <w:bCs/>
          <w:kern w:val="3"/>
          <w:sz w:val="24"/>
          <w:szCs w:val="24"/>
          <w:lang w:eastAsia="zh-CN" w:bidi="hi-IN"/>
        </w:rPr>
      </w:pPr>
    </w:p>
    <w:tbl>
      <w:tblPr>
        <w:tblW w:w="9638" w:type="dxa"/>
        <w:tblInd w:w="45" w:type="dxa"/>
        <w:tblLayout w:type="fixed"/>
        <w:tblCellMar>
          <w:left w:w="10" w:type="dxa"/>
          <w:right w:w="10" w:type="dxa"/>
        </w:tblCellMar>
        <w:tblLook w:val="0000"/>
      </w:tblPr>
      <w:tblGrid>
        <w:gridCol w:w="9638"/>
      </w:tblGrid>
      <w:tr w:rsidR="00120634" w:rsidRPr="00120634" w:rsidTr="003003ED">
        <w:tc>
          <w:tcPr>
            <w:tcW w:w="9638" w:type="dxa"/>
            <w:tcMar>
              <w:top w:w="55" w:type="dxa"/>
              <w:left w:w="55" w:type="dxa"/>
              <w:bottom w:w="55" w:type="dxa"/>
              <w:right w:w="55" w:type="dxa"/>
            </w:tcMar>
          </w:tcPr>
          <w:p w:rsidR="00120634" w:rsidRPr="00C61E42" w:rsidRDefault="00120634" w:rsidP="00120634">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r w:rsidRPr="00C61E42">
              <w:rPr>
                <w:rFonts w:ascii="Times New Roman" w:eastAsia="Times New Roman" w:hAnsi="Times New Roman" w:cs="FreeSans"/>
                <w:kern w:val="3"/>
                <w:sz w:val="28"/>
                <w:szCs w:val="28"/>
                <w:lang w:eastAsia="zh-CN" w:bidi="hi-IN"/>
              </w:rPr>
              <w:t xml:space="preserve">Факультет біологічний </w:t>
            </w:r>
          </w:p>
        </w:tc>
      </w:tr>
      <w:tr w:rsidR="00120634" w:rsidRPr="00120634" w:rsidTr="003003ED">
        <w:tc>
          <w:tcPr>
            <w:tcW w:w="9638" w:type="dxa"/>
            <w:tcMar>
              <w:top w:w="55" w:type="dxa"/>
              <w:left w:w="55" w:type="dxa"/>
              <w:bottom w:w="55" w:type="dxa"/>
              <w:right w:w="55" w:type="dxa"/>
            </w:tcMar>
          </w:tcPr>
          <w:p w:rsidR="00120634" w:rsidRPr="00C61E42" w:rsidRDefault="00120634" w:rsidP="00120634">
            <w:pPr>
              <w:widowControl w:val="0"/>
              <w:suppressAutoHyphens/>
              <w:autoSpaceDN w:val="0"/>
              <w:spacing w:after="0" w:line="240" w:lineRule="auto"/>
              <w:jc w:val="both"/>
              <w:textAlignment w:val="baseline"/>
              <w:rPr>
                <w:rFonts w:ascii="Times New Roman" w:eastAsia="Times New Roman" w:hAnsi="Times New Roman" w:cs="FreeSans"/>
                <w:kern w:val="3"/>
                <w:sz w:val="28"/>
                <w:szCs w:val="28"/>
                <w:lang w:eastAsia="zh-CN" w:bidi="hi-IN"/>
              </w:rPr>
            </w:pPr>
            <w:r w:rsidRPr="00C61E42">
              <w:rPr>
                <w:rFonts w:ascii="Times New Roman" w:eastAsia="Times New Roman" w:hAnsi="Times New Roman" w:cs="FreeSans"/>
                <w:kern w:val="3"/>
                <w:sz w:val="28"/>
                <w:szCs w:val="28"/>
                <w:lang w:eastAsia="zh-CN" w:bidi="hi-IN"/>
              </w:rPr>
              <w:t xml:space="preserve">Кафедра фізіології, </w:t>
            </w:r>
            <w:r w:rsidRPr="00C61E42">
              <w:rPr>
                <w:rFonts w:ascii="Times New Roman" w:eastAsia="Times New Roman" w:hAnsi="Times New Roman" w:cs="FreeSans"/>
                <w:bCs/>
                <w:kern w:val="3"/>
                <w:sz w:val="28"/>
                <w:szCs w:val="28"/>
                <w:lang w:eastAsia="zh-CN" w:bidi="hi-IN"/>
              </w:rPr>
              <w:t>імунології і біохімії з курсом цивільного захисту та медицини</w:t>
            </w:r>
          </w:p>
        </w:tc>
      </w:tr>
      <w:tr w:rsidR="00120634" w:rsidRPr="00120634" w:rsidTr="003003ED">
        <w:tc>
          <w:tcPr>
            <w:tcW w:w="9638" w:type="dxa"/>
            <w:tcMar>
              <w:top w:w="55" w:type="dxa"/>
              <w:left w:w="55" w:type="dxa"/>
              <w:bottom w:w="55" w:type="dxa"/>
              <w:right w:w="55" w:type="dxa"/>
            </w:tcMar>
          </w:tcPr>
          <w:p w:rsidR="00120634" w:rsidRPr="00C61E42" w:rsidRDefault="00120634" w:rsidP="00120634">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r w:rsidRPr="00C61E42">
              <w:rPr>
                <w:rFonts w:ascii="Times New Roman" w:eastAsia="Times New Roman" w:hAnsi="Times New Roman" w:cs="FreeSans"/>
                <w:kern w:val="3"/>
                <w:sz w:val="28"/>
                <w:szCs w:val="28"/>
                <w:lang w:eastAsia="zh-CN" w:bidi="hi-IN"/>
              </w:rPr>
              <w:t>Рівень вищої освіти</w:t>
            </w:r>
            <w:r w:rsidR="00D847CE" w:rsidRPr="00C61E42">
              <w:rPr>
                <w:rFonts w:ascii="Times New Roman" w:eastAsia="Times New Roman" w:hAnsi="Times New Roman" w:cs="FreeSans"/>
                <w:kern w:val="3"/>
                <w:sz w:val="28"/>
                <w:szCs w:val="28"/>
                <w:lang w:val="ru-RU" w:eastAsia="zh-CN" w:bidi="hi-IN"/>
              </w:rPr>
              <w:t xml:space="preserve"> </w:t>
            </w:r>
            <w:r w:rsidRPr="00C61E42">
              <w:rPr>
                <w:rFonts w:ascii="Times New Roman" w:eastAsia="Times New Roman" w:hAnsi="Times New Roman" w:cs="FreeSans"/>
                <w:kern w:val="3"/>
                <w:sz w:val="28"/>
                <w:szCs w:val="28"/>
                <w:lang w:eastAsia="zh-CN" w:bidi="hi-IN"/>
              </w:rPr>
              <w:t>магістр</w:t>
            </w:r>
          </w:p>
        </w:tc>
      </w:tr>
      <w:tr w:rsidR="00120634" w:rsidRPr="00120634" w:rsidTr="003003ED">
        <w:tc>
          <w:tcPr>
            <w:tcW w:w="9638" w:type="dxa"/>
            <w:tcMar>
              <w:top w:w="55" w:type="dxa"/>
              <w:left w:w="55" w:type="dxa"/>
              <w:bottom w:w="55" w:type="dxa"/>
              <w:right w:w="55" w:type="dxa"/>
            </w:tcMar>
          </w:tcPr>
          <w:p w:rsidR="00120634" w:rsidRPr="00C61E42" w:rsidRDefault="00120634" w:rsidP="00120634">
            <w:pPr>
              <w:widowControl w:val="0"/>
              <w:suppressAutoHyphens/>
              <w:autoSpaceDN w:val="0"/>
              <w:spacing w:after="0" w:line="360" w:lineRule="auto"/>
              <w:textAlignment w:val="baseline"/>
              <w:rPr>
                <w:rFonts w:ascii="Times New Roman" w:eastAsia="Times New Roman" w:hAnsi="Times New Roman" w:cs="Times New Roman"/>
                <w:kern w:val="3"/>
                <w:sz w:val="28"/>
                <w:szCs w:val="28"/>
                <w:lang w:eastAsia="zh-CN" w:bidi="hi-IN"/>
              </w:rPr>
            </w:pPr>
            <w:r w:rsidRPr="00C61E42">
              <w:rPr>
                <w:rFonts w:ascii="Times New Roman" w:eastAsia="Times New Roman" w:hAnsi="Times New Roman" w:cs="Times New Roman"/>
                <w:kern w:val="3"/>
                <w:sz w:val="28"/>
                <w:szCs w:val="28"/>
                <w:lang w:eastAsia="zh-CN" w:bidi="hi-IN"/>
              </w:rPr>
              <w:t>Спеціальність 091 Біологія</w:t>
            </w:r>
          </w:p>
          <w:p w:rsidR="00120634" w:rsidRPr="00C61E42" w:rsidRDefault="00120634" w:rsidP="00120634">
            <w:pPr>
              <w:widowControl w:val="0"/>
              <w:suppressAutoHyphens/>
              <w:autoSpaceDN w:val="0"/>
              <w:spacing w:after="0" w:line="360" w:lineRule="auto"/>
              <w:textAlignment w:val="baseline"/>
              <w:rPr>
                <w:rFonts w:ascii="Times New Roman" w:eastAsia="Times New Roman" w:hAnsi="Times New Roman" w:cs="FreeSans"/>
                <w:kern w:val="3"/>
                <w:sz w:val="28"/>
                <w:szCs w:val="28"/>
                <w:lang w:eastAsia="zh-CN" w:bidi="hi-IN"/>
              </w:rPr>
            </w:pPr>
            <w:r w:rsidRPr="00C61E42">
              <w:rPr>
                <w:rFonts w:ascii="Times New Roman" w:eastAsia="Times New Roman" w:hAnsi="Times New Roman" w:cs="Times New Roman"/>
                <w:kern w:val="3"/>
                <w:sz w:val="28"/>
                <w:szCs w:val="28"/>
                <w:lang w:eastAsia="zh-CN" w:bidi="hi-IN"/>
              </w:rPr>
              <w:t>Освітня програма Біологія</w:t>
            </w:r>
          </w:p>
        </w:tc>
      </w:tr>
      <w:tr w:rsidR="00120634" w:rsidRPr="00120634" w:rsidTr="003003ED">
        <w:tc>
          <w:tcPr>
            <w:tcW w:w="9638" w:type="dxa"/>
            <w:tcMar>
              <w:top w:w="55" w:type="dxa"/>
              <w:left w:w="55" w:type="dxa"/>
              <w:bottom w:w="55" w:type="dxa"/>
              <w:right w:w="55" w:type="dxa"/>
            </w:tcMar>
          </w:tcPr>
          <w:p w:rsidR="00120634" w:rsidRPr="00120634" w:rsidRDefault="00120634" w:rsidP="00120634">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p>
        </w:tc>
      </w:tr>
    </w:tbl>
    <w:p w:rsidR="00120634" w:rsidRPr="00120634" w:rsidRDefault="00120634" w:rsidP="00120634">
      <w:pPr>
        <w:widowControl w:val="0"/>
        <w:suppressAutoHyphens/>
        <w:autoSpaceDN w:val="0"/>
        <w:spacing w:after="0" w:line="240" w:lineRule="auto"/>
        <w:textAlignment w:val="baseline"/>
        <w:rPr>
          <w:rFonts w:ascii="Liberation Serif" w:eastAsia="Times New Roman" w:hAnsi="Liberation Serif" w:cs="FreeSans"/>
          <w:vanish/>
          <w:kern w:val="3"/>
          <w:sz w:val="24"/>
          <w:szCs w:val="24"/>
          <w:lang w:eastAsia="zh-CN" w:bidi="hi-IN"/>
        </w:rPr>
      </w:pPr>
    </w:p>
    <w:tbl>
      <w:tblPr>
        <w:tblW w:w="5298" w:type="dxa"/>
        <w:jc w:val="right"/>
        <w:tblLayout w:type="fixed"/>
        <w:tblCellMar>
          <w:left w:w="10" w:type="dxa"/>
          <w:right w:w="10" w:type="dxa"/>
        </w:tblCellMar>
        <w:tblLook w:val="0000"/>
      </w:tblPr>
      <w:tblGrid>
        <w:gridCol w:w="992"/>
        <w:gridCol w:w="142"/>
        <w:gridCol w:w="1701"/>
        <w:gridCol w:w="992"/>
        <w:gridCol w:w="1471"/>
      </w:tblGrid>
      <w:tr w:rsidR="00120634" w:rsidRPr="00120634" w:rsidTr="003003ED">
        <w:trPr>
          <w:jc w:val="right"/>
        </w:trPr>
        <w:tc>
          <w:tcPr>
            <w:tcW w:w="2835" w:type="dxa"/>
            <w:gridSpan w:val="3"/>
            <w:tcMar>
              <w:top w:w="55" w:type="dxa"/>
              <w:left w:w="55" w:type="dxa"/>
              <w:bottom w:w="55" w:type="dxa"/>
              <w:right w:w="55" w:type="dxa"/>
            </w:tcMar>
          </w:tcPr>
          <w:p w:rsidR="00120634" w:rsidRPr="00120634" w:rsidRDefault="00120634" w:rsidP="00120634">
            <w:pPr>
              <w:widowControl w:val="0"/>
              <w:suppressAutoHyphens/>
              <w:autoSpaceDN w:val="0"/>
              <w:spacing w:after="0" w:line="240" w:lineRule="auto"/>
              <w:textAlignment w:val="baseline"/>
              <w:rPr>
                <w:rFonts w:ascii="Times New Roman" w:eastAsia="Times New Roman" w:hAnsi="Times New Roman" w:cs="FreeSans"/>
                <w:b/>
                <w:bCs/>
                <w:kern w:val="3"/>
                <w:sz w:val="28"/>
                <w:szCs w:val="28"/>
                <w:lang w:eastAsia="zh-CN" w:bidi="hi-IN"/>
              </w:rPr>
            </w:pPr>
            <w:r w:rsidRPr="00120634">
              <w:rPr>
                <w:rFonts w:ascii="Times New Roman" w:eastAsia="Times New Roman" w:hAnsi="Times New Roman" w:cs="FreeSans"/>
                <w:b/>
                <w:bCs/>
                <w:kern w:val="3"/>
                <w:sz w:val="28"/>
                <w:szCs w:val="28"/>
                <w:lang w:eastAsia="zh-CN" w:bidi="hi-IN"/>
              </w:rPr>
              <w:t>ЗАТВЕРДЖУЮ</w:t>
            </w:r>
          </w:p>
        </w:tc>
        <w:tc>
          <w:tcPr>
            <w:tcW w:w="2463" w:type="dxa"/>
            <w:gridSpan w:val="2"/>
            <w:tcMar>
              <w:top w:w="55" w:type="dxa"/>
              <w:left w:w="55" w:type="dxa"/>
              <w:bottom w:w="55" w:type="dxa"/>
              <w:right w:w="55" w:type="dxa"/>
            </w:tcMar>
          </w:tcPr>
          <w:p w:rsidR="00120634" w:rsidRPr="00120634" w:rsidRDefault="00120634" w:rsidP="00120634">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p>
        </w:tc>
      </w:tr>
      <w:tr w:rsidR="00120634" w:rsidRPr="00120634" w:rsidTr="003003ED">
        <w:trPr>
          <w:jc w:val="right"/>
        </w:trPr>
        <w:tc>
          <w:tcPr>
            <w:tcW w:w="2835" w:type="dxa"/>
            <w:gridSpan w:val="3"/>
            <w:tcMar>
              <w:top w:w="55" w:type="dxa"/>
              <w:left w:w="55" w:type="dxa"/>
              <w:bottom w:w="55" w:type="dxa"/>
              <w:right w:w="55" w:type="dxa"/>
            </w:tcMar>
          </w:tcPr>
          <w:p w:rsidR="00120634" w:rsidRPr="00120634" w:rsidRDefault="00120634" w:rsidP="00120634">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r w:rsidRPr="00120634">
              <w:rPr>
                <w:rFonts w:ascii="Times New Roman" w:eastAsia="Times New Roman" w:hAnsi="Times New Roman" w:cs="FreeSans"/>
                <w:kern w:val="3"/>
                <w:sz w:val="28"/>
                <w:szCs w:val="28"/>
                <w:lang w:eastAsia="zh-CN" w:bidi="hi-IN"/>
              </w:rPr>
              <w:t>Завідувач кафедри</w:t>
            </w:r>
          </w:p>
        </w:tc>
        <w:tc>
          <w:tcPr>
            <w:tcW w:w="2463" w:type="dxa"/>
            <w:gridSpan w:val="2"/>
            <w:tcMar>
              <w:top w:w="55" w:type="dxa"/>
              <w:left w:w="55" w:type="dxa"/>
              <w:bottom w:w="55" w:type="dxa"/>
              <w:right w:w="55" w:type="dxa"/>
            </w:tcMar>
          </w:tcPr>
          <w:p w:rsidR="00120634" w:rsidRPr="00434CFA" w:rsidRDefault="00884C2B" w:rsidP="00120634">
            <w:pPr>
              <w:spacing w:after="0" w:line="240" w:lineRule="auto"/>
              <w:rPr>
                <w:rFonts w:ascii="Times New Roman" w:eastAsia="Times New Roman" w:hAnsi="Times New Roman" w:cs="Times New Roman"/>
                <w:sz w:val="28"/>
                <w:szCs w:val="28"/>
                <w:u w:val="single"/>
                <w:lang w:val="ru-RU" w:eastAsia="ru-RU"/>
              </w:rPr>
            </w:pPr>
            <w:r w:rsidRPr="00434CFA">
              <w:rPr>
                <w:rFonts w:ascii="Times New Roman" w:eastAsia="Times New Roman" w:hAnsi="Times New Roman" w:cs="Times New Roman"/>
                <w:sz w:val="28"/>
                <w:szCs w:val="28"/>
                <w:u w:val="single"/>
                <w:lang w:eastAsia="zh-CN" w:bidi="hi-IN"/>
              </w:rPr>
              <w:t>В. Д</w:t>
            </w:r>
            <w:r w:rsidR="00120634" w:rsidRPr="00434CFA">
              <w:rPr>
                <w:rFonts w:ascii="Times New Roman" w:eastAsia="Times New Roman" w:hAnsi="Times New Roman" w:cs="Times New Roman"/>
                <w:sz w:val="28"/>
                <w:szCs w:val="28"/>
                <w:u w:val="single"/>
                <w:lang w:eastAsia="zh-CN" w:bidi="hi-IN"/>
              </w:rPr>
              <w:t xml:space="preserve">. </w:t>
            </w:r>
            <w:r w:rsidRPr="00434CFA">
              <w:rPr>
                <w:rFonts w:ascii="Times New Roman" w:eastAsia="Times New Roman" w:hAnsi="Times New Roman" w:cs="Times New Roman"/>
                <w:sz w:val="28"/>
                <w:szCs w:val="28"/>
                <w:u w:val="single"/>
                <w:lang w:eastAsia="zh-CN" w:bidi="hi-IN"/>
              </w:rPr>
              <w:t>Бовт</w:t>
            </w:r>
          </w:p>
        </w:tc>
      </w:tr>
      <w:tr w:rsidR="00120634" w:rsidRPr="00120634" w:rsidTr="003003ED">
        <w:trPr>
          <w:jc w:val="right"/>
        </w:trPr>
        <w:tc>
          <w:tcPr>
            <w:tcW w:w="5298" w:type="dxa"/>
            <w:gridSpan w:val="5"/>
            <w:tcMar>
              <w:top w:w="55" w:type="dxa"/>
              <w:left w:w="55" w:type="dxa"/>
              <w:bottom w:w="55" w:type="dxa"/>
              <w:right w:w="55" w:type="dxa"/>
            </w:tcMar>
          </w:tcPr>
          <w:p w:rsidR="00120634" w:rsidRPr="00120634" w:rsidRDefault="00120634" w:rsidP="00120634">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r w:rsidRPr="00120634">
              <w:rPr>
                <w:rFonts w:ascii="Times New Roman" w:eastAsia="Times New Roman" w:hAnsi="Times New Roman" w:cs="FreeSans"/>
                <w:kern w:val="3"/>
                <w:sz w:val="28"/>
                <w:szCs w:val="28"/>
                <w:lang w:eastAsia="zh-CN" w:bidi="hi-IN"/>
              </w:rPr>
              <w:t>____________________________________</w:t>
            </w:r>
          </w:p>
        </w:tc>
      </w:tr>
      <w:tr w:rsidR="00120634" w:rsidRPr="00120634" w:rsidTr="003003ED">
        <w:trPr>
          <w:jc w:val="right"/>
        </w:trPr>
        <w:tc>
          <w:tcPr>
            <w:tcW w:w="992" w:type="dxa"/>
            <w:tcMar>
              <w:top w:w="55" w:type="dxa"/>
              <w:left w:w="55" w:type="dxa"/>
              <w:bottom w:w="55" w:type="dxa"/>
              <w:right w:w="55" w:type="dxa"/>
            </w:tcMar>
          </w:tcPr>
          <w:p w:rsidR="00120634" w:rsidRPr="00120634" w:rsidRDefault="00884C2B" w:rsidP="00120634">
            <w:pPr>
              <w:widowControl w:val="0"/>
              <w:suppressAutoHyphens/>
              <w:autoSpaceDN w:val="0"/>
              <w:spacing w:after="0" w:line="240" w:lineRule="auto"/>
              <w:textAlignment w:val="baseline"/>
              <w:rPr>
                <w:rFonts w:ascii="Times New Roman" w:eastAsia="Times New Roman" w:hAnsi="Times New Roman" w:cs="FreeSans"/>
                <w:kern w:val="3"/>
                <w:sz w:val="28"/>
                <w:szCs w:val="28"/>
                <w:u w:val="single"/>
                <w:lang w:eastAsia="zh-CN" w:bidi="hi-IN"/>
              </w:rPr>
            </w:pPr>
            <w:r>
              <w:rPr>
                <w:rFonts w:ascii="Times New Roman" w:eastAsia="Times New Roman" w:hAnsi="Times New Roman" w:cs="FreeSans"/>
                <w:kern w:val="3"/>
                <w:sz w:val="28"/>
                <w:szCs w:val="28"/>
                <w:u w:val="single"/>
                <w:lang w:eastAsia="zh-CN" w:bidi="hi-IN"/>
              </w:rPr>
              <w:t>“ 18</w:t>
            </w:r>
            <w:r w:rsidR="00120634" w:rsidRPr="00120634">
              <w:rPr>
                <w:rFonts w:ascii="Times New Roman" w:eastAsia="Times New Roman" w:hAnsi="Times New Roman" w:cs="FreeSans"/>
                <w:kern w:val="3"/>
                <w:sz w:val="28"/>
                <w:szCs w:val="28"/>
                <w:u w:val="single"/>
                <w:lang w:eastAsia="zh-CN" w:bidi="hi-IN"/>
              </w:rPr>
              <w:t xml:space="preserve"> ”</w:t>
            </w:r>
          </w:p>
        </w:tc>
        <w:tc>
          <w:tcPr>
            <w:tcW w:w="142" w:type="dxa"/>
            <w:tcMar>
              <w:top w:w="55" w:type="dxa"/>
              <w:left w:w="55" w:type="dxa"/>
              <w:bottom w:w="55" w:type="dxa"/>
              <w:right w:w="55" w:type="dxa"/>
            </w:tcMar>
          </w:tcPr>
          <w:p w:rsidR="00120634" w:rsidRPr="00120634" w:rsidRDefault="00120634" w:rsidP="00120634">
            <w:pPr>
              <w:widowControl w:val="0"/>
              <w:suppressAutoHyphens/>
              <w:autoSpaceDN w:val="0"/>
              <w:spacing w:after="0" w:line="240" w:lineRule="auto"/>
              <w:textAlignment w:val="baseline"/>
              <w:rPr>
                <w:rFonts w:ascii="Times New Roman" w:eastAsia="Times New Roman" w:hAnsi="Times New Roman" w:cs="FreeSans"/>
                <w:kern w:val="3"/>
                <w:sz w:val="28"/>
                <w:szCs w:val="28"/>
                <w:u w:val="single"/>
                <w:lang w:eastAsia="zh-CN" w:bidi="hi-IN"/>
              </w:rPr>
            </w:pPr>
          </w:p>
        </w:tc>
        <w:tc>
          <w:tcPr>
            <w:tcW w:w="2693" w:type="dxa"/>
            <w:gridSpan w:val="2"/>
            <w:tcMar>
              <w:top w:w="55" w:type="dxa"/>
              <w:left w:w="55" w:type="dxa"/>
              <w:bottom w:w="55" w:type="dxa"/>
              <w:right w:w="55" w:type="dxa"/>
            </w:tcMar>
          </w:tcPr>
          <w:p w:rsidR="00120634" w:rsidRPr="00120634" w:rsidRDefault="00602DCA" w:rsidP="00120634">
            <w:pPr>
              <w:widowControl w:val="0"/>
              <w:suppressAutoHyphens/>
              <w:autoSpaceDN w:val="0"/>
              <w:spacing w:after="0" w:line="240" w:lineRule="auto"/>
              <w:textAlignment w:val="baseline"/>
              <w:rPr>
                <w:rFonts w:ascii="Times New Roman" w:eastAsia="Times New Roman" w:hAnsi="Times New Roman" w:cs="FreeSans"/>
                <w:kern w:val="3"/>
                <w:sz w:val="28"/>
                <w:szCs w:val="28"/>
                <w:u w:val="single"/>
                <w:lang w:eastAsia="zh-CN" w:bidi="hi-IN"/>
              </w:rPr>
            </w:pPr>
            <w:r>
              <w:rPr>
                <w:rFonts w:ascii="Times New Roman" w:eastAsia="Times New Roman" w:hAnsi="Times New Roman" w:cs="FreeSans"/>
                <w:kern w:val="3"/>
                <w:sz w:val="28"/>
                <w:szCs w:val="28"/>
                <w:lang w:eastAsia="zh-CN" w:bidi="hi-IN"/>
              </w:rPr>
              <w:t xml:space="preserve">        </w:t>
            </w:r>
            <w:r w:rsidR="008A5A96">
              <w:rPr>
                <w:rFonts w:ascii="Times New Roman" w:eastAsia="Times New Roman" w:hAnsi="Times New Roman" w:cs="FreeSans"/>
                <w:kern w:val="3"/>
                <w:sz w:val="28"/>
                <w:szCs w:val="28"/>
                <w:u w:val="single"/>
                <w:lang w:eastAsia="zh-CN" w:bidi="hi-IN"/>
              </w:rPr>
              <w:t>в</w:t>
            </w:r>
            <w:r w:rsidR="00120634" w:rsidRPr="00120634">
              <w:rPr>
                <w:rFonts w:ascii="Times New Roman" w:eastAsia="Times New Roman" w:hAnsi="Times New Roman" w:cs="FreeSans"/>
                <w:kern w:val="3"/>
                <w:sz w:val="28"/>
                <w:szCs w:val="28"/>
                <w:u w:val="single"/>
                <w:lang w:eastAsia="zh-CN" w:bidi="hi-IN"/>
              </w:rPr>
              <w:t>ересня</w:t>
            </w:r>
          </w:p>
        </w:tc>
        <w:tc>
          <w:tcPr>
            <w:tcW w:w="1471" w:type="dxa"/>
            <w:tcMar>
              <w:top w:w="55" w:type="dxa"/>
              <w:left w:w="55" w:type="dxa"/>
              <w:bottom w:w="55" w:type="dxa"/>
              <w:right w:w="55" w:type="dxa"/>
            </w:tcMar>
          </w:tcPr>
          <w:p w:rsidR="00120634" w:rsidRPr="00120634" w:rsidRDefault="00884C2B" w:rsidP="00120634">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r>
              <w:rPr>
                <w:rFonts w:ascii="Times New Roman" w:eastAsia="Times New Roman" w:hAnsi="Times New Roman" w:cs="FreeSans"/>
                <w:bCs/>
                <w:kern w:val="3"/>
                <w:sz w:val="28"/>
                <w:szCs w:val="28"/>
                <w:lang w:eastAsia="zh-CN" w:bidi="hi-IN"/>
              </w:rPr>
              <w:t>2019</w:t>
            </w:r>
            <w:r w:rsidR="00120634" w:rsidRPr="00120634">
              <w:rPr>
                <w:rFonts w:ascii="Times New Roman" w:eastAsia="Times New Roman" w:hAnsi="Times New Roman" w:cs="FreeSans"/>
                <w:bCs/>
                <w:kern w:val="3"/>
                <w:sz w:val="28"/>
                <w:szCs w:val="28"/>
                <w:lang w:eastAsia="zh-CN" w:bidi="hi-IN"/>
              </w:rPr>
              <w:t xml:space="preserve"> року</w:t>
            </w:r>
          </w:p>
        </w:tc>
      </w:tr>
    </w:tbl>
    <w:p w:rsidR="00120634" w:rsidRPr="00120634" w:rsidRDefault="00120634" w:rsidP="00120634">
      <w:pPr>
        <w:widowControl w:val="0"/>
        <w:suppressAutoHyphens/>
        <w:autoSpaceDN w:val="0"/>
        <w:spacing w:after="0" w:line="240" w:lineRule="auto"/>
        <w:textAlignment w:val="baseline"/>
        <w:rPr>
          <w:rFonts w:ascii="Liberation Serif" w:eastAsia="Times New Roman" w:hAnsi="Liberation Serif" w:cs="FreeSans"/>
          <w:vanish/>
          <w:kern w:val="3"/>
          <w:sz w:val="24"/>
          <w:szCs w:val="24"/>
          <w:lang w:eastAsia="zh-CN" w:bidi="hi-IN"/>
        </w:rPr>
      </w:pPr>
    </w:p>
    <w:tbl>
      <w:tblPr>
        <w:tblW w:w="9923" w:type="dxa"/>
        <w:tblInd w:w="-87" w:type="dxa"/>
        <w:tblLayout w:type="fixed"/>
        <w:tblCellMar>
          <w:left w:w="10" w:type="dxa"/>
          <w:right w:w="10" w:type="dxa"/>
        </w:tblCellMar>
        <w:tblLook w:val="0000"/>
      </w:tblPr>
      <w:tblGrid>
        <w:gridCol w:w="34"/>
        <w:gridCol w:w="98"/>
        <w:gridCol w:w="1995"/>
        <w:gridCol w:w="1701"/>
        <w:gridCol w:w="283"/>
        <w:gridCol w:w="567"/>
        <w:gridCol w:w="284"/>
        <w:gridCol w:w="1417"/>
        <w:gridCol w:w="993"/>
        <w:gridCol w:w="425"/>
        <w:gridCol w:w="1973"/>
        <w:gridCol w:w="119"/>
        <w:gridCol w:w="34"/>
      </w:tblGrid>
      <w:tr w:rsidR="00120634" w:rsidRPr="00120634" w:rsidTr="003003ED">
        <w:trPr>
          <w:gridBefore w:val="2"/>
          <w:gridAfter w:val="2"/>
          <w:wBefore w:w="132" w:type="dxa"/>
          <w:wAfter w:w="153" w:type="dxa"/>
        </w:trPr>
        <w:tc>
          <w:tcPr>
            <w:tcW w:w="9638" w:type="dxa"/>
            <w:gridSpan w:val="9"/>
            <w:tcMar>
              <w:top w:w="55" w:type="dxa"/>
              <w:left w:w="55" w:type="dxa"/>
              <w:bottom w:w="55" w:type="dxa"/>
              <w:right w:w="55" w:type="dxa"/>
            </w:tcMar>
          </w:tcPr>
          <w:p w:rsidR="00120634" w:rsidRDefault="00120634" w:rsidP="00120634">
            <w:pPr>
              <w:widowControl w:val="0"/>
              <w:suppressAutoHyphens/>
              <w:autoSpaceDN w:val="0"/>
              <w:spacing w:after="0" w:line="240" w:lineRule="auto"/>
              <w:jc w:val="center"/>
              <w:textAlignment w:val="baseline"/>
              <w:rPr>
                <w:rFonts w:ascii="Times New Roman" w:eastAsia="Times New Roman" w:hAnsi="Times New Roman" w:cs="FreeSans"/>
                <w:b/>
                <w:bCs/>
                <w:spacing w:val="60"/>
                <w:kern w:val="3"/>
                <w:sz w:val="28"/>
                <w:szCs w:val="28"/>
                <w:lang w:eastAsia="zh-CN" w:bidi="hi-IN"/>
              </w:rPr>
            </w:pPr>
          </w:p>
          <w:p w:rsidR="007428D3" w:rsidRPr="007428D3" w:rsidRDefault="007428D3" w:rsidP="007428D3">
            <w:pPr>
              <w:pStyle w:val="2"/>
              <w:keepLines w:val="0"/>
              <w:numPr>
                <w:ilvl w:val="1"/>
                <w:numId w:val="48"/>
              </w:numPr>
              <w:suppressAutoHyphens/>
              <w:spacing w:before="0" w:line="240" w:lineRule="auto"/>
              <w:jc w:val="center"/>
              <w:rPr>
                <w:color w:val="auto"/>
                <w:sz w:val="28"/>
                <w:szCs w:val="28"/>
              </w:rPr>
            </w:pPr>
            <w:r w:rsidRPr="007428D3">
              <w:rPr>
                <w:rFonts w:ascii="Times New Roman" w:hAnsi="Times New Roman" w:cs="Times New Roman"/>
                <w:color w:val="auto"/>
                <w:sz w:val="28"/>
                <w:szCs w:val="28"/>
              </w:rPr>
              <w:t>З  А  В  Д  А  Н  Н  Я</w:t>
            </w:r>
          </w:p>
          <w:p w:rsidR="00120634" w:rsidRDefault="00120634" w:rsidP="00120634">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sidRPr="00120634">
              <w:rPr>
                <w:rFonts w:ascii="Times New Roman" w:eastAsia="Times New Roman" w:hAnsi="Times New Roman" w:cs="FreeSans"/>
                <w:kern w:val="3"/>
                <w:sz w:val="28"/>
                <w:szCs w:val="28"/>
                <w:lang w:eastAsia="zh-CN" w:bidi="hi-IN"/>
              </w:rPr>
              <w:t>НА КВАЛІФІКАЦІЙНУ РОБОТУ СТУДЕНТЦІ</w:t>
            </w:r>
          </w:p>
          <w:p w:rsidR="007428D3" w:rsidRPr="00120634" w:rsidRDefault="007428D3" w:rsidP="00120634">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p>
        </w:tc>
      </w:tr>
      <w:tr w:rsidR="00120634" w:rsidRPr="00120634" w:rsidTr="003003ED">
        <w:trPr>
          <w:gridBefore w:val="2"/>
          <w:gridAfter w:val="2"/>
          <w:wBefore w:w="132" w:type="dxa"/>
          <w:wAfter w:w="153" w:type="dxa"/>
        </w:trPr>
        <w:tc>
          <w:tcPr>
            <w:tcW w:w="9638" w:type="dxa"/>
            <w:gridSpan w:val="9"/>
            <w:tcBorders>
              <w:bottom w:val="single" w:sz="2" w:space="0" w:color="000000"/>
            </w:tcBorders>
            <w:tcMar>
              <w:top w:w="55" w:type="dxa"/>
              <w:left w:w="55" w:type="dxa"/>
              <w:bottom w:w="55" w:type="dxa"/>
              <w:right w:w="55" w:type="dxa"/>
            </w:tcMar>
          </w:tcPr>
          <w:p w:rsidR="00120634" w:rsidRPr="00120634" w:rsidRDefault="00434CFA" w:rsidP="00120634">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Мережко Тетяні Анатолії</w:t>
            </w:r>
            <w:r w:rsidR="00120634" w:rsidRPr="00120634">
              <w:rPr>
                <w:rFonts w:ascii="Times New Roman" w:eastAsia="Times New Roman" w:hAnsi="Times New Roman" w:cs="FreeSans"/>
                <w:kern w:val="3"/>
                <w:sz w:val="28"/>
                <w:szCs w:val="28"/>
                <w:lang w:eastAsia="zh-CN" w:bidi="hi-IN"/>
              </w:rPr>
              <w:t>вні</w:t>
            </w:r>
          </w:p>
        </w:tc>
      </w:tr>
      <w:tr w:rsidR="00120634" w:rsidRPr="00120634" w:rsidTr="003003ED">
        <w:trPr>
          <w:gridBefore w:val="2"/>
          <w:gridAfter w:val="2"/>
          <w:wBefore w:w="132" w:type="dxa"/>
          <w:wAfter w:w="153" w:type="dxa"/>
          <w:trHeight w:val="25"/>
        </w:trPr>
        <w:tc>
          <w:tcPr>
            <w:tcW w:w="9638" w:type="dxa"/>
            <w:gridSpan w:val="9"/>
            <w:tcMar>
              <w:top w:w="55" w:type="dxa"/>
              <w:left w:w="55" w:type="dxa"/>
              <w:bottom w:w="55" w:type="dxa"/>
              <w:right w:w="55" w:type="dxa"/>
            </w:tcMar>
          </w:tcPr>
          <w:p w:rsidR="00120634" w:rsidRPr="00120634" w:rsidRDefault="00120634" w:rsidP="00120634">
            <w:pPr>
              <w:widowControl w:val="0"/>
              <w:suppressAutoHyphens/>
              <w:autoSpaceDN w:val="0"/>
              <w:spacing w:after="0" w:line="240" w:lineRule="auto"/>
              <w:textAlignment w:val="baseline"/>
              <w:rPr>
                <w:rFonts w:ascii="Liberation Serif" w:eastAsia="Times New Roman" w:hAnsi="Liberation Serif" w:cs="FreeSans"/>
                <w:kern w:val="3"/>
                <w:sz w:val="24"/>
                <w:szCs w:val="24"/>
                <w:lang w:eastAsia="zh-CN" w:bidi="hi-IN"/>
              </w:rPr>
            </w:pPr>
          </w:p>
        </w:tc>
      </w:tr>
      <w:tr w:rsidR="00120634" w:rsidRPr="00120634" w:rsidTr="003003ED">
        <w:tblPrEx>
          <w:tblCellMar>
            <w:left w:w="108" w:type="dxa"/>
            <w:right w:w="108" w:type="dxa"/>
          </w:tblCellMar>
          <w:tblLook w:val="00A0"/>
        </w:tblPrEx>
        <w:trPr>
          <w:gridBefore w:val="1"/>
          <w:wBefore w:w="34" w:type="dxa"/>
        </w:trPr>
        <w:tc>
          <w:tcPr>
            <w:tcW w:w="9889" w:type="dxa"/>
            <w:gridSpan w:val="12"/>
          </w:tcPr>
          <w:p w:rsidR="00120634" w:rsidRPr="00120634" w:rsidRDefault="00120634" w:rsidP="00120634">
            <w:pPr>
              <w:widowControl w:val="0"/>
              <w:suppressAutoHyphens/>
              <w:autoSpaceDN w:val="0"/>
              <w:spacing w:after="0" w:line="276" w:lineRule="auto"/>
              <w:ind w:left="-113"/>
              <w:jc w:val="both"/>
              <w:textAlignment w:val="baseline"/>
              <w:rPr>
                <w:rFonts w:ascii="Times New Roman" w:eastAsia="Times New Roman" w:hAnsi="Times New Roman" w:cs="FreeSans"/>
                <w:kern w:val="3"/>
                <w:sz w:val="28"/>
                <w:szCs w:val="28"/>
                <w:lang w:eastAsia="zh-CN" w:bidi="hi-IN"/>
              </w:rPr>
            </w:pPr>
            <w:r w:rsidRPr="00120634">
              <w:rPr>
                <w:rFonts w:ascii="Times New Roman" w:eastAsia="Times New Roman" w:hAnsi="Times New Roman" w:cs="FreeSans"/>
                <w:kern w:val="3"/>
                <w:sz w:val="28"/>
                <w:szCs w:val="28"/>
                <w:lang w:eastAsia="zh-CN" w:bidi="hi-IN"/>
              </w:rPr>
              <w:t xml:space="preserve">1. Тема роботи: </w:t>
            </w:r>
            <w:r w:rsidR="00602DCA" w:rsidRPr="00602DCA">
              <w:rPr>
                <w:rFonts w:ascii="Times New Roman" w:eastAsia="Times New Roman" w:hAnsi="Times New Roman" w:cs="Times New Roman"/>
                <w:color w:val="000000"/>
                <w:spacing w:val="-6"/>
                <w:sz w:val="28"/>
                <w:szCs w:val="28"/>
                <w:u w:val="single"/>
                <w:lang w:eastAsia="ru-RU"/>
              </w:rPr>
              <w:t>Особливості показників крові у хворих на гіпотиреоз різного ступеня тяжкості</w:t>
            </w:r>
          </w:p>
        </w:tc>
      </w:tr>
      <w:tr w:rsidR="00120634" w:rsidRPr="00120634" w:rsidTr="003003ED">
        <w:tblPrEx>
          <w:tblCellMar>
            <w:left w:w="108" w:type="dxa"/>
            <w:right w:w="108" w:type="dxa"/>
          </w:tblCellMar>
          <w:tblLook w:val="00A0"/>
        </w:tblPrEx>
        <w:trPr>
          <w:gridBefore w:val="1"/>
          <w:wBefore w:w="34" w:type="dxa"/>
        </w:trPr>
        <w:tc>
          <w:tcPr>
            <w:tcW w:w="2093" w:type="dxa"/>
            <w:gridSpan w:val="2"/>
            <w:tcBorders>
              <w:top w:val="single" w:sz="4" w:space="0" w:color="auto"/>
            </w:tcBorders>
          </w:tcPr>
          <w:p w:rsidR="00120634" w:rsidRPr="00120634" w:rsidRDefault="00120634" w:rsidP="00120634">
            <w:pPr>
              <w:widowControl w:val="0"/>
              <w:suppressAutoHyphens/>
              <w:autoSpaceDN w:val="0"/>
              <w:spacing w:after="0" w:line="276" w:lineRule="auto"/>
              <w:ind w:left="-113"/>
              <w:jc w:val="both"/>
              <w:textAlignment w:val="baseline"/>
              <w:rPr>
                <w:rFonts w:ascii="Times New Roman" w:eastAsia="Times New Roman" w:hAnsi="Times New Roman" w:cs="FreeSans"/>
                <w:kern w:val="3"/>
                <w:sz w:val="28"/>
                <w:szCs w:val="28"/>
                <w:lang w:eastAsia="zh-CN" w:bidi="hi-IN"/>
              </w:rPr>
            </w:pPr>
            <w:r w:rsidRPr="00120634">
              <w:rPr>
                <w:rFonts w:ascii="Times New Roman" w:eastAsia="Times New Roman" w:hAnsi="Times New Roman" w:cs="FreeSans"/>
                <w:kern w:val="3"/>
                <w:sz w:val="28"/>
                <w:szCs w:val="28"/>
                <w:lang w:eastAsia="zh-CN" w:bidi="hi-IN"/>
              </w:rPr>
              <w:t>керівник роботи</w:t>
            </w:r>
          </w:p>
        </w:tc>
        <w:tc>
          <w:tcPr>
            <w:tcW w:w="7796" w:type="dxa"/>
            <w:gridSpan w:val="10"/>
            <w:tcBorders>
              <w:bottom w:val="single" w:sz="4" w:space="0" w:color="auto"/>
            </w:tcBorders>
          </w:tcPr>
          <w:p w:rsidR="00120634" w:rsidRPr="00120634" w:rsidRDefault="00120634" w:rsidP="00120634">
            <w:pPr>
              <w:widowControl w:val="0"/>
              <w:suppressAutoHyphens/>
              <w:autoSpaceDN w:val="0"/>
              <w:spacing w:after="0" w:line="276" w:lineRule="auto"/>
              <w:ind w:left="-113"/>
              <w:jc w:val="both"/>
              <w:textAlignment w:val="baseline"/>
              <w:rPr>
                <w:rFonts w:ascii="Times New Roman" w:eastAsia="Times New Roman" w:hAnsi="Times New Roman" w:cs="FreeSans"/>
                <w:kern w:val="3"/>
                <w:sz w:val="28"/>
                <w:szCs w:val="28"/>
                <w:lang w:eastAsia="zh-CN" w:bidi="hi-IN"/>
              </w:rPr>
            </w:pPr>
            <w:r w:rsidRPr="00120634">
              <w:rPr>
                <w:rFonts w:ascii="Times New Roman" w:eastAsia="Times New Roman" w:hAnsi="Times New Roman" w:cs="FreeSans"/>
                <w:kern w:val="3"/>
                <w:sz w:val="28"/>
                <w:szCs w:val="28"/>
                <w:lang w:eastAsia="zh-CN" w:bidi="hi-IN"/>
              </w:rPr>
              <w:t xml:space="preserve">  Григорова Наталя Володимирівна, к.б.н., доцент</w:t>
            </w:r>
          </w:p>
        </w:tc>
      </w:tr>
      <w:tr w:rsidR="00120634" w:rsidRPr="00120634" w:rsidTr="003003ED">
        <w:tblPrEx>
          <w:tblCellMar>
            <w:left w:w="108" w:type="dxa"/>
            <w:right w:w="108" w:type="dxa"/>
          </w:tblCellMar>
          <w:tblLook w:val="00A0"/>
        </w:tblPrEx>
        <w:trPr>
          <w:gridBefore w:val="1"/>
          <w:wBefore w:w="34" w:type="dxa"/>
        </w:trPr>
        <w:tc>
          <w:tcPr>
            <w:tcW w:w="3794" w:type="dxa"/>
            <w:gridSpan w:val="3"/>
          </w:tcPr>
          <w:p w:rsidR="00120634" w:rsidRPr="00120634" w:rsidRDefault="00120634" w:rsidP="00120634">
            <w:pPr>
              <w:widowControl w:val="0"/>
              <w:suppressAutoHyphens/>
              <w:autoSpaceDN w:val="0"/>
              <w:spacing w:after="0" w:line="276" w:lineRule="auto"/>
              <w:ind w:left="-113"/>
              <w:jc w:val="both"/>
              <w:textAlignment w:val="baseline"/>
              <w:rPr>
                <w:rFonts w:ascii="Times New Roman" w:eastAsia="Times New Roman" w:hAnsi="Times New Roman" w:cs="FreeSans"/>
                <w:kern w:val="3"/>
                <w:sz w:val="28"/>
                <w:szCs w:val="28"/>
                <w:lang w:eastAsia="zh-CN" w:bidi="hi-IN"/>
              </w:rPr>
            </w:pPr>
            <w:r w:rsidRPr="00120634">
              <w:rPr>
                <w:rFonts w:ascii="Times New Roman" w:eastAsia="Times New Roman" w:hAnsi="Times New Roman" w:cs="FreeSans"/>
                <w:kern w:val="3"/>
                <w:sz w:val="28"/>
                <w:szCs w:val="28"/>
                <w:lang w:eastAsia="zh-CN" w:bidi="hi-IN"/>
              </w:rPr>
              <w:t>затверджена наказом ЗНУ від</w:t>
            </w:r>
          </w:p>
        </w:tc>
        <w:tc>
          <w:tcPr>
            <w:tcW w:w="283" w:type="dxa"/>
          </w:tcPr>
          <w:p w:rsidR="00120634" w:rsidRPr="00120634" w:rsidRDefault="00120634" w:rsidP="00120634">
            <w:pPr>
              <w:widowControl w:val="0"/>
              <w:suppressAutoHyphens/>
              <w:autoSpaceDN w:val="0"/>
              <w:spacing w:after="0" w:line="276" w:lineRule="auto"/>
              <w:jc w:val="both"/>
              <w:textAlignment w:val="baseline"/>
              <w:rPr>
                <w:rFonts w:ascii="Times New Roman" w:eastAsia="Times New Roman" w:hAnsi="Times New Roman" w:cs="FreeSans"/>
                <w:kern w:val="3"/>
                <w:sz w:val="28"/>
                <w:szCs w:val="28"/>
                <w:lang w:eastAsia="zh-CN" w:bidi="hi-IN"/>
              </w:rPr>
            </w:pPr>
            <w:r w:rsidRPr="00120634">
              <w:rPr>
                <w:rFonts w:ascii="Times New Roman" w:eastAsia="Times New Roman" w:hAnsi="Times New Roman" w:cs="FreeSans"/>
                <w:kern w:val="3"/>
                <w:sz w:val="28"/>
                <w:szCs w:val="28"/>
                <w:lang w:eastAsia="zh-CN" w:bidi="hi-IN"/>
              </w:rPr>
              <w:t>«</w:t>
            </w:r>
          </w:p>
        </w:tc>
        <w:tc>
          <w:tcPr>
            <w:tcW w:w="567" w:type="dxa"/>
            <w:tcBorders>
              <w:bottom w:val="single" w:sz="4" w:space="0" w:color="auto"/>
            </w:tcBorders>
          </w:tcPr>
          <w:p w:rsidR="00120634" w:rsidRPr="009D323E" w:rsidRDefault="009D323E" w:rsidP="00120634">
            <w:pPr>
              <w:widowControl w:val="0"/>
              <w:suppressAutoHyphens/>
              <w:autoSpaceDN w:val="0"/>
              <w:spacing w:after="0" w:line="276" w:lineRule="auto"/>
              <w:textAlignment w:val="baseline"/>
              <w:rPr>
                <w:rFonts w:ascii="Times New Roman" w:eastAsia="Times New Roman" w:hAnsi="Times New Roman" w:cs="FreeSans"/>
                <w:kern w:val="3"/>
                <w:sz w:val="28"/>
                <w:szCs w:val="28"/>
                <w:lang w:eastAsia="zh-CN" w:bidi="hi-IN"/>
              </w:rPr>
            </w:pPr>
            <w:r w:rsidRPr="009D323E">
              <w:rPr>
                <w:rFonts w:ascii="Times New Roman" w:eastAsia="Times New Roman" w:hAnsi="Times New Roman" w:cs="FreeSans"/>
                <w:kern w:val="3"/>
                <w:sz w:val="28"/>
                <w:szCs w:val="28"/>
                <w:lang w:eastAsia="zh-CN" w:bidi="hi-IN"/>
              </w:rPr>
              <w:t xml:space="preserve"> </w:t>
            </w:r>
            <w:r w:rsidRPr="009D323E">
              <w:rPr>
                <w:rFonts w:ascii="Times New Roman" w:eastAsia="Times New Roman" w:hAnsi="Times New Roman" w:cs="FreeSans"/>
                <w:kern w:val="3"/>
                <w:sz w:val="28"/>
                <w:szCs w:val="28"/>
                <w:lang w:val="en-US" w:eastAsia="zh-CN" w:bidi="hi-IN"/>
              </w:rPr>
              <w:t>13</w:t>
            </w:r>
            <w:r w:rsidR="00120634" w:rsidRPr="009D323E">
              <w:rPr>
                <w:rFonts w:ascii="Times New Roman" w:eastAsia="Times New Roman" w:hAnsi="Times New Roman" w:cs="FreeSans"/>
                <w:kern w:val="3"/>
                <w:sz w:val="28"/>
                <w:szCs w:val="28"/>
                <w:lang w:eastAsia="zh-CN" w:bidi="hi-IN"/>
              </w:rPr>
              <w:t xml:space="preserve">   </w:t>
            </w:r>
          </w:p>
        </w:tc>
        <w:tc>
          <w:tcPr>
            <w:tcW w:w="284" w:type="dxa"/>
          </w:tcPr>
          <w:p w:rsidR="00120634" w:rsidRPr="009D323E" w:rsidRDefault="00120634" w:rsidP="00120634">
            <w:pPr>
              <w:widowControl w:val="0"/>
              <w:suppressAutoHyphens/>
              <w:autoSpaceDN w:val="0"/>
              <w:spacing w:after="0" w:line="276" w:lineRule="auto"/>
              <w:ind w:left="-113"/>
              <w:textAlignment w:val="baseline"/>
              <w:rPr>
                <w:rFonts w:ascii="Times New Roman" w:eastAsia="Times New Roman" w:hAnsi="Times New Roman" w:cs="FreeSans"/>
                <w:kern w:val="3"/>
                <w:sz w:val="28"/>
                <w:szCs w:val="28"/>
                <w:lang w:eastAsia="zh-CN" w:bidi="hi-IN"/>
              </w:rPr>
            </w:pPr>
            <w:r w:rsidRPr="009D323E">
              <w:rPr>
                <w:rFonts w:ascii="Times New Roman" w:eastAsia="Times New Roman" w:hAnsi="Times New Roman" w:cs="FreeSans"/>
                <w:kern w:val="3"/>
                <w:sz w:val="28"/>
                <w:szCs w:val="28"/>
                <w:lang w:eastAsia="zh-CN" w:bidi="hi-IN"/>
              </w:rPr>
              <w:t>»</w:t>
            </w:r>
          </w:p>
        </w:tc>
        <w:tc>
          <w:tcPr>
            <w:tcW w:w="1417" w:type="dxa"/>
            <w:tcBorders>
              <w:bottom w:val="single" w:sz="4" w:space="0" w:color="auto"/>
            </w:tcBorders>
          </w:tcPr>
          <w:p w:rsidR="00120634" w:rsidRPr="009D323E" w:rsidRDefault="009D323E" w:rsidP="00120634">
            <w:pPr>
              <w:widowControl w:val="0"/>
              <w:suppressAutoHyphens/>
              <w:autoSpaceDN w:val="0"/>
              <w:spacing w:after="0" w:line="276" w:lineRule="auto"/>
              <w:ind w:left="-113"/>
              <w:textAlignment w:val="baseline"/>
              <w:rPr>
                <w:rFonts w:ascii="Times New Roman" w:eastAsia="Times New Roman" w:hAnsi="Times New Roman" w:cs="FreeSans"/>
                <w:kern w:val="3"/>
                <w:sz w:val="28"/>
                <w:szCs w:val="28"/>
                <w:lang w:val="en-US" w:eastAsia="zh-CN" w:bidi="hi-IN"/>
              </w:rPr>
            </w:pPr>
            <w:r w:rsidRPr="009D323E">
              <w:rPr>
                <w:rFonts w:ascii="Times New Roman" w:eastAsia="Times New Roman" w:hAnsi="Times New Roman" w:cs="FreeSans"/>
                <w:kern w:val="3"/>
                <w:sz w:val="28"/>
                <w:szCs w:val="28"/>
                <w:lang w:eastAsia="zh-CN" w:bidi="hi-IN"/>
              </w:rPr>
              <w:t xml:space="preserve">     </w:t>
            </w:r>
            <w:r w:rsidR="00434CFA" w:rsidRPr="009D323E">
              <w:rPr>
                <w:rFonts w:ascii="Times New Roman" w:eastAsia="Times New Roman" w:hAnsi="Times New Roman" w:cs="FreeSans"/>
                <w:kern w:val="3"/>
                <w:sz w:val="28"/>
                <w:szCs w:val="28"/>
                <w:lang w:eastAsia="zh-CN" w:bidi="hi-IN"/>
              </w:rPr>
              <w:t>Л</w:t>
            </w:r>
            <w:r w:rsidRPr="009D323E">
              <w:rPr>
                <w:rFonts w:ascii="Times New Roman" w:eastAsia="Times New Roman" w:hAnsi="Times New Roman" w:cs="FreeSans"/>
                <w:kern w:val="3"/>
                <w:sz w:val="28"/>
                <w:szCs w:val="28"/>
                <w:lang w:eastAsia="zh-CN" w:bidi="hi-IN"/>
              </w:rPr>
              <w:t>ипня</w:t>
            </w:r>
          </w:p>
        </w:tc>
        <w:tc>
          <w:tcPr>
            <w:tcW w:w="993" w:type="dxa"/>
          </w:tcPr>
          <w:p w:rsidR="00120634" w:rsidRPr="009D323E" w:rsidRDefault="009D323E" w:rsidP="00120634">
            <w:pPr>
              <w:widowControl w:val="0"/>
              <w:suppressAutoHyphens/>
              <w:autoSpaceDN w:val="0"/>
              <w:spacing w:after="0" w:line="276" w:lineRule="auto"/>
              <w:ind w:left="-113"/>
              <w:jc w:val="both"/>
              <w:textAlignment w:val="baseline"/>
              <w:rPr>
                <w:rFonts w:ascii="Times New Roman" w:eastAsia="Times New Roman" w:hAnsi="Times New Roman" w:cs="FreeSans"/>
                <w:kern w:val="3"/>
                <w:sz w:val="28"/>
                <w:szCs w:val="28"/>
                <w:lang w:eastAsia="zh-CN" w:bidi="hi-IN"/>
              </w:rPr>
            </w:pPr>
            <w:r w:rsidRPr="009D323E">
              <w:rPr>
                <w:rFonts w:ascii="Times New Roman" w:eastAsia="Times New Roman" w:hAnsi="Times New Roman" w:cs="FreeSans"/>
                <w:kern w:val="3"/>
                <w:sz w:val="28"/>
                <w:szCs w:val="28"/>
                <w:lang w:eastAsia="zh-CN" w:bidi="hi-IN"/>
              </w:rPr>
              <w:t>2020</w:t>
            </w:r>
            <w:r w:rsidR="00120634" w:rsidRPr="009D323E">
              <w:rPr>
                <w:rFonts w:ascii="Times New Roman" w:eastAsia="Times New Roman" w:hAnsi="Times New Roman" w:cs="FreeSans"/>
                <w:kern w:val="3"/>
                <w:sz w:val="28"/>
                <w:szCs w:val="28"/>
                <w:lang w:eastAsia="zh-CN" w:bidi="hi-IN"/>
              </w:rPr>
              <w:t> р.</w:t>
            </w:r>
          </w:p>
        </w:tc>
        <w:tc>
          <w:tcPr>
            <w:tcW w:w="425" w:type="dxa"/>
          </w:tcPr>
          <w:p w:rsidR="00120634" w:rsidRPr="009D323E" w:rsidRDefault="00120634" w:rsidP="00120634">
            <w:pPr>
              <w:widowControl w:val="0"/>
              <w:suppressAutoHyphens/>
              <w:autoSpaceDN w:val="0"/>
              <w:spacing w:after="0" w:line="276" w:lineRule="auto"/>
              <w:ind w:left="-113"/>
              <w:jc w:val="both"/>
              <w:textAlignment w:val="baseline"/>
              <w:rPr>
                <w:rFonts w:ascii="Times New Roman" w:eastAsia="Times New Roman" w:hAnsi="Times New Roman" w:cs="FreeSans"/>
                <w:kern w:val="3"/>
                <w:sz w:val="28"/>
                <w:szCs w:val="28"/>
                <w:lang w:eastAsia="zh-CN" w:bidi="hi-IN"/>
              </w:rPr>
            </w:pPr>
            <w:r w:rsidRPr="009D323E">
              <w:rPr>
                <w:rFonts w:ascii="Times New Roman" w:eastAsia="Times New Roman" w:hAnsi="Times New Roman" w:cs="FreeSans"/>
                <w:kern w:val="3"/>
                <w:sz w:val="28"/>
                <w:szCs w:val="28"/>
                <w:lang w:eastAsia="zh-CN" w:bidi="hi-IN"/>
              </w:rPr>
              <w:t xml:space="preserve">№    </w:t>
            </w:r>
          </w:p>
        </w:tc>
        <w:tc>
          <w:tcPr>
            <w:tcW w:w="2126" w:type="dxa"/>
            <w:gridSpan w:val="3"/>
            <w:tcBorders>
              <w:bottom w:val="single" w:sz="4" w:space="0" w:color="auto"/>
            </w:tcBorders>
          </w:tcPr>
          <w:p w:rsidR="00120634" w:rsidRPr="009D323E" w:rsidRDefault="009D323E" w:rsidP="00120634">
            <w:pPr>
              <w:widowControl w:val="0"/>
              <w:suppressAutoHyphens/>
              <w:autoSpaceDN w:val="0"/>
              <w:spacing w:after="0" w:line="276" w:lineRule="auto"/>
              <w:ind w:left="-113"/>
              <w:jc w:val="both"/>
              <w:textAlignment w:val="baseline"/>
              <w:rPr>
                <w:rFonts w:ascii="Times New Roman" w:eastAsia="Times New Roman" w:hAnsi="Times New Roman" w:cs="FreeSans"/>
                <w:kern w:val="3"/>
                <w:sz w:val="28"/>
                <w:szCs w:val="28"/>
                <w:lang w:eastAsia="zh-CN" w:bidi="hi-IN"/>
              </w:rPr>
            </w:pPr>
            <w:r w:rsidRPr="009D323E">
              <w:rPr>
                <w:rFonts w:ascii="Times New Roman" w:eastAsia="Times New Roman" w:hAnsi="Times New Roman" w:cs="FreeSans"/>
                <w:kern w:val="3"/>
                <w:sz w:val="28"/>
                <w:szCs w:val="28"/>
                <w:lang w:eastAsia="zh-CN" w:bidi="hi-IN"/>
              </w:rPr>
              <w:t>1028</w:t>
            </w:r>
            <w:r w:rsidR="00120634" w:rsidRPr="009D323E">
              <w:rPr>
                <w:rFonts w:ascii="Times New Roman" w:eastAsia="Times New Roman" w:hAnsi="Times New Roman" w:cs="FreeSans"/>
                <w:kern w:val="3"/>
                <w:sz w:val="28"/>
                <w:szCs w:val="28"/>
                <w:lang w:eastAsia="zh-CN" w:bidi="hi-IN"/>
              </w:rPr>
              <w:t xml:space="preserve">-с   </w:t>
            </w:r>
          </w:p>
        </w:tc>
      </w:tr>
      <w:tr w:rsidR="00120634" w:rsidRPr="00120634" w:rsidTr="003003ED">
        <w:tblPrEx>
          <w:tblCellMar>
            <w:left w:w="108" w:type="dxa"/>
            <w:right w:w="108" w:type="dxa"/>
          </w:tblCellMar>
          <w:tblLook w:val="00A0"/>
        </w:tblPrEx>
        <w:trPr>
          <w:gridBefore w:val="1"/>
          <w:wBefore w:w="34" w:type="dxa"/>
        </w:trPr>
        <w:tc>
          <w:tcPr>
            <w:tcW w:w="4644" w:type="dxa"/>
            <w:gridSpan w:val="5"/>
          </w:tcPr>
          <w:p w:rsidR="00120634" w:rsidRPr="00120634" w:rsidRDefault="00120634" w:rsidP="00120634">
            <w:pPr>
              <w:widowControl w:val="0"/>
              <w:suppressAutoHyphens/>
              <w:autoSpaceDN w:val="0"/>
              <w:spacing w:after="0" w:line="276" w:lineRule="auto"/>
              <w:ind w:left="-113"/>
              <w:jc w:val="both"/>
              <w:textAlignment w:val="baseline"/>
              <w:rPr>
                <w:rFonts w:ascii="Times New Roman" w:eastAsia="Times New Roman" w:hAnsi="Times New Roman" w:cs="FreeSans"/>
                <w:kern w:val="3"/>
                <w:sz w:val="28"/>
                <w:szCs w:val="28"/>
                <w:lang w:eastAsia="zh-CN" w:bidi="hi-IN"/>
              </w:rPr>
            </w:pPr>
            <w:r w:rsidRPr="00120634">
              <w:rPr>
                <w:rFonts w:ascii="Times New Roman" w:eastAsia="Times New Roman" w:hAnsi="Times New Roman" w:cs="FreeSans"/>
                <w:kern w:val="3"/>
                <w:sz w:val="28"/>
                <w:szCs w:val="28"/>
                <w:lang w:eastAsia="zh-CN" w:bidi="hi-IN"/>
              </w:rPr>
              <w:t>2. Строк подання студентом роботи</w:t>
            </w:r>
          </w:p>
        </w:tc>
        <w:tc>
          <w:tcPr>
            <w:tcW w:w="5245" w:type="dxa"/>
            <w:gridSpan w:val="7"/>
            <w:tcBorders>
              <w:bottom w:val="single" w:sz="4" w:space="0" w:color="auto"/>
            </w:tcBorders>
          </w:tcPr>
          <w:p w:rsidR="00120634" w:rsidRPr="00120634" w:rsidRDefault="007428D3" w:rsidP="00120634">
            <w:pPr>
              <w:widowControl w:val="0"/>
              <w:suppressAutoHyphens/>
              <w:autoSpaceDN w:val="0"/>
              <w:spacing w:after="0" w:line="276" w:lineRule="auto"/>
              <w:ind w:left="-113"/>
              <w:jc w:val="both"/>
              <w:textAlignment w:val="baseline"/>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 xml:space="preserve"> грудень </w:t>
            </w:r>
            <w:r w:rsidR="00602DCA">
              <w:rPr>
                <w:rFonts w:ascii="Times New Roman" w:eastAsia="Times New Roman" w:hAnsi="Times New Roman" w:cs="FreeSans"/>
                <w:kern w:val="3"/>
                <w:sz w:val="28"/>
                <w:szCs w:val="28"/>
                <w:lang w:eastAsia="zh-CN" w:bidi="hi-IN"/>
              </w:rPr>
              <w:t>2020</w:t>
            </w:r>
            <w:r w:rsidR="00120634" w:rsidRPr="00120634">
              <w:rPr>
                <w:rFonts w:ascii="Times New Roman" w:eastAsia="Times New Roman" w:hAnsi="Times New Roman" w:cs="FreeSans"/>
                <w:kern w:val="3"/>
                <w:sz w:val="28"/>
                <w:szCs w:val="28"/>
                <w:lang w:eastAsia="zh-CN" w:bidi="hi-IN"/>
              </w:rPr>
              <w:t xml:space="preserve"> року</w:t>
            </w:r>
          </w:p>
        </w:tc>
      </w:tr>
      <w:tr w:rsidR="00120634" w:rsidRPr="00120634" w:rsidTr="003003ED">
        <w:tblPrEx>
          <w:tblCellMar>
            <w:left w:w="108" w:type="dxa"/>
            <w:right w:w="108" w:type="dxa"/>
          </w:tblCellMar>
          <w:tblLook w:val="00A0"/>
        </w:tblPrEx>
        <w:trPr>
          <w:gridBefore w:val="1"/>
          <w:wBefore w:w="34" w:type="dxa"/>
        </w:trPr>
        <w:tc>
          <w:tcPr>
            <w:tcW w:w="9889" w:type="dxa"/>
            <w:gridSpan w:val="12"/>
          </w:tcPr>
          <w:p w:rsidR="00120634" w:rsidRPr="00120634" w:rsidRDefault="00120634" w:rsidP="00120634">
            <w:pPr>
              <w:widowControl w:val="0"/>
              <w:suppressAutoHyphens/>
              <w:autoSpaceDN w:val="0"/>
              <w:spacing w:after="0" w:line="276" w:lineRule="auto"/>
              <w:ind w:left="-113"/>
              <w:jc w:val="both"/>
              <w:textAlignment w:val="baseline"/>
              <w:rPr>
                <w:rFonts w:ascii="Times New Roman" w:eastAsia="Times New Roman" w:hAnsi="Times New Roman" w:cs="FreeSans"/>
                <w:kern w:val="3"/>
                <w:sz w:val="28"/>
                <w:szCs w:val="28"/>
                <w:u w:val="single"/>
                <w:lang w:eastAsia="zh-CN" w:bidi="hi-IN"/>
              </w:rPr>
            </w:pPr>
            <w:r w:rsidRPr="00120634">
              <w:rPr>
                <w:rFonts w:ascii="Times New Roman" w:eastAsia="Times New Roman" w:hAnsi="Times New Roman" w:cs="FreeSans"/>
                <w:kern w:val="3"/>
                <w:sz w:val="28"/>
                <w:szCs w:val="28"/>
                <w:u w:val="single"/>
                <w:lang w:eastAsia="zh-CN" w:bidi="hi-IN"/>
              </w:rPr>
              <w:t>3.</w:t>
            </w:r>
            <w:r w:rsidRPr="00120634">
              <w:rPr>
                <w:rFonts w:ascii="Times New Roman" w:eastAsia="Times New Roman" w:hAnsi="Times New Roman" w:cs="Times New Roman"/>
                <w:kern w:val="3"/>
                <w:sz w:val="28"/>
                <w:szCs w:val="28"/>
                <w:u w:val="single"/>
                <w:lang w:eastAsia="zh-CN" w:bidi="hi-IN"/>
              </w:rPr>
              <w:t xml:space="preserve"> </w:t>
            </w:r>
            <w:r w:rsidRPr="00120634">
              <w:rPr>
                <w:rFonts w:ascii="Times New Roman" w:eastAsia="Times New Roman" w:hAnsi="Times New Roman" w:cs="FreeSans"/>
                <w:kern w:val="3"/>
                <w:sz w:val="28"/>
                <w:szCs w:val="28"/>
                <w:u w:val="single"/>
                <w:lang w:eastAsia="zh-CN" w:bidi="hi-IN"/>
              </w:rPr>
              <w:t xml:space="preserve">Вихідні дані до роботи </w:t>
            </w:r>
            <w:r w:rsidRPr="00120634">
              <w:rPr>
                <w:rFonts w:ascii="Times New Roman" w:eastAsia="Times New Roman" w:hAnsi="Times New Roman" w:cs="Times New Roman"/>
                <w:color w:val="000000"/>
                <w:spacing w:val="-6"/>
                <w:sz w:val="28"/>
                <w:szCs w:val="28"/>
                <w:u w:val="single"/>
                <w:lang w:eastAsia="ru-RU"/>
              </w:rPr>
              <w:t>1. Літературний огляд за обраним напрямком дослідження; 2</w:t>
            </w:r>
            <w:r w:rsidR="00BB6A5B">
              <w:rPr>
                <w:rFonts w:ascii="Times New Roman" w:eastAsia="Times New Roman" w:hAnsi="Times New Roman" w:cs="Times New Roman"/>
                <w:color w:val="000000"/>
                <w:spacing w:val="-6"/>
                <w:sz w:val="28"/>
                <w:szCs w:val="28"/>
                <w:u w:val="single"/>
                <w:lang w:eastAsia="ru-RU"/>
              </w:rPr>
              <w:t>. Біохімічні та гематологічні</w:t>
            </w:r>
            <w:r w:rsidRPr="00120634">
              <w:rPr>
                <w:rFonts w:ascii="Times New Roman" w:eastAsia="Times New Roman" w:hAnsi="Times New Roman" w:cs="Times New Roman"/>
                <w:color w:val="000000"/>
                <w:spacing w:val="-6"/>
                <w:sz w:val="28"/>
                <w:szCs w:val="28"/>
                <w:u w:val="single"/>
                <w:lang w:eastAsia="ru-RU"/>
              </w:rPr>
              <w:t xml:space="preserve"> мет</w:t>
            </w:r>
            <w:r w:rsidR="00602DCA">
              <w:rPr>
                <w:rFonts w:ascii="Times New Roman" w:eastAsia="Times New Roman" w:hAnsi="Times New Roman" w:cs="Times New Roman"/>
                <w:color w:val="000000"/>
                <w:spacing w:val="-6"/>
                <w:sz w:val="28"/>
                <w:szCs w:val="28"/>
                <w:u w:val="single"/>
                <w:lang w:eastAsia="ru-RU"/>
              </w:rPr>
              <w:t>оди дослідження стану щитоподібної залози</w:t>
            </w:r>
            <w:r w:rsidRPr="00120634">
              <w:rPr>
                <w:rFonts w:ascii="Times New Roman" w:eastAsia="Times New Roman" w:hAnsi="Times New Roman" w:cs="Times New Roman"/>
                <w:color w:val="000000"/>
                <w:spacing w:val="-6"/>
                <w:sz w:val="28"/>
                <w:szCs w:val="28"/>
                <w:u w:val="single"/>
                <w:lang w:eastAsia="ru-RU"/>
              </w:rPr>
              <w:t>.</w:t>
            </w:r>
          </w:p>
        </w:tc>
      </w:tr>
      <w:tr w:rsidR="00120634" w:rsidRPr="00120634" w:rsidTr="003003ED">
        <w:tblPrEx>
          <w:tblCellMar>
            <w:left w:w="108" w:type="dxa"/>
            <w:right w:w="108" w:type="dxa"/>
          </w:tblCellMar>
          <w:tblLook w:val="00A0"/>
        </w:tblPrEx>
        <w:trPr>
          <w:gridAfter w:val="1"/>
          <w:wAfter w:w="34" w:type="dxa"/>
        </w:trPr>
        <w:tc>
          <w:tcPr>
            <w:tcW w:w="9889" w:type="dxa"/>
            <w:gridSpan w:val="12"/>
          </w:tcPr>
          <w:p w:rsidR="00120634" w:rsidRPr="00120634" w:rsidRDefault="007428D3" w:rsidP="00120634">
            <w:pPr>
              <w:widowControl w:val="0"/>
              <w:suppressAutoHyphens/>
              <w:autoSpaceDN w:val="0"/>
              <w:spacing w:after="0" w:line="276" w:lineRule="auto"/>
              <w:jc w:val="both"/>
              <w:textAlignment w:val="baseline"/>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 xml:space="preserve">4. </w:t>
            </w:r>
            <w:r w:rsidR="00120634" w:rsidRPr="00120634">
              <w:rPr>
                <w:rFonts w:ascii="Times New Roman" w:eastAsia="Times New Roman" w:hAnsi="Times New Roman" w:cs="FreeSans"/>
                <w:kern w:val="3"/>
                <w:sz w:val="28"/>
                <w:szCs w:val="28"/>
                <w:lang w:eastAsia="zh-CN" w:bidi="hi-IN"/>
              </w:rPr>
              <w:t>Зміст розрахунково-пояснювальної записки (перелік питань, які потрібно</w:t>
            </w:r>
          </w:p>
        </w:tc>
      </w:tr>
      <w:tr w:rsidR="00120634" w:rsidRPr="00120634" w:rsidTr="003003ED">
        <w:tblPrEx>
          <w:tblCellMar>
            <w:left w:w="108" w:type="dxa"/>
            <w:right w:w="108" w:type="dxa"/>
          </w:tblCellMar>
          <w:tblLook w:val="00A0"/>
        </w:tblPrEx>
        <w:trPr>
          <w:gridAfter w:val="1"/>
          <w:wAfter w:w="34" w:type="dxa"/>
        </w:trPr>
        <w:tc>
          <w:tcPr>
            <w:tcW w:w="9889" w:type="dxa"/>
            <w:gridSpan w:val="12"/>
          </w:tcPr>
          <w:p w:rsidR="00120634" w:rsidRPr="00120634" w:rsidRDefault="00120634" w:rsidP="00602DCA">
            <w:pPr>
              <w:spacing w:after="0" w:line="230" w:lineRule="auto"/>
              <w:jc w:val="both"/>
              <w:rPr>
                <w:rFonts w:ascii="Times New Roman" w:eastAsia="Times New Roman" w:hAnsi="Times New Roman" w:cs="Times New Roman"/>
                <w:color w:val="000000"/>
                <w:spacing w:val="-6"/>
                <w:sz w:val="28"/>
                <w:szCs w:val="28"/>
                <w:u w:val="single"/>
                <w:lang w:eastAsia="ru-RU"/>
              </w:rPr>
            </w:pPr>
            <w:r w:rsidRPr="00120634">
              <w:rPr>
                <w:rFonts w:ascii="Times New Roman" w:eastAsia="Times New Roman" w:hAnsi="Times New Roman" w:cs="FreeSans"/>
                <w:kern w:val="3"/>
                <w:sz w:val="28"/>
                <w:szCs w:val="28"/>
                <w:lang w:eastAsia="zh-CN" w:bidi="hi-IN"/>
              </w:rPr>
              <w:t xml:space="preserve">розробити): </w:t>
            </w:r>
            <w:r w:rsidRPr="00120634">
              <w:rPr>
                <w:rFonts w:ascii="Times New Roman" w:eastAsia="Times New Roman" w:hAnsi="Times New Roman" w:cs="FreeSans"/>
                <w:kern w:val="3"/>
                <w:sz w:val="28"/>
                <w:szCs w:val="28"/>
                <w:u w:val="single"/>
                <w:lang w:eastAsia="zh-CN" w:bidi="hi-IN"/>
              </w:rPr>
              <w:t xml:space="preserve">визначити в крові </w:t>
            </w:r>
            <w:r w:rsidR="00602DCA">
              <w:rPr>
                <w:rFonts w:ascii="Times New Roman" w:eastAsia="Times New Roman" w:hAnsi="Times New Roman" w:cs="Times New Roman"/>
                <w:color w:val="000000"/>
                <w:spacing w:val="-6"/>
                <w:sz w:val="28"/>
                <w:szCs w:val="28"/>
                <w:u w:val="single"/>
                <w:lang w:eastAsia="ru-RU"/>
              </w:rPr>
              <w:t>концентрацію тиреотропного гормону</w:t>
            </w:r>
            <w:r w:rsidRPr="00120634">
              <w:rPr>
                <w:rFonts w:ascii="Times New Roman" w:eastAsia="Times New Roman" w:hAnsi="Times New Roman" w:cs="Times New Roman"/>
                <w:color w:val="000000"/>
                <w:spacing w:val="-6"/>
                <w:sz w:val="28"/>
                <w:szCs w:val="28"/>
                <w:u w:val="single"/>
                <w:lang w:eastAsia="ru-RU"/>
              </w:rPr>
              <w:t xml:space="preserve">, </w:t>
            </w:r>
            <w:r w:rsidR="00602DCA">
              <w:rPr>
                <w:rFonts w:ascii="Times New Roman" w:eastAsia="Times New Roman" w:hAnsi="Times New Roman" w:cs="Times New Roman"/>
                <w:color w:val="000000"/>
                <w:spacing w:val="-6"/>
                <w:sz w:val="28"/>
                <w:szCs w:val="28"/>
                <w:u w:val="single"/>
                <w:lang w:eastAsia="ru-RU"/>
              </w:rPr>
              <w:t xml:space="preserve">вільного трийодтироніну, вільного тироксину, </w:t>
            </w:r>
            <w:r w:rsidRPr="00120634">
              <w:rPr>
                <w:rFonts w:ascii="Times New Roman" w:eastAsia="Times New Roman" w:hAnsi="Times New Roman" w:cs="Times New Roman"/>
                <w:color w:val="000000"/>
                <w:spacing w:val="-6"/>
                <w:sz w:val="28"/>
                <w:szCs w:val="28"/>
                <w:u w:val="single"/>
                <w:lang w:eastAsia="ru-RU"/>
              </w:rPr>
              <w:t xml:space="preserve">загального білка, </w:t>
            </w:r>
            <w:r w:rsidR="00602DCA">
              <w:rPr>
                <w:rFonts w:ascii="Times New Roman" w:eastAsia="Times New Roman" w:hAnsi="Times New Roman" w:cs="Times New Roman"/>
                <w:color w:val="000000"/>
                <w:spacing w:val="-6"/>
                <w:sz w:val="28"/>
                <w:szCs w:val="28"/>
                <w:u w:val="single"/>
                <w:lang w:eastAsia="ru-RU"/>
              </w:rPr>
              <w:t xml:space="preserve">глюкози, загального холестерину, β-ліпопротеїдів, </w:t>
            </w:r>
            <w:r w:rsidRPr="00120634">
              <w:rPr>
                <w:rFonts w:ascii="Times New Roman" w:eastAsia="Times New Roman" w:hAnsi="Times New Roman" w:cs="FreeSans"/>
                <w:kern w:val="3"/>
                <w:sz w:val="28"/>
                <w:szCs w:val="28"/>
                <w:u w:val="single"/>
                <w:lang w:eastAsia="zh-CN" w:bidi="hi-IN"/>
              </w:rPr>
              <w:t>загальну кількість еритроцитів, лейкоцитів, рівень гемоглобіну, швидкість осідання еритроцитів</w:t>
            </w:r>
            <w:r w:rsidRPr="00120634">
              <w:rPr>
                <w:rFonts w:ascii="Times New Roman" w:eastAsia="Times New Roman" w:hAnsi="Times New Roman" w:cs="Times New Roman"/>
                <w:color w:val="000000"/>
                <w:spacing w:val="-6"/>
                <w:sz w:val="28"/>
                <w:szCs w:val="28"/>
                <w:u w:val="single"/>
                <w:lang w:eastAsia="ru-RU"/>
              </w:rPr>
              <w:t xml:space="preserve"> при </w:t>
            </w:r>
            <w:r w:rsidR="00E27077">
              <w:rPr>
                <w:rFonts w:ascii="Times New Roman" w:eastAsia="Times New Roman" w:hAnsi="Times New Roman" w:cs="Times New Roman"/>
                <w:color w:val="000000"/>
                <w:spacing w:val="-6"/>
                <w:sz w:val="28"/>
                <w:szCs w:val="28"/>
                <w:u w:val="single"/>
                <w:lang w:eastAsia="ru-RU"/>
              </w:rPr>
              <w:t>гіпотиреозі різного ступеня тяжкості</w:t>
            </w:r>
            <w:r w:rsidRPr="00120634">
              <w:rPr>
                <w:rFonts w:ascii="Times New Roman" w:eastAsia="Times New Roman" w:hAnsi="Times New Roman" w:cs="Times New Roman"/>
                <w:color w:val="000000"/>
                <w:spacing w:val="-6"/>
                <w:sz w:val="28"/>
                <w:szCs w:val="28"/>
                <w:u w:val="single"/>
                <w:lang w:eastAsia="ru-RU"/>
              </w:rPr>
              <w:t xml:space="preserve">. </w:t>
            </w:r>
            <w:r w:rsidRPr="00120634">
              <w:rPr>
                <w:rFonts w:ascii="Times New Roman" w:eastAsia="Times New Roman" w:hAnsi="Times New Roman" w:cs="FreeSans"/>
                <w:kern w:val="3"/>
                <w:sz w:val="28"/>
                <w:szCs w:val="28"/>
                <w:u w:val="single"/>
                <w:lang w:eastAsia="zh-CN" w:bidi="hi-IN"/>
              </w:rPr>
              <w:t xml:space="preserve">                                </w:t>
            </w:r>
          </w:p>
        </w:tc>
      </w:tr>
      <w:tr w:rsidR="00120634" w:rsidRPr="00120634" w:rsidTr="003003ED">
        <w:tblPrEx>
          <w:tblCellMar>
            <w:left w:w="108" w:type="dxa"/>
            <w:right w:w="108" w:type="dxa"/>
          </w:tblCellMar>
          <w:tblLook w:val="00A0"/>
        </w:tblPrEx>
        <w:trPr>
          <w:gridBefore w:val="1"/>
          <w:wBefore w:w="34" w:type="dxa"/>
        </w:trPr>
        <w:tc>
          <w:tcPr>
            <w:tcW w:w="9889" w:type="dxa"/>
            <w:gridSpan w:val="12"/>
            <w:tcBorders>
              <w:top w:val="single" w:sz="4" w:space="0" w:color="auto"/>
            </w:tcBorders>
          </w:tcPr>
          <w:p w:rsidR="00120634" w:rsidRPr="00120634" w:rsidRDefault="00120634" w:rsidP="00120634">
            <w:pPr>
              <w:widowControl w:val="0"/>
              <w:suppressAutoHyphens/>
              <w:autoSpaceDN w:val="0"/>
              <w:spacing w:after="0" w:line="276" w:lineRule="auto"/>
              <w:ind w:left="-113"/>
              <w:jc w:val="both"/>
              <w:textAlignment w:val="baseline"/>
              <w:rPr>
                <w:rFonts w:ascii="Times New Roman" w:eastAsia="Times New Roman" w:hAnsi="Times New Roman" w:cs="FreeSans"/>
                <w:kern w:val="3"/>
                <w:sz w:val="28"/>
                <w:szCs w:val="28"/>
                <w:lang w:eastAsia="zh-CN" w:bidi="hi-IN"/>
              </w:rPr>
            </w:pPr>
            <w:r w:rsidRPr="00120634">
              <w:rPr>
                <w:rFonts w:ascii="Times New Roman" w:eastAsia="Times New Roman" w:hAnsi="Times New Roman" w:cs="FreeSans"/>
                <w:kern w:val="3"/>
                <w:sz w:val="28"/>
                <w:szCs w:val="28"/>
                <w:lang w:eastAsia="zh-CN" w:bidi="hi-IN"/>
              </w:rPr>
              <w:t>5. Перелік графічного матеріалу (з точним зазначенням обов'язкових креслень):</w:t>
            </w:r>
          </w:p>
        </w:tc>
      </w:tr>
      <w:tr w:rsidR="00120634" w:rsidRPr="00120634" w:rsidTr="003003ED">
        <w:tblPrEx>
          <w:tblCellMar>
            <w:left w:w="108" w:type="dxa"/>
            <w:right w:w="108" w:type="dxa"/>
          </w:tblCellMar>
          <w:tblLook w:val="00A0"/>
        </w:tblPrEx>
        <w:trPr>
          <w:gridBefore w:val="1"/>
          <w:wBefore w:w="34" w:type="dxa"/>
        </w:trPr>
        <w:tc>
          <w:tcPr>
            <w:tcW w:w="9889" w:type="dxa"/>
            <w:gridSpan w:val="12"/>
            <w:tcBorders>
              <w:bottom w:val="single" w:sz="4" w:space="0" w:color="auto"/>
            </w:tcBorders>
          </w:tcPr>
          <w:p w:rsidR="00120634" w:rsidRPr="00120634" w:rsidRDefault="00E27077" w:rsidP="00120634">
            <w:pPr>
              <w:widowControl w:val="0"/>
              <w:suppressAutoHyphens/>
              <w:autoSpaceDN w:val="0"/>
              <w:spacing w:after="0" w:line="276" w:lineRule="auto"/>
              <w:ind w:left="-113"/>
              <w:jc w:val="both"/>
              <w:textAlignment w:val="baseline"/>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16</w:t>
            </w:r>
            <w:r w:rsidR="00120634" w:rsidRPr="00120634">
              <w:rPr>
                <w:rFonts w:ascii="Times New Roman" w:eastAsia="Times New Roman" w:hAnsi="Times New Roman" w:cs="FreeSans"/>
                <w:kern w:val="3"/>
                <w:sz w:val="28"/>
                <w:szCs w:val="28"/>
                <w:lang w:eastAsia="zh-CN" w:bidi="hi-IN"/>
              </w:rPr>
              <w:t xml:space="preserve"> таблиць, </w:t>
            </w:r>
            <w:r w:rsidR="00120634" w:rsidRPr="00494E04">
              <w:rPr>
                <w:rFonts w:ascii="Times New Roman" w:eastAsia="Times New Roman" w:hAnsi="Times New Roman" w:cs="FreeSans"/>
                <w:kern w:val="3"/>
                <w:sz w:val="28"/>
                <w:szCs w:val="28"/>
                <w:lang w:eastAsia="zh-CN" w:bidi="hi-IN"/>
              </w:rPr>
              <w:t>1 рисунок.</w:t>
            </w:r>
          </w:p>
        </w:tc>
      </w:tr>
    </w:tbl>
    <w:p w:rsidR="00E27077" w:rsidRPr="00E27077" w:rsidRDefault="00E27077" w:rsidP="00B80252">
      <w:pPr>
        <w:widowControl w:val="0"/>
        <w:suppressAutoHyphens/>
        <w:autoSpaceDN w:val="0"/>
        <w:spacing w:after="0" w:line="348" w:lineRule="auto"/>
        <w:jc w:val="both"/>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lastRenderedPageBreak/>
        <w:t>6. Консультанти розділів роботи</w:t>
      </w:r>
    </w:p>
    <w:tbl>
      <w:tblPr>
        <w:tblW w:w="9632" w:type="dxa"/>
        <w:tblInd w:w="-34" w:type="dxa"/>
        <w:tblLayout w:type="fixed"/>
        <w:tblCellMar>
          <w:left w:w="10" w:type="dxa"/>
          <w:right w:w="10" w:type="dxa"/>
        </w:tblCellMar>
        <w:tblLook w:val="0000"/>
      </w:tblPr>
      <w:tblGrid>
        <w:gridCol w:w="1101"/>
        <w:gridCol w:w="5146"/>
        <w:gridCol w:w="1701"/>
        <w:gridCol w:w="1684"/>
      </w:tblGrid>
      <w:tr w:rsidR="00E27077" w:rsidRPr="00E27077" w:rsidTr="007428D3">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Розділ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27077" w:rsidRPr="00E27077" w:rsidRDefault="00C02C18"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bookmarkStart w:id="0" w:name="__RefHeading__95182_128638147"/>
            <w:r>
              <w:rPr>
                <w:rFonts w:ascii="Times New Roman" w:eastAsia="Times New Roman" w:hAnsi="Times New Roman" w:cs="FreeSans"/>
                <w:kern w:val="3"/>
                <w:sz w:val="28"/>
                <w:szCs w:val="28"/>
                <w:lang w:eastAsia="zh-CN" w:bidi="hi-IN"/>
              </w:rPr>
              <w:t xml:space="preserve">Прізвище, ініціали та посада </w:t>
            </w:r>
            <w:r w:rsidR="00E27077" w:rsidRPr="00E27077">
              <w:rPr>
                <w:rFonts w:ascii="Times New Roman" w:eastAsia="Times New Roman" w:hAnsi="Times New Roman" w:cs="FreeSans"/>
                <w:kern w:val="3"/>
                <w:sz w:val="28"/>
                <w:szCs w:val="28"/>
                <w:lang w:eastAsia="zh-CN" w:bidi="hi-IN"/>
              </w:rPr>
              <w:t>Консультант</w:t>
            </w:r>
            <w:bookmarkEnd w:id="0"/>
            <w:r>
              <w:rPr>
                <w:rFonts w:ascii="Times New Roman" w:eastAsia="Times New Roman" w:hAnsi="Times New Roman" w:cs="FreeSans"/>
                <w:kern w:val="3"/>
                <w:sz w:val="28"/>
                <w:szCs w:val="28"/>
                <w:lang w:eastAsia="zh-CN" w:bidi="hi-IN"/>
              </w:rPr>
              <w:t>а</w:t>
            </w:r>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Підпис, дата</w:t>
            </w:r>
          </w:p>
        </w:tc>
      </w:tr>
      <w:tr w:rsidR="00E27077" w:rsidRPr="00E27077" w:rsidTr="007428D3">
        <w:trPr>
          <w:cantSplit/>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27077" w:rsidRPr="00E27077" w:rsidRDefault="00E27077" w:rsidP="00E27077">
            <w:pPr>
              <w:widowControl w:val="0"/>
              <w:suppressAutoHyphens/>
              <w:autoSpaceDN w:val="0"/>
              <w:spacing w:after="0" w:line="240" w:lineRule="auto"/>
              <w:jc w:val="center"/>
              <w:textAlignment w:val="baseline"/>
              <w:rPr>
                <w:rFonts w:ascii="Liberation Serif" w:eastAsia="Times New Roman" w:hAnsi="Liberation Serif" w:cs="FreeSans"/>
                <w:kern w:val="3"/>
                <w:sz w:val="24"/>
                <w:szCs w:val="24"/>
                <w:lang w:eastAsia="zh-CN" w:bidi="hi-IN"/>
              </w:rP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27077" w:rsidRPr="00E27077" w:rsidRDefault="00E27077" w:rsidP="00E27077">
            <w:pPr>
              <w:widowControl w:val="0"/>
              <w:suppressAutoHyphens/>
              <w:autoSpaceDN w:val="0"/>
              <w:spacing w:after="0" w:line="240" w:lineRule="auto"/>
              <w:textAlignment w:val="baseline"/>
              <w:rPr>
                <w:rFonts w:ascii="Liberation Serif" w:eastAsia="Times New Roman" w:hAnsi="Liberation Serif" w:cs="FreeSans"/>
                <w:kern w:val="3"/>
                <w:sz w:val="24"/>
                <w:szCs w:val="24"/>
                <w:lang w:eastAsia="zh-CN" w:bidi="hi-IN"/>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 xml:space="preserve">завдання </w:t>
            </w:r>
            <w:r w:rsidRPr="00E27077">
              <w:rPr>
                <w:rFonts w:ascii="Times New Roman" w:eastAsia="Times New Roman" w:hAnsi="Times New Roman" w:cs="FreeSans"/>
                <w:kern w:val="3"/>
                <w:sz w:val="28"/>
                <w:szCs w:val="28"/>
                <w:lang w:eastAsia="zh-CN" w:bidi="hi-IN"/>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завдання прийняв</w:t>
            </w:r>
          </w:p>
        </w:tc>
      </w:tr>
      <w:tr w:rsidR="00E27077" w:rsidRPr="00E27077" w:rsidTr="007428D3">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4</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2C18" w:rsidRPr="00E27077" w:rsidRDefault="00E27077" w:rsidP="00E27077">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r w:rsidRPr="000F2E17">
              <w:rPr>
                <w:rFonts w:ascii="Times New Roman" w:eastAsia="Times New Roman" w:hAnsi="Times New Roman" w:cs="FreeSans"/>
                <w:kern w:val="3"/>
                <w:sz w:val="28"/>
                <w:szCs w:val="28"/>
                <w:lang w:eastAsia="zh-CN" w:bidi="hi-IN"/>
              </w:rPr>
              <w:t>Клімова О. О.,</w:t>
            </w:r>
            <w:r w:rsidRPr="00E27077">
              <w:rPr>
                <w:rFonts w:ascii="Times New Roman" w:eastAsia="Times New Roman" w:hAnsi="Times New Roman" w:cs="FreeSans"/>
                <w:kern w:val="3"/>
                <w:sz w:val="28"/>
                <w:szCs w:val="28"/>
                <w:lang w:eastAsia="zh-CN" w:bidi="hi-IN"/>
              </w:rPr>
              <w:t xml:space="preserve"> к.б.н., </w:t>
            </w:r>
            <w:r>
              <w:rPr>
                <w:rFonts w:ascii="Times New Roman" w:eastAsia="Times New Roman" w:hAnsi="Times New Roman" w:cs="FreeSans"/>
                <w:kern w:val="3"/>
                <w:sz w:val="28"/>
                <w:szCs w:val="28"/>
                <w:lang w:eastAsia="zh-CN" w:bidi="hi-IN"/>
              </w:rPr>
              <w:t xml:space="preserve">старший </w:t>
            </w:r>
            <w:r w:rsidRPr="00E27077">
              <w:rPr>
                <w:rFonts w:ascii="Times New Roman" w:eastAsia="Times New Roman" w:hAnsi="Times New Roman" w:cs="FreeSans"/>
                <w:kern w:val="3"/>
                <w:sz w:val="28"/>
                <w:szCs w:val="28"/>
                <w:lang w:eastAsia="zh-CN" w:bidi="hi-IN"/>
              </w:rPr>
              <w:t>викладач</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27077" w:rsidRPr="00E27077" w:rsidRDefault="00E27077" w:rsidP="00E27077">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7077" w:rsidRPr="00E27077" w:rsidRDefault="00E27077" w:rsidP="00E27077">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p>
        </w:tc>
      </w:tr>
    </w:tbl>
    <w:p w:rsidR="00E27077" w:rsidRPr="00E27077" w:rsidRDefault="00E27077" w:rsidP="00E27077">
      <w:pPr>
        <w:widowControl w:val="0"/>
        <w:suppressAutoHyphens/>
        <w:autoSpaceDN w:val="0"/>
        <w:spacing w:after="0" w:line="348" w:lineRule="auto"/>
        <w:textAlignment w:val="baseline"/>
        <w:rPr>
          <w:rFonts w:ascii="Times New Roman" w:eastAsia="Times New Roman" w:hAnsi="Times New Roman" w:cs="FreeSans"/>
          <w:kern w:val="3"/>
          <w:sz w:val="16"/>
          <w:szCs w:val="16"/>
          <w:lang w:eastAsia="zh-CN" w:bidi="hi-IN"/>
        </w:rPr>
      </w:pPr>
    </w:p>
    <w:p w:rsidR="00E27077" w:rsidRPr="00E27077" w:rsidRDefault="00E27077" w:rsidP="007428D3">
      <w:pPr>
        <w:widowControl w:val="0"/>
        <w:suppressAutoHyphens/>
        <w:autoSpaceDN w:val="0"/>
        <w:spacing w:after="0" w:line="348" w:lineRule="auto"/>
        <w:ind w:hanging="142"/>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Times New Roman"/>
          <w:kern w:val="3"/>
          <w:sz w:val="28"/>
          <w:szCs w:val="28"/>
          <w:lang w:eastAsia="zh-CN" w:bidi="hi-IN"/>
        </w:rPr>
        <w:t xml:space="preserve">7. Дата видачі завдання </w:t>
      </w:r>
      <w:r w:rsidRPr="00E27077">
        <w:rPr>
          <w:rFonts w:ascii="Times New Roman" w:eastAsia="Times New Roman" w:hAnsi="Times New Roman" w:cs="Times New Roman"/>
          <w:kern w:val="3"/>
          <w:sz w:val="28"/>
          <w:szCs w:val="28"/>
          <w:u w:val="single"/>
          <w:lang w:eastAsia="zh-CN" w:bidi="hi-IN"/>
        </w:rPr>
        <w:tab/>
      </w:r>
      <w:r w:rsidR="00884C2B">
        <w:rPr>
          <w:rFonts w:ascii="Times New Roman" w:eastAsia="Times New Roman" w:hAnsi="Times New Roman" w:cs="Times New Roman"/>
          <w:kern w:val="3"/>
          <w:sz w:val="28"/>
          <w:szCs w:val="28"/>
          <w:u w:val="single"/>
          <w:lang w:eastAsia="zh-CN" w:bidi="hi-IN"/>
        </w:rPr>
        <w:t>1</w:t>
      </w:r>
      <w:r w:rsidRPr="002F0B87">
        <w:rPr>
          <w:rFonts w:ascii="Times New Roman" w:eastAsia="Times New Roman" w:hAnsi="Times New Roman" w:cs="Times New Roman"/>
          <w:kern w:val="3"/>
          <w:sz w:val="28"/>
          <w:szCs w:val="28"/>
          <w:u w:val="single"/>
          <w:lang w:eastAsia="zh-CN" w:bidi="hi-IN"/>
        </w:rPr>
        <w:t>8 вересня</w:t>
      </w:r>
      <w:r w:rsidR="00884C2B">
        <w:rPr>
          <w:rFonts w:ascii="Times New Roman" w:eastAsia="Times New Roman" w:hAnsi="Times New Roman" w:cs="Times New Roman"/>
          <w:kern w:val="3"/>
          <w:sz w:val="28"/>
          <w:szCs w:val="28"/>
          <w:u w:val="single"/>
          <w:lang w:eastAsia="zh-CN" w:bidi="hi-IN"/>
        </w:rPr>
        <w:t xml:space="preserve"> 2019</w:t>
      </w:r>
      <w:r w:rsidRPr="00E27077">
        <w:rPr>
          <w:rFonts w:ascii="Times New Roman" w:eastAsia="Times New Roman" w:hAnsi="Times New Roman" w:cs="Times New Roman"/>
          <w:kern w:val="3"/>
          <w:sz w:val="28"/>
          <w:szCs w:val="28"/>
          <w:u w:val="single"/>
          <w:lang w:eastAsia="zh-CN" w:bidi="hi-IN"/>
        </w:rPr>
        <w:t xml:space="preserve"> року</w:t>
      </w:r>
      <w:r w:rsidRPr="00E27077">
        <w:rPr>
          <w:rFonts w:ascii="Times New Roman" w:eastAsia="Times New Roman" w:hAnsi="Times New Roman" w:cs="Times New Roman"/>
          <w:kern w:val="3"/>
          <w:sz w:val="28"/>
          <w:szCs w:val="28"/>
          <w:u w:val="single"/>
          <w:lang w:eastAsia="zh-CN" w:bidi="hi-IN"/>
        </w:rPr>
        <w:tab/>
      </w:r>
      <w:r w:rsidRPr="00E27077">
        <w:rPr>
          <w:rFonts w:ascii="Times New Roman" w:eastAsia="Times New Roman" w:hAnsi="Times New Roman" w:cs="Times New Roman"/>
          <w:kern w:val="3"/>
          <w:sz w:val="28"/>
          <w:szCs w:val="28"/>
          <w:u w:val="single"/>
          <w:lang w:eastAsia="zh-CN" w:bidi="hi-IN"/>
        </w:rPr>
        <w:tab/>
      </w:r>
      <w:r w:rsidRPr="00E27077">
        <w:rPr>
          <w:rFonts w:ascii="Times New Roman" w:eastAsia="Times New Roman" w:hAnsi="Times New Roman" w:cs="Times New Roman"/>
          <w:kern w:val="3"/>
          <w:sz w:val="28"/>
          <w:szCs w:val="28"/>
          <w:u w:val="single"/>
          <w:lang w:eastAsia="zh-CN" w:bidi="hi-IN"/>
        </w:rPr>
        <w:tab/>
      </w:r>
      <w:r w:rsidRPr="00E27077">
        <w:rPr>
          <w:rFonts w:ascii="Times New Roman" w:eastAsia="Times New Roman" w:hAnsi="Times New Roman" w:cs="Times New Roman"/>
          <w:kern w:val="3"/>
          <w:sz w:val="28"/>
          <w:szCs w:val="28"/>
          <w:u w:val="single"/>
          <w:lang w:eastAsia="zh-CN" w:bidi="hi-IN"/>
        </w:rPr>
        <w:tab/>
      </w:r>
    </w:p>
    <w:p w:rsidR="00E27077" w:rsidRPr="00E27077" w:rsidRDefault="00E27077" w:rsidP="00E27077">
      <w:pPr>
        <w:widowControl w:val="0"/>
        <w:suppressAutoHyphens/>
        <w:autoSpaceDN w:val="0"/>
        <w:spacing w:after="0" w:line="348" w:lineRule="auto"/>
        <w:textAlignment w:val="baseline"/>
        <w:rPr>
          <w:rFonts w:ascii="Times New Roman" w:eastAsia="Times New Roman" w:hAnsi="Times New Roman" w:cs="FreeSans"/>
          <w:kern w:val="3"/>
          <w:sz w:val="16"/>
          <w:szCs w:val="16"/>
          <w:lang w:eastAsia="zh-CN" w:bidi="hi-IN"/>
        </w:rPr>
      </w:pPr>
    </w:p>
    <w:p w:rsidR="00E27077" w:rsidRPr="00E27077" w:rsidRDefault="00E27077" w:rsidP="00E27077">
      <w:pPr>
        <w:widowControl w:val="0"/>
        <w:suppressAutoHyphens/>
        <w:autoSpaceDN w:val="0"/>
        <w:spacing w:after="0" w:line="240" w:lineRule="auto"/>
        <w:ind w:hanging="993"/>
        <w:jc w:val="center"/>
        <w:textAlignment w:val="baseline"/>
        <w:rPr>
          <w:rFonts w:ascii="Times New Roman" w:eastAsia="Times New Roman" w:hAnsi="Times New Roman" w:cs="FreeSans"/>
          <w:b/>
          <w:bCs/>
          <w:kern w:val="3"/>
          <w:sz w:val="28"/>
          <w:szCs w:val="28"/>
          <w:lang w:eastAsia="zh-CN" w:bidi="hi-IN"/>
        </w:rPr>
      </w:pPr>
      <w:bookmarkStart w:id="1" w:name="__RefHeading__95184_128638147"/>
      <w:r w:rsidRPr="00E27077">
        <w:rPr>
          <w:rFonts w:ascii="Times New Roman" w:eastAsia="Times New Roman" w:hAnsi="Times New Roman" w:cs="FreeSans"/>
          <w:b/>
          <w:bCs/>
          <w:kern w:val="3"/>
          <w:sz w:val="28"/>
          <w:szCs w:val="28"/>
          <w:lang w:eastAsia="zh-CN" w:bidi="hi-IN"/>
        </w:rPr>
        <w:t>КАЛЕНДАРНИЙ ПЛАН</w:t>
      </w:r>
      <w:bookmarkEnd w:id="1"/>
    </w:p>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b/>
          <w:bCs/>
          <w:kern w:val="3"/>
          <w:sz w:val="16"/>
          <w:szCs w:val="16"/>
          <w:lang w:eastAsia="zh-CN" w:bidi="hi-IN"/>
        </w:rPr>
      </w:pPr>
    </w:p>
    <w:tbl>
      <w:tblPr>
        <w:tblW w:w="9638" w:type="dxa"/>
        <w:tblInd w:w="-87" w:type="dxa"/>
        <w:tblLayout w:type="fixed"/>
        <w:tblCellMar>
          <w:left w:w="10" w:type="dxa"/>
          <w:right w:w="10" w:type="dxa"/>
        </w:tblCellMar>
        <w:tblLook w:val="0000"/>
      </w:tblPr>
      <w:tblGrid>
        <w:gridCol w:w="719"/>
        <w:gridCol w:w="5387"/>
        <w:gridCol w:w="1984"/>
        <w:gridCol w:w="1548"/>
      </w:tblGrid>
      <w:tr w:rsidR="00E27077" w:rsidRPr="00E27077" w:rsidTr="00C02C18">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w:t>
            </w:r>
            <w:r w:rsidRPr="00E27077">
              <w:rPr>
                <w:rFonts w:ascii="Times New Roman" w:eastAsia="Times New Roman" w:hAnsi="Times New Roman" w:cs="FreeSans"/>
                <w:kern w:val="3"/>
                <w:sz w:val="28"/>
                <w:szCs w:val="28"/>
                <w:lang w:eastAsia="zh-CN" w:bidi="hi-IN"/>
              </w:rPr>
              <w:br/>
              <w:t>з/п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Назва етапів кваліфікаційної роботи</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E27077">
              <w:rPr>
                <w:rFonts w:ascii="Times New Roman" w:eastAsia="Times New Roman" w:hAnsi="Times New Roman" w:cs="Times New Roman"/>
                <w:kern w:val="3"/>
                <w:sz w:val="28"/>
                <w:szCs w:val="28"/>
                <w:lang w:eastAsia="zh-CN" w:bidi="hi-IN"/>
              </w:rPr>
              <w:t>Строк 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Примітки</w:t>
            </w:r>
          </w:p>
        </w:tc>
      </w:tr>
      <w:tr w:rsidR="00E27077" w:rsidRPr="00E27077" w:rsidTr="00C02C18">
        <w:tc>
          <w:tcPr>
            <w:tcW w:w="719" w:type="dxa"/>
            <w:tcBorders>
              <w:left w:val="single" w:sz="2" w:space="0" w:color="000000"/>
              <w:bottom w:val="single" w:sz="2" w:space="0" w:color="000000"/>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jc w:val="center"/>
              <w:textAlignment w:val="baseline"/>
              <w:rPr>
                <w:rFonts w:ascii="Liberation Serif" w:eastAsia="Times New Roman" w:hAnsi="Liberation Serif" w:cs="FreeSans"/>
                <w:kern w:val="3"/>
                <w:sz w:val="24"/>
                <w:szCs w:val="24"/>
                <w:lang w:eastAsia="zh-CN" w:bidi="hi-IN"/>
              </w:rPr>
            </w:pPr>
            <w:r w:rsidRPr="00E27077">
              <w:rPr>
                <w:rFonts w:ascii="Times New Roman" w:eastAsia="Times New Roman" w:hAnsi="Times New Roman" w:cs="Times New Roman"/>
                <w:kern w:val="3"/>
                <w:sz w:val="28"/>
                <w:szCs w:val="28"/>
                <w:shd w:val="clear" w:color="auto" w:fill="FFFFFF"/>
                <w:lang w:eastAsia="zh-CN"/>
              </w:rPr>
              <w:t>1.</w:t>
            </w:r>
          </w:p>
        </w:tc>
        <w:tc>
          <w:tcPr>
            <w:tcW w:w="5387" w:type="dxa"/>
            <w:tcBorders>
              <w:left w:val="single" w:sz="2" w:space="0" w:color="000000"/>
              <w:bottom w:val="single" w:sz="2" w:space="0" w:color="000000"/>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Поповнення джерел літератури за темою кваліфікаційної роботи</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B80252" w:rsidRDefault="00B80252" w:rsidP="00E27077">
            <w:pPr>
              <w:widowControl w:val="0"/>
              <w:suppressAutoHyphens/>
              <w:autoSpaceDN w:val="0"/>
              <w:spacing w:after="0" w:line="240" w:lineRule="auto"/>
              <w:jc w:val="center"/>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Жовтень</w:t>
            </w:r>
          </w:p>
          <w:p w:rsidR="00E27077" w:rsidRPr="00E27077" w:rsidRDefault="00E27077" w:rsidP="00E27077">
            <w:pPr>
              <w:widowControl w:val="0"/>
              <w:suppressAutoHyphens/>
              <w:autoSpaceDN w:val="0"/>
              <w:spacing w:after="0" w:line="240" w:lineRule="auto"/>
              <w:jc w:val="center"/>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2019</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виконано</w:t>
            </w:r>
          </w:p>
        </w:tc>
      </w:tr>
      <w:tr w:rsidR="00E27077" w:rsidRPr="00E27077" w:rsidTr="00C02C18">
        <w:tc>
          <w:tcPr>
            <w:tcW w:w="719" w:type="dxa"/>
            <w:tcBorders>
              <w:left w:val="single" w:sz="2" w:space="0" w:color="000000"/>
              <w:bottom w:val="single" w:sz="2" w:space="0" w:color="000000"/>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jc w:val="center"/>
              <w:textAlignment w:val="baseline"/>
              <w:rPr>
                <w:rFonts w:ascii="Liberation Serif" w:eastAsia="Times New Roman" w:hAnsi="Liberation Serif" w:cs="FreeSans"/>
                <w:kern w:val="3"/>
                <w:sz w:val="24"/>
                <w:szCs w:val="24"/>
                <w:lang w:eastAsia="zh-CN" w:bidi="hi-IN"/>
              </w:rPr>
            </w:pPr>
            <w:r w:rsidRPr="00E27077">
              <w:rPr>
                <w:rFonts w:ascii="Times New Roman" w:eastAsia="Times New Roman" w:hAnsi="Times New Roman" w:cs="Times New Roman"/>
                <w:kern w:val="3"/>
                <w:sz w:val="28"/>
                <w:szCs w:val="28"/>
                <w:shd w:val="clear" w:color="auto" w:fill="FFFFFF"/>
                <w:lang w:eastAsia="zh-CN"/>
              </w:rPr>
              <w:t>2.</w:t>
            </w:r>
          </w:p>
        </w:tc>
        <w:tc>
          <w:tcPr>
            <w:tcW w:w="5387" w:type="dxa"/>
            <w:tcBorders>
              <w:left w:val="single" w:sz="2" w:space="0" w:color="000000"/>
              <w:bottom w:val="single" w:sz="2" w:space="0" w:color="000000"/>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Оформлення розділу з огляду літератури</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B80252" w:rsidRDefault="00B80252" w:rsidP="00E27077">
            <w:pPr>
              <w:widowControl w:val="0"/>
              <w:suppressAutoHyphens/>
              <w:autoSpaceDN w:val="0"/>
              <w:spacing w:after="0" w:line="240" w:lineRule="auto"/>
              <w:jc w:val="center"/>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Грудень</w:t>
            </w:r>
          </w:p>
          <w:p w:rsidR="00E27077" w:rsidRPr="00E27077" w:rsidRDefault="00E27077" w:rsidP="00E27077">
            <w:pPr>
              <w:widowControl w:val="0"/>
              <w:suppressAutoHyphens/>
              <w:autoSpaceDN w:val="0"/>
              <w:spacing w:after="0" w:line="240" w:lineRule="auto"/>
              <w:jc w:val="center"/>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2019</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виконано</w:t>
            </w:r>
          </w:p>
        </w:tc>
      </w:tr>
      <w:tr w:rsidR="00E27077" w:rsidRPr="00E27077" w:rsidTr="00C02C18">
        <w:tc>
          <w:tcPr>
            <w:tcW w:w="719" w:type="dxa"/>
            <w:tcBorders>
              <w:left w:val="single" w:sz="2" w:space="0" w:color="000000"/>
              <w:bottom w:val="single" w:sz="4" w:space="0" w:color="auto"/>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shd w:val="clear" w:color="auto" w:fill="FFFFFF"/>
                <w:lang w:eastAsia="zh-CN"/>
              </w:rPr>
            </w:pPr>
            <w:r w:rsidRPr="00E27077">
              <w:rPr>
                <w:rFonts w:ascii="Times New Roman" w:eastAsia="Times New Roman" w:hAnsi="Times New Roman" w:cs="Times New Roman"/>
                <w:kern w:val="3"/>
                <w:sz w:val="28"/>
                <w:szCs w:val="28"/>
                <w:shd w:val="clear" w:color="auto" w:fill="FFFFFF"/>
                <w:lang w:eastAsia="zh-CN"/>
              </w:rPr>
              <w:t>3.</w:t>
            </w:r>
          </w:p>
        </w:tc>
        <w:tc>
          <w:tcPr>
            <w:tcW w:w="5387" w:type="dxa"/>
            <w:tcBorders>
              <w:left w:val="single" w:sz="2" w:space="0" w:color="000000"/>
              <w:bottom w:val="single" w:sz="4" w:space="0" w:color="auto"/>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Формування розділу «Матеріали та методи дослідження»</w:t>
            </w:r>
          </w:p>
        </w:tc>
        <w:tc>
          <w:tcPr>
            <w:tcW w:w="1984" w:type="dxa"/>
            <w:tcBorders>
              <w:left w:val="single" w:sz="2" w:space="0" w:color="000000"/>
              <w:bottom w:val="single" w:sz="4" w:space="0" w:color="auto"/>
            </w:tcBorders>
            <w:tcMar>
              <w:top w:w="55" w:type="dxa"/>
              <w:left w:w="55" w:type="dxa"/>
              <w:bottom w:w="55" w:type="dxa"/>
              <w:right w:w="55" w:type="dxa"/>
            </w:tcMar>
            <w:vAlign w:val="center"/>
          </w:tcPr>
          <w:p w:rsidR="00B80252" w:rsidRDefault="00B80252" w:rsidP="00E27077">
            <w:pPr>
              <w:widowControl w:val="0"/>
              <w:suppressAutoHyphens/>
              <w:autoSpaceDN w:val="0"/>
              <w:spacing w:after="0" w:line="240" w:lineRule="auto"/>
              <w:jc w:val="center"/>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Лютий</w:t>
            </w:r>
          </w:p>
          <w:p w:rsidR="00E27077" w:rsidRPr="00E27077" w:rsidRDefault="00E27077" w:rsidP="00E27077">
            <w:pPr>
              <w:widowControl w:val="0"/>
              <w:suppressAutoHyphens/>
              <w:autoSpaceDN w:val="0"/>
              <w:spacing w:after="0" w:line="240" w:lineRule="auto"/>
              <w:jc w:val="center"/>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2020</w:t>
            </w:r>
          </w:p>
        </w:tc>
        <w:tc>
          <w:tcPr>
            <w:tcW w:w="1548"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виконано</w:t>
            </w:r>
          </w:p>
        </w:tc>
      </w:tr>
      <w:tr w:rsidR="00E27077" w:rsidRPr="00E27077" w:rsidTr="00C02C18">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shd w:val="clear" w:color="auto" w:fill="FFFFFF"/>
                <w:lang w:eastAsia="zh-CN"/>
              </w:rPr>
            </w:pPr>
            <w:r w:rsidRPr="00E27077">
              <w:rPr>
                <w:rFonts w:ascii="Times New Roman" w:eastAsia="Times New Roman" w:hAnsi="Times New Roman" w:cs="Times New Roman"/>
                <w:kern w:val="3"/>
                <w:sz w:val="28"/>
                <w:szCs w:val="28"/>
                <w:shd w:val="clear" w:color="auto" w:fill="FFFFFF"/>
                <w:lang w:eastAsia="zh-CN"/>
              </w:rPr>
              <w:t>4.</w:t>
            </w:r>
          </w:p>
        </w:tc>
        <w:tc>
          <w:tcPr>
            <w:tcW w:w="5387" w:type="dxa"/>
            <w:tcBorders>
              <w:top w:val="single" w:sz="4" w:space="0" w:color="auto"/>
              <w:left w:val="single" w:sz="2" w:space="0" w:color="000000"/>
              <w:bottom w:val="single" w:sz="4" w:space="0" w:color="auto"/>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 xml:space="preserve">Аналіз клінічних та біохімічних показників крові </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B80252" w:rsidRDefault="00B80252" w:rsidP="00E27077">
            <w:pPr>
              <w:widowControl w:val="0"/>
              <w:suppressAutoHyphens/>
              <w:autoSpaceDN w:val="0"/>
              <w:spacing w:after="0" w:line="240" w:lineRule="auto"/>
              <w:jc w:val="center"/>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Червень</w:t>
            </w:r>
          </w:p>
          <w:p w:rsidR="00E27077" w:rsidRPr="00E27077" w:rsidRDefault="00E27077" w:rsidP="00E27077">
            <w:pPr>
              <w:widowControl w:val="0"/>
              <w:suppressAutoHyphens/>
              <w:autoSpaceDN w:val="0"/>
              <w:spacing w:after="0" w:line="240" w:lineRule="auto"/>
              <w:jc w:val="center"/>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20</w:t>
            </w:r>
            <w:r>
              <w:rPr>
                <w:rFonts w:ascii="Times New Roman" w:eastAsia="Times New Roman" w:hAnsi="Times New Roman" w:cs="FreeSans"/>
                <w:kern w:val="3"/>
                <w:sz w:val="28"/>
                <w:szCs w:val="28"/>
                <w:lang w:eastAsia="zh-CN" w:bidi="hi-IN"/>
              </w:rPr>
              <w:t>20</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виконано</w:t>
            </w:r>
          </w:p>
        </w:tc>
      </w:tr>
      <w:tr w:rsidR="00E27077" w:rsidRPr="00E27077" w:rsidTr="00C02C18">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shd w:val="clear" w:color="auto" w:fill="FFFFFF"/>
                <w:lang w:eastAsia="zh-CN"/>
              </w:rPr>
            </w:pPr>
            <w:r w:rsidRPr="00E27077">
              <w:rPr>
                <w:rFonts w:ascii="Times New Roman" w:eastAsia="Times New Roman" w:hAnsi="Times New Roman" w:cs="Times New Roman"/>
                <w:kern w:val="3"/>
                <w:sz w:val="28"/>
                <w:szCs w:val="28"/>
                <w:shd w:val="clear" w:color="auto" w:fill="FFFFFF"/>
                <w:lang w:eastAsia="zh-CN"/>
              </w:rPr>
              <w:t>5.</w:t>
            </w:r>
          </w:p>
        </w:tc>
        <w:tc>
          <w:tcPr>
            <w:tcW w:w="5387" w:type="dxa"/>
            <w:tcBorders>
              <w:top w:val="single" w:sz="4" w:space="0" w:color="auto"/>
              <w:left w:val="single" w:sz="2" w:space="0" w:color="000000"/>
              <w:bottom w:val="single" w:sz="4" w:space="0" w:color="auto"/>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Формування бази даних результатів експериментальних досліджень</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B80252" w:rsidRDefault="00B80252" w:rsidP="00E27077">
            <w:pPr>
              <w:widowControl w:val="0"/>
              <w:suppressAutoHyphens/>
              <w:autoSpaceDN w:val="0"/>
              <w:spacing w:after="0" w:line="240" w:lineRule="auto"/>
              <w:jc w:val="center"/>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Вересень</w:t>
            </w:r>
          </w:p>
          <w:p w:rsidR="00E27077" w:rsidRPr="00E27077" w:rsidRDefault="00E27077" w:rsidP="00E27077">
            <w:pPr>
              <w:widowControl w:val="0"/>
              <w:suppressAutoHyphens/>
              <w:autoSpaceDN w:val="0"/>
              <w:spacing w:after="0" w:line="240" w:lineRule="auto"/>
              <w:jc w:val="center"/>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2020</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виконано</w:t>
            </w:r>
          </w:p>
        </w:tc>
      </w:tr>
      <w:tr w:rsidR="00E27077" w:rsidRPr="00E27077" w:rsidTr="00C02C18">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shd w:val="clear" w:color="auto" w:fill="FFFFFF"/>
                <w:lang w:eastAsia="zh-CN"/>
              </w:rPr>
            </w:pPr>
            <w:r w:rsidRPr="00E27077">
              <w:rPr>
                <w:rFonts w:ascii="Times New Roman" w:eastAsia="Times New Roman" w:hAnsi="Times New Roman" w:cs="Times New Roman"/>
                <w:kern w:val="3"/>
                <w:sz w:val="28"/>
                <w:szCs w:val="28"/>
                <w:shd w:val="clear" w:color="auto" w:fill="FFFFFF"/>
                <w:lang w:eastAsia="zh-CN"/>
              </w:rPr>
              <w:t>6.</w:t>
            </w:r>
          </w:p>
        </w:tc>
        <w:tc>
          <w:tcPr>
            <w:tcW w:w="5387" w:type="dxa"/>
            <w:tcBorders>
              <w:top w:val="single" w:sz="4" w:space="0" w:color="auto"/>
              <w:left w:val="single" w:sz="2" w:space="0" w:color="000000"/>
              <w:bottom w:val="single" w:sz="4" w:space="0" w:color="auto"/>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Статистичний аналіз експериментальних даних</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B80252" w:rsidRDefault="00B80252" w:rsidP="00E27077">
            <w:pPr>
              <w:widowControl w:val="0"/>
              <w:suppressAutoHyphens/>
              <w:autoSpaceDN w:val="0"/>
              <w:spacing w:after="0" w:line="240" w:lineRule="auto"/>
              <w:jc w:val="center"/>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Жовтень</w:t>
            </w:r>
          </w:p>
          <w:p w:rsidR="00E27077" w:rsidRPr="00E27077" w:rsidRDefault="00E27077" w:rsidP="00E27077">
            <w:pPr>
              <w:widowControl w:val="0"/>
              <w:suppressAutoHyphens/>
              <w:autoSpaceDN w:val="0"/>
              <w:spacing w:after="0" w:line="240" w:lineRule="auto"/>
              <w:jc w:val="center"/>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2020</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виконано</w:t>
            </w:r>
          </w:p>
        </w:tc>
      </w:tr>
      <w:tr w:rsidR="00E27077" w:rsidRPr="00E27077" w:rsidTr="00C02C18">
        <w:tc>
          <w:tcPr>
            <w:tcW w:w="719" w:type="dxa"/>
            <w:tcBorders>
              <w:top w:val="single" w:sz="4" w:space="0" w:color="auto"/>
              <w:left w:val="single" w:sz="2" w:space="0" w:color="000000"/>
              <w:bottom w:val="single" w:sz="4" w:space="0" w:color="auto"/>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shd w:val="clear" w:color="auto" w:fill="FFFFFF"/>
                <w:lang w:eastAsia="zh-CN"/>
              </w:rPr>
            </w:pPr>
            <w:r w:rsidRPr="00E27077">
              <w:rPr>
                <w:rFonts w:ascii="Times New Roman" w:eastAsia="Times New Roman" w:hAnsi="Times New Roman" w:cs="Times New Roman"/>
                <w:kern w:val="3"/>
                <w:sz w:val="28"/>
                <w:szCs w:val="28"/>
                <w:shd w:val="clear" w:color="auto" w:fill="FFFFFF"/>
                <w:lang w:eastAsia="zh-CN"/>
              </w:rPr>
              <w:t>7.</w:t>
            </w:r>
          </w:p>
        </w:tc>
        <w:tc>
          <w:tcPr>
            <w:tcW w:w="5387" w:type="dxa"/>
            <w:tcBorders>
              <w:top w:val="single" w:sz="4" w:space="0" w:color="auto"/>
              <w:left w:val="single" w:sz="2" w:space="0" w:color="000000"/>
              <w:bottom w:val="single" w:sz="4" w:space="0" w:color="auto"/>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Формування експериментальної частини, оформлення кваліфікаційної роботи</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B80252" w:rsidRDefault="00B80252"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Листопад</w:t>
            </w:r>
          </w:p>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2020</w:t>
            </w:r>
          </w:p>
        </w:tc>
        <w:tc>
          <w:tcPr>
            <w:tcW w:w="154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виконано</w:t>
            </w:r>
          </w:p>
        </w:tc>
      </w:tr>
      <w:tr w:rsidR="00E27077" w:rsidRPr="00E27077" w:rsidTr="00C02C18">
        <w:tc>
          <w:tcPr>
            <w:tcW w:w="719" w:type="dxa"/>
            <w:tcBorders>
              <w:top w:val="single" w:sz="4" w:space="0" w:color="auto"/>
              <w:left w:val="single" w:sz="2" w:space="0" w:color="000000"/>
              <w:bottom w:val="single" w:sz="2" w:space="0" w:color="000000"/>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shd w:val="clear" w:color="auto" w:fill="FFFFFF"/>
                <w:lang w:eastAsia="zh-CN"/>
              </w:rPr>
            </w:pPr>
            <w:r w:rsidRPr="00E27077">
              <w:rPr>
                <w:rFonts w:ascii="Times New Roman" w:eastAsia="Times New Roman" w:hAnsi="Times New Roman" w:cs="Times New Roman"/>
                <w:kern w:val="3"/>
                <w:sz w:val="28"/>
                <w:szCs w:val="28"/>
                <w:shd w:val="clear" w:color="auto" w:fill="FFFFFF"/>
                <w:lang w:eastAsia="zh-CN"/>
              </w:rPr>
              <w:t>8.</w:t>
            </w:r>
          </w:p>
        </w:tc>
        <w:tc>
          <w:tcPr>
            <w:tcW w:w="5387" w:type="dxa"/>
            <w:tcBorders>
              <w:top w:val="single" w:sz="4" w:space="0" w:color="auto"/>
              <w:left w:val="single" w:sz="2" w:space="0" w:color="000000"/>
              <w:bottom w:val="single" w:sz="2" w:space="0" w:color="000000"/>
            </w:tcBorders>
            <w:tcMar>
              <w:top w:w="55" w:type="dxa"/>
              <w:left w:w="55" w:type="dxa"/>
              <w:bottom w:w="55" w:type="dxa"/>
              <w:right w:w="55" w:type="dxa"/>
            </w:tcMar>
          </w:tcPr>
          <w:p w:rsidR="00E27077" w:rsidRPr="00E27077" w:rsidRDefault="00E27077" w:rsidP="00E27077">
            <w:pPr>
              <w:widowControl w:val="0"/>
              <w:suppressAutoHyphens/>
              <w:autoSpaceDN w:val="0"/>
              <w:spacing w:after="0" w:line="240" w:lineRule="auto"/>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Оформлення матеріалів до захисту, попередній захист кваліфікаційної роботи</w:t>
            </w:r>
          </w:p>
        </w:tc>
        <w:tc>
          <w:tcPr>
            <w:tcW w:w="198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434CFA" w:rsidRDefault="00434CFA"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Грудень</w:t>
            </w:r>
          </w:p>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Pr>
                <w:rFonts w:ascii="Times New Roman" w:eastAsia="Times New Roman" w:hAnsi="Times New Roman" w:cs="FreeSans"/>
                <w:kern w:val="3"/>
                <w:sz w:val="28"/>
                <w:szCs w:val="28"/>
                <w:lang w:eastAsia="zh-CN" w:bidi="hi-IN"/>
              </w:rPr>
              <w:t>2020</w:t>
            </w:r>
          </w:p>
        </w:tc>
        <w:tc>
          <w:tcPr>
            <w:tcW w:w="154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E27077" w:rsidRPr="00E27077" w:rsidRDefault="00E27077" w:rsidP="00E27077">
            <w:pPr>
              <w:widowControl w:val="0"/>
              <w:suppressAutoHyphens/>
              <w:autoSpaceDN w:val="0"/>
              <w:spacing w:after="0" w:line="240" w:lineRule="auto"/>
              <w:jc w:val="center"/>
              <w:textAlignment w:val="baseline"/>
              <w:rPr>
                <w:rFonts w:ascii="Times New Roman" w:eastAsia="Times New Roman" w:hAnsi="Times New Roman" w:cs="FreeSans"/>
                <w:kern w:val="3"/>
                <w:sz w:val="28"/>
                <w:szCs w:val="28"/>
                <w:lang w:eastAsia="zh-CN" w:bidi="hi-IN"/>
              </w:rPr>
            </w:pPr>
            <w:r w:rsidRPr="00E27077">
              <w:rPr>
                <w:rFonts w:ascii="Times New Roman" w:eastAsia="Times New Roman" w:hAnsi="Times New Roman" w:cs="FreeSans"/>
                <w:kern w:val="3"/>
                <w:sz w:val="28"/>
                <w:szCs w:val="28"/>
                <w:lang w:eastAsia="zh-CN" w:bidi="hi-IN"/>
              </w:rPr>
              <w:t>виконано</w:t>
            </w:r>
          </w:p>
        </w:tc>
      </w:tr>
    </w:tbl>
    <w:p w:rsidR="00E27077" w:rsidRPr="00E27077" w:rsidRDefault="00E27077" w:rsidP="00E27077">
      <w:pPr>
        <w:spacing w:after="0" w:line="240" w:lineRule="auto"/>
        <w:rPr>
          <w:rFonts w:ascii="Times New Roman" w:eastAsia="Times New Roman" w:hAnsi="Times New Roman" w:cs="Times New Roman"/>
          <w:sz w:val="24"/>
          <w:szCs w:val="24"/>
          <w:lang w:val="ru-RU" w:eastAsia="ru-RU"/>
        </w:rPr>
      </w:pPr>
    </w:p>
    <w:p w:rsidR="00434CFA" w:rsidRPr="00434CFA" w:rsidRDefault="00434CFA" w:rsidP="00434CFA">
      <w:pPr>
        <w:spacing w:after="0"/>
        <w:jc w:val="both"/>
        <w:rPr>
          <w:rFonts w:ascii="Times New Roman" w:hAnsi="Times New Roman" w:cs="Times New Roman"/>
          <w:sz w:val="28"/>
          <w:szCs w:val="28"/>
        </w:rPr>
      </w:pPr>
      <w:r>
        <w:rPr>
          <w:rFonts w:ascii="Times New Roman" w:hAnsi="Times New Roman" w:cs="Times New Roman"/>
          <w:sz w:val="28"/>
          <w:szCs w:val="28"/>
        </w:rPr>
        <w:t xml:space="preserve">Студент           </w:t>
      </w:r>
      <w:r w:rsidRPr="00434CFA">
        <w:rPr>
          <w:rFonts w:ascii="Times New Roman" w:hAnsi="Times New Roman" w:cs="Times New Roman"/>
          <w:sz w:val="28"/>
          <w:szCs w:val="28"/>
        </w:rPr>
        <w:t>_________________  _______________________</w:t>
      </w:r>
      <w:r>
        <w:rPr>
          <w:rFonts w:ascii="Times New Roman" w:hAnsi="Times New Roman" w:cs="Times New Roman"/>
          <w:sz w:val="28"/>
          <w:szCs w:val="28"/>
        </w:rPr>
        <w:t>___</w:t>
      </w:r>
    </w:p>
    <w:p w:rsidR="00434CFA" w:rsidRPr="00434CFA" w:rsidRDefault="00434CFA" w:rsidP="00434CFA">
      <w:pPr>
        <w:spacing w:after="0"/>
        <w:ind w:left="1416" w:firstLine="708"/>
        <w:jc w:val="both"/>
        <w:rPr>
          <w:rFonts w:ascii="Times New Roman" w:hAnsi="Times New Roman" w:cs="Times New Roman"/>
          <w:sz w:val="16"/>
          <w:szCs w:val="16"/>
        </w:rPr>
      </w:pPr>
      <w:r>
        <w:rPr>
          <w:rFonts w:ascii="Times New Roman" w:hAnsi="Times New Roman" w:cs="Times New Roman"/>
          <w:sz w:val="28"/>
          <w:szCs w:val="28"/>
        </w:rPr>
        <w:t xml:space="preserve">              </w:t>
      </w:r>
      <w:r w:rsidRPr="00434CFA">
        <w:rPr>
          <w:rFonts w:ascii="Times New Roman" w:hAnsi="Times New Roman" w:cs="Times New Roman"/>
          <w:sz w:val="28"/>
          <w:szCs w:val="28"/>
        </w:rPr>
        <w:t xml:space="preserve">  </w:t>
      </w:r>
      <w:r w:rsidRPr="00434CFA">
        <w:rPr>
          <w:rFonts w:ascii="Times New Roman" w:hAnsi="Times New Roman" w:cs="Times New Roman"/>
          <w:sz w:val="16"/>
          <w:szCs w:val="16"/>
        </w:rPr>
        <w:t>(підпис)</w:t>
      </w:r>
      <w:r w:rsidRPr="00434CFA">
        <w:rPr>
          <w:rFonts w:ascii="Times New Roman" w:hAnsi="Times New Roman" w:cs="Times New Roman"/>
          <w:sz w:val="16"/>
          <w:szCs w:val="16"/>
        </w:rPr>
        <w:tab/>
      </w:r>
      <w:r>
        <w:rPr>
          <w:rFonts w:ascii="Times New Roman" w:hAnsi="Times New Roman" w:cs="Times New Roman"/>
          <w:sz w:val="16"/>
          <w:szCs w:val="16"/>
        </w:rPr>
        <w:t xml:space="preserve">  </w:t>
      </w:r>
      <w:r w:rsidRPr="00434CFA">
        <w:rPr>
          <w:rFonts w:ascii="Times New Roman" w:hAnsi="Times New Roman" w:cs="Times New Roman"/>
          <w:sz w:val="16"/>
          <w:szCs w:val="16"/>
        </w:rPr>
        <w:tab/>
        <w:t>(ініціали та прізвище)</w:t>
      </w:r>
    </w:p>
    <w:p w:rsidR="00434CFA" w:rsidRPr="00434CFA" w:rsidRDefault="00434CFA" w:rsidP="00434CFA">
      <w:pPr>
        <w:spacing w:after="0"/>
        <w:jc w:val="both"/>
        <w:rPr>
          <w:rFonts w:ascii="Times New Roman" w:hAnsi="Times New Roman" w:cs="Times New Roman"/>
          <w:sz w:val="16"/>
          <w:szCs w:val="16"/>
        </w:rPr>
      </w:pPr>
    </w:p>
    <w:p w:rsidR="00434CFA" w:rsidRPr="00434CFA" w:rsidRDefault="00434CFA" w:rsidP="00434CFA">
      <w:pPr>
        <w:spacing w:after="0"/>
        <w:jc w:val="both"/>
        <w:rPr>
          <w:rFonts w:ascii="Times New Roman" w:hAnsi="Times New Roman" w:cs="Times New Roman"/>
          <w:sz w:val="28"/>
          <w:szCs w:val="28"/>
        </w:rPr>
      </w:pPr>
      <w:r w:rsidRPr="00434CFA">
        <w:rPr>
          <w:rFonts w:ascii="Times New Roman" w:hAnsi="Times New Roman" w:cs="Times New Roman"/>
          <w:sz w:val="28"/>
          <w:szCs w:val="28"/>
        </w:rPr>
        <w:t>Керівник роботи _________________  ________________________</w:t>
      </w:r>
    </w:p>
    <w:p w:rsidR="00434CFA" w:rsidRPr="00434CFA" w:rsidRDefault="00434CFA" w:rsidP="00434CFA">
      <w:pPr>
        <w:spacing w:after="0"/>
        <w:ind w:left="2832"/>
        <w:jc w:val="both"/>
        <w:rPr>
          <w:rFonts w:ascii="Times New Roman" w:hAnsi="Times New Roman" w:cs="Times New Roman"/>
          <w:sz w:val="16"/>
          <w:szCs w:val="16"/>
        </w:rPr>
      </w:pPr>
      <w:r>
        <w:rPr>
          <w:rFonts w:ascii="Times New Roman" w:hAnsi="Times New Roman" w:cs="Times New Roman"/>
          <w:bCs/>
          <w:sz w:val="28"/>
          <w:szCs w:val="28"/>
        </w:rPr>
        <w:t xml:space="preserve">       </w:t>
      </w:r>
      <w:r w:rsidRPr="00434CFA">
        <w:rPr>
          <w:rFonts w:ascii="Times New Roman" w:hAnsi="Times New Roman" w:cs="Times New Roman"/>
          <w:bCs/>
          <w:sz w:val="28"/>
          <w:szCs w:val="28"/>
        </w:rPr>
        <w:t xml:space="preserve"> </w:t>
      </w:r>
      <w:r w:rsidRPr="00434CFA">
        <w:rPr>
          <w:rFonts w:ascii="Times New Roman" w:hAnsi="Times New Roman" w:cs="Times New Roman"/>
          <w:bCs/>
          <w:sz w:val="16"/>
          <w:szCs w:val="16"/>
        </w:rPr>
        <w:t>(підпис)</w:t>
      </w:r>
      <w:r w:rsidRPr="00434CFA">
        <w:rPr>
          <w:rFonts w:ascii="Times New Roman" w:hAnsi="Times New Roman" w:cs="Times New Roman"/>
          <w:bCs/>
          <w:sz w:val="16"/>
          <w:szCs w:val="16"/>
        </w:rPr>
        <w:tab/>
      </w:r>
      <w:r w:rsidRPr="00434CFA">
        <w:rPr>
          <w:rFonts w:ascii="Times New Roman" w:hAnsi="Times New Roman" w:cs="Times New Roman"/>
          <w:bCs/>
          <w:sz w:val="16"/>
          <w:szCs w:val="16"/>
          <w:vertAlign w:val="superscript"/>
        </w:rPr>
        <w:tab/>
      </w:r>
      <w:r w:rsidRPr="00434CFA">
        <w:rPr>
          <w:rFonts w:ascii="Times New Roman" w:hAnsi="Times New Roman" w:cs="Times New Roman"/>
          <w:bCs/>
          <w:sz w:val="16"/>
          <w:szCs w:val="16"/>
          <w:vertAlign w:val="superscript"/>
        </w:rPr>
        <w:tab/>
      </w:r>
      <w:r w:rsidRPr="00434CFA">
        <w:rPr>
          <w:rFonts w:ascii="Times New Roman" w:hAnsi="Times New Roman" w:cs="Times New Roman"/>
          <w:bCs/>
          <w:sz w:val="16"/>
          <w:szCs w:val="16"/>
        </w:rPr>
        <w:t>(ініціали та прізвище)</w:t>
      </w:r>
    </w:p>
    <w:p w:rsidR="00434CFA" w:rsidRPr="00434CFA" w:rsidRDefault="00434CFA" w:rsidP="00434CFA">
      <w:pPr>
        <w:spacing w:after="0"/>
        <w:jc w:val="both"/>
        <w:rPr>
          <w:rFonts w:ascii="Times New Roman" w:hAnsi="Times New Roman" w:cs="Times New Roman"/>
          <w:sz w:val="28"/>
          <w:szCs w:val="28"/>
        </w:rPr>
      </w:pPr>
    </w:p>
    <w:p w:rsidR="00EA13F1" w:rsidRPr="00EA13F1" w:rsidRDefault="00434CFA" w:rsidP="00434CFA">
      <w:pPr>
        <w:spacing w:after="0"/>
        <w:jc w:val="both"/>
        <w:rPr>
          <w:rFonts w:ascii="Times New Roman" w:hAnsi="Times New Roman" w:cs="Times New Roman"/>
          <w:b/>
          <w:sz w:val="28"/>
          <w:szCs w:val="28"/>
        </w:rPr>
      </w:pPr>
      <w:r w:rsidRPr="00434CFA">
        <w:rPr>
          <w:rFonts w:ascii="Times New Roman" w:hAnsi="Times New Roman" w:cs="Times New Roman"/>
          <w:b/>
          <w:sz w:val="28"/>
          <w:szCs w:val="28"/>
        </w:rPr>
        <w:t>Нормоконтроль пройдено</w:t>
      </w:r>
    </w:p>
    <w:p w:rsidR="00434CFA" w:rsidRPr="00434CFA" w:rsidRDefault="00434CFA" w:rsidP="00434CFA">
      <w:pPr>
        <w:spacing w:after="0"/>
        <w:jc w:val="both"/>
        <w:rPr>
          <w:rFonts w:ascii="Times New Roman" w:hAnsi="Times New Roman" w:cs="Times New Roman"/>
          <w:sz w:val="28"/>
          <w:szCs w:val="28"/>
        </w:rPr>
      </w:pPr>
      <w:r w:rsidRPr="00434CFA">
        <w:rPr>
          <w:rFonts w:ascii="Times New Roman" w:hAnsi="Times New Roman" w:cs="Times New Roman"/>
          <w:sz w:val="28"/>
          <w:szCs w:val="28"/>
        </w:rPr>
        <w:t xml:space="preserve">Нормоконтролер </w:t>
      </w:r>
      <w:r w:rsidR="00B80252">
        <w:rPr>
          <w:rFonts w:ascii="Times New Roman" w:hAnsi="Times New Roman" w:cs="Times New Roman"/>
          <w:sz w:val="28"/>
          <w:szCs w:val="28"/>
        </w:rPr>
        <w:t xml:space="preserve">  </w:t>
      </w:r>
      <w:r w:rsidRPr="00434CFA">
        <w:rPr>
          <w:rFonts w:ascii="Times New Roman" w:hAnsi="Times New Roman" w:cs="Times New Roman"/>
          <w:sz w:val="28"/>
          <w:szCs w:val="28"/>
        </w:rPr>
        <w:t>_______________</w:t>
      </w:r>
      <w:r w:rsidRPr="00434CFA">
        <w:rPr>
          <w:rFonts w:ascii="Times New Roman" w:hAnsi="Times New Roman" w:cs="Times New Roman"/>
          <w:sz w:val="28"/>
          <w:szCs w:val="28"/>
          <w:lang w:val="ru-RU"/>
        </w:rPr>
        <w:t>__</w:t>
      </w:r>
      <w:r w:rsidRPr="00434CFA">
        <w:rPr>
          <w:rFonts w:ascii="Times New Roman" w:hAnsi="Times New Roman" w:cs="Times New Roman"/>
          <w:sz w:val="28"/>
          <w:szCs w:val="28"/>
        </w:rPr>
        <w:t xml:space="preserve"> </w:t>
      </w:r>
      <w:r w:rsidR="00B80252">
        <w:rPr>
          <w:rFonts w:ascii="Times New Roman" w:hAnsi="Times New Roman" w:cs="Times New Roman"/>
          <w:sz w:val="28"/>
          <w:szCs w:val="28"/>
        </w:rPr>
        <w:t xml:space="preserve">           </w:t>
      </w:r>
      <w:r w:rsidRPr="00434CFA">
        <w:rPr>
          <w:rFonts w:ascii="Times New Roman" w:hAnsi="Times New Roman" w:cs="Times New Roman"/>
          <w:sz w:val="28"/>
          <w:szCs w:val="28"/>
          <w:u w:val="single"/>
        </w:rPr>
        <w:t>О.О. Клімова</w:t>
      </w:r>
    </w:p>
    <w:p w:rsidR="00434CFA" w:rsidRPr="00434CFA" w:rsidRDefault="00434CFA" w:rsidP="00434CFA">
      <w:pPr>
        <w:spacing w:after="0"/>
        <w:ind w:left="2124" w:firstLine="708"/>
        <w:jc w:val="both"/>
        <w:rPr>
          <w:rFonts w:ascii="Times New Roman" w:hAnsi="Times New Roman" w:cs="Times New Roman"/>
          <w:sz w:val="16"/>
          <w:szCs w:val="16"/>
        </w:rPr>
      </w:pPr>
      <w:r w:rsidRPr="00434CFA">
        <w:rPr>
          <w:rFonts w:ascii="Times New Roman" w:hAnsi="Times New Roman" w:cs="Times New Roman"/>
          <w:bCs/>
          <w:sz w:val="16"/>
          <w:szCs w:val="16"/>
        </w:rPr>
        <w:t xml:space="preserve">           (підпис)</w:t>
      </w:r>
      <w:r w:rsidRPr="00434CFA">
        <w:rPr>
          <w:rFonts w:ascii="Times New Roman" w:hAnsi="Times New Roman" w:cs="Times New Roman"/>
          <w:bCs/>
          <w:sz w:val="16"/>
          <w:szCs w:val="16"/>
        </w:rPr>
        <w:tab/>
      </w:r>
      <w:r w:rsidRPr="00434CFA">
        <w:rPr>
          <w:rFonts w:ascii="Times New Roman" w:hAnsi="Times New Roman" w:cs="Times New Roman"/>
          <w:bCs/>
          <w:sz w:val="16"/>
          <w:szCs w:val="16"/>
          <w:vertAlign w:val="superscript"/>
        </w:rPr>
        <w:tab/>
      </w:r>
      <w:r w:rsidRPr="00434CFA">
        <w:rPr>
          <w:rFonts w:ascii="Times New Roman" w:hAnsi="Times New Roman" w:cs="Times New Roman"/>
          <w:bCs/>
          <w:sz w:val="16"/>
          <w:szCs w:val="16"/>
          <w:vertAlign w:val="superscript"/>
        </w:rPr>
        <w:tab/>
      </w:r>
      <w:r w:rsidRPr="00434CFA">
        <w:rPr>
          <w:rFonts w:ascii="Times New Roman" w:hAnsi="Times New Roman" w:cs="Times New Roman"/>
          <w:bCs/>
          <w:sz w:val="16"/>
          <w:szCs w:val="16"/>
        </w:rPr>
        <w:t>(ініціали  та прізвище)</w:t>
      </w:r>
    </w:p>
    <w:p w:rsidR="00434CFA" w:rsidRDefault="00434CFA" w:rsidP="00434CFA">
      <w:pPr>
        <w:ind w:left="2124" w:firstLine="708"/>
        <w:jc w:val="both"/>
      </w:pPr>
    </w:p>
    <w:p w:rsidR="00E27077" w:rsidRPr="00120634" w:rsidRDefault="00E27077" w:rsidP="00120634">
      <w:pPr>
        <w:widowControl w:val="0"/>
        <w:suppressAutoHyphens/>
        <w:autoSpaceDN w:val="0"/>
        <w:spacing w:after="0" w:line="348" w:lineRule="auto"/>
        <w:jc w:val="both"/>
        <w:textAlignment w:val="baseline"/>
        <w:rPr>
          <w:rFonts w:ascii="Times New Roman" w:eastAsia="Times New Roman" w:hAnsi="Times New Roman" w:cs="FreeSans"/>
          <w:kern w:val="3"/>
          <w:sz w:val="28"/>
          <w:szCs w:val="28"/>
          <w:lang w:eastAsia="zh-CN" w:bidi="hi-IN"/>
        </w:rPr>
        <w:sectPr w:rsidR="00E27077" w:rsidRPr="00120634" w:rsidSect="00975798">
          <w:headerReference w:type="default" r:id="rId7"/>
          <w:pgSz w:w="11906" w:h="16838"/>
          <w:pgMar w:top="1134" w:right="567" w:bottom="1134" w:left="1701" w:header="510" w:footer="720" w:gutter="0"/>
          <w:cols w:space="720"/>
          <w:titlePg/>
          <w:docGrid w:linePitch="326"/>
        </w:sectPr>
      </w:pPr>
    </w:p>
    <w:p w:rsidR="001E36E3" w:rsidRPr="001E36E3" w:rsidRDefault="001E36E3" w:rsidP="001E36E3">
      <w:pPr>
        <w:spacing w:after="0" w:line="276" w:lineRule="auto"/>
        <w:jc w:val="center"/>
        <w:rPr>
          <w:rFonts w:ascii="Times New Roman" w:eastAsia="Calibri" w:hAnsi="Times New Roman" w:cs="Times New Roman"/>
          <w:sz w:val="28"/>
          <w:szCs w:val="28"/>
        </w:rPr>
      </w:pPr>
      <w:r w:rsidRPr="001E36E3">
        <w:rPr>
          <w:rFonts w:ascii="Times New Roman" w:eastAsia="Calibri" w:hAnsi="Times New Roman" w:cs="Times New Roman"/>
          <w:sz w:val="28"/>
          <w:szCs w:val="28"/>
        </w:rPr>
        <w:lastRenderedPageBreak/>
        <w:t>РЕФЕРАТ</w:t>
      </w:r>
    </w:p>
    <w:p w:rsidR="001E36E3" w:rsidRPr="001E36E3" w:rsidRDefault="001E36E3" w:rsidP="001E36E3">
      <w:pPr>
        <w:spacing w:after="0" w:line="276" w:lineRule="auto"/>
        <w:jc w:val="center"/>
        <w:rPr>
          <w:rFonts w:ascii="Times New Roman" w:eastAsia="Calibri" w:hAnsi="Times New Roman" w:cs="Times New Roman"/>
          <w:sz w:val="28"/>
          <w:szCs w:val="28"/>
        </w:rPr>
      </w:pPr>
    </w:p>
    <w:p w:rsidR="001E36E3" w:rsidRPr="001E36E3" w:rsidRDefault="001E36E3" w:rsidP="001E36E3">
      <w:pPr>
        <w:spacing w:after="0" w:line="360" w:lineRule="auto"/>
        <w:jc w:val="center"/>
        <w:rPr>
          <w:rFonts w:ascii="Times New Roman" w:eastAsia="Calibri" w:hAnsi="Times New Roman" w:cs="Times New Roman"/>
          <w:sz w:val="28"/>
          <w:szCs w:val="28"/>
        </w:rPr>
      </w:pPr>
    </w:p>
    <w:p w:rsidR="001E36E3" w:rsidRPr="001E36E3" w:rsidRDefault="001E36E3" w:rsidP="001E36E3">
      <w:pPr>
        <w:spacing w:after="0" w:line="360" w:lineRule="auto"/>
        <w:ind w:firstLine="708"/>
        <w:jc w:val="both"/>
        <w:rPr>
          <w:rFonts w:ascii="Times New Roman" w:eastAsia="Calibri" w:hAnsi="Times New Roman" w:cs="Times New Roman"/>
          <w:sz w:val="28"/>
          <w:szCs w:val="28"/>
        </w:rPr>
      </w:pPr>
      <w:r w:rsidRPr="001E36E3">
        <w:rPr>
          <w:rFonts w:ascii="Times New Roman" w:eastAsia="Calibri" w:hAnsi="Times New Roman" w:cs="Times New Roman"/>
          <w:sz w:val="28"/>
          <w:szCs w:val="28"/>
        </w:rPr>
        <w:t xml:space="preserve">Дана робота викладена на </w:t>
      </w:r>
      <w:r w:rsidR="00975798" w:rsidRPr="00975798">
        <w:rPr>
          <w:rFonts w:ascii="Times New Roman" w:eastAsia="Calibri" w:hAnsi="Times New Roman" w:cs="Times New Roman"/>
          <w:sz w:val="28"/>
          <w:szCs w:val="28"/>
        </w:rPr>
        <w:t>89</w:t>
      </w:r>
      <w:r w:rsidRPr="001E36E3">
        <w:rPr>
          <w:rFonts w:ascii="Times New Roman" w:eastAsia="Calibri" w:hAnsi="Times New Roman" w:cs="Times New Roman"/>
          <w:sz w:val="28"/>
          <w:szCs w:val="28"/>
        </w:rPr>
        <w:t xml:space="preserve"> сторінках друкованого те</w:t>
      </w:r>
      <w:r>
        <w:rPr>
          <w:rFonts w:ascii="Times New Roman" w:eastAsia="Calibri" w:hAnsi="Times New Roman" w:cs="Times New Roman"/>
          <w:sz w:val="28"/>
          <w:szCs w:val="28"/>
        </w:rPr>
        <w:t>ксту, містить                 16</w:t>
      </w:r>
      <w:r w:rsidRPr="001E36E3">
        <w:rPr>
          <w:rFonts w:ascii="Times New Roman" w:eastAsia="Calibri" w:hAnsi="Times New Roman" w:cs="Times New Roman"/>
          <w:sz w:val="28"/>
          <w:szCs w:val="28"/>
        </w:rPr>
        <w:t xml:space="preserve"> таблиць. Список літератури включає </w:t>
      </w:r>
      <w:r w:rsidR="005637C8">
        <w:rPr>
          <w:rFonts w:ascii="Times New Roman" w:eastAsia="Calibri" w:hAnsi="Times New Roman" w:cs="Times New Roman"/>
          <w:sz w:val="28"/>
          <w:szCs w:val="28"/>
        </w:rPr>
        <w:t xml:space="preserve">54 </w:t>
      </w:r>
      <w:r w:rsidRPr="001E36E3">
        <w:rPr>
          <w:rFonts w:ascii="Times New Roman" w:eastAsia="Calibri" w:hAnsi="Times New Roman" w:cs="Times New Roman"/>
          <w:sz w:val="28"/>
          <w:szCs w:val="28"/>
        </w:rPr>
        <w:t>джерел</w:t>
      </w:r>
      <w:r w:rsidRPr="005637C8">
        <w:rPr>
          <w:rFonts w:ascii="Times New Roman" w:eastAsia="Calibri" w:hAnsi="Times New Roman" w:cs="Times New Roman"/>
          <w:sz w:val="28"/>
          <w:szCs w:val="28"/>
        </w:rPr>
        <w:t>а</w:t>
      </w:r>
      <w:r w:rsidRPr="001E36E3">
        <w:rPr>
          <w:rFonts w:ascii="Times New Roman" w:eastAsia="Calibri" w:hAnsi="Times New Roman" w:cs="Times New Roman"/>
          <w:sz w:val="28"/>
          <w:szCs w:val="28"/>
        </w:rPr>
        <w:t xml:space="preserve">, з них іноземних – </w:t>
      </w:r>
      <w:r w:rsidR="00E56257">
        <w:rPr>
          <w:rFonts w:ascii="Times New Roman" w:eastAsia="Calibri" w:hAnsi="Times New Roman" w:cs="Times New Roman"/>
          <w:sz w:val="28"/>
          <w:szCs w:val="28"/>
        </w:rPr>
        <w:t>14</w:t>
      </w:r>
      <w:r w:rsidRPr="001E36E3">
        <w:rPr>
          <w:rFonts w:ascii="Times New Roman" w:eastAsia="Calibri" w:hAnsi="Times New Roman" w:cs="Times New Roman"/>
          <w:sz w:val="28"/>
          <w:szCs w:val="28"/>
        </w:rPr>
        <w:t>.</w:t>
      </w:r>
    </w:p>
    <w:p w:rsidR="001E36E3" w:rsidRPr="001E36E3" w:rsidRDefault="001E36E3" w:rsidP="001E36E3">
      <w:pPr>
        <w:spacing w:after="0" w:line="360" w:lineRule="auto"/>
        <w:ind w:firstLine="708"/>
        <w:jc w:val="both"/>
        <w:rPr>
          <w:rFonts w:ascii="Times New Roman" w:eastAsia="Calibri" w:hAnsi="Times New Roman" w:cs="Times New Roman"/>
          <w:sz w:val="28"/>
          <w:szCs w:val="28"/>
        </w:rPr>
      </w:pPr>
      <w:r w:rsidRPr="001E36E3">
        <w:rPr>
          <w:rFonts w:ascii="Times New Roman" w:eastAsia="Calibri" w:hAnsi="Times New Roman" w:cs="Times New Roman"/>
          <w:sz w:val="28"/>
          <w:szCs w:val="28"/>
        </w:rPr>
        <w:t xml:space="preserve">Дослідження гематологічних і біохімічних </w:t>
      </w:r>
      <w:r>
        <w:rPr>
          <w:rFonts w:ascii="Times New Roman" w:eastAsia="Calibri" w:hAnsi="Times New Roman" w:cs="Times New Roman"/>
          <w:sz w:val="28"/>
          <w:szCs w:val="28"/>
        </w:rPr>
        <w:t>показників при гіпотиреозі</w:t>
      </w:r>
      <w:r w:rsidRPr="001E36E3">
        <w:rPr>
          <w:rFonts w:ascii="Times New Roman" w:eastAsia="Calibri" w:hAnsi="Times New Roman" w:cs="Times New Roman"/>
          <w:sz w:val="28"/>
          <w:szCs w:val="28"/>
        </w:rPr>
        <w:t xml:space="preserve"> проводили у</w:t>
      </w:r>
      <w:r>
        <w:rPr>
          <w:rFonts w:ascii="Times New Roman" w:eastAsia="Calibri" w:hAnsi="Times New Roman" w:cs="Times New Roman"/>
          <w:sz w:val="28"/>
          <w:szCs w:val="28"/>
        </w:rPr>
        <w:t xml:space="preserve"> 6</w:t>
      </w:r>
      <w:r w:rsidRPr="001E36E3">
        <w:rPr>
          <w:rFonts w:ascii="Times New Roman" w:eastAsia="Calibri" w:hAnsi="Times New Roman" w:cs="Times New Roman"/>
          <w:sz w:val="28"/>
          <w:szCs w:val="28"/>
        </w:rPr>
        <w:t>0 осіб, яких було розподілено на чотири  групи: 1</w:t>
      </w:r>
      <w:r>
        <w:rPr>
          <w:rFonts w:ascii="Times New Roman" w:eastAsia="Calibri" w:hAnsi="Times New Roman" w:cs="Times New Roman"/>
          <w:sz w:val="28"/>
          <w:szCs w:val="28"/>
        </w:rPr>
        <w:t xml:space="preserve"> група – практично здорові люди </w:t>
      </w:r>
      <w:r w:rsidRPr="001E36E3">
        <w:rPr>
          <w:rFonts w:ascii="Times New Roman" w:eastAsia="Calibri" w:hAnsi="Times New Roman" w:cs="Times New Roman"/>
          <w:sz w:val="28"/>
          <w:szCs w:val="28"/>
        </w:rPr>
        <w:t xml:space="preserve">(контроль), 2 група – </w:t>
      </w:r>
      <w:r>
        <w:rPr>
          <w:rFonts w:ascii="Times New Roman" w:eastAsia="Times New Roman" w:hAnsi="Times New Roman"/>
          <w:color w:val="000000"/>
          <w:sz w:val="28"/>
          <w:szCs w:val="28"/>
          <w:lang w:eastAsia="ru-RU"/>
        </w:rPr>
        <w:t>хворі на</w:t>
      </w:r>
      <w:r w:rsidRPr="004051A4">
        <w:rPr>
          <w:rFonts w:ascii="Times New Roman" w:eastAsia="Times New Roman" w:hAnsi="Times New Roman"/>
          <w:color w:val="000000"/>
          <w:sz w:val="28"/>
          <w:szCs w:val="28"/>
          <w:lang w:eastAsia="ru-RU"/>
        </w:rPr>
        <w:t xml:space="preserve"> гіпотирео</w:t>
      </w:r>
      <w:r>
        <w:rPr>
          <w:rFonts w:ascii="Times New Roman" w:eastAsia="Times New Roman" w:hAnsi="Times New Roman"/>
          <w:color w:val="000000"/>
          <w:sz w:val="28"/>
          <w:szCs w:val="28"/>
          <w:lang w:eastAsia="ru-RU"/>
        </w:rPr>
        <w:t>з легкого ступеня тяжкості</w:t>
      </w:r>
      <w:r w:rsidRPr="001E36E3">
        <w:rPr>
          <w:rFonts w:ascii="Times New Roman" w:eastAsia="Calibri" w:hAnsi="Times New Roman" w:cs="Times New Roman"/>
          <w:sz w:val="28"/>
          <w:szCs w:val="28"/>
        </w:rPr>
        <w:t xml:space="preserve">, 3 група – хворі на гіпотиреоз середнього ступеня тяжкості, </w:t>
      </w:r>
      <w:r w:rsidR="008D35D7">
        <w:rPr>
          <w:rFonts w:ascii="Times New Roman" w:eastAsia="Calibri" w:hAnsi="Times New Roman" w:cs="Times New Roman"/>
          <w:sz w:val="28"/>
          <w:szCs w:val="28"/>
        </w:rPr>
        <w:t xml:space="preserve">          </w:t>
      </w:r>
      <w:r w:rsidRPr="001E36E3">
        <w:rPr>
          <w:rFonts w:ascii="Times New Roman" w:eastAsia="Calibri" w:hAnsi="Times New Roman" w:cs="Times New Roman"/>
          <w:sz w:val="28"/>
          <w:szCs w:val="28"/>
        </w:rPr>
        <w:t>4 група – хворі на гіпотиреоз важкого ступеня тяжкості.</w:t>
      </w:r>
    </w:p>
    <w:p w:rsidR="001E36E3" w:rsidRDefault="00EC311B" w:rsidP="001E36E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Об'єкт дослідження </w:t>
      </w:r>
      <w:r w:rsidR="001E36E3" w:rsidRPr="001E36E3">
        <w:rPr>
          <w:rFonts w:ascii="Times New Roman" w:eastAsia="Calibri" w:hAnsi="Times New Roman" w:cs="Times New Roman"/>
          <w:sz w:val="28"/>
          <w:szCs w:val="28"/>
        </w:rPr>
        <w:t>роботи – кров осіб</w:t>
      </w:r>
      <w:r>
        <w:rPr>
          <w:rFonts w:ascii="Times New Roman" w:eastAsia="Calibri" w:hAnsi="Times New Roman" w:cs="Times New Roman"/>
          <w:sz w:val="28"/>
          <w:szCs w:val="28"/>
        </w:rPr>
        <w:t>,</w:t>
      </w:r>
      <w:r w:rsidR="001E36E3" w:rsidRPr="001E36E3">
        <w:rPr>
          <w:rFonts w:ascii="Times New Roman" w:eastAsia="Calibri" w:hAnsi="Times New Roman" w:cs="Times New Roman"/>
          <w:sz w:val="28"/>
          <w:szCs w:val="28"/>
        </w:rPr>
        <w:t xml:space="preserve"> </w:t>
      </w:r>
      <w:r>
        <w:rPr>
          <w:rFonts w:ascii="Times New Roman" w:eastAsia="Calibri" w:hAnsi="Times New Roman" w:cs="Times New Roman"/>
          <w:sz w:val="28"/>
          <w:szCs w:val="28"/>
        </w:rPr>
        <w:t>хворих на гіпотиреоз різн</w:t>
      </w:r>
      <w:r w:rsidRPr="001E36E3">
        <w:rPr>
          <w:rFonts w:ascii="Times New Roman" w:eastAsia="Calibri" w:hAnsi="Times New Roman" w:cs="Times New Roman"/>
          <w:sz w:val="28"/>
          <w:szCs w:val="28"/>
        </w:rPr>
        <w:t>ого ступеня тяжкості</w:t>
      </w:r>
      <w:r w:rsidR="001E36E3" w:rsidRPr="001E36E3">
        <w:rPr>
          <w:rFonts w:ascii="Times New Roman" w:eastAsia="Calibri" w:hAnsi="Times New Roman" w:cs="Times New Roman"/>
          <w:sz w:val="28"/>
          <w:szCs w:val="28"/>
        </w:rPr>
        <w:t>.</w:t>
      </w:r>
    </w:p>
    <w:p w:rsidR="00EC311B" w:rsidRPr="001E36E3" w:rsidRDefault="00EC311B" w:rsidP="001E36E3">
      <w:pPr>
        <w:spacing w:after="0" w:line="360" w:lineRule="auto"/>
        <w:ind w:firstLine="708"/>
        <w:jc w:val="both"/>
        <w:rPr>
          <w:rFonts w:ascii="Times New Roman" w:eastAsia="Calibri" w:hAnsi="Times New Roman" w:cs="Times New Roman"/>
          <w:sz w:val="28"/>
          <w:szCs w:val="28"/>
        </w:rPr>
      </w:pPr>
      <w:r w:rsidRPr="00EC311B">
        <w:rPr>
          <w:rFonts w:ascii="Times New Roman" w:eastAsia="Calibri" w:hAnsi="Times New Roman" w:cs="Times New Roman"/>
          <w:sz w:val="28"/>
          <w:szCs w:val="28"/>
        </w:rPr>
        <w:t>Предмет дослідження дипломної роботи – гематологічні та біохімічні показники осіб</w:t>
      </w:r>
      <w:r>
        <w:rPr>
          <w:rFonts w:ascii="Times New Roman" w:eastAsia="Calibri" w:hAnsi="Times New Roman" w:cs="Times New Roman"/>
          <w:sz w:val="28"/>
          <w:szCs w:val="28"/>
        </w:rPr>
        <w:t>,</w:t>
      </w:r>
      <w:r w:rsidRPr="00EC311B">
        <w:rPr>
          <w:rFonts w:ascii="Times New Roman" w:eastAsia="Calibri" w:hAnsi="Times New Roman" w:cs="Times New Roman"/>
          <w:sz w:val="28"/>
          <w:szCs w:val="28"/>
        </w:rPr>
        <w:t xml:space="preserve"> хворих на гіпотиреоз різного ступеня тяжкості.</w:t>
      </w:r>
    </w:p>
    <w:p w:rsidR="00EC311B" w:rsidRDefault="001E36E3" w:rsidP="001E36E3">
      <w:pPr>
        <w:spacing w:after="0" w:line="360" w:lineRule="auto"/>
        <w:ind w:firstLine="708"/>
        <w:jc w:val="both"/>
        <w:rPr>
          <w:rFonts w:ascii="Times New Roman" w:eastAsia="Calibri" w:hAnsi="Times New Roman" w:cs="Times New Roman"/>
          <w:sz w:val="28"/>
          <w:szCs w:val="28"/>
        </w:rPr>
      </w:pPr>
      <w:r w:rsidRPr="001E36E3">
        <w:rPr>
          <w:rFonts w:ascii="Times New Roman" w:eastAsia="Calibri" w:hAnsi="Times New Roman" w:cs="Times New Roman"/>
          <w:sz w:val="28"/>
          <w:szCs w:val="28"/>
        </w:rPr>
        <w:t xml:space="preserve">Мета роботи – вивчити особливості показників крові при </w:t>
      </w:r>
      <w:r w:rsidR="00EC311B" w:rsidRPr="00EC311B">
        <w:rPr>
          <w:rFonts w:ascii="Times New Roman" w:eastAsia="Calibri" w:hAnsi="Times New Roman" w:cs="Times New Roman"/>
          <w:sz w:val="28"/>
          <w:szCs w:val="28"/>
        </w:rPr>
        <w:t>гіпотиреоз</w:t>
      </w:r>
      <w:r w:rsidR="00372AA7">
        <w:rPr>
          <w:rFonts w:ascii="Times New Roman" w:eastAsia="Calibri" w:hAnsi="Times New Roman" w:cs="Times New Roman"/>
          <w:sz w:val="28"/>
          <w:szCs w:val="28"/>
        </w:rPr>
        <w:t>і</w:t>
      </w:r>
      <w:r w:rsidR="00EC311B" w:rsidRPr="00EC311B">
        <w:rPr>
          <w:rFonts w:ascii="Times New Roman" w:eastAsia="Calibri" w:hAnsi="Times New Roman" w:cs="Times New Roman"/>
          <w:sz w:val="28"/>
          <w:szCs w:val="28"/>
        </w:rPr>
        <w:t xml:space="preserve"> різного ступеня тяжкості.</w:t>
      </w:r>
    </w:p>
    <w:p w:rsidR="001E36E3" w:rsidRPr="001E36E3" w:rsidRDefault="001E36E3" w:rsidP="001E36E3">
      <w:pPr>
        <w:spacing w:after="0" w:line="360" w:lineRule="auto"/>
        <w:ind w:firstLine="708"/>
        <w:jc w:val="both"/>
        <w:rPr>
          <w:rFonts w:ascii="Times New Roman" w:eastAsia="Calibri" w:hAnsi="Times New Roman" w:cs="Times New Roman"/>
          <w:sz w:val="28"/>
          <w:szCs w:val="28"/>
        </w:rPr>
      </w:pPr>
      <w:r w:rsidRPr="001E36E3">
        <w:rPr>
          <w:rFonts w:ascii="Times New Roman" w:eastAsia="Calibri" w:hAnsi="Times New Roman" w:cs="Times New Roman"/>
          <w:sz w:val="28"/>
          <w:szCs w:val="28"/>
        </w:rPr>
        <w:t xml:space="preserve">Методи дослідження – гематологічні (визначення в крові загальної кількості еритроцитів і лейкоцитів, рівня гемоглобіну, швидкості осідання еритроцитів), біохімічні (визначення в сироватці крові </w:t>
      </w:r>
      <w:r w:rsidR="00EC311B">
        <w:rPr>
          <w:rFonts w:ascii="Times New Roman" w:eastAsia="Calibri" w:hAnsi="Times New Roman" w:cs="Times New Roman"/>
          <w:sz w:val="28"/>
          <w:szCs w:val="28"/>
        </w:rPr>
        <w:t>концентрації</w:t>
      </w:r>
      <w:r w:rsidR="00EC311B" w:rsidRPr="00EC311B">
        <w:rPr>
          <w:rFonts w:ascii="Times New Roman" w:eastAsia="Calibri" w:hAnsi="Times New Roman" w:cs="Times New Roman"/>
          <w:sz w:val="28"/>
          <w:szCs w:val="28"/>
        </w:rPr>
        <w:t xml:space="preserve"> тиреотропного гормону, вільного трийодтироніну, вільного тироксину, загального білка, глюкози, загально</w:t>
      </w:r>
      <w:r w:rsidR="00EC311B">
        <w:rPr>
          <w:rFonts w:ascii="Times New Roman" w:eastAsia="Calibri" w:hAnsi="Times New Roman" w:cs="Times New Roman"/>
          <w:sz w:val="28"/>
          <w:szCs w:val="28"/>
        </w:rPr>
        <w:t>го холестерину та β-ліпопротеїдів</w:t>
      </w:r>
      <w:r w:rsidRPr="001E36E3">
        <w:rPr>
          <w:rFonts w:ascii="Times New Roman" w:eastAsia="Calibri" w:hAnsi="Times New Roman" w:cs="Times New Roman"/>
          <w:sz w:val="28"/>
          <w:szCs w:val="28"/>
        </w:rPr>
        <w:t>).</w:t>
      </w:r>
    </w:p>
    <w:p w:rsidR="00372AA7" w:rsidRDefault="001E36E3" w:rsidP="001E36E3">
      <w:pPr>
        <w:spacing w:after="0" w:line="360" w:lineRule="auto"/>
        <w:ind w:firstLine="708"/>
        <w:jc w:val="both"/>
        <w:rPr>
          <w:rFonts w:ascii="Times New Roman" w:eastAsia="Calibri" w:hAnsi="Times New Roman" w:cs="Times New Roman"/>
          <w:sz w:val="28"/>
          <w:szCs w:val="28"/>
        </w:rPr>
      </w:pPr>
      <w:r w:rsidRPr="001E36E3">
        <w:rPr>
          <w:rFonts w:ascii="Times New Roman" w:eastAsia="Calibri" w:hAnsi="Times New Roman" w:cs="Times New Roman"/>
          <w:sz w:val="28"/>
          <w:szCs w:val="28"/>
        </w:rPr>
        <w:t xml:space="preserve">У результаті дослідження крові осіб, хворих на </w:t>
      </w:r>
      <w:r w:rsidR="008D35D7">
        <w:rPr>
          <w:rFonts w:ascii="Times New Roman" w:eastAsia="Calibri" w:hAnsi="Times New Roman" w:cs="Times New Roman"/>
          <w:sz w:val="28"/>
          <w:szCs w:val="28"/>
        </w:rPr>
        <w:t xml:space="preserve">гіпотиреоз різного ступеня тяжкості, було встановлено </w:t>
      </w:r>
      <w:r w:rsidR="00372AA7">
        <w:rPr>
          <w:rFonts w:ascii="Times New Roman" w:eastAsia="Calibri" w:hAnsi="Times New Roman" w:cs="Times New Roman"/>
          <w:sz w:val="28"/>
          <w:szCs w:val="28"/>
        </w:rPr>
        <w:t>збільшення</w:t>
      </w:r>
      <w:r w:rsidRPr="001E36E3">
        <w:rPr>
          <w:rFonts w:ascii="Times New Roman" w:eastAsia="Calibri" w:hAnsi="Times New Roman" w:cs="Times New Roman"/>
          <w:sz w:val="28"/>
          <w:szCs w:val="28"/>
        </w:rPr>
        <w:t xml:space="preserve"> </w:t>
      </w:r>
      <w:r w:rsidR="00EC311B">
        <w:rPr>
          <w:rFonts w:ascii="Times New Roman" w:eastAsia="Calibri" w:hAnsi="Times New Roman" w:cs="Times New Roman"/>
          <w:sz w:val="28"/>
          <w:szCs w:val="28"/>
        </w:rPr>
        <w:t>концентрації</w:t>
      </w:r>
      <w:r w:rsidR="00EC311B" w:rsidRPr="00EC311B">
        <w:rPr>
          <w:rFonts w:ascii="Times New Roman" w:eastAsia="Calibri" w:hAnsi="Times New Roman" w:cs="Times New Roman"/>
          <w:sz w:val="28"/>
          <w:szCs w:val="28"/>
        </w:rPr>
        <w:t xml:space="preserve"> тиреотропного г</w:t>
      </w:r>
      <w:r w:rsidR="00EC311B">
        <w:rPr>
          <w:rFonts w:ascii="Times New Roman" w:eastAsia="Calibri" w:hAnsi="Times New Roman" w:cs="Times New Roman"/>
          <w:sz w:val="28"/>
          <w:szCs w:val="28"/>
        </w:rPr>
        <w:t>ормону та швидкості</w:t>
      </w:r>
      <w:r w:rsidR="00EC311B" w:rsidRPr="00EC311B">
        <w:rPr>
          <w:rFonts w:ascii="Times New Roman" w:eastAsia="Calibri" w:hAnsi="Times New Roman" w:cs="Times New Roman"/>
          <w:sz w:val="28"/>
          <w:szCs w:val="28"/>
        </w:rPr>
        <w:t xml:space="preserve"> осідання еритроцитів</w:t>
      </w:r>
      <w:r w:rsidR="00372AA7">
        <w:rPr>
          <w:rFonts w:ascii="Times New Roman" w:eastAsia="Calibri" w:hAnsi="Times New Roman" w:cs="Times New Roman"/>
          <w:sz w:val="28"/>
          <w:szCs w:val="28"/>
        </w:rPr>
        <w:t>, зменшення</w:t>
      </w:r>
      <w:r w:rsidR="00372AA7" w:rsidRPr="00372AA7">
        <w:t xml:space="preserve"> </w:t>
      </w:r>
      <w:r w:rsidR="00372AA7">
        <w:rPr>
          <w:rFonts w:ascii="Times New Roman" w:eastAsia="Calibri" w:hAnsi="Times New Roman" w:cs="Times New Roman"/>
          <w:sz w:val="28"/>
          <w:szCs w:val="28"/>
        </w:rPr>
        <w:t>концентрації</w:t>
      </w:r>
      <w:r w:rsidR="00372AA7" w:rsidRPr="00372AA7">
        <w:rPr>
          <w:rFonts w:ascii="Times New Roman" w:eastAsia="Calibri" w:hAnsi="Times New Roman" w:cs="Times New Roman"/>
          <w:sz w:val="28"/>
          <w:szCs w:val="28"/>
        </w:rPr>
        <w:t xml:space="preserve"> вільного трийодтироніну</w:t>
      </w:r>
      <w:r w:rsidR="00372AA7">
        <w:rPr>
          <w:rFonts w:ascii="Times New Roman" w:eastAsia="Calibri" w:hAnsi="Times New Roman" w:cs="Times New Roman"/>
          <w:sz w:val="28"/>
          <w:szCs w:val="28"/>
        </w:rPr>
        <w:t xml:space="preserve"> та </w:t>
      </w:r>
      <w:r w:rsidR="00372AA7" w:rsidRPr="00372AA7">
        <w:rPr>
          <w:rFonts w:ascii="Times New Roman" w:eastAsia="Calibri" w:hAnsi="Times New Roman" w:cs="Times New Roman"/>
          <w:sz w:val="28"/>
          <w:szCs w:val="28"/>
        </w:rPr>
        <w:t>ві</w:t>
      </w:r>
      <w:r w:rsidR="00372AA7">
        <w:rPr>
          <w:rFonts w:ascii="Times New Roman" w:eastAsia="Calibri" w:hAnsi="Times New Roman" w:cs="Times New Roman"/>
          <w:sz w:val="28"/>
          <w:szCs w:val="28"/>
        </w:rPr>
        <w:t xml:space="preserve">льного тироксину, загальної кількості еритроцитів, рівня гемоглобіну, загальної кількості. Встановлений характер змін </w:t>
      </w:r>
      <w:r w:rsidR="008D35D7">
        <w:rPr>
          <w:rFonts w:ascii="Times New Roman" w:eastAsia="Calibri" w:hAnsi="Times New Roman" w:cs="Times New Roman"/>
          <w:sz w:val="28"/>
          <w:szCs w:val="28"/>
        </w:rPr>
        <w:t xml:space="preserve">гематологічних показників і біохімічних показників крові </w:t>
      </w:r>
      <w:r w:rsidR="00372AA7">
        <w:rPr>
          <w:rFonts w:ascii="Times New Roman" w:eastAsia="Calibri" w:hAnsi="Times New Roman" w:cs="Times New Roman"/>
          <w:sz w:val="28"/>
          <w:szCs w:val="28"/>
        </w:rPr>
        <w:t>корел</w:t>
      </w:r>
      <w:r w:rsidR="008D35D7">
        <w:rPr>
          <w:rFonts w:ascii="Times New Roman" w:eastAsia="Calibri" w:hAnsi="Times New Roman" w:cs="Times New Roman"/>
          <w:sz w:val="28"/>
          <w:szCs w:val="28"/>
        </w:rPr>
        <w:t>ює зі ступенем тяжкості хвороби та може бути використаний для його діагностики.</w:t>
      </w:r>
    </w:p>
    <w:p w:rsidR="001E36E3" w:rsidRDefault="00372AA7" w:rsidP="001E36E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ГІПОТИРЕОЗ</w:t>
      </w:r>
      <w:r w:rsidR="001E36E3" w:rsidRPr="001E36E3">
        <w:rPr>
          <w:rFonts w:ascii="Times New Roman" w:eastAsia="Calibri" w:hAnsi="Times New Roman" w:cs="Times New Roman"/>
          <w:sz w:val="28"/>
          <w:szCs w:val="28"/>
        </w:rPr>
        <w:t>, ГЕМАТОЛОГІЧНІ ПОКАЗНИКИ, БІОХІМІЧНІ ПОКАЗНИКИ КРОВІ</w:t>
      </w:r>
      <w:r>
        <w:rPr>
          <w:rFonts w:ascii="Times New Roman" w:eastAsia="Calibri" w:hAnsi="Times New Roman" w:cs="Times New Roman"/>
          <w:sz w:val="28"/>
          <w:szCs w:val="28"/>
        </w:rPr>
        <w:t xml:space="preserve">, </w:t>
      </w:r>
      <w:r w:rsidR="009A4CFB">
        <w:rPr>
          <w:rFonts w:ascii="Times New Roman" w:eastAsia="Calibri" w:hAnsi="Times New Roman" w:cs="Times New Roman"/>
          <w:sz w:val="28"/>
          <w:szCs w:val="28"/>
        </w:rPr>
        <w:t>СТУПІНЬ ТЯЖКОСТІ</w:t>
      </w:r>
      <w:r>
        <w:rPr>
          <w:rFonts w:ascii="Times New Roman" w:eastAsia="Calibri" w:hAnsi="Times New Roman" w:cs="Times New Roman"/>
          <w:sz w:val="28"/>
          <w:szCs w:val="28"/>
        </w:rPr>
        <w:t xml:space="preserve"> ХВОРОБИ</w:t>
      </w:r>
    </w:p>
    <w:p w:rsidR="008D35D7" w:rsidRPr="008D35D7" w:rsidRDefault="008D35D7" w:rsidP="008D35D7">
      <w:pPr>
        <w:spacing w:after="0" w:line="360" w:lineRule="auto"/>
        <w:ind w:firstLine="708"/>
        <w:jc w:val="center"/>
        <w:rPr>
          <w:rFonts w:ascii="Times New Roman" w:eastAsia="Calibri" w:hAnsi="Times New Roman" w:cs="Times New Roman"/>
          <w:sz w:val="28"/>
          <w:szCs w:val="28"/>
        </w:rPr>
      </w:pPr>
      <w:r w:rsidRPr="008D35D7">
        <w:rPr>
          <w:rFonts w:ascii="Times New Roman" w:eastAsia="Calibri" w:hAnsi="Times New Roman" w:cs="Times New Roman"/>
          <w:sz w:val="28"/>
          <w:szCs w:val="28"/>
        </w:rPr>
        <w:lastRenderedPageBreak/>
        <w:t>ABSTRACT</w:t>
      </w:r>
    </w:p>
    <w:p w:rsidR="008D35D7" w:rsidRPr="008D35D7" w:rsidRDefault="008D35D7" w:rsidP="008D35D7">
      <w:pPr>
        <w:spacing w:after="0" w:line="360" w:lineRule="auto"/>
        <w:ind w:firstLine="708"/>
        <w:jc w:val="both"/>
        <w:rPr>
          <w:rFonts w:ascii="Times New Roman" w:eastAsia="Calibri" w:hAnsi="Times New Roman" w:cs="Times New Roman"/>
          <w:sz w:val="28"/>
          <w:szCs w:val="28"/>
        </w:rPr>
      </w:pPr>
    </w:p>
    <w:p w:rsidR="008D35D7" w:rsidRPr="008D35D7" w:rsidRDefault="008D35D7" w:rsidP="008D35D7">
      <w:pPr>
        <w:spacing w:after="0" w:line="360" w:lineRule="auto"/>
        <w:ind w:firstLine="708"/>
        <w:jc w:val="both"/>
        <w:rPr>
          <w:rFonts w:ascii="Times New Roman" w:eastAsia="Calibri" w:hAnsi="Times New Roman" w:cs="Times New Roman"/>
          <w:sz w:val="28"/>
          <w:szCs w:val="28"/>
        </w:rPr>
      </w:pPr>
    </w:p>
    <w:p w:rsidR="002F0B87" w:rsidRPr="002F0B87" w:rsidRDefault="002F0B87" w:rsidP="002F0B87">
      <w:pPr>
        <w:spacing w:after="0" w:line="360" w:lineRule="auto"/>
        <w:ind w:firstLine="708"/>
        <w:jc w:val="both"/>
        <w:rPr>
          <w:rFonts w:ascii="Times New Roman" w:eastAsia="Calibri" w:hAnsi="Times New Roman" w:cs="Times New Roman"/>
          <w:sz w:val="28"/>
          <w:szCs w:val="28"/>
        </w:rPr>
      </w:pPr>
      <w:r w:rsidRPr="002F0B87">
        <w:rPr>
          <w:rFonts w:ascii="Times New Roman" w:eastAsia="Calibri" w:hAnsi="Times New Roman" w:cs="Times New Roman"/>
          <w:sz w:val="28"/>
          <w:szCs w:val="28"/>
        </w:rPr>
        <w:t xml:space="preserve">This work is presented on </w:t>
      </w:r>
      <w:r w:rsidR="00975798">
        <w:rPr>
          <w:rFonts w:ascii="Times New Roman" w:eastAsia="Calibri" w:hAnsi="Times New Roman" w:cs="Times New Roman"/>
          <w:sz w:val="28"/>
          <w:szCs w:val="28"/>
        </w:rPr>
        <w:t>89</w:t>
      </w:r>
      <w:r w:rsidRPr="002F0B87">
        <w:rPr>
          <w:rFonts w:ascii="Times New Roman" w:eastAsia="Calibri" w:hAnsi="Times New Roman" w:cs="Times New Roman"/>
          <w:sz w:val="28"/>
          <w:szCs w:val="28"/>
        </w:rPr>
        <w:t xml:space="preserve"> pages of printed text, contains 16 tables. The list of literature includes </w:t>
      </w:r>
      <w:r w:rsidR="00E56257">
        <w:rPr>
          <w:rFonts w:ascii="Times New Roman" w:eastAsia="Calibri" w:hAnsi="Times New Roman" w:cs="Times New Roman"/>
          <w:sz w:val="28"/>
          <w:szCs w:val="28"/>
        </w:rPr>
        <w:t>54</w:t>
      </w:r>
      <w:r w:rsidRPr="002F0B87">
        <w:rPr>
          <w:rFonts w:ascii="Times New Roman" w:eastAsia="Calibri" w:hAnsi="Times New Roman" w:cs="Times New Roman"/>
          <w:sz w:val="28"/>
          <w:szCs w:val="28"/>
        </w:rPr>
        <w:t xml:space="preserve"> source</w:t>
      </w:r>
      <w:r w:rsidRPr="00E56257">
        <w:rPr>
          <w:rFonts w:ascii="Times New Roman" w:eastAsia="Calibri" w:hAnsi="Times New Roman" w:cs="Times New Roman"/>
          <w:sz w:val="28"/>
          <w:szCs w:val="28"/>
        </w:rPr>
        <w:t>s</w:t>
      </w:r>
      <w:r w:rsidR="007A2F71">
        <w:rPr>
          <w:rFonts w:ascii="Times New Roman" w:eastAsia="Calibri" w:hAnsi="Times New Roman" w:cs="Times New Roman"/>
          <w:sz w:val="28"/>
          <w:szCs w:val="28"/>
        </w:rPr>
        <w:t>, including foreign –</w:t>
      </w:r>
      <w:r w:rsidRPr="002F0B87">
        <w:rPr>
          <w:rFonts w:ascii="Times New Roman" w:eastAsia="Calibri" w:hAnsi="Times New Roman" w:cs="Times New Roman"/>
          <w:sz w:val="28"/>
          <w:szCs w:val="28"/>
        </w:rPr>
        <w:t xml:space="preserve"> </w:t>
      </w:r>
      <w:r w:rsidR="00E56257">
        <w:rPr>
          <w:rFonts w:ascii="Times New Roman" w:eastAsia="Calibri" w:hAnsi="Times New Roman" w:cs="Times New Roman"/>
          <w:sz w:val="28"/>
          <w:szCs w:val="28"/>
        </w:rPr>
        <w:t>14</w:t>
      </w:r>
      <w:r w:rsidRPr="002F0B87">
        <w:rPr>
          <w:rFonts w:ascii="Times New Roman" w:eastAsia="Calibri" w:hAnsi="Times New Roman" w:cs="Times New Roman"/>
          <w:sz w:val="28"/>
          <w:szCs w:val="28"/>
        </w:rPr>
        <w:t>.</w:t>
      </w:r>
    </w:p>
    <w:p w:rsidR="002F0B87" w:rsidRDefault="002F0B87" w:rsidP="002F0B87">
      <w:pPr>
        <w:spacing w:after="0" w:line="360" w:lineRule="auto"/>
        <w:ind w:firstLine="708"/>
        <w:jc w:val="both"/>
        <w:rPr>
          <w:rFonts w:ascii="Times New Roman" w:eastAsia="Calibri" w:hAnsi="Times New Roman" w:cs="Times New Roman"/>
          <w:sz w:val="28"/>
          <w:szCs w:val="28"/>
          <w:lang w:val="en-US"/>
        </w:rPr>
      </w:pPr>
      <w:r w:rsidRPr="002F0B87">
        <w:rPr>
          <w:rFonts w:ascii="Times New Roman" w:eastAsia="Calibri" w:hAnsi="Times New Roman" w:cs="Times New Roman"/>
          <w:sz w:val="28"/>
          <w:szCs w:val="28"/>
        </w:rPr>
        <w:t>Studies of hematological and biochemical parameters in hypothyroidism were performed in 60 people, which were div</w:t>
      </w:r>
      <w:r>
        <w:rPr>
          <w:rFonts w:ascii="Times New Roman" w:eastAsia="Calibri" w:hAnsi="Times New Roman" w:cs="Times New Roman"/>
          <w:sz w:val="28"/>
          <w:szCs w:val="28"/>
        </w:rPr>
        <w:t xml:space="preserve">ided into four groups: 1 group </w:t>
      </w:r>
      <w:r>
        <w:rPr>
          <w:rFonts w:ascii="Times New Roman" w:eastAsia="Calibri" w:hAnsi="Times New Roman" w:cs="Times New Roman"/>
          <w:sz w:val="28"/>
          <w:szCs w:val="28"/>
          <w:lang w:val="en-US"/>
        </w:rPr>
        <w:t>–</w:t>
      </w:r>
      <w:r w:rsidRPr="002F0B87">
        <w:rPr>
          <w:rFonts w:ascii="Times New Roman" w:eastAsia="Calibri" w:hAnsi="Times New Roman" w:cs="Times New Roman"/>
          <w:sz w:val="28"/>
          <w:szCs w:val="28"/>
        </w:rPr>
        <w:t xml:space="preserve"> almost hea</w:t>
      </w:r>
      <w:r>
        <w:rPr>
          <w:rFonts w:ascii="Times New Roman" w:eastAsia="Calibri" w:hAnsi="Times New Roman" w:cs="Times New Roman"/>
          <w:sz w:val="28"/>
          <w:szCs w:val="28"/>
        </w:rPr>
        <w:t xml:space="preserve">lthy people (control), 2 group </w:t>
      </w:r>
      <w:r>
        <w:rPr>
          <w:rFonts w:ascii="Times New Roman" w:eastAsia="Calibri" w:hAnsi="Times New Roman" w:cs="Times New Roman"/>
          <w:sz w:val="28"/>
          <w:szCs w:val="28"/>
          <w:lang w:val="en-US"/>
        </w:rPr>
        <w:t>–</w:t>
      </w:r>
      <w:r w:rsidRPr="002F0B87">
        <w:rPr>
          <w:rFonts w:ascii="Times New Roman" w:eastAsia="Calibri" w:hAnsi="Times New Roman" w:cs="Times New Roman"/>
          <w:sz w:val="28"/>
          <w:szCs w:val="28"/>
        </w:rPr>
        <w:t xml:space="preserve"> patients wit</w:t>
      </w:r>
      <w:r>
        <w:rPr>
          <w:rFonts w:ascii="Times New Roman" w:eastAsia="Calibri" w:hAnsi="Times New Roman" w:cs="Times New Roman"/>
          <w:sz w:val="28"/>
          <w:szCs w:val="28"/>
        </w:rPr>
        <w:t xml:space="preserve">h mild hypothyroidism, 3 group </w:t>
      </w:r>
      <w:r>
        <w:rPr>
          <w:rFonts w:ascii="Times New Roman" w:eastAsia="Calibri" w:hAnsi="Times New Roman" w:cs="Times New Roman"/>
          <w:sz w:val="28"/>
          <w:szCs w:val="28"/>
          <w:lang w:val="en-US"/>
        </w:rPr>
        <w:t>–</w:t>
      </w:r>
      <w:r w:rsidRPr="002F0B87">
        <w:rPr>
          <w:rFonts w:ascii="Times New Roman" w:eastAsia="Calibri" w:hAnsi="Times New Roman" w:cs="Times New Roman"/>
          <w:sz w:val="28"/>
          <w:szCs w:val="28"/>
        </w:rPr>
        <w:t xml:space="preserve"> patients with mo</w:t>
      </w:r>
      <w:r>
        <w:rPr>
          <w:rFonts w:ascii="Times New Roman" w:eastAsia="Calibri" w:hAnsi="Times New Roman" w:cs="Times New Roman"/>
          <w:sz w:val="28"/>
          <w:szCs w:val="28"/>
        </w:rPr>
        <w:t xml:space="preserve">derate hypothyroidism, 4 group </w:t>
      </w:r>
      <w:r>
        <w:rPr>
          <w:rFonts w:ascii="Times New Roman" w:eastAsia="Calibri" w:hAnsi="Times New Roman" w:cs="Times New Roman"/>
          <w:sz w:val="28"/>
          <w:szCs w:val="28"/>
          <w:lang w:val="en-US"/>
        </w:rPr>
        <w:t>–</w:t>
      </w:r>
      <w:r w:rsidRPr="002F0B87">
        <w:rPr>
          <w:rFonts w:ascii="Times New Roman" w:eastAsia="Calibri" w:hAnsi="Times New Roman" w:cs="Times New Roman"/>
          <w:sz w:val="28"/>
          <w:szCs w:val="28"/>
        </w:rPr>
        <w:t xml:space="preserve"> patients with severe hypothyroidism.</w:t>
      </w:r>
    </w:p>
    <w:p w:rsidR="002F0B87" w:rsidRPr="002F0B87" w:rsidRDefault="002F0B87" w:rsidP="002F0B87">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The object of study </w:t>
      </w:r>
      <w:r>
        <w:rPr>
          <w:rFonts w:ascii="Times New Roman" w:eastAsia="Calibri" w:hAnsi="Times New Roman" w:cs="Times New Roman"/>
          <w:sz w:val="28"/>
          <w:szCs w:val="28"/>
          <w:lang w:val="en-US"/>
        </w:rPr>
        <w:t>–</w:t>
      </w:r>
      <w:r w:rsidRPr="002F0B87">
        <w:rPr>
          <w:rFonts w:ascii="Times New Roman" w:eastAsia="Calibri" w:hAnsi="Times New Roman" w:cs="Times New Roman"/>
          <w:sz w:val="28"/>
          <w:szCs w:val="28"/>
        </w:rPr>
        <w:t xml:space="preserve"> the blood of people with hypothyroidism of varying severity.</w:t>
      </w:r>
    </w:p>
    <w:p w:rsidR="002F0B87" w:rsidRPr="002F0B87" w:rsidRDefault="002F0B87" w:rsidP="002F0B87">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The subject of the thesis </w:t>
      </w:r>
      <w:r>
        <w:rPr>
          <w:rFonts w:ascii="Times New Roman" w:eastAsia="Calibri" w:hAnsi="Times New Roman" w:cs="Times New Roman"/>
          <w:sz w:val="28"/>
          <w:szCs w:val="28"/>
          <w:lang w:val="en-US"/>
        </w:rPr>
        <w:t>–</w:t>
      </w:r>
      <w:r w:rsidRPr="002F0B87">
        <w:rPr>
          <w:rFonts w:ascii="Times New Roman" w:eastAsia="Calibri" w:hAnsi="Times New Roman" w:cs="Times New Roman"/>
          <w:sz w:val="28"/>
          <w:szCs w:val="28"/>
        </w:rPr>
        <w:t xml:space="preserve"> hematological and biochemical parameters of persons with hypothyroidism of varying severity.</w:t>
      </w:r>
    </w:p>
    <w:p w:rsidR="002F0B87" w:rsidRDefault="002F0B87" w:rsidP="002F0B87">
      <w:pPr>
        <w:spacing w:after="0" w:line="360" w:lineRule="auto"/>
        <w:ind w:firstLine="708"/>
        <w:jc w:val="both"/>
        <w:rPr>
          <w:rFonts w:ascii="Times New Roman" w:eastAsia="Calibri" w:hAnsi="Times New Roman" w:cs="Times New Roman"/>
          <w:sz w:val="28"/>
          <w:szCs w:val="28"/>
          <w:lang w:val="en-US"/>
        </w:rPr>
      </w:pPr>
      <w:r w:rsidRPr="002F0B87">
        <w:rPr>
          <w:rFonts w:ascii="Times New Roman" w:eastAsia="Calibri" w:hAnsi="Times New Roman" w:cs="Times New Roman"/>
          <w:sz w:val="28"/>
          <w:szCs w:val="28"/>
        </w:rPr>
        <w:t>The purpose of the work is to study the features of blood parameters in hypothyroidism of varying severity.</w:t>
      </w:r>
    </w:p>
    <w:p w:rsidR="008D35D7" w:rsidRPr="008D35D7" w:rsidRDefault="008D35D7" w:rsidP="002F0B87">
      <w:pPr>
        <w:spacing w:after="0" w:line="360" w:lineRule="auto"/>
        <w:ind w:firstLine="708"/>
        <w:jc w:val="both"/>
        <w:rPr>
          <w:rFonts w:ascii="Times New Roman" w:eastAsia="Calibri" w:hAnsi="Times New Roman" w:cs="Times New Roman"/>
          <w:sz w:val="28"/>
          <w:szCs w:val="28"/>
        </w:rPr>
      </w:pPr>
      <w:r w:rsidRPr="008D35D7">
        <w:rPr>
          <w:rFonts w:ascii="Times New Roman" w:eastAsia="Calibri" w:hAnsi="Times New Roman" w:cs="Times New Roman"/>
          <w:sz w:val="28"/>
          <w:szCs w:val="28"/>
        </w:rPr>
        <w:t>The methods of the study are hematologic (</w:t>
      </w:r>
      <w:r w:rsidR="002F0B87" w:rsidRPr="002F0B87">
        <w:rPr>
          <w:rFonts w:ascii="Times New Roman" w:eastAsia="Calibri" w:hAnsi="Times New Roman" w:cs="Times New Roman"/>
          <w:sz w:val="28"/>
          <w:szCs w:val="28"/>
        </w:rPr>
        <w:t xml:space="preserve">determination of the total number of erythrocytes and leukocytes in the blood, hemoglobin level, erythrocyte sedimentation rate), biochemical (determination of serum concentrations of </w:t>
      </w:r>
      <w:r w:rsidR="002F0B87">
        <w:rPr>
          <w:rFonts w:ascii="Times New Roman" w:eastAsia="Calibri" w:hAnsi="Times New Roman" w:cs="Times New Roman"/>
          <w:sz w:val="28"/>
          <w:szCs w:val="28"/>
          <w:lang w:val="en-US"/>
        </w:rPr>
        <w:t xml:space="preserve">                </w:t>
      </w:r>
      <w:r w:rsidR="002F0B87" w:rsidRPr="002F0B87">
        <w:rPr>
          <w:rFonts w:ascii="Times New Roman" w:eastAsia="Calibri" w:hAnsi="Times New Roman" w:cs="Times New Roman"/>
          <w:sz w:val="28"/>
          <w:szCs w:val="28"/>
        </w:rPr>
        <w:t>thyroid-stimulating hormone, free triiodothyronine, free thyroxine</w:t>
      </w:r>
      <w:r w:rsidR="002F0B87">
        <w:rPr>
          <w:rFonts w:ascii="Times New Roman" w:eastAsia="Calibri" w:hAnsi="Times New Roman" w:cs="Times New Roman"/>
          <w:sz w:val="28"/>
          <w:szCs w:val="28"/>
        </w:rPr>
        <w:t>, total protein, glucose</w:t>
      </w:r>
      <w:r w:rsidR="002F0B87" w:rsidRPr="002F0B87">
        <w:rPr>
          <w:rFonts w:ascii="Times New Roman" w:eastAsia="Calibri" w:hAnsi="Times New Roman" w:cs="Times New Roman"/>
          <w:sz w:val="28"/>
          <w:szCs w:val="28"/>
        </w:rPr>
        <w:t>, total cholesterol</w:t>
      </w:r>
      <w:r w:rsidR="002F0B87">
        <w:rPr>
          <w:rFonts w:ascii="Times New Roman" w:eastAsia="Calibri" w:hAnsi="Times New Roman" w:cs="Times New Roman"/>
          <w:sz w:val="28"/>
          <w:szCs w:val="28"/>
        </w:rPr>
        <w:t xml:space="preserve">, </w:t>
      </w:r>
      <w:r w:rsidRPr="008D35D7">
        <w:rPr>
          <w:rFonts w:ascii="Times New Roman" w:eastAsia="Calibri" w:hAnsi="Times New Roman" w:cs="Times New Roman"/>
          <w:sz w:val="28"/>
          <w:szCs w:val="28"/>
        </w:rPr>
        <w:t>β-lipoproteins concentration).</w:t>
      </w:r>
    </w:p>
    <w:p w:rsidR="002F0B87" w:rsidRDefault="002F0B87" w:rsidP="008D35D7">
      <w:pPr>
        <w:spacing w:after="0" w:line="360" w:lineRule="auto"/>
        <w:ind w:firstLine="708"/>
        <w:jc w:val="both"/>
        <w:rPr>
          <w:rFonts w:ascii="Times New Roman" w:eastAsia="Calibri" w:hAnsi="Times New Roman" w:cs="Times New Roman"/>
          <w:sz w:val="28"/>
          <w:szCs w:val="28"/>
        </w:rPr>
      </w:pPr>
      <w:r w:rsidRPr="002F0B87">
        <w:rPr>
          <w:rFonts w:ascii="Times New Roman" w:eastAsia="Calibri" w:hAnsi="Times New Roman" w:cs="Times New Roman"/>
          <w:sz w:val="28"/>
          <w:szCs w:val="28"/>
        </w:rPr>
        <w:t>As a result of blood tests of persons with hypothyroidism of varying severity, an increase in the concentration of thyroid-stimulating hormone and erythrocyte sedimentation rate, a decrease in the concentration of free triiodothyronine and free thyroxine, total erythrocytes, hemoglobin, total. The established nature of changes in hematological parameters and biochemical parameters of blood correlates with the severity of the disease and can be used for its diagnosis.</w:t>
      </w:r>
    </w:p>
    <w:p w:rsidR="009A4CFB" w:rsidRDefault="009A4CFB" w:rsidP="009A4CFB">
      <w:pPr>
        <w:spacing w:after="0" w:line="360" w:lineRule="auto"/>
        <w:ind w:firstLine="680"/>
        <w:rPr>
          <w:rFonts w:ascii="Times New Roman" w:eastAsia="Calibri" w:hAnsi="Times New Roman" w:cs="Times New Roman"/>
          <w:sz w:val="28"/>
          <w:szCs w:val="28"/>
        </w:rPr>
      </w:pPr>
      <w:r w:rsidRPr="009A4CFB">
        <w:rPr>
          <w:rFonts w:ascii="Times New Roman" w:eastAsia="Calibri" w:hAnsi="Times New Roman" w:cs="Times New Roman"/>
          <w:sz w:val="28"/>
          <w:szCs w:val="28"/>
        </w:rPr>
        <w:t>HYPOTHYROI</w:t>
      </w:r>
      <w:r>
        <w:rPr>
          <w:rFonts w:ascii="Times New Roman" w:eastAsia="Calibri" w:hAnsi="Times New Roman" w:cs="Times New Roman"/>
          <w:sz w:val="28"/>
          <w:szCs w:val="28"/>
        </w:rPr>
        <w:t xml:space="preserve">DISM, HEMATOLOGICAL INDICATORS, </w:t>
      </w:r>
      <w:r w:rsidRPr="009A4CFB">
        <w:rPr>
          <w:rFonts w:ascii="Times New Roman" w:eastAsia="Calibri" w:hAnsi="Times New Roman" w:cs="Times New Roman"/>
          <w:sz w:val="28"/>
          <w:szCs w:val="28"/>
        </w:rPr>
        <w:t>BIOCHEMICAL INDICATORS OF BLOOD, DEGREE OF SERIOUSNESS</w:t>
      </w:r>
      <w:r w:rsidRPr="009A4CFB">
        <w:t xml:space="preserve"> </w:t>
      </w:r>
      <w:r w:rsidRPr="009A4CFB">
        <w:rPr>
          <w:rFonts w:ascii="Times New Roman" w:eastAsia="Calibri" w:hAnsi="Times New Roman" w:cs="Times New Roman"/>
          <w:sz w:val="28"/>
          <w:szCs w:val="28"/>
        </w:rPr>
        <w:t>OF THE DISEASE</w:t>
      </w:r>
    </w:p>
    <w:p w:rsidR="00975798" w:rsidRDefault="00975798" w:rsidP="009A4CFB">
      <w:pPr>
        <w:spacing w:after="0" w:line="360" w:lineRule="auto"/>
        <w:jc w:val="center"/>
        <w:rPr>
          <w:rFonts w:ascii="Times New Roman" w:eastAsia="Times New Roman" w:hAnsi="Times New Roman" w:cs="Times New Roman"/>
          <w:sz w:val="28"/>
          <w:szCs w:val="28"/>
          <w:lang w:eastAsia="ru-RU"/>
        </w:rPr>
      </w:pPr>
    </w:p>
    <w:p w:rsidR="003003ED" w:rsidRDefault="003003ED" w:rsidP="009A4CFB">
      <w:pPr>
        <w:spacing w:after="0" w:line="360" w:lineRule="auto"/>
        <w:jc w:val="center"/>
        <w:rPr>
          <w:rFonts w:ascii="Times New Roman" w:eastAsia="Times New Roman" w:hAnsi="Times New Roman" w:cs="Times New Roman"/>
          <w:sz w:val="28"/>
          <w:szCs w:val="28"/>
          <w:lang w:eastAsia="ru-RU"/>
        </w:rPr>
      </w:pPr>
      <w:r w:rsidRPr="003003ED">
        <w:rPr>
          <w:rFonts w:ascii="Times New Roman" w:eastAsia="Times New Roman" w:hAnsi="Times New Roman" w:cs="Times New Roman"/>
          <w:sz w:val="28"/>
          <w:szCs w:val="28"/>
          <w:lang w:eastAsia="ru-RU"/>
        </w:rPr>
        <w:lastRenderedPageBreak/>
        <w:t>ЗМІСТ</w:t>
      </w:r>
    </w:p>
    <w:p w:rsidR="003003ED" w:rsidRDefault="003003ED" w:rsidP="003003ED">
      <w:pPr>
        <w:spacing w:after="0" w:line="360" w:lineRule="auto"/>
        <w:ind w:firstLine="708"/>
        <w:jc w:val="center"/>
        <w:rPr>
          <w:rFonts w:ascii="Times New Roman" w:eastAsia="Times New Roman" w:hAnsi="Times New Roman" w:cs="Times New Roman"/>
          <w:sz w:val="28"/>
          <w:szCs w:val="28"/>
          <w:lang w:eastAsia="ru-RU"/>
        </w:rPr>
      </w:pPr>
    </w:p>
    <w:p w:rsidR="003003ED" w:rsidRPr="003003ED" w:rsidRDefault="003003ED" w:rsidP="003003ED">
      <w:pPr>
        <w:spacing w:after="0" w:line="360" w:lineRule="auto"/>
        <w:ind w:firstLine="708"/>
        <w:jc w:val="center"/>
        <w:rPr>
          <w:rFonts w:ascii="Times New Roman" w:eastAsia="Times New Roman" w:hAnsi="Times New Roman" w:cs="Times New Roman"/>
          <w:sz w:val="28"/>
          <w:szCs w:val="28"/>
          <w:lang w:eastAsia="ru-RU"/>
        </w:rPr>
      </w:pPr>
    </w:p>
    <w:p w:rsidR="003003ED" w:rsidRDefault="003003ED" w:rsidP="003003ED">
      <w:pPr>
        <w:spacing w:after="0" w:line="360" w:lineRule="auto"/>
        <w:jc w:val="both"/>
        <w:rPr>
          <w:rFonts w:ascii="Times New Roman" w:hAnsi="Times New Roman" w:cs="Times New Roman"/>
          <w:sz w:val="28"/>
          <w:szCs w:val="28"/>
        </w:rPr>
      </w:pPr>
      <w:r w:rsidRPr="003003ED">
        <w:rPr>
          <w:rFonts w:ascii="Times New Roman" w:eastAsia="Times New Roman" w:hAnsi="Times New Roman" w:cs="Times New Roman"/>
          <w:color w:val="000000"/>
          <w:sz w:val="28"/>
          <w:szCs w:val="28"/>
          <w:lang w:val="ru-RU" w:eastAsia="ru-RU"/>
        </w:rPr>
        <w:t>ПЕРЕЛІК УМОВНИХ ПОЗНАЧЕНЬ, СИМВОЛІВ, ОДИНИЦЬ, СКОРОЧЕНЬ І ТЕРМІНІВ</w:t>
      </w:r>
      <w:r w:rsidR="00CA5AB0">
        <w:rPr>
          <w:rFonts w:ascii="Times New Roman" w:eastAsia="Times New Roman" w:hAnsi="Times New Roman" w:cs="Times New Roman"/>
          <w:color w:val="000000"/>
          <w:sz w:val="28"/>
          <w:szCs w:val="28"/>
          <w:lang w:val="ru-RU" w:eastAsia="ru-RU"/>
        </w:rPr>
        <w:t>……………………………………………………………………………8</w:t>
      </w:r>
    </w:p>
    <w:p w:rsidR="00D54CEC" w:rsidRPr="00120634" w:rsidRDefault="00D54CEC" w:rsidP="003003ED">
      <w:pPr>
        <w:spacing w:after="0" w:line="360" w:lineRule="auto"/>
        <w:jc w:val="both"/>
        <w:rPr>
          <w:rFonts w:ascii="Times New Roman" w:hAnsi="Times New Roman" w:cs="Times New Roman"/>
          <w:sz w:val="28"/>
          <w:szCs w:val="28"/>
        </w:rPr>
      </w:pPr>
      <w:r w:rsidRPr="00120634">
        <w:rPr>
          <w:rFonts w:ascii="Times New Roman" w:hAnsi="Times New Roman" w:cs="Times New Roman"/>
          <w:sz w:val="28"/>
          <w:szCs w:val="28"/>
        </w:rPr>
        <w:t>ВСТУП</w:t>
      </w:r>
      <w:r w:rsidR="003003ED">
        <w:rPr>
          <w:rFonts w:ascii="Times New Roman" w:hAnsi="Times New Roman" w:cs="Times New Roman"/>
          <w:sz w:val="28"/>
          <w:szCs w:val="28"/>
        </w:rPr>
        <w:t>……………………………………………………………………………….</w:t>
      </w:r>
      <w:r w:rsidR="00CA5AB0">
        <w:rPr>
          <w:rFonts w:ascii="Times New Roman" w:hAnsi="Times New Roman" w:cs="Times New Roman"/>
          <w:sz w:val="28"/>
          <w:szCs w:val="28"/>
        </w:rPr>
        <w:t>.9</w:t>
      </w:r>
    </w:p>
    <w:p w:rsidR="003003ED" w:rsidRDefault="003003ED" w:rsidP="003003ED">
      <w:pPr>
        <w:spacing w:after="0" w:line="360" w:lineRule="auto"/>
        <w:jc w:val="both"/>
        <w:rPr>
          <w:rFonts w:ascii="Times New Roman" w:hAnsi="Times New Roman" w:cs="Times New Roman"/>
          <w:sz w:val="28"/>
          <w:szCs w:val="28"/>
        </w:rPr>
      </w:pPr>
      <w:r w:rsidRPr="003003ED">
        <w:rPr>
          <w:rFonts w:ascii="Times New Roman" w:hAnsi="Times New Roman" w:cs="Times New Roman"/>
          <w:sz w:val="28"/>
          <w:szCs w:val="28"/>
        </w:rPr>
        <w:t>1 ОГЛЯД НАУКОВОЇ ЛІТЕРАТУРИ</w:t>
      </w:r>
      <w:r w:rsidR="00CA5AB0">
        <w:rPr>
          <w:rFonts w:ascii="Times New Roman" w:hAnsi="Times New Roman" w:cs="Times New Roman"/>
          <w:sz w:val="28"/>
          <w:szCs w:val="28"/>
        </w:rPr>
        <w:t>…………………………………………….12</w:t>
      </w:r>
    </w:p>
    <w:p w:rsidR="00D54CEC" w:rsidRPr="003003ED" w:rsidRDefault="003003ED" w:rsidP="003003E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w:t>
      </w:r>
      <w:r w:rsidR="00D54CEC" w:rsidRPr="003003ED">
        <w:rPr>
          <w:rFonts w:ascii="Times New Roman" w:hAnsi="Times New Roman" w:cs="Times New Roman"/>
          <w:sz w:val="28"/>
          <w:szCs w:val="28"/>
          <w:lang w:val="ru-RU"/>
        </w:rPr>
        <w:t>Будова та функції щитоподібної залози………………………</w:t>
      </w:r>
      <w:r w:rsidR="00CA5AB0">
        <w:rPr>
          <w:rFonts w:ascii="Times New Roman" w:hAnsi="Times New Roman" w:cs="Times New Roman"/>
          <w:sz w:val="28"/>
          <w:szCs w:val="28"/>
          <w:lang w:val="ru-RU"/>
        </w:rPr>
        <w:t>………………12</w:t>
      </w:r>
    </w:p>
    <w:p w:rsidR="00D54CEC" w:rsidRPr="003003ED" w:rsidRDefault="003003ED" w:rsidP="003003E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w:t>
      </w:r>
      <w:r w:rsidR="00D54CEC" w:rsidRPr="003003ED">
        <w:rPr>
          <w:rFonts w:ascii="Times New Roman" w:hAnsi="Times New Roman" w:cs="Times New Roman"/>
          <w:sz w:val="28"/>
          <w:szCs w:val="28"/>
          <w:lang w:val="ru-RU"/>
        </w:rPr>
        <w:t>Захворюванн</w:t>
      </w:r>
      <w:r>
        <w:rPr>
          <w:rFonts w:ascii="Times New Roman" w:hAnsi="Times New Roman" w:cs="Times New Roman"/>
          <w:sz w:val="28"/>
          <w:szCs w:val="28"/>
          <w:lang w:val="ru-RU"/>
        </w:rPr>
        <w:t>я щитоподібної залози.</w:t>
      </w:r>
      <w:r w:rsidR="00D54CEC" w:rsidRPr="003003ED">
        <w:rPr>
          <w:rFonts w:ascii="Times New Roman" w:hAnsi="Times New Roman" w:cs="Times New Roman"/>
          <w:sz w:val="28"/>
          <w:szCs w:val="28"/>
          <w:lang w:val="ru-RU"/>
        </w:rPr>
        <w:t>…………………………</w:t>
      </w:r>
      <w:r>
        <w:rPr>
          <w:rFonts w:ascii="Times New Roman" w:hAnsi="Times New Roman" w:cs="Times New Roman"/>
          <w:sz w:val="28"/>
          <w:szCs w:val="28"/>
          <w:lang w:val="ru-RU"/>
        </w:rPr>
        <w:t>……………….</w:t>
      </w:r>
      <w:r w:rsidR="00CA5AB0">
        <w:rPr>
          <w:rFonts w:ascii="Times New Roman" w:hAnsi="Times New Roman" w:cs="Times New Roman"/>
          <w:sz w:val="28"/>
          <w:szCs w:val="28"/>
          <w:lang w:val="ru-RU"/>
        </w:rPr>
        <w:t>14</w:t>
      </w:r>
    </w:p>
    <w:p w:rsidR="00D54CEC" w:rsidRPr="003003ED" w:rsidRDefault="003003ED" w:rsidP="003003E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1.2.1 </w:t>
      </w:r>
      <w:r w:rsidR="00D54CEC" w:rsidRPr="003003ED">
        <w:rPr>
          <w:rFonts w:ascii="Times New Roman" w:hAnsi="Times New Roman" w:cs="Times New Roman"/>
          <w:sz w:val="28"/>
          <w:szCs w:val="28"/>
          <w:lang w:val="ru-RU"/>
        </w:rPr>
        <w:t>Гіпотиреоз: етіологія, патогенез та клінічні ознаки</w:t>
      </w:r>
      <w:r w:rsidR="00CA5AB0">
        <w:rPr>
          <w:rFonts w:ascii="Times New Roman" w:hAnsi="Times New Roman" w:cs="Times New Roman"/>
          <w:sz w:val="28"/>
          <w:szCs w:val="28"/>
          <w:lang w:val="ru-RU"/>
        </w:rPr>
        <w:t>………………………..15</w:t>
      </w:r>
    </w:p>
    <w:p w:rsidR="00D54CEC" w:rsidRPr="003003ED" w:rsidRDefault="003003ED" w:rsidP="003003E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1.2.2 </w:t>
      </w:r>
      <w:r w:rsidR="00D54CEC" w:rsidRPr="003003ED">
        <w:rPr>
          <w:rFonts w:ascii="Times New Roman" w:hAnsi="Times New Roman" w:cs="Times New Roman"/>
          <w:sz w:val="28"/>
          <w:szCs w:val="28"/>
          <w:lang w:val="ru-RU"/>
        </w:rPr>
        <w:t>Ступені тяжкості гіпотериозу. Діагностика.……………………</w:t>
      </w:r>
      <w:r w:rsidR="00CA5AB0">
        <w:rPr>
          <w:rFonts w:ascii="Times New Roman" w:hAnsi="Times New Roman" w:cs="Times New Roman"/>
          <w:sz w:val="28"/>
          <w:szCs w:val="28"/>
          <w:lang w:val="ru-RU"/>
        </w:rPr>
        <w:t>…………..20</w:t>
      </w:r>
    </w:p>
    <w:p w:rsidR="00D54CEC" w:rsidRPr="003003ED" w:rsidRDefault="003003ED" w:rsidP="003003E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1.2.3</w:t>
      </w:r>
      <w:proofErr w:type="gramStart"/>
      <w:r>
        <w:rPr>
          <w:rFonts w:ascii="Times New Roman" w:hAnsi="Times New Roman" w:cs="Times New Roman"/>
          <w:sz w:val="28"/>
          <w:szCs w:val="28"/>
          <w:lang w:val="ru-RU"/>
        </w:rPr>
        <w:t xml:space="preserve"> </w:t>
      </w:r>
      <w:r w:rsidR="00D54CEC" w:rsidRPr="003003ED">
        <w:rPr>
          <w:rFonts w:ascii="Times New Roman" w:hAnsi="Times New Roman" w:cs="Times New Roman"/>
          <w:sz w:val="28"/>
          <w:szCs w:val="28"/>
          <w:lang w:val="ru-RU"/>
        </w:rPr>
        <w:t>В</w:t>
      </w:r>
      <w:proofErr w:type="gramEnd"/>
      <w:r w:rsidR="00D54CEC" w:rsidRPr="003003ED">
        <w:rPr>
          <w:rFonts w:ascii="Times New Roman" w:hAnsi="Times New Roman" w:cs="Times New Roman"/>
          <w:sz w:val="28"/>
          <w:szCs w:val="28"/>
          <w:lang w:val="ru-RU"/>
        </w:rPr>
        <w:t>ікові особливості пер</w:t>
      </w:r>
      <w:r w:rsidR="00BB6A5B">
        <w:rPr>
          <w:rFonts w:ascii="Times New Roman" w:hAnsi="Times New Roman" w:cs="Times New Roman"/>
          <w:sz w:val="28"/>
          <w:szCs w:val="28"/>
          <w:lang w:val="ru-RU"/>
        </w:rPr>
        <w:t>е</w:t>
      </w:r>
      <w:r w:rsidR="00D54CEC" w:rsidRPr="003003ED">
        <w:rPr>
          <w:rFonts w:ascii="Times New Roman" w:hAnsi="Times New Roman" w:cs="Times New Roman"/>
          <w:sz w:val="28"/>
          <w:szCs w:val="28"/>
          <w:lang w:val="ru-RU"/>
        </w:rPr>
        <w:t>бігу т</w:t>
      </w:r>
      <w:r w:rsidR="00505BD0" w:rsidRPr="003003ED">
        <w:rPr>
          <w:rFonts w:ascii="Times New Roman" w:hAnsi="Times New Roman" w:cs="Times New Roman"/>
          <w:sz w:val="28"/>
          <w:szCs w:val="28"/>
          <w:lang w:val="ru-RU"/>
        </w:rPr>
        <w:t xml:space="preserve">а </w:t>
      </w:r>
      <w:r>
        <w:rPr>
          <w:rFonts w:ascii="Times New Roman" w:hAnsi="Times New Roman" w:cs="Times New Roman"/>
          <w:sz w:val="28"/>
          <w:szCs w:val="28"/>
          <w:lang w:val="ru-RU"/>
        </w:rPr>
        <w:t xml:space="preserve">принципів </w:t>
      </w:r>
      <w:r w:rsidR="00FA376C">
        <w:rPr>
          <w:rFonts w:ascii="Times New Roman" w:hAnsi="Times New Roman" w:cs="Times New Roman"/>
          <w:sz w:val="28"/>
          <w:szCs w:val="28"/>
          <w:lang w:val="ru-RU"/>
        </w:rPr>
        <w:t>лікування гіпотиреозу….</w:t>
      </w:r>
      <w:r w:rsidR="00CA5AB0">
        <w:rPr>
          <w:rFonts w:ascii="Times New Roman" w:hAnsi="Times New Roman" w:cs="Times New Roman"/>
          <w:sz w:val="28"/>
          <w:szCs w:val="28"/>
          <w:lang w:val="ru-RU"/>
        </w:rPr>
        <w:t>…….22</w:t>
      </w:r>
    </w:p>
    <w:p w:rsidR="00D54CEC" w:rsidRPr="003D6148" w:rsidRDefault="00B80252" w:rsidP="003003E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D54CEC" w:rsidRPr="00F41CCA">
        <w:rPr>
          <w:rFonts w:ascii="Times New Roman" w:hAnsi="Times New Roman" w:cs="Times New Roman"/>
          <w:sz w:val="28"/>
          <w:szCs w:val="28"/>
          <w:lang w:val="ru-RU"/>
        </w:rPr>
        <w:t>МАТЕРІ</w:t>
      </w:r>
      <w:r w:rsidR="003003ED">
        <w:rPr>
          <w:rFonts w:ascii="Times New Roman" w:hAnsi="Times New Roman" w:cs="Times New Roman"/>
          <w:sz w:val="28"/>
          <w:szCs w:val="28"/>
          <w:lang w:val="ru-RU"/>
        </w:rPr>
        <w:t>АЛИ ТА</w:t>
      </w:r>
      <w:r w:rsidR="00D54CEC" w:rsidRPr="00F41CCA">
        <w:rPr>
          <w:rFonts w:ascii="Times New Roman" w:hAnsi="Times New Roman" w:cs="Times New Roman"/>
          <w:sz w:val="28"/>
          <w:szCs w:val="28"/>
          <w:lang w:val="ru-RU"/>
        </w:rPr>
        <w:t xml:space="preserve"> МЕТОДИ</w:t>
      </w:r>
      <w:r w:rsidR="008B093E">
        <w:rPr>
          <w:rFonts w:ascii="Times New Roman" w:hAnsi="Times New Roman" w:cs="Times New Roman"/>
          <w:sz w:val="28"/>
          <w:szCs w:val="28"/>
          <w:lang w:val="ru-RU"/>
        </w:rPr>
        <w:t xml:space="preserve"> </w:t>
      </w:r>
      <w:proofErr w:type="gramStart"/>
      <w:r w:rsidR="008B093E">
        <w:rPr>
          <w:rFonts w:ascii="Times New Roman" w:hAnsi="Times New Roman" w:cs="Times New Roman"/>
          <w:sz w:val="28"/>
          <w:szCs w:val="28"/>
          <w:lang w:val="ru-RU"/>
        </w:rPr>
        <w:t>ДОСЛ</w:t>
      </w:r>
      <w:proofErr w:type="gramEnd"/>
      <w:r w:rsidR="008B093E">
        <w:rPr>
          <w:rFonts w:ascii="Times New Roman" w:hAnsi="Times New Roman" w:cs="Times New Roman"/>
          <w:sz w:val="28"/>
          <w:szCs w:val="28"/>
          <w:lang w:val="ru-RU"/>
        </w:rPr>
        <w:t>ІДЖЕННЯ………………………………...</w:t>
      </w:r>
      <w:r w:rsidR="00FA376C">
        <w:rPr>
          <w:rFonts w:ascii="Times New Roman" w:hAnsi="Times New Roman" w:cs="Times New Roman"/>
          <w:sz w:val="28"/>
          <w:szCs w:val="28"/>
          <w:lang w:val="ru-RU"/>
        </w:rPr>
        <w:t>.</w:t>
      </w:r>
      <w:r w:rsidR="008B093E">
        <w:rPr>
          <w:rFonts w:ascii="Times New Roman" w:hAnsi="Times New Roman" w:cs="Times New Roman"/>
          <w:sz w:val="28"/>
          <w:szCs w:val="28"/>
          <w:lang w:val="ru-RU"/>
        </w:rPr>
        <w:t>26</w:t>
      </w:r>
    </w:p>
    <w:p w:rsidR="00D54CEC" w:rsidRPr="003D6148" w:rsidRDefault="00D54CEC" w:rsidP="003003ED">
      <w:pPr>
        <w:spacing w:after="0" w:line="360" w:lineRule="auto"/>
        <w:jc w:val="both"/>
        <w:rPr>
          <w:rFonts w:ascii="Times New Roman" w:eastAsia="Calibri" w:hAnsi="Times New Roman" w:cs="Times New Roman"/>
          <w:sz w:val="28"/>
          <w:szCs w:val="28"/>
          <w:lang w:val="ru-RU" w:eastAsia="ru-RU"/>
        </w:rPr>
      </w:pPr>
      <w:r w:rsidRPr="00C36213">
        <w:rPr>
          <w:rFonts w:ascii="Times New Roman" w:hAnsi="Times New Roman" w:cs="Times New Roman"/>
          <w:sz w:val="28"/>
          <w:szCs w:val="28"/>
        </w:rPr>
        <w:t>2.1</w:t>
      </w:r>
      <w:r w:rsidRPr="00C36213">
        <w:rPr>
          <w:rFonts w:ascii="Times New Roman" w:eastAsia="Calibri" w:hAnsi="Times New Roman" w:cs="Times New Roman"/>
          <w:sz w:val="28"/>
          <w:szCs w:val="28"/>
          <w:lang w:eastAsia="ru-RU"/>
        </w:rPr>
        <w:t xml:space="preserve"> Організація досліджень………………………………………</w:t>
      </w:r>
      <w:r>
        <w:rPr>
          <w:rFonts w:ascii="Times New Roman" w:eastAsia="Calibri" w:hAnsi="Times New Roman" w:cs="Times New Roman"/>
          <w:sz w:val="28"/>
          <w:szCs w:val="28"/>
          <w:lang w:eastAsia="ru-RU"/>
        </w:rPr>
        <w:t>………</w:t>
      </w:r>
      <w:r w:rsidR="008B093E">
        <w:rPr>
          <w:rFonts w:ascii="Times New Roman" w:eastAsia="Calibri" w:hAnsi="Times New Roman" w:cs="Times New Roman"/>
          <w:sz w:val="28"/>
          <w:szCs w:val="28"/>
          <w:lang w:eastAsia="ru-RU"/>
        </w:rPr>
        <w:t>………...26</w:t>
      </w:r>
    </w:p>
    <w:p w:rsidR="00D54CEC" w:rsidRPr="003D6148" w:rsidRDefault="00D54CEC" w:rsidP="003003ED">
      <w:pPr>
        <w:spacing w:after="0" w:line="360" w:lineRule="auto"/>
        <w:jc w:val="both"/>
        <w:rPr>
          <w:rFonts w:ascii="Times New Roman" w:eastAsia="Calibri" w:hAnsi="Times New Roman" w:cs="Times New Roman"/>
          <w:sz w:val="28"/>
          <w:szCs w:val="28"/>
          <w:lang w:val="ru-RU" w:eastAsia="ru-RU"/>
        </w:rPr>
      </w:pPr>
      <w:r w:rsidRPr="00C36213">
        <w:rPr>
          <w:rFonts w:ascii="Times New Roman" w:eastAsia="Calibri" w:hAnsi="Times New Roman" w:cs="Times New Roman"/>
          <w:sz w:val="28"/>
          <w:szCs w:val="28"/>
          <w:lang w:eastAsia="ru-RU"/>
        </w:rPr>
        <w:t>2.2 Методика забору крові для досліджень…………………………</w:t>
      </w:r>
      <w:r>
        <w:rPr>
          <w:rFonts w:ascii="Times New Roman" w:eastAsia="Calibri" w:hAnsi="Times New Roman" w:cs="Times New Roman"/>
          <w:sz w:val="28"/>
          <w:szCs w:val="28"/>
          <w:lang w:eastAsia="ru-RU"/>
        </w:rPr>
        <w:t>…</w:t>
      </w:r>
      <w:r w:rsidR="008B093E">
        <w:rPr>
          <w:rFonts w:ascii="Times New Roman" w:eastAsia="Calibri" w:hAnsi="Times New Roman" w:cs="Times New Roman"/>
          <w:sz w:val="28"/>
          <w:szCs w:val="28"/>
          <w:lang w:eastAsia="ru-RU"/>
        </w:rPr>
        <w:t>……….…26</w:t>
      </w:r>
    </w:p>
    <w:p w:rsidR="00D54CEC" w:rsidRPr="003D6148" w:rsidRDefault="00D70860" w:rsidP="003003ED">
      <w:pPr>
        <w:spacing w:after="0" w:line="360" w:lineRule="auto"/>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2.3 Біохімічні методи дослідження</w:t>
      </w:r>
      <w:r w:rsidR="008B093E">
        <w:rPr>
          <w:rFonts w:ascii="Times New Roman" w:eastAsia="Calibri" w:hAnsi="Times New Roman" w:cs="Times New Roman"/>
          <w:sz w:val="28"/>
          <w:szCs w:val="28"/>
          <w:lang w:eastAsia="ru-RU"/>
        </w:rPr>
        <w:t xml:space="preserve"> концентрації гормонів ……………..………27</w:t>
      </w:r>
    </w:p>
    <w:p w:rsidR="00D54CEC" w:rsidRPr="003D6148" w:rsidRDefault="00D54CEC" w:rsidP="003003ED">
      <w:pPr>
        <w:spacing w:after="0" w:line="360" w:lineRule="auto"/>
        <w:jc w:val="both"/>
        <w:rPr>
          <w:rFonts w:ascii="Times New Roman" w:eastAsia="Calibri" w:hAnsi="Times New Roman" w:cs="Times New Roman"/>
          <w:sz w:val="28"/>
          <w:szCs w:val="28"/>
          <w:lang w:val="ru-RU" w:eastAsia="ru-RU"/>
        </w:rPr>
      </w:pPr>
      <w:r w:rsidRPr="00C36213">
        <w:rPr>
          <w:rFonts w:ascii="Times New Roman" w:eastAsia="Calibri" w:hAnsi="Times New Roman" w:cs="Times New Roman"/>
          <w:sz w:val="28"/>
          <w:szCs w:val="28"/>
          <w:lang w:eastAsia="ru-RU"/>
        </w:rPr>
        <w:t>2.3.1 Визначення концентрації тиреотро</w:t>
      </w:r>
      <w:r w:rsidR="00FA376C">
        <w:rPr>
          <w:rFonts w:ascii="Times New Roman" w:eastAsia="Calibri" w:hAnsi="Times New Roman" w:cs="Times New Roman"/>
          <w:sz w:val="28"/>
          <w:szCs w:val="28"/>
          <w:lang w:eastAsia="ru-RU"/>
        </w:rPr>
        <w:t>пного гормону в сироватці крові.…</w:t>
      </w:r>
      <w:r w:rsidR="008B093E">
        <w:rPr>
          <w:rFonts w:ascii="Times New Roman" w:eastAsia="Calibri" w:hAnsi="Times New Roman" w:cs="Times New Roman"/>
          <w:sz w:val="28"/>
          <w:szCs w:val="28"/>
          <w:lang w:eastAsia="ru-RU"/>
        </w:rPr>
        <w:t>27</w:t>
      </w:r>
    </w:p>
    <w:p w:rsidR="00D54CEC" w:rsidRPr="003D6148" w:rsidRDefault="00D54CEC" w:rsidP="00D70860">
      <w:pPr>
        <w:spacing w:after="0" w:line="360" w:lineRule="auto"/>
        <w:jc w:val="both"/>
        <w:rPr>
          <w:rFonts w:ascii="Times New Roman" w:eastAsia="Calibri" w:hAnsi="Times New Roman" w:cs="Times New Roman"/>
          <w:sz w:val="28"/>
          <w:szCs w:val="28"/>
          <w:lang w:val="ru-RU" w:eastAsia="ru-RU"/>
        </w:rPr>
      </w:pPr>
      <w:r w:rsidRPr="00C36213">
        <w:rPr>
          <w:rFonts w:ascii="Times New Roman" w:eastAsia="Calibri" w:hAnsi="Times New Roman" w:cs="Times New Roman"/>
          <w:sz w:val="28"/>
          <w:szCs w:val="28"/>
          <w:lang w:eastAsia="ru-RU"/>
        </w:rPr>
        <w:t>2.3.2 Визначення концентрації трийодтироніну в сироватці крові…</w:t>
      </w:r>
      <w:r>
        <w:rPr>
          <w:rFonts w:ascii="Times New Roman" w:eastAsia="Calibri" w:hAnsi="Times New Roman" w:cs="Times New Roman"/>
          <w:sz w:val="28"/>
          <w:szCs w:val="28"/>
          <w:lang w:eastAsia="ru-RU"/>
        </w:rPr>
        <w:t>…</w:t>
      </w:r>
      <w:r w:rsidR="008B093E">
        <w:rPr>
          <w:rFonts w:ascii="Times New Roman" w:eastAsia="Calibri" w:hAnsi="Times New Roman" w:cs="Times New Roman"/>
          <w:sz w:val="28"/>
          <w:szCs w:val="28"/>
          <w:lang w:eastAsia="ru-RU"/>
        </w:rPr>
        <w:t>……..</w:t>
      </w:r>
      <w:r w:rsidR="00BB6A5B">
        <w:rPr>
          <w:rFonts w:ascii="Times New Roman" w:eastAsia="Calibri" w:hAnsi="Times New Roman" w:cs="Times New Roman"/>
          <w:sz w:val="28"/>
          <w:szCs w:val="28"/>
          <w:lang w:eastAsia="ru-RU"/>
        </w:rPr>
        <w:t>…</w:t>
      </w:r>
      <w:r w:rsidR="008B093E">
        <w:rPr>
          <w:rFonts w:ascii="Times New Roman" w:eastAsia="Calibri" w:hAnsi="Times New Roman" w:cs="Times New Roman"/>
          <w:sz w:val="28"/>
          <w:szCs w:val="28"/>
          <w:lang w:eastAsia="ru-RU"/>
        </w:rPr>
        <w:t>29</w:t>
      </w:r>
    </w:p>
    <w:p w:rsidR="00D54CEC" w:rsidRPr="003D4D00" w:rsidRDefault="00D54CEC" w:rsidP="00D70860">
      <w:pPr>
        <w:spacing w:after="0" w:line="360" w:lineRule="auto"/>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 xml:space="preserve">2.3.3 Визначення </w:t>
      </w:r>
      <w:r w:rsidRPr="00C36213">
        <w:rPr>
          <w:rFonts w:ascii="Times New Roman" w:eastAsia="Calibri" w:hAnsi="Times New Roman" w:cs="Times New Roman"/>
          <w:sz w:val="28"/>
          <w:szCs w:val="28"/>
          <w:lang w:eastAsia="ru-RU"/>
        </w:rPr>
        <w:t xml:space="preserve">концентрації тироксину </w:t>
      </w:r>
      <w:r w:rsidR="00AB61C8">
        <w:rPr>
          <w:rFonts w:ascii="Times New Roman" w:eastAsia="Calibri" w:hAnsi="Times New Roman" w:cs="Times New Roman"/>
          <w:sz w:val="28"/>
          <w:szCs w:val="28"/>
          <w:lang w:eastAsia="ru-RU"/>
        </w:rPr>
        <w:t xml:space="preserve">в </w:t>
      </w:r>
      <w:r w:rsidRPr="00C36213">
        <w:rPr>
          <w:rFonts w:ascii="Times New Roman" w:eastAsia="Calibri" w:hAnsi="Times New Roman" w:cs="Times New Roman"/>
          <w:sz w:val="28"/>
          <w:szCs w:val="28"/>
          <w:lang w:eastAsia="ru-RU"/>
        </w:rPr>
        <w:t>сироватці крові…</w:t>
      </w:r>
      <w:r>
        <w:rPr>
          <w:rFonts w:ascii="Times New Roman" w:eastAsia="Calibri" w:hAnsi="Times New Roman" w:cs="Times New Roman"/>
          <w:sz w:val="28"/>
          <w:szCs w:val="28"/>
          <w:lang w:eastAsia="ru-RU"/>
        </w:rPr>
        <w:t>………..</w:t>
      </w:r>
      <w:r w:rsidRPr="00C36213">
        <w:rPr>
          <w:rFonts w:ascii="Times New Roman" w:eastAsia="Calibri" w:hAnsi="Times New Roman" w:cs="Times New Roman"/>
          <w:sz w:val="28"/>
          <w:szCs w:val="28"/>
          <w:lang w:eastAsia="ru-RU"/>
        </w:rPr>
        <w:t>.</w:t>
      </w:r>
      <w:r w:rsidR="00AB61C8">
        <w:rPr>
          <w:rFonts w:ascii="Times New Roman" w:eastAsia="Calibri" w:hAnsi="Times New Roman" w:cs="Times New Roman"/>
          <w:sz w:val="28"/>
          <w:szCs w:val="28"/>
          <w:lang w:eastAsia="ru-RU"/>
        </w:rPr>
        <w:t>..........</w:t>
      </w:r>
      <w:r w:rsidR="008B093E">
        <w:rPr>
          <w:rFonts w:ascii="Times New Roman" w:eastAsia="Calibri" w:hAnsi="Times New Roman" w:cs="Times New Roman"/>
          <w:sz w:val="28"/>
          <w:szCs w:val="28"/>
          <w:lang w:eastAsia="ru-RU"/>
        </w:rPr>
        <w:t>...33</w:t>
      </w:r>
    </w:p>
    <w:p w:rsidR="00D54CEC" w:rsidRPr="003D6148" w:rsidRDefault="00D54CEC" w:rsidP="00D70860">
      <w:pPr>
        <w:spacing w:after="0" w:line="360" w:lineRule="auto"/>
        <w:jc w:val="both"/>
        <w:rPr>
          <w:rFonts w:ascii="Times New Roman" w:eastAsia="Calibri" w:hAnsi="Times New Roman" w:cs="Times New Roman"/>
          <w:sz w:val="28"/>
          <w:szCs w:val="28"/>
          <w:lang w:val="ru-RU" w:eastAsia="ru-RU"/>
        </w:rPr>
      </w:pPr>
      <w:r w:rsidRPr="00FE6F2C">
        <w:rPr>
          <w:rFonts w:ascii="Times New Roman" w:eastAsia="Calibri" w:hAnsi="Times New Roman" w:cs="Times New Roman"/>
          <w:sz w:val="28"/>
          <w:szCs w:val="20"/>
          <w:lang w:eastAsia="ru-RU"/>
        </w:rPr>
        <w:t xml:space="preserve">2.4 </w:t>
      </w:r>
      <w:r w:rsidR="00BB6A5B">
        <w:rPr>
          <w:rFonts w:ascii="Times New Roman" w:eastAsia="Calibri" w:hAnsi="Times New Roman" w:cs="Times New Roman"/>
          <w:sz w:val="28"/>
          <w:szCs w:val="20"/>
          <w:lang w:eastAsia="ru-RU"/>
        </w:rPr>
        <w:t>Гематологічні</w:t>
      </w:r>
      <w:r w:rsidR="00D70860">
        <w:rPr>
          <w:rFonts w:ascii="Times New Roman" w:eastAsia="Calibri" w:hAnsi="Times New Roman" w:cs="Times New Roman"/>
          <w:sz w:val="28"/>
          <w:szCs w:val="20"/>
          <w:lang w:eastAsia="ru-RU"/>
        </w:rPr>
        <w:t xml:space="preserve"> методи дослідження</w:t>
      </w:r>
      <w:r w:rsidR="008B093E">
        <w:rPr>
          <w:rFonts w:ascii="Times New Roman" w:eastAsia="Calibri" w:hAnsi="Times New Roman" w:cs="Times New Roman"/>
          <w:sz w:val="28"/>
          <w:szCs w:val="20"/>
          <w:lang w:eastAsia="ru-RU"/>
        </w:rPr>
        <w:t>………………………………………...</w:t>
      </w:r>
      <w:r w:rsidR="00BB6A5B">
        <w:rPr>
          <w:rFonts w:ascii="Times New Roman" w:eastAsia="Calibri" w:hAnsi="Times New Roman" w:cs="Times New Roman"/>
          <w:sz w:val="28"/>
          <w:szCs w:val="20"/>
          <w:lang w:eastAsia="ru-RU"/>
        </w:rPr>
        <w:t>…</w:t>
      </w:r>
      <w:r w:rsidR="008B093E">
        <w:rPr>
          <w:rFonts w:ascii="Times New Roman" w:eastAsia="Calibri" w:hAnsi="Times New Roman" w:cs="Times New Roman"/>
          <w:sz w:val="28"/>
          <w:szCs w:val="20"/>
          <w:lang w:eastAsia="ru-RU"/>
        </w:rPr>
        <w:t>37</w:t>
      </w:r>
    </w:p>
    <w:p w:rsidR="00D54CEC" w:rsidRDefault="00D54CEC" w:rsidP="00D70860">
      <w:pPr>
        <w:spacing w:after="0" w:line="360" w:lineRule="auto"/>
        <w:jc w:val="both"/>
        <w:rPr>
          <w:rFonts w:ascii="Times New Roman" w:eastAsia="Calibri" w:hAnsi="Times New Roman" w:cs="Times New Roman"/>
          <w:sz w:val="28"/>
          <w:szCs w:val="20"/>
          <w:lang w:eastAsia="ru-RU"/>
        </w:rPr>
      </w:pPr>
      <w:r w:rsidRPr="00FE6F2C">
        <w:rPr>
          <w:rFonts w:ascii="Times New Roman" w:eastAsia="Calibri" w:hAnsi="Times New Roman" w:cs="Times New Roman"/>
          <w:sz w:val="28"/>
          <w:szCs w:val="20"/>
          <w:lang w:eastAsia="ru-RU"/>
        </w:rPr>
        <w:t>2.4.1 Визначення загальної кількості еритроцитів у 1 мкл крові</w:t>
      </w:r>
      <w:r>
        <w:rPr>
          <w:rFonts w:ascii="Times New Roman" w:eastAsia="Calibri" w:hAnsi="Times New Roman" w:cs="Times New Roman"/>
          <w:sz w:val="28"/>
          <w:szCs w:val="20"/>
          <w:lang w:eastAsia="ru-RU"/>
        </w:rPr>
        <w:t>……...</w:t>
      </w:r>
      <w:r w:rsidR="008B093E">
        <w:rPr>
          <w:rFonts w:ascii="Times New Roman" w:eastAsia="Calibri" w:hAnsi="Times New Roman" w:cs="Times New Roman"/>
          <w:sz w:val="28"/>
          <w:szCs w:val="20"/>
          <w:lang w:eastAsia="ru-RU"/>
        </w:rPr>
        <w:t>...............37</w:t>
      </w:r>
    </w:p>
    <w:p w:rsidR="00D54CEC" w:rsidRDefault="00D54CEC" w:rsidP="00D70860">
      <w:pPr>
        <w:spacing w:after="0" w:line="360" w:lineRule="auto"/>
        <w:jc w:val="both"/>
        <w:rPr>
          <w:rFonts w:ascii="Times New Roman" w:eastAsia="Calibri" w:hAnsi="Times New Roman" w:cs="Times New Roman"/>
          <w:sz w:val="28"/>
          <w:szCs w:val="20"/>
          <w:lang w:eastAsia="uk-UA"/>
        </w:rPr>
      </w:pPr>
      <w:r>
        <w:rPr>
          <w:rFonts w:ascii="Times New Roman" w:eastAsia="Calibri" w:hAnsi="Times New Roman" w:cs="Times New Roman"/>
          <w:sz w:val="28"/>
          <w:szCs w:val="20"/>
          <w:lang w:eastAsia="ru-RU"/>
        </w:rPr>
        <w:t xml:space="preserve">2.4.2 </w:t>
      </w:r>
      <w:bookmarkStart w:id="2" w:name="_Toc10734507"/>
      <w:bookmarkStart w:id="3" w:name="_Toc11005659"/>
      <w:bookmarkStart w:id="4" w:name="_Toc11005846"/>
      <w:bookmarkStart w:id="5" w:name="_Toc11006578"/>
      <w:bookmarkStart w:id="6" w:name="_Toc11006634"/>
      <w:r w:rsidRPr="00FE6F2C">
        <w:rPr>
          <w:rFonts w:ascii="Times New Roman" w:eastAsia="Calibri" w:hAnsi="Times New Roman" w:cs="Times New Roman"/>
          <w:sz w:val="28"/>
          <w:szCs w:val="20"/>
          <w:lang w:eastAsia="uk-UA"/>
        </w:rPr>
        <w:t>Визначення рівня гемоглобіну в крові гемоглобінціанідним методом</w:t>
      </w:r>
      <w:bookmarkEnd w:id="2"/>
      <w:bookmarkEnd w:id="3"/>
      <w:bookmarkEnd w:id="4"/>
      <w:bookmarkEnd w:id="5"/>
      <w:bookmarkEnd w:id="6"/>
      <w:r w:rsidR="008B093E">
        <w:rPr>
          <w:rFonts w:ascii="Times New Roman" w:eastAsia="Calibri" w:hAnsi="Times New Roman" w:cs="Times New Roman"/>
          <w:sz w:val="28"/>
          <w:szCs w:val="20"/>
          <w:lang w:eastAsia="uk-UA"/>
        </w:rPr>
        <w:t>......39</w:t>
      </w:r>
    </w:p>
    <w:p w:rsidR="00BB6A5B" w:rsidRDefault="00D54CEC" w:rsidP="00D70860">
      <w:pPr>
        <w:keepNext/>
        <w:keepLines/>
        <w:spacing w:after="0" w:line="360" w:lineRule="auto"/>
        <w:outlineLvl w:val="0"/>
        <w:rPr>
          <w:rFonts w:ascii="Times New Roman" w:eastAsia="Calibri" w:hAnsi="Times New Roman" w:cs="Times New Roman"/>
          <w:sz w:val="28"/>
          <w:szCs w:val="20"/>
          <w:lang w:eastAsia="ru-RU"/>
        </w:rPr>
      </w:pPr>
      <w:bookmarkStart w:id="7" w:name="_Toc10734508"/>
      <w:bookmarkStart w:id="8" w:name="_Toc11005660"/>
      <w:bookmarkStart w:id="9" w:name="_Toc11005847"/>
      <w:bookmarkStart w:id="10" w:name="_Toc11006579"/>
      <w:bookmarkStart w:id="11" w:name="_Toc11006635"/>
      <w:r w:rsidRPr="00FE6F2C">
        <w:rPr>
          <w:rFonts w:ascii="Times New Roman" w:eastAsia="Calibri" w:hAnsi="Times New Roman" w:cs="Times New Roman"/>
          <w:sz w:val="28"/>
          <w:szCs w:val="20"/>
          <w:lang w:eastAsia="ru-RU"/>
        </w:rPr>
        <w:t>2.4.3 Визначення загальної кількості лейкоцитів у 1 мкл крові</w:t>
      </w:r>
      <w:bookmarkEnd w:id="7"/>
      <w:bookmarkEnd w:id="8"/>
      <w:bookmarkEnd w:id="9"/>
      <w:bookmarkEnd w:id="10"/>
      <w:bookmarkEnd w:id="11"/>
      <w:r>
        <w:rPr>
          <w:rFonts w:ascii="Times New Roman" w:eastAsia="Calibri" w:hAnsi="Times New Roman" w:cs="Times New Roman"/>
          <w:sz w:val="28"/>
          <w:szCs w:val="20"/>
          <w:lang w:eastAsia="ru-RU"/>
        </w:rPr>
        <w:t>………</w:t>
      </w:r>
      <w:bookmarkStart w:id="12" w:name="_Toc10734509"/>
      <w:bookmarkStart w:id="13" w:name="_Toc11005661"/>
      <w:bookmarkStart w:id="14" w:name="_Toc11005848"/>
      <w:bookmarkStart w:id="15" w:name="_Toc11006580"/>
      <w:bookmarkStart w:id="16" w:name="_Toc11006636"/>
      <w:r w:rsidR="008B093E">
        <w:rPr>
          <w:rFonts w:ascii="Times New Roman" w:eastAsia="Calibri" w:hAnsi="Times New Roman" w:cs="Times New Roman"/>
          <w:sz w:val="28"/>
          <w:szCs w:val="20"/>
          <w:lang w:eastAsia="ru-RU"/>
        </w:rPr>
        <w:t>………...40</w:t>
      </w:r>
    </w:p>
    <w:p w:rsidR="00D54CEC" w:rsidRPr="00D54CEC" w:rsidRDefault="00D54CEC" w:rsidP="00D70860">
      <w:pPr>
        <w:keepNext/>
        <w:keepLines/>
        <w:spacing w:after="0" w:line="360" w:lineRule="auto"/>
        <w:outlineLvl w:val="0"/>
        <w:rPr>
          <w:rFonts w:ascii="Times New Roman" w:eastAsia="Calibri" w:hAnsi="Times New Roman" w:cs="Times New Roman"/>
          <w:sz w:val="28"/>
          <w:szCs w:val="20"/>
          <w:lang w:eastAsia="ru-RU"/>
        </w:rPr>
      </w:pPr>
      <w:r w:rsidRPr="00FE6F2C">
        <w:rPr>
          <w:rFonts w:ascii="Times New Roman" w:eastAsia="Calibri" w:hAnsi="Times New Roman" w:cs="Times New Roman"/>
          <w:sz w:val="28"/>
          <w:szCs w:val="20"/>
          <w:lang w:eastAsia="uk-UA"/>
        </w:rPr>
        <w:t xml:space="preserve">2.4.4 Визначення швидкості </w:t>
      </w:r>
      <w:r w:rsidR="00BB6A5B">
        <w:rPr>
          <w:rFonts w:ascii="Times New Roman" w:eastAsia="Calibri" w:hAnsi="Times New Roman" w:cs="Times New Roman"/>
          <w:sz w:val="28"/>
          <w:szCs w:val="20"/>
          <w:lang w:eastAsia="uk-UA"/>
        </w:rPr>
        <w:t xml:space="preserve">осідання еритроцитів за методом </w:t>
      </w:r>
      <w:r w:rsidRPr="00FE6F2C">
        <w:rPr>
          <w:rFonts w:ascii="Times New Roman" w:eastAsia="Calibri" w:hAnsi="Times New Roman" w:cs="Times New Roman"/>
          <w:sz w:val="28"/>
          <w:szCs w:val="20"/>
          <w:lang w:eastAsia="uk-UA"/>
        </w:rPr>
        <w:t>Панченкова</w:t>
      </w:r>
      <w:bookmarkEnd w:id="12"/>
      <w:bookmarkEnd w:id="13"/>
      <w:bookmarkEnd w:id="14"/>
      <w:bookmarkEnd w:id="15"/>
      <w:bookmarkEnd w:id="16"/>
      <w:r w:rsidR="00FA376C">
        <w:rPr>
          <w:rFonts w:ascii="Times New Roman" w:eastAsia="Calibri" w:hAnsi="Times New Roman" w:cs="Times New Roman"/>
          <w:sz w:val="28"/>
          <w:szCs w:val="20"/>
          <w:lang w:eastAsia="uk-UA"/>
        </w:rPr>
        <w:t>….</w:t>
      </w:r>
      <w:r w:rsidR="008B093E">
        <w:rPr>
          <w:rFonts w:ascii="Times New Roman" w:eastAsia="Calibri" w:hAnsi="Times New Roman" w:cs="Times New Roman"/>
          <w:sz w:val="28"/>
          <w:szCs w:val="20"/>
          <w:lang w:eastAsia="uk-UA"/>
        </w:rPr>
        <w:t>.40</w:t>
      </w:r>
    </w:p>
    <w:p w:rsidR="00D54CEC" w:rsidRPr="003D6148" w:rsidRDefault="00D54CEC" w:rsidP="00D70860">
      <w:pPr>
        <w:spacing w:after="0" w:line="360" w:lineRule="auto"/>
        <w:jc w:val="both"/>
        <w:rPr>
          <w:rFonts w:ascii="Times New Roman" w:eastAsia="Calibri" w:hAnsi="Times New Roman" w:cs="Times New Roman"/>
          <w:sz w:val="28"/>
          <w:szCs w:val="28"/>
          <w:lang w:val="ru-RU" w:eastAsia="ru-RU"/>
        </w:rPr>
      </w:pPr>
      <w:r w:rsidRPr="00FE6F2C">
        <w:rPr>
          <w:rFonts w:ascii="Times New Roman" w:eastAsia="Calibri" w:hAnsi="Times New Roman" w:cs="Times New Roman"/>
          <w:sz w:val="28"/>
          <w:szCs w:val="20"/>
          <w:lang w:eastAsia="ru-RU"/>
        </w:rPr>
        <w:t>2.5 Біохімічні методи досліджень</w:t>
      </w:r>
      <w:r w:rsidR="00D70860">
        <w:rPr>
          <w:rFonts w:ascii="Times New Roman" w:eastAsia="Calibri" w:hAnsi="Times New Roman" w:cs="Times New Roman"/>
          <w:sz w:val="28"/>
          <w:szCs w:val="20"/>
          <w:lang w:eastAsia="ru-RU"/>
        </w:rPr>
        <w:t xml:space="preserve"> </w:t>
      </w:r>
      <w:r w:rsidR="008B093E">
        <w:rPr>
          <w:rFonts w:ascii="Times New Roman" w:eastAsia="Calibri" w:hAnsi="Times New Roman" w:cs="Times New Roman"/>
          <w:sz w:val="28"/>
          <w:szCs w:val="20"/>
          <w:lang w:eastAsia="ru-RU"/>
        </w:rPr>
        <w:t>стану обміну речовин………………………..42</w:t>
      </w:r>
    </w:p>
    <w:p w:rsidR="00D54CEC" w:rsidRPr="003D6148" w:rsidRDefault="00D54CEC" w:rsidP="00D70860">
      <w:pPr>
        <w:spacing w:after="0" w:line="360" w:lineRule="auto"/>
        <w:jc w:val="both"/>
        <w:rPr>
          <w:rFonts w:ascii="Times New Roman" w:eastAsia="Calibri" w:hAnsi="Times New Roman" w:cs="Times New Roman"/>
          <w:sz w:val="28"/>
          <w:szCs w:val="20"/>
          <w:lang w:val="ru-RU" w:eastAsia="ru-RU"/>
        </w:rPr>
      </w:pPr>
      <w:r w:rsidRPr="00FE6F2C">
        <w:rPr>
          <w:rFonts w:ascii="Times New Roman" w:eastAsia="Calibri" w:hAnsi="Times New Roman" w:cs="Times New Roman"/>
          <w:sz w:val="28"/>
          <w:szCs w:val="20"/>
          <w:lang w:eastAsia="ru-RU"/>
        </w:rPr>
        <w:t>2.5.1 Визначення концентрації зага</w:t>
      </w:r>
      <w:r w:rsidR="009879CF">
        <w:rPr>
          <w:rFonts w:ascii="Times New Roman" w:eastAsia="Calibri" w:hAnsi="Times New Roman" w:cs="Times New Roman"/>
          <w:sz w:val="28"/>
          <w:szCs w:val="20"/>
          <w:lang w:eastAsia="ru-RU"/>
        </w:rPr>
        <w:t xml:space="preserve">льного білка в сироватці крові </w:t>
      </w:r>
      <w:r w:rsidRPr="00FE6F2C">
        <w:rPr>
          <w:rFonts w:ascii="Times New Roman" w:eastAsia="Calibri" w:hAnsi="Times New Roman" w:cs="Times New Roman"/>
          <w:sz w:val="28"/>
          <w:szCs w:val="20"/>
          <w:lang w:eastAsia="ru-RU"/>
        </w:rPr>
        <w:t>біуретовим методом</w:t>
      </w:r>
      <w:r>
        <w:rPr>
          <w:rFonts w:ascii="Times New Roman" w:eastAsia="Calibri" w:hAnsi="Times New Roman" w:cs="Times New Roman"/>
          <w:sz w:val="28"/>
          <w:szCs w:val="20"/>
          <w:lang w:eastAsia="ru-RU"/>
        </w:rPr>
        <w:t>………………………………………………………</w:t>
      </w:r>
      <w:r w:rsidR="008B093E">
        <w:rPr>
          <w:rFonts w:ascii="Times New Roman" w:eastAsia="Calibri" w:hAnsi="Times New Roman" w:cs="Times New Roman"/>
          <w:sz w:val="28"/>
          <w:szCs w:val="20"/>
          <w:lang w:eastAsia="ru-RU"/>
        </w:rPr>
        <w:t>……………………...42</w:t>
      </w:r>
    </w:p>
    <w:p w:rsidR="00D54CEC" w:rsidRDefault="00D54CEC" w:rsidP="00D70860">
      <w:pPr>
        <w:spacing w:after="0" w:line="360" w:lineRule="auto"/>
        <w:jc w:val="both"/>
        <w:rPr>
          <w:rFonts w:ascii="Times New Roman" w:eastAsia="Calibri" w:hAnsi="Times New Roman" w:cs="Times New Roman"/>
          <w:sz w:val="28"/>
          <w:szCs w:val="20"/>
          <w:lang w:eastAsia="ru-RU"/>
        </w:rPr>
      </w:pPr>
      <w:r w:rsidRPr="005D2DB5">
        <w:rPr>
          <w:rFonts w:ascii="Times New Roman" w:eastAsia="Calibri" w:hAnsi="Times New Roman" w:cs="Times New Roman"/>
          <w:sz w:val="28"/>
          <w:szCs w:val="20"/>
          <w:lang w:val="ru-RU" w:eastAsia="ru-RU"/>
        </w:rPr>
        <w:t>2</w:t>
      </w:r>
      <w:r>
        <w:rPr>
          <w:rFonts w:ascii="Times New Roman" w:eastAsia="Calibri" w:hAnsi="Times New Roman" w:cs="Times New Roman"/>
          <w:sz w:val="28"/>
          <w:szCs w:val="20"/>
          <w:lang w:eastAsia="ru-RU"/>
        </w:rPr>
        <w:t xml:space="preserve">.5.2 Визначення концентрації загального </w:t>
      </w:r>
      <w:r w:rsidR="00BE1A77">
        <w:rPr>
          <w:rFonts w:ascii="Times New Roman" w:eastAsia="Calibri" w:hAnsi="Times New Roman" w:cs="Times New Roman"/>
          <w:sz w:val="28"/>
          <w:szCs w:val="20"/>
          <w:lang w:eastAsia="ru-RU"/>
        </w:rPr>
        <w:t>холестерину в сироватці крові.</w:t>
      </w:r>
      <w:r w:rsidR="008B093E">
        <w:rPr>
          <w:rFonts w:ascii="Times New Roman" w:eastAsia="Calibri" w:hAnsi="Times New Roman" w:cs="Times New Roman"/>
          <w:sz w:val="28"/>
          <w:szCs w:val="20"/>
          <w:lang w:eastAsia="ru-RU"/>
        </w:rPr>
        <w:t>……43</w:t>
      </w:r>
    </w:p>
    <w:p w:rsidR="00D54CEC" w:rsidRDefault="00D54CEC" w:rsidP="00D70860">
      <w:pPr>
        <w:spacing w:after="0" w:line="360" w:lineRule="auto"/>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2</w:t>
      </w:r>
      <w:r w:rsidR="00BB6A5B">
        <w:rPr>
          <w:rFonts w:ascii="Times New Roman" w:eastAsia="Calibri" w:hAnsi="Times New Roman" w:cs="Times New Roman"/>
          <w:sz w:val="28"/>
          <w:szCs w:val="20"/>
          <w:lang w:eastAsia="ru-RU"/>
        </w:rPr>
        <w:t>.5.3 Визначення концентрації β-</w:t>
      </w:r>
      <w:r>
        <w:rPr>
          <w:rFonts w:ascii="Times New Roman" w:eastAsia="Calibri" w:hAnsi="Times New Roman" w:cs="Times New Roman"/>
          <w:sz w:val="28"/>
          <w:szCs w:val="20"/>
          <w:lang w:eastAsia="ru-RU"/>
        </w:rPr>
        <w:t>ліпопротеїдів у сироватці крові………</w:t>
      </w:r>
      <w:r w:rsidR="008B093E">
        <w:rPr>
          <w:rFonts w:ascii="Times New Roman" w:eastAsia="Calibri" w:hAnsi="Times New Roman" w:cs="Times New Roman"/>
          <w:sz w:val="28"/>
          <w:szCs w:val="20"/>
          <w:lang w:eastAsia="ru-RU"/>
        </w:rPr>
        <w:t>……...45</w:t>
      </w:r>
    </w:p>
    <w:p w:rsidR="00D54CEC" w:rsidRPr="00D54CEC" w:rsidRDefault="00D54CEC" w:rsidP="00D70860">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0"/>
          <w:lang w:eastAsia="ru-RU"/>
        </w:rPr>
        <w:t>2.5.</w:t>
      </w:r>
      <w:r w:rsidRPr="00D54CEC">
        <w:rPr>
          <w:rFonts w:ascii="Times New Roman" w:eastAsia="Calibri" w:hAnsi="Times New Roman" w:cs="Times New Roman"/>
          <w:sz w:val="28"/>
          <w:szCs w:val="28"/>
          <w:lang w:eastAsia="ru-RU"/>
        </w:rPr>
        <w:t>4 Визначення глюкози в крові глюкозооксидазним методом…….…</w:t>
      </w:r>
      <w:r w:rsidR="008B093E">
        <w:rPr>
          <w:rFonts w:ascii="Times New Roman" w:eastAsia="Calibri" w:hAnsi="Times New Roman" w:cs="Times New Roman"/>
          <w:sz w:val="28"/>
          <w:szCs w:val="28"/>
          <w:lang w:eastAsia="ru-RU"/>
        </w:rPr>
        <w:t>………48</w:t>
      </w:r>
    </w:p>
    <w:p w:rsidR="00D54CEC" w:rsidRPr="00D54CEC" w:rsidRDefault="00D54CEC" w:rsidP="00D70860">
      <w:pPr>
        <w:keepNext/>
        <w:keepLines/>
        <w:spacing w:after="0" w:line="360" w:lineRule="auto"/>
        <w:jc w:val="both"/>
        <w:outlineLvl w:val="0"/>
        <w:rPr>
          <w:rFonts w:ascii="Times New Roman" w:eastAsia="Calibri" w:hAnsi="Times New Roman" w:cs="Times New Roman"/>
          <w:bCs/>
          <w:sz w:val="28"/>
          <w:szCs w:val="28"/>
          <w:lang w:eastAsia="ru-RU"/>
        </w:rPr>
      </w:pPr>
      <w:bookmarkStart w:id="17" w:name="_Toc11005667"/>
      <w:bookmarkStart w:id="18" w:name="_Toc11005854"/>
      <w:bookmarkStart w:id="19" w:name="_Toc11006586"/>
      <w:bookmarkStart w:id="20" w:name="_Toc11006642"/>
      <w:r w:rsidRPr="00D54CEC">
        <w:rPr>
          <w:rFonts w:ascii="Times New Roman" w:eastAsia="Calibri" w:hAnsi="Times New Roman" w:cs="Times New Roman"/>
          <w:sz w:val="28"/>
          <w:szCs w:val="28"/>
          <w:lang w:eastAsia="ru-RU"/>
        </w:rPr>
        <w:lastRenderedPageBreak/>
        <w:t>2.</w:t>
      </w:r>
      <w:r w:rsidRPr="00D54CEC">
        <w:rPr>
          <w:rFonts w:ascii="Times New Roman" w:eastAsia="Calibri" w:hAnsi="Times New Roman" w:cs="Times New Roman"/>
          <w:sz w:val="28"/>
          <w:szCs w:val="28"/>
          <w:lang w:val="ru-RU" w:eastAsia="ru-RU"/>
        </w:rPr>
        <w:t>6</w:t>
      </w:r>
      <w:r w:rsidRPr="00D54CEC">
        <w:rPr>
          <w:rFonts w:ascii="Times New Roman" w:eastAsia="Calibri" w:hAnsi="Times New Roman" w:cs="Times New Roman"/>
          <w:sz w:val="28"/>
          <w:szCs w:val="28"/>
          <w:lang w:eastAsia="ru-RU"/>
        </w:rPr>
        <w:t xml:space="preserve"> Статистична обробка даних</w:t>
      </w:r>
      <w:bookmarkEnd w:id="17"/>
      <w:bookmarkEnd w:id="18"/>
      <w:bookmarkEnd w:id="19"/>
      <w:bookmarkEnd w:id="20"/>
      <w:r w:rsidRPr="00D54CEC">
        <w:rPr>
          <w:rFonts w:ascii="Times New Roman" w:eastAsia="Calibri" w:hAnsi="Times New Roman" w:cs="Times New Roman"/>
          <w:bCs/>
          <w:sz w:val="28"/>
          <w:szCs w:val="28"/>
          <w:lang w:eastAsia="ru-RU"/>
        </w:rPr>
        <w:t>……………………………………</w:t>
      </w:r>
      <w:r w:rsidR="008B093E">
        <w:rPr>
          <w:rFonts w:ascii="Times New Roman" w:eastAsia="Calibri" w:hAnsi="Times New Roman" w:cs="Times New Roman"/>
          <w:bCs/>
          <w:sz w:val="28"/>
          <w:szCs w:val="28"/>
          <w:lang w:eastAsia="ru-RU"/>
        </w:rPr>
        <w:t>………………53</w:t>
      </w:r>
    </w:p>
    <w:p w:rsidR="00D54CEC" w:rsidRPr="00D54CEC" w:rsidRDefault="00D70860" w:rsidP="00D7086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54CEC" w:rsidRPr="00D54CEC">
        <w:rPr>
          <w:rFonts w:ascii="Times New Roman" w:hAnsi="Times New Roman" w:cs="Times New Roman"/>
          <w:sz w:val="28"/>
          <w:szCs w:val="28"/>
          <w:lang w:val="ru-RU"/>
        </w:rPr>
        <w:t xml:space="preserve"> </w:t>
      </w:r>
      <w:r w:rsidR="00D54CEC" w:rsidRPr="00D54CEC">
        <w:rPr>
          <w:rFonts w:ascii="Times New Roman" w:eastAsia="Calibri" w:hAnsi="Times New Roman" w:cs="Times New Roman"/>
          <w:noProof/>
          <w:sz w:val="28"/>
          <w:szCs w:val="28"/>
          <w:lang w:eastAsia="ru-RU"/>
        </w:rPr>
        <w:t>ЕКСПЕРИМЕНТАЛЬНА ЧАСТИНА</w:t>
      </w:r>
      <w:r w:rsidR="008B093E">
        <w:rPr>
          <w:rFonts w:ascii="Times New Roman" w:eastAsia="Calibri" w:hAnsi="Times New Roman" w:cs="Times New Roman"/>
          <w:noProof/>
          <w:sz w:val="28"/>
          <w:szCs w:val="28"/>
          <w:lang w:eastAsia="ru-RU"/>
        </w:rPr>
        <w:t>…………………………………………...55</w:t>
      </w:r>
    </w:p>
    <w:p w:rsidR="00D54CEC" w:rsidRPr="00D54CEC" w:rsidRDefault="00D70860" w:rsidP="00D70860">
      <w:pPr>
        <w:spacing w:after="0" w:line="360" w:lineRule="auto"/>
        <w:jc w:val="both"/>
        <w:rPr>
          <w:rFonts w:ascii="Times New Roman" w:eastAsia="Calibri" w:hAnsi="Times New Roman" w:cs="Times New Roman"/>
          <w:noProof/>
          <w:sz w:val="28"/>
          <w:szCs w:val="28"/>
        </w:rPr>
      </w:pPr>
      <w:bookmarkStart w:id="21" w:name="_Toc10450389"/>
      <w:bookmarkStart w:id="22" w:name="_Toc11005669"/>
      <w:bookmarkStart w:id="23" w:name="_Toc11005856"/>
      <w:bookmarkStart w:id="24" w:name="_Toc11006588"/>
      <w:bookmarkStart w:id="25" w:name="_Toc11006644"/>
      <w:r>
        <w:rPr>
          <w:rFonts w:ascii="Times New Roman" w:eastAsia="Calibri" w:hAnsi="Times New Roman" w:cs="Times New Roman"/>
          <w:noProof/>
          <w:sz w:val="28"/>
          <w:szCs w:val="28"/>
        </w:rPr>
        <w:t xml:space="preserve">3.1 Аналіз біохімічних показників концентрації гормонів у крові </w:t>
      </w:r>
      <w:r w:rsidR="00D54CEC" w:rsidRPr="00D54CEC">
        <w:rPr>
          <w:rFonts w:ascii="Times New Roman" w:eastAsia="Calibri" w:hAnsi="Times New Roman" w:cs="Times New Roman"/>
          <w:noProof/>
          <w:sz w:val="28"/>
          <w:szCs w:val="28"/>
        </w:rPr>
        <w:t xml:space="preserve">хворих </w:t>
      </w:r>
      <w:r w:rsidR="00D54CEC">
        <w:rPr>
          <w:rFonts w:ascii="Times New Roman" w:eastAsia="Calibri" w:hAnsi="Times New Roman" w:cs="Times New Roman"/>
          <w:noProof/>
          <w:sz w:val="28"/>
          <w:szCs w:val="28"/>
        </w:rPr>
        <w:t xml:space="preserve">з різним ступенем тяжкості </w:t>
      </w:r>
      <w:r w:rsidR="00D54CEC" w:rsidRPr="00D54CEC">
        <w:rPr>
          <w:rFonts w:ascii="Times New Roman" w:eastAsia="Calibri" w:hAnsi="Times New Roman" w:cs="Times New Roman"/>
          <w:noProof/>
          <w:sz w:val="28"/>
          <w:szCs w:val="28"/>
        </w:rPr>
        <w:t>гіпотиреозу</w:t>
      </w:r>
      <w:bookmarkEnd w:id="21"/>
      <w:bookmarkEnd w:id="22"/>
      <w:bookmarkEnd w:id="23"/>
      <w:bookmarkEnd w:id="24"/>
      <w:bookmarkEnd w:id="25"/>
      <w:r w:rsidR="00D54CEC" w:rsidRPr="00D54CEC">
        <w:rPr>
          <w:rFonts w:ascii="Times New Roman" w:eastAsia="Calibri" w:hAnsi="Times New Roman" w:cs="Times New Roman"/>
          <w:noProof/>
          <w:sz w:val="28"/>
          <w:szCs w:val="28"/>
        </w:rPr>
        <w:t>……………………………………………</w:t>
      </w:r>
      <w:r w:rsidR="008B093E">
        <w:rPr>
          <w:rFonts w:ascii="Times New Roman" w:eastAsia="Calibri" w:hAnsi="Times New Roman" w:cs="Times New Roman"/>
          <w:noProof/>
          <w:sz w:val="28"/>
          <w:szCs w:val="28"/>
        </w:rPr>
        <w:t>55</w:t>
      </w:r>
    </w:p>
    <w:p w:rsidR="00505BD0" w:rsidRPr="00505BD0" w:rsidRDefault="00D70860" w:rsidP="00D70860">
      <w:pPr>
        <w:keepNext/>
        <w:keepLines/>
        <w:spacing w:after="0" w:line="360" w:lineRule="auto"/>
        <w:jc w:val="both"/>
        <w:outlineLvl w:val="0"/>
        <w:rPr>
          <w:rFonts w:ascii="Times New Roman" w:hAnsi="Times New Roman" w:cs="Times New Roman"/>
        </w:rPr>
      </w:pPr>
      <w:bookmarkStart w:id="26" w:name="_Toc11005670"/>
      <w:bookmarkStart w:id="27" w:name="_Toc11005857"/>
      <w:bookmarkStart w:id="28" w:name="_Toc11006589"/>
      <w:bookmarkStart w:id="29" w:name="_Toc11006645"/>
      <w:r>
        <w:rPr>
          <w:rFonts w:ascii="Times New Roman" w:eastAsia="Calibri" w:hAnsi="Times New Roman" w:cs="Times New Roman"/>
          <w:color w:val="000000"/>
          <w:sz w:val="28"/>
          <w:szCs w:val="20"/>
        </w:rPr>
        <w:t xml:space="preserve">3.2 Аналіз гематологічних показників </w:t>
      </w:r>
      <w:r w:rsidR="00505BD0" w:rsidRPr="00505BD0">
        <w:rPr>
          <w:rFonts w:ascii="Times New Roman" w:eastAsia="Calibri" w:hAnsi="Times New Roman" w:cs="Times New Roman"/>
          <w:color w:val="000000"/>
          <w:sz w:val="28"/>
          <w:szCs w:val="20"/>
        </w:rPr>
        <w:t xml:space="preserve">у хворих </w:t>
      </w:r>
      <w:bookmarkEnd w:id="26"/>
      <w:bookmarkEnd w:id="27"/>
      <w:bookmarkEnd w:id="28"/>
      <w:bookmarkEnd w:id="29"/>
      <w:r w:rsidR="00505BD0" w:rsidRPr="00505BD0">
        <w:rPr>
          <w:rFonts w:ascii="Times New Roman" w:hAnsi="Times New Roman" w:cs="Times New Roman"/>
          <w:sz w:val="28"/>
          <w:szCs w:val="28"/>
        </w:rPr>
        <w:t>на гіпотиреоз різного ступеня тяжкості</w:t>
      </w:r>
      <w:r w:rsidR="00505BD0">
        <w:rPr>
          <w:rFonts w:ascii="Times New Roman" w:hAnsi="Times New Roman" w:cs="Times New Roman"/>
          <w:sz w:val="28"/>
          <w:szCs w:val="28"/>
        </w:rPr>
        <w:t>……………………………………………………</w:t>
      </w:r>
      <w:r w:rsidR="008B093E">
        <w:rPr>
          <w:rFonts w:ascii="Times New Roman" w:hAnsi="Times New Roman" w:cs="Times New Roman"/>
          <w:sz w:val="28"/>
          <w:szCs w:val="28"/>
        </w:rPr>
        <w:t>………………………..60</w:t>
      </w:r>
    </w:p>
    <w:p w:rsidR="00505BD0" w:rsidRPr="00505BD0" w:rsidRDefault="00505BD0" w:rsidP="00D70860">
      <w:pPr>
        <w:keepNext/>
        <w:keepLines/>
        <w:spacing w:after="0" w:line="360" w:lineRule="auto"/>
        <w:jc w:val="both"/>
        <w:outlineLvl w:val="0"/>
        <w:rPr>
          <w:rFonts w:ascii="Times New Roman" w:eastAsia="Calibri" w:hAnsi="Times New Roman" w:cs="Times New Roman"/>
          <w:noProof/>
          <w:sz w:val="28"/>
          <w:szCs w:val="20"/>
        </w:rPr>
      </w:pPr>
      <w:bookmarkStart w:id="30" w:name="_Toc11005671"/>
      <w:bookmarkStart w:id="31" w:name="_Toc11005858"/>
      <w:bookmarkStart w:id="32" w:name="_Toc11006590"/>
      <w:bookmarkStart w:id="33" w:name="_Toc11006646"/>
      <w:r w:rsidRPr="00505BD0">
        <w:rPr>
          <w:rFonts w:ascii="Times New Roman" w:eastAsia="Calibri" w:hAnsi="Times New Roman" w:cs="Times New Roman"/>
          <w:noProof/>
          <w:sz w:val="28"/>
          <w:szCs w:val="20"/>
        </w:rPr>
        <w:t xml:space="preserve">3.3 Аналіз біохімічних показників </w:t>
      </w:r>
      <w:r w:rsidR="0064111B" w:rsidRPr="0064111B">
        <w:rPr>
          <w:rFonts w:ascii="Times New Roman" w:eastAsia="Calibri" w:hAnsi="Times New Roman" w:cs="Times New Roman"/>
          <w:noProof/>
          <w:sz w:val="28"/>
          <w:szCs w:val="20"/>
        </w:rPr>
        <w:t xml:space="preserve">стану обміну речовин </w:t>
      </w:r>
      <w:r w:rsidR="0064111B">
        <w:rPr>
          <w:rFonts w:ascii="Times New Roman" w:eastAsia="Calibri" w:hAnsi="Times New Roman" w:cs="Times New Roman"/>
          <w:noProof/>
          <w:sz w:val="28"/>
          <w:szCs w:val="20"/>
        </w:rPr>
        <w:t xml:space="preserve">у крові </w:t>
      </w:r>
      <w:r w:rsidRPr="00505BD0">
        <w:rPr>
          <w:rFonts w:ascii="Times New Roman" w:eastAsia="Calibri" w:hAnsi="Times New Roman" w:cs="Times New Roman"/>
          <w:noProof/>
          <w:sz w:val="28"/>
          <w:szCs w:val="20"/>
        </w:rPr>
        <w:t xml:space="preserve">хворих з </w:t>
      </w:r>
      <w:bookmarkEnd w:id="30"/>
      <w:bookmarkEnd w:id="31"/>
      <w:bookmarkEnd w:id="32"/>
      <w:bookmarkEnd w:id="33"/>
      <w:r w:rsidRPr="00505BD0">
        <w:rPr>
          <w:rFonts w:ascii="Times New Roman" w:hAnsi="Times New Roman" w:cs="Times New Roman"/>
          <w:sz w:val="28"/>
          <w:szCs w:val="28"/>
        </w:rPr>
        <w:t>гіпотиреозом різного ступеня тяжкості</w:t>
      </w:r>
      <w:r w:rsidR="008B093E">
        <w:rPr>
          <w:rFonts w:ascii="Times New Roman" w:hAnsi="Times New Roman" w:cs="Times New Roman"/>
          <w:sz w:val="28"/>
          <w:szCs w:val="28"/>
        </w:rPr>
        <w:t>…………………………………………...67</w:t>
      </w:r>
    </w:p>
    <w:p w:rsidR="00D54CEC" w:rsidRPr="00DE5D36" w:rsidRDefault="00D70860" w:rsidP="00D70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895E88">
        <w:rPr>
          <w:rFonts w:ascii="Times New Roman" w:hAnsi="Times New Roman" w:cs="Times New Roman"/>
          <w:sz w:val="28"/>
          <w:szCs w:val="28"/>
        </w:rPr>
        <w:t>ОХОРОНА ПРАЦІ ТА БЕЗПЕКА У НАДЗВИЧАЙНИХ СИТУАЦІЯХ…...</w:t>
      </w:r>
      <w:r w:rsidR="008B093E">
        <w:rPr>
          <w:rFonts w:ascii="Times New Roman" w:hAnsi="Times New Roman" w:cs="Times New Roman"/>
          <w:sz w:val="28"/>
          <w:szCs w:val="28"/>
        </w:rPr>
        <w:t>...75</w:t>
      </w:r>
    </w:p>
    <w:p w:rsidR="00D54CEC" w:rsidRDefault="00D54CEC" w:rsidP="00D70860">
      <w:pPr>
        <w:spacing w:after="0" w:line="360" w:lineRule="auto"/>
        <w:jc w:val="both"/>
        <w:rPr>
          <w:rFonts w:ascii="Times New Roman" w:hAnsi="Times New Roman" w:cs="Times New Roman"/>
          <w:sz w:val="28"/>
          <w:szCs w:val="28"/>
          <w:lang w:val="ru-RU"/>
        </w:rPr>
      </w:pPr>
      <w:r w:rsidRPr="00BA7C8C">
        <w:rPr>
          <w:rFonts w:ascii="Times New Roman" w:hAnsi="Times New Roman" w:cs="Times New Roman"/>
          <w:sz w:val="28"/>
          <w:szCs w:val="28"/>
          <w:lang w:val="ru-RU"/>
        </w:rPr>
        <w:t>ВИСНОВКИ…………………</w:t>
      </w:r>
      <w:r w:rsidR="00505BD0" w:rsidRPr="00BA7C8C">
        <w:rPr>
          <w:rFonts w:ascii="Times New Roman" w:hAnsi="Times New Roman" w:cs="Times New Roman"/>
          <w:sz w:val="28"/>
          <w:szCs w:val="28"/>
          <w:lang w:val="ru-RU"/>
        </w:rPr>
        <w:t>……………………………………</w:t>
      </w:r>
      <w:r w:rsidR="008B093E">
        <w:rPr>
          <w:rFonts w:ascii="Times New Roman" w:hAnsi="Times New Roman" w:cs="Times New Roman"/>
          <w:sz w:val="28"/>
          <w:szCs w:val="28"/>
          <w:lang w:val="ru-RU"/>
        </w:rPr>
        <w:t>………………...81</w:t>
      </w:r>
    </w:p>
    <w:p w:rsidR="00D54CEC" w:rsidRPr="005923B2" w:rsidRDefault="00D54CEC" w:rsidP="00D70860">
      <w:pPr>
        <w:spacing w:after="0" w:line="360" w:lineRule="auto"/>
        <w:jc w:val="both"/>
        <w:rPr>
          <w:rFonts w:ascii="Times New Roman" w:hAnsi="Times New Roman" w:cs="Times New Roman"/>
          <w:sz w:val="28"/>
          <w:szCs w:val="28"/>
          <w:lang w:val="ru-RU"/>
        </w:rPr>
      </w:pPr>
      <w:r w:rsidRPr="005923B2">
        <w:rPr>
          <w:rFonts w:ascii="Times New Roman" w:hAnsi="Times New Roman" w:cs="Times New Roman"/>
          <w:sz w:val="28"/>
          <w:szCs w:val="28"/>
          <w:lang w:val="ru-RU"/>
        </w:rPr>
        <w:t>ПРАКТИЧНІ РЕКОМЕНДАЦІЇ…………………</w:t>
      </w:r>
      <w:r w:rsidR="008B093E">
        <w:rPr>
          <w:rFonts w:ascii="Times New Roman" w:hAnsi="Times New Roman" w:cs="Times New Roman"/>
          <w:sz w:val="28"/>
          <w:szCs w:val="28"/>
          <w:lang w:val="ru-RU"/>
        </w:rPr>
        <w:t>………………………………...83</w:t>
      </w:r>
    </w:p>
    <w:p w:rsidR="00D54CEC" w:rsidRPr="0029635A" w:rsidRDefault="0029635A" w:rsidP="0029635A">
      <w:pPr>
        <w:keepNext/>
        <w:spacing w:after="0" w:line="360" w:lineRule="auto"/>
        <w:outlineLvl w:val="0"/>
        <w:rPr>
          <w:rFonts w:ascii="Times New Roman" w:eastAsia="Times New Roman" w:hAnsi="Times New Roman" w:cs="Times New Roman"/>
          <w:bCs/>
          <w:kern w:val="32"/>
          <w:sz w:val="28"/>
          <w:szCs w:val="28"/>
          <w:lang w:eastAsia="ru-RU"/>
        </w:rPr>
      </w:pPr>
      <w:r w:rsidRPr="0029635A">
        <w:rPr>
          <w:rFonts w:ascii="Times New Roman" w:eastAsia="Times New Roman" w:hAnsi="Times New Roman" w:cs="Times New Roman"/>
          <w:bCs/>
          <w:kern w:val="32"/>
          <w:sz w:val="28"/>
          <w:szCs w:val="28"/>
          <w:lang w:val="ru-RU" w:eastAsia="ru-RU"/>
        </w:rPr>
        <w:t>ПЕРЕЛІК ПОСИЛАНЬ</w:t>
      </w:r>
      <w:r w:rsidR="00D54CEC">
        <w:rPr>
          <w:rFonts w:ascii="Times New Roman" w:hAnsi="Times New Roman" w:cs="Times New Roman"/>
          <w:sz w:val="28"/>
          <w:szCs w:val="28"/>
          <w:lang w:val="ru-RU"/>
        </w:rPr>
        <w:t>……</w:t>
      </w:r>
      <w:r w:rsidR="00D70860">
        <w:rPr>
          <w:rFonts w:ascii="Times New Roman" w:hAnsi="Times New Roman" w:cs="Times New Roman"/>
          <w:sz w:val="28"/>
          <w:szCs w:val="28"/>
          <w:lang w:val="ru-RU"/>
        </w:rPr>
        <w:t>………………………………………</w:t>
      </w:r>
      <w:r w:rsidR="008B093E">
        <w:rPr>
          <w:rFonts w:ascii="Times New Roman" w:hAnsi="Times New Roman" w:cs="Times New Roman"/>
          <w:sz w:val="28"/>
          <w:szCs w:val="28"/>
          <w:lang w:val="ru-RU"/>
        </w:rPr>
        <w:t>……………….84</w:t>
      </w:r>
    </w:p>
    <w:p w:rsidR="00AD3106" w:rsidRDefault="00AD3106" w:rsidP="00D70860">
      <w:pPr>
        <w:spacing w:after="0" w:line="360" w:lineRule="auto"/>
      </w:pPr>
    </w:p>
    <w:p w:rsidR="00505BD0" w:rsidRDefault="00505BD0" w:rsidP="00D70860">
      <w:pPr>
        <w:spacing w:after="0" w:line="360" w:lineRule="auto"/>
      </w:pPr>
    </w:p>
    <w:p w:rsidR="00505BD0" w:rsidRPr="00BA7C8C" w:rsidRDefault="00505BD0"/>
    <w:p w:rsidR="00505BD0" w:rsidRDefault="00505BD0"/>
    <w:p w:rsidR="00505BD0" w:rsidRDefault="00505BD0"/>
    <w:p w:rsidR="00505BD0" w:rsidRDefault="00505BD0"/>
    <w:p w:rsidR="00505BD0" w:rsidRDefault="00505BD0"/>
    <w:p w:rsidR="00505BD0" w:rsidRDefault="00505BD0"/>
    <w:p w:rsidR="00505BD0" w:rsidRDefault="00505BD0"/>
    <w:p w:rsidR="00EF4253" w:rsidRDefault="00EF4253"/>
    <w:p w:rsidR="00EF4253" w:rsidRDefault="00EF4253"/>
    <w:p w:rsidR="00D70860" w:rsidRDefault="00D70860"/>
    <w:p w:rsidR="00FA376C" w:rsidRDefault="00FA376C"/>
    <w:p w:rsidR="00FA376C" w:rsidRDefault="00FA376C"/>
    <w:p w:rsidR="00FA376C" w:rsidRDefault="00FA376C"/>
    <w:p w:rsidR="00FA376C" w:rsidRDefault="00FA376C"/>
    <w:p w:rsidR="00FA376C" w:rsidRDefault="00FA376C"/>
    <w:p w:rsidR="00B8366D" w:rsidRPr="00B8366D" w:rsidRDefault="00B8366D" w:rsidP="00B8366D">
      <w:pPr>
        <w:keepNext/>
        <w:keepLines/>
        <w:spacing w:after="0" w:line="360" w:lineRule="auto"/>
        <w:jc w:val="center"/>
        <w:outlineLvl w:val="0"/>
        <w:rPr>
          <w:rFonts w:ascii="Times New Roman" w:eastAsia="Times New Roman" w:hAnsi="Times New Roman" w:cs="Times New Roman"/>
          <w:bCs/>
          <w:sz w:val="28"/>
          <w:szCs w:val="28"/>
        </w:rPr>
      </w:pPr>
      <w:bookmarkStart w:id="34" w:name="_Toc28256055"/>
      <w:r w:rsidRPr="00B8366D">
        <w:rPr>
          <w:rFonts w:ascii="Times New Roman" w:eastAsia="Times New Roman" w:hAnsi="Times New Roman" w:cs="Times New Roman"/>
          <w:bCs/>
          <w:sz w:val="28"/>
          <w:szCs w:val="28"/>
          <w:lang w:val="ru-RU"/>
        </w:rPr>
        <w:lastRenderedPageBreak/>
        <w:t>ПЕРЕЛІК УМОВНИХ ПОЗНАЧЕНЬ, СИМВОЛІВ, ОДИНИЦЬ, СКОРОЧЕНЬ І ТЕРМІНІВ</w:t>
      </w:r>
      <w:bookmarkEnd w:id="34"/>
    </w:p>
    <w:p w:rsidR="00B8366D" w:rsidRPr="00B8366D" w:rsidRDefault="00B8366D" w:rsidP="00B8366D">
      <w:pPr>
        <w:spacing w:after="0" w:line="360" w:lineRule="auto"/>
        <w:jc w:val="center"/>
        <w:rPr>
          <w:rFonts w:ascii="Times New Roman" w:eastAsia="Calibri" w:hAnsi="Times New Roman" w:cs="Times New Roman"/>
          <w:color w:val="000000"/>
          <w:sz w:val="28"/>
          <w:szCs w:val="28"/>
        </w:rPr>
      </w:pPr>
    </w:p>
    <w:p w:rsidR="00B8366D" w:rsidRPr="00B8366D" w:rsidRDefault="00B8366D" w:rsidP="00B8366D">
      <w:pPr>
        <w:spacing w:after="0" w:line="360" w:lineRule="auto"/>
        <w:jc w:val="center"/>
        <w:rPr>
          <w:rFonts w:ascii="Times New Roman" w:eastAsia="Calibri" w:hAnsi="Times New Roman" w:cs="Times New Roman"/>
          <w:color w:val="000000"/>
          <w:sz w:val="28"/>
          <w:szCs w:val="28"/>
        </w:rPr>
      </w:pPr>
    </w:p>
    <w:p w:rsidR="00B8366D" w:rsidRDefault="0011554C" w:rsidP="00B8366D">
      <w:pPr>
        <w:spacing w:after="0" w:line="360" w:lineRule="auto"/>
        <w:ind w:firstLine="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АТ          </w:t>
      </w:r>
      <w:r w:rsidR="00B8366D">
        <w:rPr>
          <w:rFonts w:ascii="Times New Roman" w:eastAsia="Calibri" w:hAnsi="Times New Roman" w:cs="Times New Roman"/>
          <w:color w:val="000000"/>
          <w:sz w:val="28"/>
          <w:szCs w:val="28"/>
        </w:rPr>
        <w:t xml:space="preserve"> </w:t>
      </w:r>
      <w:r w:rsidR="00B8366D" w:rsidRPr="00B8366D">
        <w:rPr>
          <w:rFonts w:ascii="Times New Roman" w:eastAsia="Calibri" w:hAnsi="Times New Roman" w:cs="Times New Roman"/>
          <w:color w:val="000000"/>
          <w:sz w:val="28"/>
          <w:szCs w:val="28"/>
        </w:rPr>
        <w:t>– артеріальний тиск</w:t>
      </w:r>
    </w:p>
    <w:p w:rsidR="00B8366D" w:rsidRPr="00B8366D" w:rsidRDefault="0011554C" w:rsidP="00B8366D">
      <w:pPr>
        <w:spacing w:after="0" w:line="360" w:lineRule="auto"/>
        <w:ind w:firstLine="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ЕКГ        </w:t>
      </w:r>
      <w:r w:rsidR="00B8366D">
        <w:rPr>
          <w:rFonts w:ascii="Times New Roman" w:eastAsia="Calibri" w:hAnsi="Times New Roman" w:cs="Times New Roman"/>
          <w:color w:val="000000"/>
          <w:sz w:val="28"/>
          <w:szCs w:val="28"/>
        </w:rPr>
        <w:t xml:space="preserve"> – е</w:t>
      </w:r>
      <w:r w:rsidR="00B8366D" w:rsidRPr="00B8366D">
        <w:rPr>
          <w:rFonts w:ascii="Times New Roman" w:eastAsia="Calibri" w:hAnsi="Times New Roman" w:cs="Times New Roman"/>
          <w:color w:val="000000"/>
          <w:sz w:val="28"/>
          <w:szCs w:val="28"/>
        </w:rPr>
        <w:t>лектрокардіографія</w:t>
      </w:r>
    </w:p>
    <w:p w:rsidR="00B8366D" w:rsidRDefault="0011554C" w:rsidP="00B8366D">
      <w:pPr>
        <w:spacing w:after="0" w:line="360" w:lineRule="auto"/>
        <w:ind w:firstLine="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ПТГ         </w:t>
      </w:r>
      <w:r w:rsidR="00B8366D" w:rsidRPr="00B8366D">
        <w:rPr>
          <w:rFonts w:ascii="Times New Roman" w:eastAsia="Calibri" w:hAnsi="Times New Roman" w:cs="Times New Roman"/>
          <w:color w:val="000000"/>
          <w:sz w:val="28"/>
          <w:szCs w:val="28"/>
        </w:rPr>
        <w:t xml:space="preserve">– </w:t>
      </w:r>
      <w:r w:rsidR="00B8366D">
        <w:rPr>
          <w:rFonts w:ascii="Times New Roman" w:eastAsia="Calibri" w:hAnsi="Times New Roman" w:cs="Times New Roman"/>
          <w:color w:val="000000"/>
          <w:sz w:val="28"/>
          <w:szCs w:val="28"/>
        </w:rPr>
        <w:t>п</w:t>
      </w:r>
      <w:r w:rsidR="00B8366D" w:rsidRPr="00B8366D">
        <w:rPr>
          <w:rFonts w:ascii="Times New Roman" w:eastAsia="Calibri" w:hAnsi="Times New Roman" w:cs="Times New Roman"/>
          <w:color w:val="000000"/>
          <w:sz w:val="28"/>
          <w:szCs w:val="28"/>
        </w:rPr>
        <w:t>аратиреоїдний гормон</w:t>
      </w:r>
    </w:p>
    <w:p w:rsidR="00B8366D" w:rsidRDefault="0011554C" w:rsidP="00B8366D">
      <w:pPr>
        <w:spacing w:after="0" w:line="360" w:lineRule="auto"/>
        <w:ind w:firstLine="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РГ           </w:t>
      </w:r>
      <w:r w:rsidR="00B8366D">
        <w:rPr>
          <w:rFonts w:ascii="Times New Roman" w:eastAsia="Calibri" w:hAnsi="Times New Roman" w:cs="Times New Roman"/>
          <w:color w:val="000000"/>
          <w:sz w:val="28"/>
          <w:szCs w:val="28"/>
        </w:rPr>
        <w:t xml:space="preserve"> – р</w:t>
      </w:r>
      <w:r w:rsidR="00B8366D" w:rsidRPr="00B8366D">
        <w:rPr>
          <w:rFonts w:ascii="Times New Roman" w:eastAsia="Calibri" w:hAnsi="Times New Roman" w:cs="Times New Roman"/>
          <w:color w:val="000000"/>
          <w:sz w:val="28"/>
          <w:szCs w:val="28"/>
        </w:rPr>
        <w:t>ентгенографія</w:t>
      </w:r>
    </w:p>
    <w:p w:rsidR="00B8366D" w:rsidRDefault="0011554C" w:rsidP="00B8366D">
      <w:pPr>
        <w:spacing w:after="0" w:line="360" w:lineRule="auto"/>
        <w:ind w:firstLine="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ТРГ         </w:t>
      </w:r>
      <w:r w:rsidR="00B8366D">
        <w:rPr>
          <w:rFonts w:ascii="Times New Roman" w:eastAsia="Calibri" w:hAnsi="Times New Roman" w:cs="Times New Roman"/>
          <w:color w:val="000000"/>
          <w:sz w:val="28"/>
          <w:szCs w:val="28"/>
        </w:rPr>
        <w:t xml:space="preserve"> </w:t>
      </w:r>
      <w:r w:rsidR="00B8366D" w:rsidRPr="00B8366D">
        <w:rPr>
          <w:rFonts w:ascii="Times New Roman" w:eastAsia="Calibri" w:hAnsi="Times New Roman" w:cs="Times New Roman"/>
          <w:color w:val="000000"/>
          <w:sz w:val="28"/>
          <w:szCs w:val="28"/>
        </w:rPr>
        <w:t xml:space="preserve">– </w:t>
      </w:r>
      <w:r w:rsidR="00B8366D">
        <w:rPr>
          <w:rFonts w:ascii="Times New Roman" w:eastAsia="Calibri" w:hAnsi="Times New Roman" w:cs="Times New Roman"/>
          <w:color w:val="000000"/>
          <w:sz w:val="28"/>
          <w:szCs w:val="28"/>
        </w:rPr>
        <w:t>тиреотропін-рилізинг-гормон</w:t>
      </w:r>
    </w:p>
    <w:p w:rsidR="00B8366D" w:rsidRPr="00B8366D" w:rsidRDefault="0011554C" w:rsidP="00B8366D">
      <w:pPr>
        <w:spacing w:after="0" w:line="360" w:lineRule="auto"/>
        <w:ind w:firstLine="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ТТГ          </w:t>
      </w:r>
      <w:r w:rsidR="00B8366D">
        <w:rPr>
          <w:rFonts w:ascii="Times New Roman" w:eastAsia="Calibri" w:hAnsi="Times New Roman" w:cs="Times New Roman"/>
          <w:color w:val="000000"/>
          <w:sz w:val="28"/>
          <w:szCs w:val="28"/>
        </w:rPr>
        <w:t>– т</w:t>
      </w:r>
      <w:r w:rsidR="00B8366D" w:rsidRPr="00B8366D">
        <w:rPr>
          <w:rFonts w:ascii="Times New Roman" w:eastAsia="Calibri" w:hAnsi="Times New Roman" w:cs="Times New Roman"/>
          <w:color w:val="000000"/>
          <w:sz w:val="28"/>
          <w:szCs w:val="28"/>
        </w:rPr>
        <w:t>иреотропний гормон</w:t>
      </w:r>
    </w:p>
    <w:p w:rsidR="00B8366D" w:rsidRPr="00B8366D" w:rsidRDefault="00B8366D" w:rsidP="00B8366D">
      <w:pPr>
        <w:spacing w:after="0" w:line="360" w:lineRule="auto"/>
        <w:ind w:firstLine="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УЗД</w:t>
      </w:r>
      <w:r w:rsidR="0011554C">
        <w:rPr>
          <w:rFonts w:ascii="Times New Roman" w:eastAsia="Calibri" w:hAnsi="Times New Roman" w:cs="Times New Roman"/>
          <w:color w:val="000000"/>
          <w:sz w:val="28"/>
          <w:szCs w:val="28"/>
        </w:rPr>
        <w:tab/>
        <w:t xml:space="preserve">       </w:t>
      </w:r>
      <w:r>
        <w:rPr>
          <w:rFonts w:ascii="Times New Roman" w:eastAsia="Calibri" w:hAnsi="Times New Roman" w:cs="Times New Roman"/>
          <w:color w:val="000000"/>
          <w:sz w:val="28"/>
          <w:szCs w:val="28"/>
        </w:rPr>
        <w:t>– ультразвукова діагностика</w:t>
      </w:r>
    </w:p>
    <w:p w:rsidR="00B8366D" w:rsidRDefault="00B8366D" w:rsidP="00B8366D">
      <w:pPr>
        <w:spacing w:after="0" w:line="360" w:lineRule="auto"/>
        <w:ind w:firstLine="709"/>
        <w:rPr>
          <w:rFonts w:ascii="Times New Roman" w:eastAsia="Calibri" w:hAnsi="Times New Roman" w:cs="Times New Roman"/>
          <w:color w:val="000000"/>
          <w:sz w:val="28"/>
          <w:szCs w:val="28"/>
        </w:rPr>
      </w:pPr>
      <w:r w:rsidRPr="00B8366D">
        <w:rPr>
          <w:rFonts w:ascii="Times New Roman" w:eastAsia="Calibri" w:hAnsi="Times New Roman" w:cs="Times New Roman"/>
          <w:color w:val="000000"/>
          <w:sz w:val="28"/>
          <w:szCs w:val="28"/>
        </w:rPr>
        <w:t>ШОЕ</w:t>
      </w:r>
      <w:r>
        <w:rPr>
          <w:rFonts w:ascii="Times New Roman" w:eastAsia="Calibri" w:hAnsi="Times New Roman" w:cs="Times New Roman"/>
          <w:color w:val="000000"/>
          <w:sz w:val="28"/>
          <w:szCs w:val="28"/>
        </w:rPr>
        <w:t xml:space="preserve">  </w:t>
      </w:r>
      <w:r w:rsidR="0011554C">
        <w:rPr>
          <w:rFonts w:ascii="Times New Roman" w:eastAsia="Calibri" w:hAnsi="Times New Roman" w:cs="Times New Roman"/>
          <w:color w:val="000000"/>
          <w:sz w:val="28"/>
          <w:szCs w:val="28"/>
        </w:rPr>
        <w:t xml:space="preserve">      </w:t>
      </w:r>
      <w:r w:rsidRPr="00B8366D">
        <w:rPr>
          <w:rFonts w:ascii="Times New Roman" w:eastAsia="Calibri" w:hAnsi="Times New Roman" w:cs="Times New Roman"/>
          <w:color w:val="000000"/>
          <w:sz w:val="28"/>
          <w:szCs w:val="28"/>
        </w:rPr>
        <w:t>– швидкість осідання еритроцитів</w:t>
      </w:r>
    </w:p>
    <w:p w:rsidR="00B8366D" w:rsidRPr="0011554C" w:rsidRDefault="00B8366D" w:rsidP="00B8366D">
      <w:pPr>
        <w:pStyle w:val="HTML"/>
        <w:spacing w:line="360" w:lineRule="auto"/>
        <w:rPr>
          <w:rFonts w:ascii="Times New Roman" w:hAnsi="Times New Roman" w:cs="Times New Roman"/>
          <w:sz w:val="28"/>
          <w:szCs w:val="28"/>
          <w:shd w:val="clear" w:color="auto" w:fill="F8F9FA"/>
          <w:lang w:val="uk-UA"/>
        </w:rPr>
      </w:pPr>
      <w:r>
        <w:rPr>
          <w:rFonts w:ascii="Times New Roman" w:eastAsia="Calibri" w:hAnsi="Times New Roman" w:cs="Times New Roman"/>
          <w:color w:val="000000"/>
          <w:sz w:val="28"/>
          <w:szCs w:val="28"/>
          <w:lang w:val="uk-UA"/>
        </w:rPr>
        <w:t xml:space="preserve">          </w:t>
      </w:r>
      <w:r w:rsidR="0011554C">
        <w:rPr>
          <w:rFonts w:ascii="Times New Roman" w:eastAsia="Calibri" w:hAnsi="Times New Roman" w:cs="Times New Roman"/>
          <w:color w:val="000000"/>
          <w:sz w:val="28"/>
          <w:szCs w:val="28"/>
        </w:rPr>
        <w:t>FT</w:t>
      </w:r>
      <w:r w:rsidR="0011554C" w:rsidRPr="00530952">
        <w:rPr>
          <w:rFonts w:ascii="Times New Roman" w:eastAsia="Calibri" w:hAnsi="Times New Roman" w:cs="Times New Roman"/>
          <w:color w:val="000000"/>
          <w:sz w:val="28"/>
          <w:szCs w:val="28"/>
          <w:lang w:val="uk-UA"/>
        </w:rPr>
        <w:t xml:space="preserve">3 </w:t>
      </w:r>
      <w:r w:rsidR="0011554C" w:rsidRPr="0011554C">
        <w:rPr>
          <w:rFonts w:ascii="Times New Roman" w:eastAsia="Calibri" w:hAnsi="Times New Roman" w:cs="Times New Roman"/>
          <w:color w:val="000000"/>
          <w:sz w:val="28"/>
          <w:szCs w:val="28"/>
          <w:lang w:val="uk-UA"/>
        </w:rPr>
        <w:t xml:space="preserve">         </w:t>
      </w:r>
      <w:r w:rsidRPr="0011554C">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 xml:space="preserve">– </w:t>
      </w:r>
      <w:r w:rsidRPr="0011554C">
        <w:rPr>
          <w:rFonts w:ascii="Times New Roman" w:hAnsi="Times New Roman" w:cs="Times New Roman"/>
          <w:sz w:val="28"/>
          <w:szCs w:val="28"/>
          <w:shd w:val="clear" w:color="auto" w:fill="FFFFFF" w:themeFill="background1"/>
          <w:lang w:val="uk-UA"/>
        </w:rPr>
        <w:t>вільний</w:t>
      </w:r>
      <w:r>
        <w:rPr>
          <w:rFonts w:ascii="Times New Roman" w:hAnsi="Times New Roman" w:cs="Times New Roman"/>
          <w:sz w:val="28"/>
          <w:szCs w:val="28"/>
          <w:shd w:val="clear" w:color="auto" w:fill="F8F9FA"/>
          <w:lang w:val="uk-UA"/>
        </w:rPr>
        <w:t xml:space="preserve"> </w:t>
      </w:r>
      <w:r>
        <w:rPr>
          <w:rFonts w:ascii="Times New Roman" w:hAnsi="Times New Roman" w:cs="Times New Roman"/>
          <w:sz w:val="28"/>
          <w:szCs w:val="28"/>
          <w:shd w:val="clear" w:color="auto" w:fill="FFFFFF" w:themeFill="background1"/>
          <w:lang w:val="uk-UA"/>
        </w:rPr>
        <w:t>т</w:t>
      </w:r>
      <w:r w:rsidRPr="00B8366D">
        <w:rPr>
          <w:rFonts w:ascii="Times New Roman" w:hAnsi="Times New Roman" w:cs="Times New Roman"/>
          <w:sz w:val="28"/>
          <w:szCs w:val="28"/>
          <w:shd w:val="clear" w:color="auto" w:fill="FFFFFF" w:themeFill="background1"/>
          <w:lang w:val="uk-UA"/>
        </w:rPr>
        <w:t>рийод</w:t>
      </w:r>
      <w:r w:rsidRPr="0011554C">
        <w:rPr>
          <w:rFonts w:ascii="Times New Roman" w:hAnsi="Times New Roman" w:cs="Times New Roman"/>
          <w:sz w:val="28"/>
          <w:szCs w:val="28"/>
          <w:shd w:val="clear" w:color="auto" w:fill="FFFFFF" w:themeFill="background1"/>
          <w:lang w:val="uk-UA"/>
        </w:rPr>
        <w:t xml:space="preserve">тиронін </w:t>
      </w:r>
    </w:p>
    <w:p w:rsidR="0031084A" w:rsidRPr="00B8366D" w:rsidRDefault="00B8366D" w:rsidP="00B8366D">
      <w:pPr>
        <w:spacing w:after="0" w:line="360" w:lineRule="auto"/>
        <w:ind w:firstLine="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FT</w:t>
      </w:r>
      <w:r w:rsidRPr="00530952">
        <w:rPr>
          <w:rFonts w:ascii="Times New Roman" w:eastAsia="Calibri" w:hAnsi="Times New Roman" w:cs="Times New Roman"/>
          <w:color w:val="000000"/>
          <w:sz w:val="28"/>
          <w:szCs w:val="28"/>
        </w:rPr>
        <w:t>4</w:t>
      </w:r>
      <w:r w:rsidR="0011554C" w:rsidRPr="00530952">
        <w:rPr>
          <w:rFonts w:ascii="Times New Roman" w:eastAsia="Calibri" w:hAnsi="Times New Roman" w:cs="Times New Roman"/>
          <w:color w:val="000000"/>
          <w:sz w:val="28"/>
          <w:szCs w:val="28"/>
          <w:vertAlign w:val="subscript"/>
        </w:rPr>
        <w:t xml:space="preserve"> </w:t>
      </w:r>
      <w:r w:rsidR="0011554C">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Pr>
          <w:rFonts w:ascii="Times New Roman" w:eastAsia="Times New Roman" w:hAnsi="Times New Roman" w:cs="Times New Roman"/>
          <w:sz w:val="28"/>
          <w:szCs w:val="28"/>
          <w:lang w:eastAsia="uk-UA"/>
        </w:rPr>
        <w:t>в</w:t>
      </w:r>
      <w:r w:rsidR="0031084A" w:rsidRPr="00DB76E9">
        <w:rPr>
          <w:rFonts w:ascii="Times New Roman" w:eastAsia="Times New Roman" w:hAnsi="Times New Roman" w:cs="Times New Roman"/>
          <w:sz w:val="28"/>
          <w:szCs w:val="28"/>
          <w:lang w:eastAsia="uk-UA"/>
        </w:rPr>
        <w:t>ільний тироксин</w:t>
      </w:r>
    </w:p>
    <w:p w:rsidR="0031084A" w:rsidRDefault="00DC09C9" w:rsidP="0031084A">
      <w:pPr>
        <w:pStyle w:val="HTML"/>
        <w:spacing w:line="360" w:lineRule="auto"/>
        <w:rPr>
          <w:lang w:val="uk-UA"/>
        </w:rPr>
      </w:pPr>
      <w:r>
        <w:fldChar w:fldCharType="begin"/>
      </w:r>
      <w:r w:rsidR="0031084A" w:rsidRPr="0011554C">
        <w:rPr>
          <w:lang w:val="uk-UA"/>
        </w:rPr>
        <w:instrText xml:space="preserve"> </w:instrText>
      </w:r>
      <w:r w:rsidR="0031084A">
        <w:instrText>HYPERLINK</w:instrText>
      </w:r>
      <w:r w:rsidR="0031084A" w:rsidRPr="0011554C">
        <w:rPr>
          <w:lang w:val="uk-UA"/>
        </w:rPr>
        <w:instrText xml:space="preserve"> "</w:instrText>
      </w:r>
      <w:r w:rsidR="0031084A">
        <w:instrText>https</w:instrText>
      </w:r>
      <w:r w:rsidR="0031084A" w:rsidRPr="0011554C">
        <w:rPr>
          <w:lang w:val="uk-UA"/>
        </w:rPr>
        <w:instrText>://</w:instrText>
      </w:r>
      <w:r w:rsidR="0031084A">
        <w:instrText>www</w:instrText>
      </w:r>
      <w:r w:rsidR="0031084A" w:rsidRPr="0011554C">
        <w:rPr>
          <w:lang w:val="uk-UA"/>
        </w:rPr>
        <w:instrText>.</w:instrText>
      </w:r>
      <w:r w:rsidR="0031084A">
        <w:instrText>google</w:instrText>
      </w:r>
      <w:r w:rsidR="0031084A" w:rsidRPr="0011554C">
        <w:rPr>
          <w:lang w:val="uk-UA"/>
        </w:rPr>
        <w:instrText>.</w:instrText>
      </w:r>
      <w:r w:rsidR="0031084A">
        <w:instrText>com</w:instrText>
      </w:r>
      <w:r w:rsidR="0031084A" w:rsidRPr="0011554C">
        <w:rPr>
          <w:lang w:val="uk-UA"/>
        </w:rPr>
        <w:instrText>/</w:instrText>
      </w:r>
      <w:r w:rsidR="0031084A">
        <w:instrText>url</w:instrText>
      </w:r>
      <w:r w:rsidR="0031084A" w:rsidRPr="0011554C">
        <w:rPr>
          <w:lang w:val="uk-UA"/>
        </w:rPr>
        <w:instrText>?</w:instrText>
      </w:r>
      <w:r w:rsidR="0031084A">
        <w:instrText>sa</w:instrText>
      </w:r>
      <w:r w:rsidR="0031084A" w:rsidRPr="0011554C">
        <w:rPr>
          <w:lang w:val="uk-UA"/>
        </w:rPr>
        <w:instrText>=</w:instrText>
      </w:r>
      <w:r w:rsidR="0031084A">
        <w:instrText>t</w:instrText>
      </w:r>
      <w:r w:rsidR="0031084A" w:rsidRPr="0011554C">
        <w:rPr>
          <w:lang w:val="uk-UA"/>
        </w:rPr>
        <w:instrText>&amp;</w:instrText>
      </w:r>
      <w:r w:rsidR="0031084A">
        <w:instrText>rct</w:instrText>
      </w:r>
      <w:r w:rsidR="0031084A" w:rsidRPr="0011554C">
        <w:rPr>
          <w:lang w:val="uk-UA"/>
        </w:rPr>
        <w:instrText>=</w:instrText>
      </w:r>
      <w:r w:rsidR="0031084A">
        <w:instrText>j</w:instrText>
      </w:r>
      <w:r w:rsidR="0031084A" w:rsidRPr="0011554C">
        <w:rPr>
          <w:lang w:val="uk-UA"/>
        </w:rPr>
        <w:instrText>&amp;</w:instrText>
      </w:r>
      <w:r w:rsidR="0031084A">
        <w:instrText>q</w:instrText>
      </w:r>
      <w:r w:rsidR="0031084A" w:rsidRPr="0011554C">
        <w:rPr>
          <w:lang w:val="uk-UA"/>
        </w:rPr>
        <w:instrText>=&amp;</w:instrText>
      </w:r>
      <w:r w:rsidR="0031084A">
        <w:instrText>esrc</w:instrText>
      </w:r>
      <w:r w:rsidR="0031084A" w:rsidRPr="0011554C">
        <w:rPr>
          <w:lang w:val="uk-UA"/>
        </w:rPr>
        <w:instrText>=</w:instrText>
      </w:r>
      <w:r w:rsidR="0031084A">
        <w:instrText>s</w:instrText>
      </w:r>
      <w:r w:rsidR="0031084A" w:rsidRPr="0011554C">
        <w:rPr>
          <w:lang w:val="uk-UA"/>
        </w:rPr>
        <w:instrText>&amp;</w:instrText>
      </w:r>
      <w:r w:rsidR="0031084A">
        <w:instrText>source</w:instrText>
      </w:r>
      <w:r w:rsidR="0031084A" w:rsidRPr="0011554C">
        <w:rPr>
          <w:lang w:val="uk-UA"/>
        </w:rPr>
        <w:instrText>=</w:instrText>
      </w:r>
      <w:r w:rsidR="0031084A">
        <w:instrText>web</w:instrText>
      </w:r>
      <w:r w:rsidR="0031084A" w:rsidRPr="0011554C">
        <w:rPr>
          <w:lang w:val="uk-UA"/>
        </w:rPr>
        <w:instrText>&amp;</w:instrText>
      </w:r>
      <w:r w:rsidR="0031084A">
        <w:instrText>cd</w:instrText>
      </w:r>
      <w:r w:rsidR="0031084A" w:rsidRPr="0011554C">
        <w:rPr>
          <w:lang w:val="uk-UA"/>
        </w:rPr>
        <w:instrText>=&amp;</w:instrText>
      </w:r>
      <w:r w:rsidR="0031084A">
        <w:instrText>ved</w:instrText>
      </w:r>
      <w:r w:rsidR="0031084A" w:rsidRPr="0011554C">
        <w:rPr>
          <w:lang w:val="uk-UA"/>
        </w:rPr>
        <w:instrText>=2</w:instrText>
      </w:r>
      <w:r w:rsidR="0031084A">
        <w:instrText>ahUKEwikxbW</w:instrText>
      </w:r>
      <w:r w:rsidR="0031084A" w:rsidRPr="0011554C">
        <w:rPr>
          <w:lang w:val="uk-UA"/>
        </w:rPr>
        <w:instrText>07-</w:instrText>
      </w:r>
      <w:r w:rsidR="0031084A">
        <w:instrText>DpAhVtk</w:instrText>
      </w:r>
      <w:r w:rsidR="0031084A" w:rsidRPr="0011554C">
        <w:rPr>
          <w:lang w:val="uk-UA"/>
        </w:rPr>
        <w:instrText>4</w:instrText>
      </w:r>
      <w:r w:rsidR="0031084A">
        <w:instrText>sKHYuzCLoQFjAAegQIBBAB</w:instrText>
      </w:r>
      <w:r w:rsidR="0031084A" w:rsidRPr="0011554C">
        <w:rPr>
          <w:lang w:val="uk-UA"/>
        </w:rPr>
        <w:instrText>&amp;</w:instrText>
      </w:r>
      <w:r w:rsidR="0031084A">
        <w:instrText>url</w:instrText>
      </w:r>
      <w:r w:rsidR="0031084A" w:rsidRPr="0011554C">
        <w:rPr>
          <w:lang w:val="uk-UA"/>
        </w:rPr>
        <w:instrText>=</w:instrText>
      </w:r>
      <w:r w:rsidR="0031084A">
        <w:instrText>https</w:instrText>
      </w:r>
      <w:r w:rsidR="0031084A" w:rsidRPr="0011554C">
        <w:rPr>
          <w:lang w:val="uk-UA"/>
        </w:rPr>
        <w:instrText>%3</w:instrText>
      </w:r>
      <w:r w:rsidR="0031084A">
        <w:instrText>A</w:instrText>
      </w:r>
      <w:r w:rsidR="0031084A" w:rsidRPr="0011554C">
        <w:rPr>
          <w:lang w:val="uk-UA"/>
        </w:rPr>
        <w:instrText>%2</w:instrText>
      </w:r>
      <w:r w:rsidR="0031084A">
        <w:instrText>F</w:instrText>
      </w:r>
      <w:r w:rsidR="0031084A" w:rsidRPr="0011554C">
        <w:rPr>
          <w:lang w:val="uk-UA"/>
        </w:rPr>
        <w:instrText>%2</w:instrText>
      </w:r>
      <w:r w:rsidR="0031084A">
        <w:instrText>Fru</w:instrText>
      </w:r>
      <w:r w:rsidR="0031084A" w:rsidRPr="0011554C">
        <w:rPr>
          <w:lang w:val="uk-UA"/>
        </w:rPr>
        <w:instrText>.</w:instrText>
      </w:r>
      <w:r w:rsidR="0031084A">
        <w:instrText>wikipedia</w:instrText>
      </w:r>
      <w:r w:rsidR="0031084A" w:rsidRPr="0011554C">
        <w:rPr>
          <w:lang w:val="uk-UA"/>
        </w:rPr>
        <w:instrText>.</w:instrText>
      </w:r>
      <w:r w:rsidR="0031084A">
        <w:instrText>org</w:instrText>
      </w:r>
      <w:r w:rsidR="0031084A" w:rsidRPr="0011554C">
        <w:rPr>
          <w:lang w:val="uk-UA"/>
        </w:rPr>
        <w:instrText>%2</w:instrText>
      </w:r>
      <w:r w:rsidR="0031084A">
        <w:instrText>Fwiki</w:instrText>
      </w:r>
      <w:r w:rsidR="0031084A" w:rsidRPr="0011554C">
        <w:rPr>
          <w:lang w:val="uk-UA"/>
        </w:rPr>
        <w:instrText>%2</w:instrText>
      </w:r>
      <w:r w:rsidR="0031084A">
        <w:instrText>F</w:instrText>
      </w:r>
      <w:r w:rsidR="0031084A" w:rsidRPr="0011554C">
        <w:rPr>
          <w:lang w:val="uk-UA"/>
        </w:rPr>
        <w:instrText>%25</w:instrText>
      </w:r>
      <w:r w:rsidR="0031084A">
        <w:instrText>D</w:instrText>
      </w:r>
      <w:r w:rsidR="0031084A" w:rsidRPr="0011554C">
        <w:rPr>
          <w:lang w:val="uk-UA"/>
        </w:rPr>
        <w:instrText>0%25</w:instrText>
      </w:r>
      <w:r w:rsidR="0031084A">
        <w:instrText>A</w:instrText>
      </w:r>
      <w:r w:rsidR="0031084A" w:rsidRPr="0011554C">
        <w:rPr>
          <w:lang w:val="uk-UA"/>
        </w:rPr>
        <w:instrText>0%25</w:instrText>
      </w:r>
      <w:r w:rsidR="0031084A">
        <w:instrText>D</w:instrText>
      </w:r>
      <w:r w:rsidR="0031084A" w:rsidRPr="0011554C">
        <w:rPr>
          <w:lang w:val="uk-UA"/>
        </w:rPr>
        <w:instrText>0%25</w:instrText>
      </w:r>
      <w:r w:rsidR="0031084A">
        <w:instrText>B</w:instrText>
      </w:r>
      <w:r w:rsidR="0031084A" w:rsidRPr="0011554C">
        <w:rPr>
          <w:lang w:val="uk-UA"/>
        </w:rPr>
        <w:instrText>5%25</w:instrText>
      </w:r>
      <w:r w:rsidR="0031084A">
        <w:instrText>D</w:instrText>
      </w:r>
      <w:r w:rsidR="0031084A" w:rsidRPr="0011554C">
        <w:rPr>
          <w:lang w:val="uk-UA"/>
        </w:rPr>
        <w:instrText>0%25</w:instrText>
      </w:r>
      <w:r w:rsidR="0031084A">
        <w:instrText>BD</w:instrText>
      </w:r>
      <w:r w:rsidR="0031084A" w:rsidRPr="0011554C">
        <w:rPr>
          <w:lang w:val="uk-UA"/>
        </w:rPr>
        <w:instrText>%25</w:instrText>
      </w:r>
      <w:r w:rsidR="0031084A">
        <w:instrText>D</w:instrText>
      </w:r>
      <w:r w:rsidR="0031084A" w:rsidRPr="0011554C">
        <w:rPr>
          <w:lang w:val="uk-UA"/>
        </w:rPr>
        <w:instrText>1%2582%25</w:instrText>
      </w:r>
      <w:r w:rsidR="0031084A">
        <w:instrText>D</w:instrText>
      </w:r>
      <w:r w:rsidR="0031084A" w:rsidRPr="0011554C">
        <w:rPr>
          <w:lang w:val="uk-UA"/>
        </w:rPr>
        <w:instrText>0%25</w:instrText>
      </w:r>
      <w:r w:rsidR="0031084A">
        <w:instrText>B</w:instrText>
      </w:r>
      <w:r w:rsidR="0031084A" w:rsidRPr="0011554C">
        <w:rPr>
          <w:lang w:val="uk-UA"/>
        </w:rPr>
        <w:instrText>3%25</w:instrText>
      </w:r>
      <w:r w:rsidR="0031084A">
        <w:instrText>D</w:instrText>
      </w:r>
      <w:r w:rsidR="0031084A" w:rsidRPr="0011554C">
        <w:rPr>
          <w:lang w:val="uk-UA"/>
        </w:rPr>
        <w:instrText>0%25</w:instrText>
      </w:r>
      <w:r w:rsidR="0031084A">
        <w:instrText>B</w:instrText>
      </w:r>
      <w:r w:rsidR="0031084A" w:rsidRPr="0011554C">
        <w:rPr>
          <w:lang w:val="uk-UA"/>
        </w:rPr>
        <w:instrText>5%25</w:instrText>
      </w:r>
      <w:r w:rsidR="0031084A">
        <w:instrText>D</w:instrText>
      </w:r>
      <w:r w:rsidR="0031084A" w:rsidRPr="0011554C">
        <w:rPr>
          <w:lang w:val="uk-UA"/>
        </w:rPr>
        <w:instrText>0%25</w:instrText>
      </w:r>
      <w:r w:rsidR="0031084A">
        <w:instrText>BD</w:instrText>
      </w:r>
      <w:r w:rsidR="0031084A" w:rsidRPr="0011554C">
        <w:rPr>
          <w:lang w:val="uk-UA"/>
        </w:rPr>
        <w:instrText>%25</w:instrText>
      </w:r>
      <w:r w:rsidR="0031084A">
        <w:instrText>D</w:instrText>
      </w:r>
      <w:r w:rsidR="0031084A" w:rsidRPr="0011554C">
        <w:rPr>
          <w:lang w:val="uk-UA"/>
        </w:rPr>
        <w:instrText>0%25</w:instrText>
      </w:r>
      <w:r w:rsidR="0031084A">
        <w:instrText>BE</w:instrText>
      </w:r>
      <w:r w:rsidR="0031084A" w:rsidRPr="0011554C">
        <w:rPr>
          <w:lang w:val="uk-UA"/>
        </w:rPr>
        <w:instrText>%25</w:instrText>
      </w:r>
      <w:r w:rsidR="0031084A">
        <w:instrText>D</w:instrText>
      </w:r>
      <w:r w:rsidR="0031084A" w:rsidRPr="0011554C">
        <w:rPr>
          <w:lang w:val="uk-UA"/>
        </w:rPr>
        <w:instrText>0%25</w:instrText>
      </w:r>
      <w:r w:rsidR="0031084A">
        <w:instrText>B</w:instrText>
      </w:r>
      <w:r w:rsidR="0031084A" w:rsidRPr="0011554C">
        <w:rPr>
          <w:lang w:val="uk-UA"/>
        </w:rPr>
        <w:instrText>3%25</w:instrText>
      </w:r>
      <w:r w:rsidR="0031084A">
        <w:instrText>D</w:instrText>
      </w:r>
      <w:r w:rsidR="0031084A" w:rsidRPr="0011554C">
        <w:rPr>
          <w:lang w:val="uk-UA"/>
        </w:rPr>
        <w:instrText>1%2580%25</w:instrText>
      </w:r>
      <w:r w:rsidR="0031084A">
        <w:instrText>D</w:instrText>
      </w:r>
      <w:r w:rsidR="0031084A" w:rsidRPr="0011554C">
        <w:rPr>
          <w:lang w:val="uk-UA"/>
        </w:rPr>
        <w:instrText>0%25</w:instrText>
      </w:r>
      <w:r w:rsidR="0031084A">
        <w:instrText>B</w:instrText>
      </w:r>
      <w:r w:rsidR="0031084A" w:rsidRPr="0011554C">
        <w:rPr>
          <w:lang w:val="uk-UA"/>
        </w:rPr>
        <w:instrText>0%25</w:instrText>
      </w:r>
      <w:r w:rsidR="0031084A">
        <w:instrText>D</w:instrText>
      </w:r>
      <w:r w:rsidR="0031084A" w:rsidRPr="0011554C">
        <w:rPr>
          <w:lang w:val="uk-UA"/>
        </w:rPr>
        <w:instrText>1%2584%25</w:instrText>
      </w:r>
      <w:r w:rsidR="0031084A">
        <w:instrText>D</w:instrText>
      </w:r>
      <w:r w:rsidR="0031084A" w:rsidRPr="0011554C">
        <w:rPr>
          <w:lang w:val="uk-UA"/>
        </w:rPr>
        <w:instrText>0%25</w:instrText>
      </w:r>
      <w:r w:rsidR="0031084A">
        <w:instrText>B</w:instrText>
      </w:r>
      <w:r w:rsidR="0031084A" w:rsidRPr="0011554C">
        <w:rPr>
          <w:lang w:val="uk-UA"/>
        </w:rPr>
        <w:instrText>8%25</w:instrText>
      </w:r>
      <w:r w:rsidR="0031084A">
        <w:instrText>D</w:instrText>
      </w:r>
      <w:r w:rsidR="0031084A" w:rsidRPr="0011554C">
        <w:rPr>
          <w:lang w:val="uk-UA"/>
        </w:rPr>
        <w:instrText>1%258</w:instrText>
      </w:r>
      <w:r w:rsidR="0031084A">
        <w:instrText>F</w:instrText>
      </w:r>
      <w:r w:rsidR="0031084A" w:rsidRPr="0011554C">
        <w:rPr>
          <w:lang w:val="uk-UA"/>
        </w:rPr>
        <w:instrText>_%25</w:instrText>
      </w:r>
      <w:r w:rsidR="0031084A">
        <w:instrText>D</w:instrText>
      </w:r>
      <w:r w:rsidR="0031084A" w:rsidRPr="0011554C">
        <w:rPr>
          <w:lang w:val="uk-UA"/>
        </w:rPr>
        <w:instrText>0%25</w:instrText>
      </w:r>
      <w:r w:rsidR="0031084A">
        <w:instrText>B</w:instrText>
      </w:r>
      <w:r w:rsidR="0031084A" w:rsidRPr="0011554C">
        <w:rPr>
          <w:lang w:val="uk-UA"/>
        </w:rPr>
        <w:instrText>3%25</w:instrText>
      </w:r>
      <w:r w:rsidR="0031084A">
        <w:instrText>D</w:instrText>
      </w:r>
      <w:r w:rsidR="0031084A" w:rsidRPr="0011554C">
        <w:rPr>
          <w:lang w:val="uk-UA"/>
        </w:rPr>
        <w:instrText>1%2580%25</w:instrText>
      </w:r>
      <w:r w:rsidR="0031084A">
        <w:instrText>D</w:instrText>
      </w:r>
      <w:r w:rsidR="0031084A" w:rsidRPr="0011554C">
        <w:rPr>
          <w:lang w:val="uk-UA"/>
        </w:rPr>
        <w:instrText>1%2583%25</w:instrText>
      </w:r>
      <w:r w:rsidR="0031084A">
        <w:instrText>D</w:instrText>
      </w:r>
      <w:r w:rsidR="0031084A" w:rsidRPr="0011554C">
        <w:rPr>
          <w:lang w:val="uk-UA"/>
        </w:rPr>
        <w:instrText>0%25</w:instrText>
      </w:r>
      <w:r w:rsidR="0031084A">
        <w:instrText>B</w:instrText>
      </w:r>
      <w:r w:rsidR="0031084A" w:rsidRPr="0011554C">
        <w:rPr>
          <w:lang w:val="uk-UA"/>
        </w:rPr>
        <w:instrText>4%25</w:instrText>
      </w:r>
      <w:r w:rsidR="0031084A">
        <w:instrText>D</w:instrText>
      </w:r>
      <w:r w:rsidR="0031084A" w:rsidRPr="0011554C">
        <w:rPr>
          <w:lang w:val="uk-UA"/>
        </w:rPr>
        <w:instrText>0%25</w:instrText>
      </w:r>
      <w:r w:rsidR="0031084A">
        <w:instrText>BD</w:instrText>
      </w:r>
      <w:r w:rsidR="0031084A" w:rsidRPr="0011554C">
        <w:rPr>
          <w:lang w:val="uk-UA"/>
        </w:rPr>
        <w:instrText>%25</w:instrText>
      </w:r>
      <w:r w:rsidR="0031084A">
        <w:instrText>D</w:instrText>
      </w:r>
      <w:r w:rsidR="0031084A" w:rsidRPr="0011554C">
        <w:rPr>
          <w:lang w:val="uk-UA"/>
        </w:rPr>
        <w:instrText>0%25</w:instrText>
      </w:r>
      <w:r w:rsidR="0031084A">
        <w:instrText>BE</w:instrText>
      </w:r>
      <w:r w:rsidR="0031084A" w:rsidRPr="0011554C">
        <w:rPr>
          <w:lang w:val="uk-UA"/>
        </w:rPr>
        <w:instrText>%25</w:instrText>
      </w:r>
      <w:r w:rsidR="0031084A">
        <w:instrText>D</w:instrText>
      </w:r>
      <w:r w:rsidR="0031084A" w:rsidRPr="0011554C">
        <w:rPr>
          <w:lang w:val="uk-UA"/>
        </w:rPr>
        <w:instrText>0%25</w:instrText>
      </w:r>
      <w:r w:rsidR="0031084A">
        <w:instrText>B</w:instrText>
      </w:r>
      <w:r w:rsidR="0031084A" w:rsidRPr="0011554C">
        <w:rPr>
          <w:lang w:val="uk-UA"/>
        </w:rPr>
        <w:instrText>9_%25</w:instrText>
      </w:r>
      <w:r w:rsidR="0031084A">
        <w:instrText>D</w:instrText>
      </w:r>
      <w:r w:rsidR="0031084A" w:rsidRPr="0011554C">
        <w:rPr>
          <w:lang w:val="uk-UA"/>
        </w:rPr>
        <w:instrText>0%25</w:instrText>
      </w:r>
      <w:r w:rsidR="0031084A">
        <w:instrText>BA</w:instrText>
      </w:r>
      <w:r w:rsidR="0031084A" w:rsidRPr="0011554C">
        <w:rPr>
          <w:lang w:val="uk-UA"/>
        </w:rPr>
        <w:instrText>%25</w:instrText>
      </w:r>
      <w:r w:rsidR="0031084A">
        <w:instrText>D</w:instrText>
      </w:r>
      <w:r w:rsidR="0031084A" w:rsidRPr="0011554C">
        <w:rPr>
          <w:lang w:val="uk-UA"/>
        </w:rPr>
        <w:instrText>0%25</w:instrText>
      </w:r>
      <w:r w:rsidR="0031084A">
        <w:instrText>BB</w:instrText>
      </w:r>
      <w:r w:rsidR="0031084A" w:rsidRPr="0011554C">
        <w:rPr>
          <w:lang w:val="uk-UA"/>
        </w:rPr>
        <w:instrText>%25</w:instrText>
      </w:r>
      <w:r w:rsidR="0031084A">
        <w:instrText>D</w:instrText>
      </w:r>
      <w:r w:rsidR="0031084A" w:rsidRPr="0011554C">
        <w:rPr>
          <w:lang w:val="uk-UA"/>
        </w:rPr>
        <w:instrText>0%25</w:instrText>
      </w:r>
      <w:r w:rsidR="0031084A">
        <w:instrText>B</w:instrText>
      </w:r>
      <w:r w:rsidR="0031084A" w:rsidRPr="0011554C">
        <w:rPr>
          <w:lang w:val="uk-UA"/>
        </w:rPr>
        <w:instrText>5%25</w:instrText>
      </w:r>
      <w:r w:rsidR="0031084A">
        <w:instrText>D</w:instrText>
      </w:r>
      <w:r w:rsidR="0031084A" w:rsidRPr="0011554C">
        <w:rPr>
          <w:lang w:val="uk-UA"/>
        </w:rPr>
        <w:instrText>1%2582%25</w:instrText>
      </w:r>
      <w:r w:rsidR="0031084A">
        <w:instrText>D</w:instrText>
      </w:r>
      <w:r w:rsidR="0031084A" w:rsidRPr="0011554C">
        <w:rPr>
          <w:lang w:val="uk-UA"/>
        </w:rPr>
        <w:instrText>0%25</w:instrText>
      </w:r>
      <w:r w:rsidR="0031084A">
        <w:instrText>BA</w:instrText>
      </w:r>
      <w:r w:rsidR="0031084A" w:rsidRPr="0011554C">
        <w:rPr>
          <w:lang w:val="uk-UA"/>
        </w:rPr>
        <w:instrText>%25</w:instrText>
      </w:r>
      <w:r w:rsidR="0031084A">
        <w:instrText>D</w:instrText>
      </w:r>
      <w:r w:rsidR="0031084A" w:rsidRPr="0011554C">
        <w:rPr>
          <w:lang w:val="uk-UA"/>
        </w:rPr>
        <w:instrText>0%25</w:instrText>
      </w:r>
      <w:r w:rsidR="0031084A">
        <w:instrText>B</w:instrText>
      </w:r>
      <w:r w:rsidR="0031084A" w:rsidRPr="0011554C">
        <w:rPr>
          <w:lang w:val="uk-UA"/>
        </w:rPr>
        <w:instrText>8&amp;</w:instrText>
      </w:r>
      <w:r w:rsidR="0031084A">
        <w:instrText>usg</w:instrText>
      </w:r>
      <w:r w:rsidR="0031084A" w:rsidRPr="0011554C">
        <w:rPr>
          <w:lang w:val="uk-UA"/>
        </w:rPr>
        <w:instrText>=</w:instrText>
      </w:r>
      <w:r w:rsidR="0031084A">
        <w:instrText>AOvVaw</w:instrText>
      </w:r>
      <w:r w:rsidR="0031084A" w:rsidRPr="0011554C">
        <w:rPr>
          <w:lang w:val="uk-UA"/>
        </w:rPr>
        <w:instrText>0</w:instrText>
      </w:r>
      <w:r w:rsidR="0031084A">
        <w:instrText>vSo</w:instrText>
      </w:r>
      <w:r w:rsidR="0031084A" w:rsidRPr="0011554C">
        <w:rPr>
          <w:lang w:val="uk-UA"/>
        </w:rPr>
        <w:instrText>0</w:instrText>
      </w:r>
      <w:r w:rsidR="0031084A">
        <w:instrText>U</w:instrText>
      </w:r>
      <w:r w:rsidR="0031084A" w:rsidRPr="0011554C">
        <w:rPr>
          <w:lang w:val="uk-UA"/>
        </w:rPr>
        <w:instrText>_-</w:instrText>
      </w:r>
      <w:r w:rsidR="0031084A">
        <w:instrText>f</w:instrText>
      </w:r>
      <w:r w:rsidR="0031084A" w:rsidRPr="0011554C">
        <w:rPr>
          <w:lang w:val="uk-UA"/>
        </w:rPr>
        <w:instrText>3</w:instrText>
      </w:r>
      <w:r w:rsidR="0031084A">
        <w:instrText>qKax</w:instrText>
      </w:r>
      <w:r w:rsidR="0031084A" w:rsidRPr="0011554C">
        <w:rPr>
          <w:lang w:val="uk-UA"/>
        </w:rPr>
        <w:instrText>9</w:instrText>
      </w:r>
      <w:r w:rsidR="0031084A">
        <w:instrText>vpoDg</w:instrText>
      </w:r>
      <w:r w:rsidR="0031084A" w:rsidRPr="0011554C">
        <w:rPr>
          <w:lang w:val="uk-UA"/>
        </w:rPr>
        <w:instrText>7</w:instrText>
      </w:r>
      <w:r w:rsidR="0031084A">
        <w:instrText>Z</w:instrText>
      </w:r>
      <w:r w:rsidR="0031084A" w:rsidRPr="0011554C">
        <w:rPr>
          <w:lang w:val="uk-UA"/>
        </w:rPr>
        <w:instrText xml:space="preserve">" </w:instrText>
      </w:r>
      <w:r>
        <w:fldChar w:fldCharType="separate"/>
      </w:r>
    </w:p>
    <w:p w:rsidR="0031084A" w:rsidRPr="0011554C" w:rsidRDefault="00DC09C9" w:rsidP="00B8366D">
      <w:pPr>
        <w:pStyle w:val="HTML"/>
        <w:spacing w:line="360" w:lineRule="auto"/>
        <w:rPr>
          <w:rFonts w:ascii="Times New Roman" w:hAnsi="Times New Roman" w:cs="Times New Roman"/>
          <w:sz w:val="28"/>
          <w:szCs w:val="28"/>
          <w:lang w:val="uk-UA"/>
        </w:rPr>
      </w:pPr>
      <w:r>
        <w:fldChar w:fldCharType="end"/>
      </w:r>
    </w:p>
    <w:p w:rsidR="0031084A" w:rsidRPr="0011554C" w:rsidRDefault="0031084A" w:rsidP="00EF4253">
      <w:pPr>
        <w:spacing w:line="360" w:lineRule="auto"/>
        <w:jc w:val="center"/>
        <w:rPr>
          <w:rFonts w:ascii="Times New Roman" w:hAnsi="Times New Roman" w:cs="Times New Roman"/>
          <w:sz w:val="28"/>
          <w:szCs w:val="28"/>
        </w:rPr>
      </w:pPr>
    </w:p>
    <w:p w:rsidR="0031084A" w:rsidRPr="0011554C" w:rsidRDefault="0031084A" w:rsidP="00EF4253">
      <w:pPr>
        <w:spacing w:line="360" w:lineRule="auto"/>
        <w:jc w:val="center"/>
        <w:rPr>
          <w:rFonts w:ascii="Times New Roman" w:hAnsi="Times New Roman" w:cs="Times New Roman"/>
          <w:sz w:val="28"/>
          <w:szCs w:val="28"/>
        </w:rPr>
      </w:pPr>
    </w:p>
    <w:p w:rsidR="0031084A" w:rsidRPr="0011554C" w:rsidRDefault="0031084A" w:rsidP="00EF4253">
      <w:pPr>
        <w:spacing w:line="360" w:lineRule="auto"/>
        <w:jc w:val="center"/>
        <w:rPr>
          <w:rFonts w:ascii="Times New Roman" w:hAnsi="Times New Roman" w:cs="Times New Roman"/>
          <w:sz w:val="28"/>
          <w:szCs w:val="28"/>
        </w:rPr>
      </w:pPr>
    </w:p>
    <w:p w:rsidR="0031084A" w:rsidRPr="0011554C" w:rsidRDefault="0031084A" w:rsidP="00EF4253">
      <w:pPr>
        <w:spacing w:line="360" w:lineRule="auto"/>
        <w:jc w:val="center"/>
        <w:rPr>
          <w:rFonts w:ascii="Times New Roman" w:hAnsi="Times New Roman" w:cs="Times New Roman"/>
          <w:sz w:val="28"/>
          <w:szCs w:val="28"/>
        </w:rPr>
      </w:pPr>
    </w:p>
    <w:p w:rsidR="0031084A" w:rsidRPr="0011554C" w:rsidRDefault="0031084A" w:rsidP="00EF4253">
      <w:pPr>
        <w:spacing w:line="360" w:lineRule="auto"/>
        <w:jc w:val="center"/>
        <w:rPr>
          <w:rFonts w:ascii="Times New Roman" w:hAnsi="Times New Roman" w:cs="Times New Roman"/>
          <w:sz w:val="28"/>
          <w:szCs w:val="28"/>
        </w:rPr>
      </w:pPr>
    </w:p>
    <w:p w:rsidR="0031084A" w:rsidRPr="0011554C" w:rsidRDefault="0031084A" w:rsidP="00EF4253">
      <w:pPr>
        <w:spacing w:line="360" w:lineRule="auto"/>
        <w:jc w:val="center"/>
        <w:rPr>
          <w:rFonts w:ascii="Times New Roman" w:hAnsi="Times New Roman" w:cs="Times New Roman"/>
          <w:sz w:val="28"/>
          <w:szCs w:val="28"/>
        </w:rPr>
      </w:pPr>
    </w:p>
    <w:p w:rsidR="0031084A" w:rsidRPr="0011554C" w:rsidRDefault="0031084A" w:rsidP="00EF4253">
      <w:pPr>
        <w:spacing w:line="360" w:lineRule="auto"/>
        <w:jc w:val="center"/>
        <w:rPr>
          <w:rFonts w:ascii="Times New Roman" w:hAnsi="Times New Roman" w:cs="Times New Roman"/>
          <w:sz w:val="28"/>
          <w:szCs w:val="28"/>
        </w:rPr>
      </w:pPr>
    </w:p>
    <w:p w:rsidR="0031084A" w:rsidRPr="0011554C" w:rsidRDefault="0031084A" w:rsidP="00EF4253">
      <w:pPr>
        <w:spacing w:line="360" w:lineRule="auto"/>
        <w:jc w:val="center"/>
        <w:rPr>
          <w:rFonts w:ascii="Times New Roman" w:hAnsi="Times New Roman" w:cs="Times New Roman"/>
          <w:sz w:val="28"/>
          <w:szCs w:val="28"/>
        </w:rPr>
      </w:pPr>
    </w:p>
    <w:p w:rsidR="0031084A" w:rsidRPr="0011554C" w:rsidRDefault="0031084A" w:rsidP="00EF4253">
      <w:pPr>
        <w:spacing w:line="360" w:lineRule="auto"/>
        <w:jc w:val="center"/>
        <w:rPr>
          <w:rFonts w:ascii="Times New Roman" w:hAnsi="Times New Roman" w:cs="Times New Roman"/>
          <w:sz w:val="28"/>
          <w:szCs w:val="28"/>
        </w:rPr>
      </w:pPr>
    </w:p>
    <w:p w:rsidR="0031084A" w:rsidRPr="0011554C" w:rsidRDefault="0031084A" w:rsidP="00EF4253">
      <w:pPr>
        <w:spacing w:line="360" w:lineRule="auto"/>
        <w:jc w:val="center"/>
        <w:rPr>
          <w:rFonts w:ascii="Times New Roman" w:hAnsi="Times New Roman" w:cs="Times New Roman"/>
          <w:sz w:val="28"/>
          <w:szCs w:val="28"/>
        </w:rPr>
      </w:pPr>
    </w:p>
    <w:p w:rsidR="0031084A" w:rsidRDefault="0031084A" w:rsidP="0031084A">
      <w:pPr>
        <w:pStyle w:val="2"/>
        <w:spacing w:after="240" w:line="360" w:lineRule="auto"/>
        <w:jc w:val="center"/>
        <w:rPr>
          <w:rFonts w:ascii="Times New Roman" w:hAnsi="Times New Roman" w:cs="Times New Roman"/>
          <w:b w:val="0"/>
          <w:color w:val="000000" w:themeColor="text1"/>
          <w:sz w:val="28"/>
        </w:rPr>
      </w:pPr>
      <w:r w:rsidRPr="004C0011">
        <w:rPr>
          <w:rFonts w:ascii="Times New Roman" w:hAnsi="Times New Roman" w:cs="Times New Roman"/>
          <w:b w:val="0"/>
          <w:color w:val="000000" w:themeColor="text1"/>
          <w:sz w:val="28"/>
        </w:rPr>
        <w:lastRenderedPageBreak/>
        <w:t>ВСТУП</w:t>
      </w:r>
    </w:p>
    <w:p w:rsidR="00494E04" w:rsidRDefault="00494E04" w:rsidP="00494E04"/>
    <w:p w:rsidR="00494E04" w:rsidRPr="00494E04" w:rsidRDefault="00494E04" w:rsidP="00494E04"/>
    <w:p w:rsidR="009E313D" w:rsidRPr="00DA1819" w:rsidRDefault="009E313D" w:rsidP="0011554C">
      <w:pPr>
        <w:shd w:val="clear" w:color="auto" w:fill="FFFFFF"/>
        <w:spacing w:after="0" w:line="360" w:lineRule="auto"/>
        <w:ind w:firstLine="709"/>
        <w:jc w:val="both"/>
      </w:pPr>
      <w:r w:rsidRPr="009E313D">
        <w:rPr>
          <w:rFonts w:ascii="Times New Roman" w:hAnsi="Times New Roman" w:cs="Times New Roman"/>
          <w:sz w:val="28"/>
          <w:szCs w:val="28"/>
        </w:rPr>
        <w:t xml:space="preserve">Протягом останніх років </w:t>
      </w:r>
      <w:r w:rsidR="00EF5F19" w:rsidRPr="009E313D">
        <w:rPr>
          <w:rFonts w:ascii="Times New Roman" w:hAnsi="Times New Roman" w:cs="Times New Roman"/>
          <w:sz w:val="28"/>
          <w:szCs w:val="28"/>
        </w:rPr>
        <w:t xml:space="preserve">люди </w:t>
      </w:r>
      <w:r w:rsidRPr="009E313D">
        <w:rPr>
          <w:rFonts w:ascii="Times New Roman" w:hAnsi="Times New Roman" w:cs="Times New Roman"/>
          <w:sz w:val="28"/>
          <w:szCs w:val="28"/>
        </w:rPr>
        <w:t>все частіше хворію</w:t>
      </w:r>
      <w:r w:rsidR="00E27C67">
        <w:rPr>
          <w:rFonts w:ascii="Times New Roman" w:hAnsi="Times New Roman" w:cs="Times New Roman"/>
          <w:sz w:val="28"/>
          <w:szCs w:val="28"/>
        </w:rPr>
        <w:t>ть на різні захворювання щитоподіб</w:t>
      </w:r>
      <w:r w:rsidRPr="009E313D">
        <w:rPr>
          <w:rFonts w:ascii="Times New Roman" w:hAnsi="Times New Roman" w:cs="Times New Roman"/>
          <w:sz w:val="28"/>
          <w:szCs w:val="28"/>
        </w:rPr>
        <w:t>ної залози</w:t>
      </w:r>
      <w:r w:rsidR="00E27C67">
        <w:rPr>
          <w:rFonts w:ascii="Times New Roman" w:hAnsi="Times New Roman" w:cs="Times New Roman"/>
          <w:sz w:val="28"/>
          <w:szCs w:val="28"/>
        </w:rPr>
        <w:t xml:space="preserve"> (ЩЗ)</w:t>
      </w:r>
      <w:r w:rsidR="00EF5F19">
        <w:rPr>
          <w:rFonts w:ascii="Times New Roman" w:hAnsi="Times New Roman" w:cs="Times New Roman"/>
          <w:sz w:val="28"/>
          <w:szCs w:val="28"/>
        </w:rPr>
        <w:t>. Та з</w:t>
      </w:r>
      <w:r w:rsidRPr="009E313D">
        <w:rPr>
          <w:rFonts w:ascii="Times New Roman" w:hAnsi="Times New Roman" w:cs="Times New Roman"/>
          <w:sz w:val="28"/>
          <w:szCs w:val="28"/>
        </w:rPr>
        <w:t xml:space="preserve"> кожним роком все частіше вік цих захворювань зменшуєтьс</w:t>
      </w:r>
      <w:r w:rsidRPr="00C924D9">
        <w:rPr>
          <w:rFonts w:ascii="Times New Roman" w:hAnsi="Times New Roman" w:cs="Times New Roman"/>
          <w:sz w:val="28"/>
          <w:szCs w:val="28"/>
        </w:rPr>
        <w:t>я.</w:t>
      </w:r>
      <w:r w:rsidR="00C924D9" w:rsidRPr="00C924D9">
        <w:rPr>
          <w:rFonts w:ascii="Times New Roman" w:hAnsi="Times New Roman" w:cs="Times New Roman"/>
          <w:sz w:val="28"/>
          <w:szCs w:val="28"/>
        </w:rPr>
        <w:t xml:space="preserve"> </w:t>
      </w:r>
      <w:r w:rsidRPr="009E313D">
        <w:rPr>
          <w:rFonts w:ascii="Times New Roman" w:hAnsi="Times New Roman" w:cs="Times New Roman"/>
          <w:sz w:val="28"/>
          <w:szCs w:val="28"/>
        </w:rPr>
        <w:t>Вже багато років світова спільнота приділяє особливу увагу питанням подолання наслідків йодного дефіциту в масштабах</w:t>
      </w:r>
      <w:r w:rsidR="00EF5F19">
        <w:rPr>
          <w:rFonts w:ascii="Times New Roman" w:hAnsi="Times New Roman" w:cs="Times New Roman"/>
          <w:sz w:val="28"/>
          <w:szCs w:val="28"/>
        </w:rPr>
        <w:t xml:space="preserve"> нашої</w:t>
      </w:r>
      <w:r w:rsidRPr="009E313D">
        <w:rPr>
          <w:rFonts w:ascii="Times New Roman" w:hAnsi="Times New Roman" w:cs="Times New Roman"/>
          <w:sz w:val="28"/>
          <w:szCs w:val="28"/>
        </w:rPr>
        <w:t xml:space="preserve"> планети.</w:t>
      </w:r>
      <w:r>
        <w:t xml:space="preserve"> </w:t>
      </w:r>
      <w:r w:rsidRPr="009E313D">
        <w:rPr>
          <w:rFonts w:ascii="Times New Roman" w:hAnsi="Times New Roman" w:cs="Times New Roman"/>
          <w:sz w:val="28"/>
          <w:szCs w:val="28"/>
        </w:rPr>
        <w:t>Ліквідація спричинених дефіцитом йоду захворювань означає вирішення однієї з г</w:t>
      </w:r>
      <w:r w:rsidR="00EF5F19">
        <w:rPr>
          <w:rFonts w:ascii="Times New Roman" w:hAnsi="Times New Roman" w:cs="Times New Roman"/>
          <w:sz w:val="28"/>
          <w:szCs w:val="28"/>
        </w:rPr>
        <w:t>лобальних проблем здоров’я людства</w:t>
      </w:r>
      <w:r w:rsidR="00DA1819" w:rsidRPr="00DA1819">
        <w:rPr>
          <w:rFonts w:ascii="Times New Roman" w:hAnsi="Times New Roman" w:cs="Times New Roman"/>
          <w:sz w:val="28"/>
          <w:szCs w:val="28"/>
          <w:lang w:val="ru-RU"/>
        </w:rPr>
        <w:t xml:space="preserve"> [1]</w:t>
      </w:r>
      <w:r w:rsidR="00DA1819">
        <w:rPr>
          <w:rFonts w:ascii="Times New Roman" w:hAnsi="Times New Roman" w:cs="Times New Roman"/>
          <w:sz w:val="28"/>
          <w:szCs w:val="28"/>
        </w:rPr>
        <w:t>.</w:t>
      </w:r>
    </w:p>
    <w:p w:rsidR="00F05C4C" w:rsidRPr="00DA1819" w:rsidRDefault="009E313D" w:rsidP="0011554C">
      <w:pPr>
        <w:shd w:val="clear" w:color="auto" w:fill="FFFFFF"/>
        <w:spacing w:after="0" w:line="360" w:lineRule="auto"/>
        <w:ind w:firstLine="709"/>
        <w:jc w:val="both"/>
        <w:rPr>
          <w:rFonts w:ascii="Times New Roman" w:hAnsi="Times New Roman" w:cs="Times New Roman"/>
          <w:sz w:val="28"/>
          <w:szCs w:val="28"/>
        </w:rPr>
      </w:pPr>
      <w:r w:rsidRPr="009E313D">
        <w:rPr>
          <w:rFonts w:ascii="Times New Roman" w:hAnsi="Times New Roman" w:cs="Times New Roman"/>
          <w:sz w:val="28"/>
          <w:szCs w:val="28"/>
        </w:rPr>
        <w:t>Після аварії на ЧАЕ</w:t>
      </w:r>
      <w:r w:rsidR="00EF5F19">
        <w:rPr>
          <w:rFonts w:ascii="Times New Roman" w:hAnsi="Times New Roman" w:cs="Times New Roman"/>
          <w:sz w:val="28"/>
          <w:szCs w:val="28"/>
        </w:rPr>
        <w:t>С в 1986 р., патологія ЩЗ займає</w:t>
      </w:r>
      <w:r w:rsidRPr="009E313D">
        <w:rPr>
          <w:rFonts w:ascii="Times New Roman" w:hAnsi="Times New Roman" w:cs="Times New Roman"/>
          <w:sz w:val="28"/>
          <w:szCs w:val="28"/>
        </w:rPr>
        <w:t xml:space="preserve"> перше місце серед усіх ендокринопатій в Україні. За даними МОЗ України, за останні 5 років кількість хворих </w:t>
      </w:r>
      <w:r w:rsidR="00BB4ADD">
        <w:rPr>
          <w:rFonts w:ascii="Times New Roman" w:hAnsi="Times New Roman" w:cs="Times New Roman"/>
          <w:sz w:val="28"/>
          <w:szCs w:val="28"/>
        </w:rPr>
        <w:t>на дисфункцію щитовидної залози</w:t>
      </w:r>
      <w:r w:rsidR="00EF5F19">
        <w:rPr>
          <w:rFonts w:ascii="Times New Roman" w:hAnsi="Times New Roman" w:cs="Times New Roman"/>
          <w:sz w:val="28"/>
          <w:szCs w:val="28"/>
        </w:rPr>
        <w:t xml:space="preserve"> збільшилася в 6</w:t>
      </w:r>
      <w:r w:rsidRPr="009E313D">
        <w:rPr>
          <w:rFonts w:ascii="Times New Roman" w:hAnsi="Times New Roman" w:cs="Times New Roman"/>
          <w:sz w:val="28"/>
          <w:szCs w:val="28"/>
        </w:rPr>
        <w:t xml:space="preserve"> разів, 3,5</w:t>
      </w:r>
      <w:r w:rsidR="005B4D44">
        <w:rPr>
          <w:rFonts w:ascii="Times New Roman" w:hAnsi="Times New Roman" w:cs="Times New Roman"/>
          <w:sz w:val="28"/>
          <w:szCs w:val="28"/>
          <w:lang w:val="ru-RU"/>
        </w:rPr>
        <w:t> </w:t>
      </w:r>
      <w:r w:rsidRPr="009E313D">
        <w:rPr>
          <w:rFonts w:ascii="Times New Roman" w:hAnsi="Times New Roman" w:cs="Times New Roman"/>
          <w:sz w:val="28"/>
          <w:szCs w:val="28"/>
        </w:rPr>
        <w:t>млн осіб перебувають на диспансерному обліку та 70% населення страждають на дефіцит йоду</w:t>
      </w:r>
      <w:r w:rsidR="00DA1819" w:rsidRPr="00DA1819">
        <w:rPr>
          <w:rFonts w:ascii="Times New Roman" w:hAnsi="Times New Roman" w:cs="Times New Roman"/>
          <w:sz w:val="28"/>
          <w:szCs w:val="28"/>
          <w:lang w:val="ru-RU"/>
        </w:rPr>
        <w:t xml:space="preserve"> [2]</w:t>
      </w:r>
      <w:r w:rsidR="00DA1819">
        <w:rPr>
          <w:rFonts w:ascii="Times New Roman" w:hAnsi="Times New Roman" w:cs="Times New Roman"/>
          <w:sz w:val="28"/>
          <w:szCs w:val="28"/>
        </w:rPr>
        <w:t>.</w:t>
      </w:r>
    </w:p>
    <w:p w:rsidR="00F05C4C" w:rsidRDefault="0031084A" w:rsidP="0011554C">
      <w:pPr>
        <w:shd w:val="clear" w:color="auto" w:fill="FFFFFF"/>
        <w:spacing w:after="0" w:line="360" w:lineRule="auto"/>
        <w:ind w:firstLine="709"/>
        <w:jc w:val="both"/>
        <w:rPr>
          <w:rFonts w:ascii="Times New Roman" w:eastAsia="Times New Roman" w:hAnsi="Times New Roman" w:cs="Times New Roman"/>
          <w:color w:val="000000"/>
          <w:spacing w:val="-8"/>
          <w:sz w:val="28"/>
          <w:szCs w:val="28"/>
          <w:lang w:eastAsia="ru-RU"/>
        </w:rPr>
      </w:pPr>
      <w:r w:rsidRPr="009E313D">
        <w:rPr>
          <w:rStyle w:val="ff6"/>
          <w:rFonts w:ascii="Times New Roman" w:hAnsi="Times New Roman" w:cs="Times New Roman"/>
          <w:color w:val="000000"/>
          <w:spacing w:val="-10"/>
          <w:sz w:val="28"/>
          <w:szCs w:val="28"/>
          <w:shd w:val="clear" w:color="auto" w:fill="FFFFFF"/>
        </w:rPr>
        <w:t>Гіпотиреоз</w:t>
      </w:r>
      <w:r w:rsidRPr="00061E58">
        <w:rPr>
          <w:rStyle w:val="ls6d"/>
          <w:rFonts w:ascii="Times New Roman" w:hAnsi="Times New Roman" w:cs="Times New Roman"/>
          <w:color w:val="000000"/>
          <w:spacing w:val="-8"/>
          <w:sz w:val="28"/>
          <w:szCs w:val="28"/>
          <w:shd w:val="clear" w:color="auto" w:fill="FFFFFF"/>
        </w:rPr>
        <w:t xml:space="preserve"> – </w:t>
      </w:r>
      <w:r w:rsidRPr="00061E58">
        <w:rPr>
          <w:rStyle w:val="ff6"/>
          <w:rFonts w:ascii="Times New Roman" w:hAnsi="Times New Roman" w:cs="Times New Roman"/>
          <w:color w:val="000000"/>
          <w:spacing w:val="-11"/>
          <w:sz w:val="28"/>
          <w:szCs w:val="28"/>
          <w:shd w:val="clear" w:color="auto" w:fill="FFFFFF"/>
        </w:rPr>
        <w:t xml:space="preserve">клінічний </w:t>
      </w:r>
      <w:r w:rsidRPr="00061E58">
        <w:rPr>
          <w:rFonts w:ascii="Times New Roman" w:hAnsi="Times New Roman" w:cs="Times New Roman"/>
          <w:color w:val="000000"/>
          <w:spacing w:val="-10"/>
          <w:sz w:val="28"/>
          <w:szCs w:val="28"/>
          <w:shd w:val="clear" w:color="auto" w:fill="FFFFFF"/>
        </w:rPr>
        <w:t>синдром</w:t>
      </w:r>
      <w:r w:rsidRPr="00061E58">
        <w:rPr>
          <w:rStyle w:val="ff4"/>
          <w:rFonts w:ascii="Times New Roman" w:hAnsi="Times New Roman" w:cs="Times New Roman"/>
          <w:color w:val="000000"/>
          <w:spacing w:val="-8"/>
          <w:sz w:val="28"/>
          <w:szCs w:val="28"/>
          <w:shd w:val="clear" w:color="auto" w:fill="FFFFFF"/>
        </w:rPr>
        <w:t xml:space="preserve">, </w:t>
      </w:r>
      <w:r w:rsidR="006C73E4">
        <w:rPr>
          <w:rStyle w:val="ls71"/>
          <w:rFonts w:ascii="Times New Roman" w:hAnsi="Times New Roman" w:cs="Times New Roman"/>
          <w:color w:val="000000"/>
          <w:spacing w:val="-11"/>
          <w:sz w:val="28"/>
          <w:szCs w:val="28"/>
          <w:shd w:val="clear" w:color="auto" w:fill="FFFFFF"/>
        </w:rPr>
        <w:t>що</w:t>
      </w:r>
      <w:r w:rsidRPr="00061E58">
        <w:rPr>
          <w:rStyle w:val="ff4"/>
          <w:rFonts w:ascii="Times New Roman" w:hAnsi="Times New Roman" w:cs="Times New Roman"/>
          <w:color w:val="000000"/>
          <w:spacing w:val="85"/>
          <w:sz w:val="28"/>
          <w:szCs w:val="28"/>
          <w:shd w:val="clear" w:color="auto" w:fill="FFFFFF"/>
        </w:rPr>
        <w:t xml:space="preserve"> </w:t>
      </w:r>
      <w:r w:rsidRPr="00061E58">
        <w:rPr>
          <w:rStyle w:val="ls72"/>
          <w:rFonts w:ascii="Times New Roman" w:hAnsi="Times New Roman" w:cs="Times New Roman"/>
          <w:color w:val="000000"/>
          <w:spacing w:val="-10"/>
          <w:sz w:val="28"/>
          <w:szCs w:val="28"/>
          <w:shd w:val="clear" w:color="auto" w:fill="FFFFFF"/>
        </w:rPr>
        <w:t>характеризується</w:t>
      </w:r>
      <w:r w:rsidRPr="00061E58">
        <w:rPr>
          <w:rStyle w:val="ff4"/>
          <w:rFonts w:ascii="Times New Roman" w:hAnsi="Times New Roman" w:cs="Times New Roman"/>
          <w:color w:val="000000"/>
          <w:spacing w:val="85"/>
          <w:sz w:val="28"/>
          <w:szCs w:val="28"/>
          <w:shd w:val="clear" w:color="auto" w:fill="FFFFFF"/>
        </w:rPr>
        <w:t xml:space="preserve"> </w:t>
      </w:r>
      <w:r w:rsidRPr="00061E58">
        <w:rPr>
          <w:rStyle w:val="ls73"/>
          <w:rFonts w:ascii="Times New Roman" w:hAnsi="Times New Roman" w:cs="Times New Roman"/>
          <w:color w:val="000000"/>
          <w:spacing w:val="-8"/>
          <w:sz w:val="28"/>
          <w:szCs w:val="28"/>
          <w:shd w:val="clear" w:color="auto" w:fill="FFFFFF"/>
        </w:rPr>
        <w:t>зниженням</w:t>
      </w:r>
      <w:r w:rsidRPr="00061E58">
        <w:rPr>
          <w:rStyle w:val="ff4"/>
          <w:rFonts w:ascii="Times New Roman" w:hAnsi="Times New Roman" w:cs="Times New Roman"/>
          <w:color w:val="000000"/>
          <w:spacing w:val="85"/>
          <w:sz w:val="28"/>
          <w:szCs w:val="28"/>
          <w:shd w:val="clear" w:color="auto" w:fill="FFFFFF"/>
        </w:rPr>
        <w:t xml:space="preserve"> </w:t>
      </w:r>
      <w:r w:rsidRPr="00061E58">
        <w:rPr>
          <w:rStyle w:val="ls74"/>
          <w:rFonts w:ascii="Times New Roman" w:hAnsi="Times New Roman" w:cs="Times New Roman"/>
          <w:color w:val="000000"/>
          <w:spacing w:val="-11"/>
          <w:sz w:val="28"/>
          <w:szCs w:val="28"/>
          <w:shd w:val="clear" w:color="auto" w:fill="FFFFFF"/>
        </w:rPr>
        <w:t xml:space="preserve">рівня </w:t>
      </w:r>
      <w:r w:rsidRPr="00061E58">
        <w:rPr>
          <w:rFonts w:ascii="Times New Roman" w:hAnsi="Times New Roman" w:cs="Times New Roman"/>
          <w:color w:val="000000"/>
          <w:spacing w:val="-10"/>
          <w:sz w:val="28"/>
          <w:szCs w:val="28"/>
          <w:shd w:val="clear" w:color="auto" w:fill="FFFFFF"/>
        </w:rPr>
        <w:t>тиреоїдних</w:t>
      </w:r>
      <w:r w:rsidRPr="00061E58">
        <w:rPr>
          <w:rStyle w:val="ff4"/>
          <w:rFonts w:ascii="Times New Roman" w:hAnsi="Times New Roman" w:cs="Times New Roman"/>
          <w:color w:val="000000"/>
          <w:spacing w:val="148"/>
          <w:sz w:val="28"/>
          <w:szCs w:val="28"/>
          <w:shd w:val="clear" w:color="auto" w:fill="FFFFFF"/>
        </w:rPr>
        <w:t xml:space="preserve"> </w:t>
      </w:r>
      <w:r w:rsidRPr="00061E58">
        <w:rPr>
          <w:rStyle w:val="ls74"/>
          <w:rFonts w:ascii="Times New Roman" w:hAnsi="Times New Roman" w:cs="Times New Roman"/>
          <w:color w:val="000000"/>
          <w:spacing w:val="-11"/>
          <w:sz w:val="28"/>
          <w:szCs w:val="28"/>
          <w:shd w:val="clear" w:color="auto" w:fill="FFFFFF"/>
        </w:rPr>
        <w:t>гормонів</w:t>
      </w:r>
      <w:r w:rsidRPr="00061E58">
        <w:rPr>
          <w:rStyle w:val="ff4"/>
          <w:rFonts w:ascii="Times New Roman" w:hAnsi="Times New Roman" w:cs="Times New Roman"/>
          <w:color w:val="000000"/>
          <w:spacing w:val="151"/>
          <w:sz w:val="28"/>
          <w:szCs w:val="28"/>
          <w:shd w:val="clear" w:color="auto" w:fill="FFFFFF"/>
        </w:rPr>
        <w:t xml:space="preserve"> </w:t>
      </w:r>
      <w:r w:rsidRPr="00061E58">
        <w:rPr>
          <w:rStyle w:val="ls5a"/>
          <w:rFonts w:ascii="Times New Roman" w:hAnsi="Times New Roman" w:cs="Times New Roman"/>
          <w:color w:val="000000"/>
          <w:sz w:val="28"/>
          <w:szCs w:val="28"/>
          <w:shd w:val="clear" w:color="auto" w:fill="FFFFFF"/>
        </w:rPr>
        <w:t>у</w:t>
      </w:r>
      <w:r w:rsidRPr="00061E58">
        <w:rPr>
          <w:rStyle w:val="ff4"/>
          <w:rFonts w:ascii="Times New Roman" w:hAnsi="Times New Roman" w:cs="Times New Roman"/>
          <w:color w:val="000000"/>
          <w:spacing w:val="148"/>
          <w:sz w:val="28"/>
          <w:szCs w:val="28"/>
          <w:shd w:val="clear" w:color="auto" w:fill="FFFFFF"/>
        </w:rPr>
        <w:t xml:space="preserve"> </w:t>
      </w:r>
      <w:r w:rsidRPr="00061E58">
        <w:rPr>
          <w:rStyle w:val="ls76"/>
          <w:rFonts w:ascii="Times New Roman" w:hAnsi="Times New Roman" w:cs="Times New Roman"/>
          <w:color w:val="000000"/>
          <w:spacing w:val="-9"/>
          <w:sz w:val="28"/>
          <w:szCs w:val="28"/>
          <w:shd w:val="clear" w:color="auto" w:fill="FFFFFF"/>
        </w:rPr>
        <w:t>сироватці</w:t>
      </w:r>
      <w:r w:rsidRPr="00061E58">
        <w:rPr>
          <w:rStyle w:val="ff4"/>
          <w:rFonts w:ascii="Times New Roman" w:hAnsi="Times New Roman" w:cs="Times New Roman"/>
          <w:color w:val="000000"/>
          <w:spacing w:val="148"/>
          <w:sz w:val="28"/>
          <w:szCs w:val="28"/>
          <w:shd w:val="clear" w:color="auto" w:fill="FFFFFF"/>
        </w:rPr>
        <w:t xml:space="preserve"> </w:t>
      </w:r>
      <w:r w:rsidRPr="00061E58">
        <w:rPr>
          <w:rStyle w:val="ls77"/>
          <w:rFonts w:ascii="Times New Roman" w:hAnsi="Times New Roman" w:cs="Times New Roman"/>
          <w:color w:val="000000"/>
          <w:spacing w:val="-10"/>
          <w:sz w:val="28"/>
          <w:szCs w:val="28"/>
          <w:shd w:val="clear" w:color="auto" w:fill="FFFFFF"/>
        </w:rPr>
        <w:t>крові</w:t>
      </w:r>
      <w:r w:rsidRPr="00061E58">
        <w:rPr>
          <w:rStyle w:val="ff4"/>
          <w:rFonts w:ascii="Times New Roman" w:hAnsi="Times New Roman" w:cs="Times New Roman"/>
          <w:color w:val="000000"/>
          <w:spacing w:val="-8"/>
          <w:sz w:val="28"/>
          <w:szCs w:val="28"/>
          <w:shd w:val="clear" w:color="auto" w:fill="FFFFFF"/>
        </w:rPr>
        <w:t xml:space="preserve">. </w:t>
      </w:r>
      <w:r w:rsidRPr="00061E58">
        <w:rPr>
          <w:rFonts w:ascii="Times New Roman" w:eastAsia="Times New Roman" w:hAnsi="Times New Roman" w:cs="Times New Roman"/>
          <w:color w:val="000000"/>
          <w:spacing w:val="-12"/>
          <w:sz w:val="28"/>
          <w:szCs w:val="28"/>
          <w:lang w:eastAsia="ru-RU"/>
        </w:rPr>
        <w:t>Поліморфізм</w:t>
      </w:r>
      <w:r w:rsidRPr="00061E58">
        <w:rPr>
          <w:rFonts w:ascii="Times New Roman" w:eastAsia="Times New Roman" w:hAnsi="Times New Roman" w:cs="Times New Roman"/>
          <w:color w:val="000000"/>
          <w:spacing w:val="52"/>
          <w:sz w:val="28"/>
          <w:szCs w:val="28"/>
          <w:lang w:eastAsia="ru-RU"/>
        </w:rPr>
        <w:t xml:space="preserve"> </w:t>
      </w:r>
      <w:r w:rsidRPr="00061E58">
        <w:rPr>
          <w:rFonts w:ascii="Times New Roman" w:eastAsia="Times New Roman" w:hAnsi="Times New Roman" w:cs="Times New Roman"/>
          <w:color w:val="000000"/>
          <w:spacing w:val="-12"/>
          <w:sz w:val="28"/>
          <w:szCs w:val="28"/>
          <w:lang w:eastAsia="ru-RU"/>
        </w:rPr>
        <w:t>симптомати</w:t>
      </w:r>
      <w:r w:rsidRPr="00061E58">
        <w:rPr>
          <w:rFonts w:ascii="Times New Roman" w:eastAsia="Times New Roman" w:hAnsi="Times New Roman" w:cs="Times New Roman"/>
          <w:color w:val="000000"/>
          <w:spacing w:val="-9"/>
          <w:sz w:val="28"/>
          <w:szCs w:val="28"/>
          <w:lang w:eastAsia="ru-RU"/>
        </w:rPr>
        <w:t>ки</w:t>
      </w:r>
      <w:r w:rsidRPr="00061E58">
        <w:rPr>
          <w:rFonts w:ascii="Times New Roman" w:eastAsia="Times New Roman" w:hAnsi="Times New Roman" w:cs="Times New Roman"/>
          <w:color w:val="000000"/>
          <w:sz w:val="28"/>
          <w:szCs w:val="28"/>
          <w:lang w:eastAsia="ru-RU"/>
        </w:rPr>
        <w:t xml:space="preserve"> </w:t>
      </w:r>
      <w:r w:rsidRPr="00061E58">
        <w:rPr>
          <w:rFonts w:ascii="Times New Roman" w:eastAsia="Times New Roman" w:hAnsi="Times New Roman" w:cs="Times New Roman"/>
          <w:color w:val="000000"/>
          <w:spacing w:val="-11"/>
          <w:sz w:val="28"/>
          <w:szCs w:val="28"/>
          <w:lang w:eastAsia="ru-RU"/>
        </w:rPr>
        <w:t>зумовлений</w:t>
      </w:r>
      <w:r w:rsidRPr="00061E58">
        <w:rPr>
          <w:rFonts w:ascii="Times New Roman" w:eastAsia="Times New Roman" w:hAnsi="Times New Roman" w:cs="Times New Roman"/>
          <w:color w:val="000000"/>
          <w:sz w:val="28"/>
          <w:szCs w:val="28"/>
          <w:lang w:eastAsia="ru-RU"/>
        </w:rPr>
        <w:t xml:space="preserve"> </w:t>
      </w:r>
      <w:r w:rsidRPr="00061E58">
        <w:rPr>
          <w:rFonts w:ascii="Times New Roman" w:eastAsia="Times New Roman" w:hAnsi="Times New Roman" w:cs="Times New Roman"/>
          <w:color w:val="000000"/>
          <w:spacing w:val="-10"/>
          <w:sz w:val="28"/>
          <w:szCs w:val="28"/>
          <w:lang w:eastAsia="ru-RU"/>
        </w:rPr>
        <w:t>участю</w:t>
      </w:r>
      <w:r w:rsidRPr="00061E58">
        <w:rPr>
          <w:rFonts w:ascii="Times New Roman" w:eastAsia="Times New Roman" w:hAnsi="Times New Roman" w:cs="Times New Roman"/>
          <w:color w:val="000000"/>
          <w:sz w:val="28"/>
          <w:szCs w:val="28"/>
          <w:lang w:eastAsia="ru-RU"/>
        </w:rPr>
        <w:t xml:space="preserve"> </w:t>
      </w:r>
      <w:r w:rsidRPr="00061E58">
        <w:rPr>
          <w:rFonts w:ascii="Times New Roman" w:eastAsia="Times New Roman" w:hAnsi="Times New Roman" w:cs="Times New Roman"/>
          <w:color w:val="000000"/>
          <w:spacing w:val="-11"/>
          <w:sz w:val="28"/>
          <w:szCs w:val="28"/>
          <w:lang w:eastAsia="ru-RU"/>
        </w:rPr>
        <w:t>гормонів</w:t>
      </w:r>
      <w:r w:rsidRPr="00061E58">
        <w:rPr>
          <w:rFonts w:ascii="Times New Roman" w:eastAsia="Times New Roman" w:hAnsi="Times New Roman" w:cs="Times New Roman"/>
          <w:color w:val="000000"/>
          <w:sz w:val="28"/>
          <w:szCs w:val="28"/>
          <w:lang w:eastAsia="ru-RU"/>
        </w:rPr>
        <w:t xml:space="preserve"> </w:t>
      </w:r>
      <w:r w:rsidRPr="00061E58">
        <w:rPr>
          <w:rFonts w:ascii="Times New Roman" w:eastAsia="Times New Roman" w:hAnsi="Times New Roman" w:cs="Times New Roman"/>
          <w:color w:val="000000"/>
          <w:spacing w:val="-11"/>
          <w:sz w:val="28"/>
          <w:szCs w:val="28"/>
          <w:lang w:eastAsia="ru-RU"/>
        </w:rPr>
        <w:t>щитовидної</w:t>
      </w:r>
      <w:r w:rsidRPr="00061E58">
        <w:rPr>
          <w:rFonts w:ascii="Times New Roman" w:eastAsia="Times New Roman" w:hAnsi="Times New Roman" w:cs="Times New Roman"/>
          <w:color w:val="000000"/>
          <w:sz w:val="28"/>
          <w:szCs w:val="28"/>
          <w:lang w:eastAsia="ru-RU"/>
        </w:rPr>
        <w:t xml:space="preserve"> </w:t>
      </w:r>
      <w:r w:rsidRPr="00061E58">
        <w:rPr>
          <w:rFonts w:ascii="Times New Roman" w:eastAsia="Times New Roman" w:hAnsi="Times New Roman" w:cs="Times New Roman"/>
          <w:color w:val="000000"/>
          <w:spacing w:val="-9"/>
          <w:sz w:val="28"/>
          <w:szCs w:val="28"/>
          <w:lang w:eastAsia="ru-RU"/>
        </w:rPr>
        <w:t>залози</w:t>
      </w:r>
      <w:r w:rsidRPr="00061E58">
        <w:rPr>
          <w:rFonts w:ascii="Times New Roman" w:eastAsia="Times New Roman" w:hAnsi="Times New Roman" w:cs="Times New Roman"/>
          <w:color w:val="000000"/>
          <w:sz w:val="28"/>
          <w:szCs w:val="28"/>
          <w:lang w:eastAsia="ru-RU"/>
        </w:rPr>
        <w:t xml:space="preserve"> </w:t>
      </w:r>
      <w:r w:rsidRPr="00F16FC4">
        <w:rPr>
          <w:rFonts w:ascii="Times New Roman" w:eastAsia="Times New Roman" w:hAnsi="Times New Roman" w:cs="Times New Roman"/>
          <w:color w:val="000000"/>
          <w:sz w:val="28"/>
          <w:szCs w:val="28"/>
          <w:lang w:eastAsia="ru-RU"/>
        </w:rPr>
        <w:t>в</w:t>
      </w:r>
      <w:r w:rsidRPr="00061E58">
        <w:rPr>
          <w:rFonts w:ascii="Times New Roman" w:eastAsia="Times New Roman" w:hAnsi="Times New Roman" w:cs="Times New Roman"/>
          <w:color w:val="000000"/>
          <w:spacing w:val="22"/>
          <w:sz w:val="28"/>
          <w:szCs w:val="28"/>
          <w:lang w:eastAsia="ru-RU"/>
        </w:rPr>
        <w:t xml:space="preserve"> </w:t>
      </w:r>
      <w:r w:rsidRPr="00061E58">
        <w:rPr>
          <w:rFonts w:ascii="Times New Roman" w:eastAsia="Times New Roman" w:hAnsi="Times New Roman" w:cs="Times New Roman"/>
          <w:color w:val="000000"/>
          <w:spacing w:val="-10"/>
          <w:sz w:val="28"/>
          <w:szCs w:val="28"/>
          <w:lang w:eastAsia="ru-RU"/>
        </w:rPr>
        <w:t>регуляції</w:t>
      </w:r>
      <w:r w:rsidRPr="00061E58">
        <w:rPr>
          <w:rFonts w:ascii="Times New Roman" w:eastAsia="Times New Roman" w:hAnsi="Times New Roman" w:cs="Times New Roman"/>
          <w:color w:val="000000"/>
          <w:spacing w:val="19"/>
          <w:sz w:val="28"/>
          <w:szCs w:val="28"/>
          <w:lang w:eastAsia="ru-RU"/>
        </w:rPr>
        <w:t xml:space="preserve"> </w:t>
      </w:r>
      <w:r w:rsidRPr="00061E58">
        <w:rPr>
          <w:rFonts w:ascii="Times New Roman" w:eastAsia="Times New Roman" w:hAnsi="Times New Roman" w:cs="Times New Roman"/>
          <w:color w:val="000000"/>
          <w:spacing w:val="-8"/>
          <w:sz w:val="28"/>
          <w:szCs w:val="28"/>
          <w:lang w:eastAsia="ru-RU"/>
        </w:rPr>
        <w:t>обміну</w:t>
      </w:r>
      <w:r w:rsidRPr="00061E58">
        <w:rPr>
          <w:rFonts w:ascii="Times New Roman" w:eastAsia="Times New Roman" w:hAnsi="Times New Roman" w:cs="Times New Roman"/>
          <w:color w:val="000000"/>
          <w:spacing w:val="22"/>
          <w:sz w:val="28"/>
          <w:szCs w:val="28"/>
          <w:lang w:eastAsia="ru-RU"/>
        </w:rPr>
        <w:t xml:space="preserve"> </w:t>
      </w:r>
      <w:r w:rsidRPr="00061E58">
        <w:rPr>
          <w:rFonts w:ascii="Times New Roman" w:eastAsia="Times New Roman" w:hAnsi="Times New Roman" w:cs="Times New Roman"/>
          <w:color w:val="000000"/>
          <w:spacing w:val="-10"/>
          <w:sz w:val="28"/>
          <w:szCs w:val="28"/>
          <w:lang w:eastAsia="ru-RU"/>
        </w:rPr>
        <w:t>речовин</w:t>
      </w:r>
      <w:r w:rsidRPr="00061E58">
        <w:rPr>
          <w:rFonts w:ascii="Times New Roman" w:eastAsia="Times New Roman" w:hAnsi="Times New Roman" w:cs="Times New Roman"/>
          <w:color w:val="000000"/>
          <w:spacing w:val="19"/>
          <w:sz w:val="28"/>
          <w:szCs w:val="28"/>
          <w:lang w:eastAsia="ru-RU"/>
        </w:rPr>
        <w:t xml:space="preserve"> </w:t>
      </w:r>
      <w:r w:rsidRPr="00061E58">
        <w:rPr>
          <w:rFonts w:ascii="Times New Roman" w:eastAsia="Times New Roman" w:hAnsi="Times New Roman" w:cs="Times New Roman"/>
          <w:color w:val="000000"/>
          <w:spacing w:val="-10"/>
          <w:sz w:val="28"/>
          <w:szCs w:val="28"/>
          <w:lang w:eastAsia="ru-RU"/>
        </w:rPr>
        <w:t>та</w:t>
      </w:r>
      <w:r w:rsidRPr="00061E58">
        <w:rPr>
          <w:rFonts w:ascii="Times New Roman" w:eastAsia="Times New Roman" w:hAnsi="Times New Roman" w:cs="Times New Roman"/>
          <w:color w:val="000000"/>
          <w:spacing w:val="22"/>
          <w:sz w:val="28"/>
          <w:szCs w:val="28"/>
          <w:lang w:eastAsia="ru-RU"/>
        </w:rPr>
        <w:t xml:space="preserve"> </w:t>
      </w:r>
      <w:r w:rsidRPr="00061E58">
        <w:rPr>
          <w:rFonts w:ascii="Times New Roman" w:eastAsia="Times New Roman" w:hAnsi="Times New Roman" w:cs="Times New Roman"/>
          <w:color w:val="000000"/>
          <w:spacing w:val="-10"/>
          <w:sz w:val="28"/>
          <w:szCs w:val="28"/>
          <w:lang w:eastAsia="ru-RU"/>
        </w:rPr>
        <w:t>діяльності</w:t>
      </w:r>
      <w:r w:rsidRPr="00061E58">
        <w:rPr>
          <w:rFonts w:ascii="Times New Roman" w:eastAsia="Times New Roman" w:hAnsi="Times New Roman" w:cs="Times New Roman"/>
          <w:color w:val="000000"/>
          <w:spacing w:val="19"/>
          <w:sz w:val="28"/>
          <w:szCs w:val="28"/>
          <w:lang w:eastAsia="ru-RU"/>
        </w:rPr>
        <w:t xml:space="preserve"> </w:t>
      </w:r>
      <w:r w:rsidR="006C73E4">
        <w:rPr>
          <w:rFonts w:ascii="Times New Roman" w:eastAsia="Times New Roman" w:hAnsi="Times New Roman" w:cs="Times New Roman"/>
          <w:color w:val="000000"/>
          <w:spacing w:val="-10"/>
          <w:sz w:val="28"/>
          <w:szCs w:val="28"/>
          <w:lang w:eastAsia="ru-RU"/>
        </w:rPr>
        <w:t>багатьох</w:t>
      </w:r>
      <w:r w:rsidRPr="00061E58">
        <w:rPr>
          <w:rFonts w:ascii="Times New Roman" w:eastAsia="Times New Roman" w:hAnsi="Times New Roman" w:cs="Times New Roman"/>
          <w:color w:val="000000"/>
          <w:spacing w:val="-10"/>
          <w:sz w:val="28"/>
          <w:szCs w:val="28"/>
          <w:lang w:eastAsia="ru-RU"/>
        </w:rPr>
        <w:t xml:space="preserve"> органів</w:t>
      </w:r>
      <w:r w:rsidRPr="00061E58">
        <w:rPr>
          <w:rFonts w:ascii="Times New Roman" w:eastAsia="Times New Roman" w:hAnsi="Times New Roman" w:cs="Times New Roman"/>
          <w:color w:val="000000"/>
          <w:spacing w:val="70"/>
          <w:sz w:val="28"/>
          <w:szCs w:val="28"/>
          <w:lang w:eastAsia="ru-RU"/>
        </w:rPr>
        <w:t xml:space="preserve"> </w:t>
      </w:r>
      <w:r w:rsidRPr="00061E58">
        <w:rPr>
          <w:rFonts w:ascii="Times New Roman" w:eastAsia="Times New Roman" w:hAnsi="Times New Roman" w:cs="Times New Roman"/>
          <w:color w:val="000000"/>
          <w:spacing w:val="-10"/>
          <w:sz w:val="28"/>
          <w:szCs w:val="28"/>
          <w:lang w:eastAsia="ru-RU"/>
        </w:rPr>
        <w:t>та</w:t>
      </w:r>
      <w:r w:rsidRPr="00061E58">
        <w:rPr>
          <w:rFonts w:ascii="Times New Roman" w:eastAsia="Times New Roman" w:hAnsi="Times New Roman" w:cs="Times New Roman"/>
          <w:color w:val="000000"/>
          <w:spacing w:val="70"/>
          <w:sz w:val="28"/>
          <w:szCs w:val="28"/>
          <w:lang w:eastAsia="ru-RU"/>
        </w:rPr>
        <w:t xml:space="preserve"> </w:t>
      </w:r>
      <w:r w:rsidRPr="00061E58">
        <w:rPr>
          <w:rFonts w:ascii="Times New Roman" w:eastAsia="Times New Roman" w:hAnsi="Times New Roman" w:cs="Times New Roman"/>
          <w:color w:val="000000"/>
          <w:spacing w:val="-11"/>
          <w:sz w:val="28"/>
          <w:szCs w:val="28"/>
          <w:lang w:eastAsia="ru-RU"/>
        </w:rPr>
        <w:t>систем</w:t>
      </w:r>
      <w:r w:rsidRPr="00061E58">
        <w:rPr>
          <w:rFonts w:ascii="Times New Roman" w:eastAsia="Times New Roman" w:hAnsi="Times New Roman" w:cs="Times New Roman"/>
          <w:color w:val="000000"/>
          <w:spacing w:val="-8"/>
          <w:sz w:val="28"/>
          <w:szCs w:val="28"/>
          <w:lang w:eastAsia="ru-RU"/>
        </w:rPr>
        <w:t xml:space="preserve">. </w:t>
      </w:r>
      <w:r w:rsidR="00975798" w:rsidRPr="00061E58">
        <w:rPr>
          <w:rStyle w:val="ls78"/>
          <w:rFonts w:ascii="Times New Roman" w:hAnsi="Times New Roman" w:cs="Times New Roman"/>
          <w:color w:val="000000"/>
          <w:spacing w:val="-11"/>
          <w:sz w:val="28"/>
          <w:szCs w:val="28"/>
          <w:shd w:val="clear" w:color="auto" w:fill="FFFFFF"/>
        </w:rPr>
        <w:t xml:space="preserve">Клінічні </w:t>
      </w:r>
      <w:r w:rsidR="00975798" w:rsidRPr="00061E58">
        <w:rPr>
          <w:rFonts w:ascii="Times New Roman" w:eastAsia="Times New Roman" w:hAnsi="Times New Roman" w:cs="Times New Roman"/>
          <w:color w:val="000000"/>
          <w:spacing w:val="-8"/>
          <w:sz w:val="28"/>
          <w:szCs w:val="28"/>
          <w:lang w:eastAsia="ru-RU"/>
        </w:rPr>
        <w:t>прояви</w:t>
      </w:r>
      <w:r w:rsidR="00975798" w:rsidRPr="00061E58">
        <w:rPr>
          <w:rFonts w:ascii="Times New Roman" w:eastAsia="Times New Roman" w:hAnsi="Times New Roman" w:cs="Times New Roman"/>
          <w:color w:val="000000"/>
          <w:spacing w:val="238"/>
          <w:sz w:val="28"/>
          <w:szCs w:val="28"/>
          <w:lang w:eastAsia="ru-RU"/>
        </w:rPr>
        <w:t xml:space="preserve"> </w:t>
      </w:r>
      <w:r w:rsidR="00975798" w:rsidRPr="00061E58">
        <w:rPr>
          <w:rFonts w:ascii="Times New Roman" w:eastAsia="Times New Roman" w:hAnsi="Times New Roman" w:cs="Times New Roman"/>
          <w:color w:val="000000"/>
          <w:spacing w:val="-11"/>
          <w:sz w:val="28"/>
          <w:szCs w:val="28"/>
          <w:lang w:eastAsia="ru-RU"/>
        </w:rPr>
        <w:t>його</w:t>
      </w:r>
      <w:r w:rsidR="00975798" w:rsidRPr="00061E58">
        <w:rPr>
          <w:rFonts w:ascii="Times New Roman" w:eastAsia="Times New Roman" w:hAnsi="Times New Roman" w:cs="Times New Roman"/>
          <w:color w:val="000000"/>
          <w:spacing w:val="238"/>
          <w:sz w:val="28"/>
          <w:szCs w:val="28"/>
          <w:lang w:eastAsia="ru-RU"/>
        </w:rPr>
        <w:t xml:space="preserve"> </w:t>
      </w:r>
      <w:r w:rsidR="00975798" w:rsidRPr="00061E58">
        <w:rPr>
          <w:rFonts w:ascii="Times New Roman" w:eastAsia="Times New Roman" w:hAnsi="Times New Roman" w:cs="Times New Roman"/>
          <w:color w:val="000000"/>
          <w:spacing w:val="-8"/>
          <w:sz w:val="28"/>
          <w:szCs w:val="28"/>
          <w:lang w:eastAsia="ru-RU"/>
        </w:rPr>
        <w:t>різноманітні</w:t>
      </w:r>
      <w:r w:rsidR="00975798" w:rsidRPr="00061E58">
        <w:rPr>
          <w:rFonts w:ascii="Times New Roman" w:eastAsia="Times New Roman" w:hAnsi="Times New Roman" w:cs="Times New Roman"/>
          <w:color w:val="000000"/>
          <w:spacing w:val="238"/>
          <w:sz w:val="28"/>
          <w:szCs w:val="28"/>
          <w:lang w:eastAsia="ru-RU"/>
        </w:rPr>
        <w:t xml:space="preserve"> </w:t>
      </w:r>
      <w:r w:rsidR="00975798" w:rsidRPr="00061E58">
        <w:rPr>
          <w:rFonts w:ascii="Times New Roman" w:eastAsia="Times New Roman" w:hAnsi="Times New Roman" w:cs="Times New Roman"/>
          <w:color w:val="000000"/>
          <w:spacing w:val="-10"/>
          <w:sz w:val="28"/>
          <w:szCs w:val="28"/>
          <w:lang w:eastAsia="ru-RU"/>
        </w:rPr>
        <w:t>та</w:t>
      </w:r>
      <w:r w:rsidR="00975798" w:rsidRPr="00061E58">
        <w:rPr>
          <w:rFonts w:ascii="Times New Roman" w:eastAsia="Times New Roman" w:hAnsi="Times New Roman" w:cs="Times New Roman"/>
          <w:color w:val="000000"/>
          <w:spacing w:val="238"/>
          <w:sz w:val="28"/>
          <w:szCs w:val="28"/>
          <w:lang w:eastAsia="ru-RU"/>
        </w:rPr>
        <w:t xml:space="preserve"> </w:t>
      </w:r>
      <w:r w:rsidR="00975798" w:rsidRPr="00061E58">
        <w:rPr>
          <w:rFonts w:ascii="Times New Roman" w:eastAsia="Times New Roman" w:hAnsi="Times New Roman" w:cs="Times New Roman"/>
          <w:color w:val="000000"/>
          <w:spacing w:val="-11"/>
          <w:sz w:val="28"/>
          <w:szCs w:val="28"/>
          <w:lang w:eastAsia="ru-RU"/>
        </w:rPr>
        <w:t>неспецифічні</w:t>
      </w:r>
      <w:r w:rsidR="00975798" w:rsidRPr="00061E58">
        <w:rPr>
          <w:rFonts w:ascii="Times New Roman" w:eastAsia="Times New Roman" w:hAnsi="Times New Roman" w:cs="Times New Roman"/>
          <w:color w:val="000000"/>
          <w:spacing w:val="-8"/>
          <w:sz w:val="28"/>
          <w:szCs w:val="28"/>
          <w:lang w:eastAsia="ru-RU"/>
        </w:rPr>
        <w:t xml:space="preserve">, </w:t>
      </w:r>
      <w:r w:rsidR="00975798" w:rsidRPr="00061E58">
        <w:rPr>
          <w:rFonts w:ascii="Times New Roman" w:eastAsia="Times New Roman" w:hAnsi="Times New Roman" w:cs="Times New Roman"/>
          <w:color w:val="000000"/>
          <w:spacing w:val="-11"/>
          <w:sz w:val="28"/>
          <w:szCs w:val="28"/>
          <w:lang w:eastAsia="ru-RU"/>
        </w:rPr>
        <w:t>що</w:t>
      </w:r>
      <w:r w:rsidR="00975798" w:rsidRPr="00061E58">
        <w:rPr>
          <w:rFonts w:ascii="Times New Roman" w:eastAsia="Times New Roman" w:hAnsi="Times New Roman" w:cs="Times New Roman"/>
          <w:color w:val="000000"/>
          <w:sz w:val="28"/>
          <w:szCs w:val="28"/>
          <w:lang w:eastAsia="ru-RU"/>
        </w:rPr>
        <w:t xml:space="preserve"> </w:t>
      </w:r>
      <w:r w:rsidR="00975798" w:rsidRPr="00F16FC4">
        <w:rPr>
          <w:rFonts w:ascii="Times New Roman" w:eastAsia="Times New Roman" w:hAnsi="Times New Roman" w:cs="Times New Roman"/>
          <w:color w:val="000000"/>
          <w:spacing w:val="-10"/>
          <w:sz w:val="28"/>
          <w:szCs w:val="28"/>
          <w:lang w:eastAsia="ru-RU"/>
        </w:rPr>
        <w:t>ускладнює</w:t>
      </w:r>
      <w:r w:rsidR="00975798">
        <w:rPr>
          <w:rFonts w:ascii="Times New Roman" w:eastAsia="Times New Roman" w:hAnsi="Times New Roman" w:cs="Times New Roman"/>
          <w:color w:val="000000"/>
          <w:spacing w:val="52"/>
          <w:sz w:val="28"/>
          <w:szCs w:val="28"/>
          <w:lang w:eastAsia="ru-RU"/>
        </w:rPr>
        <w:t xml:space="preserve">н </w:t>
      </w:r>
      <w:r w:rsidR="00975798" w:rsidRPr="00061E58">
        <w:rPr>
          <w:rFonts w:ascii="Times New Roman" w:eastAsia="Times New Roman" w:hAnsi="Times New Roman" w:cs="Times New Roman"/>
          <w:color w:val="000000"/>
          <w:spacing w:val="-8"/>
          <w:sz w:val="28"/>
          <w:szCs w:val="28"/>
          <w:lang w:eastAsia="ru-RU"/>
        </w:rPr>
        <w:t>діагностику.</w:t>
      </w:r>
    </w:p>
    <w:p w:rsidR="0031084A" w:rsidRPr="00061E58" w:rsidRDefault="0031084A" w:rsidP="0011554C">
      <w:pPr>
        <w:shd w:val="clear" w:color="auto" w:fill="FFFFFF"/>
        <w:spacing w:after="0" w:line="360" w:lineRule="auto"/>
        <w:ind w:firstLine="709"/>
        <w:jc w:val="both"/>
        <w:rPr>
          <w:rFonts w:ascii="Times New Roman" w:eastAsia="Times New Roman" w:hAnsi="Times New Roman" w:cs="Times New Roman"/>
          <w:color w:val="000000"/>
          <w:spacing w:val="-8"/>
          <w:sz w:val="28"/>
          <w:szCs w:val="28"/>
          <w:lang w:eastAsia="ru-RU"/>
        </w:rPr>
      </w:pPr>
      <w:r w:rsidRPr="00061E58">
        <w:rPr>
          <w:rFonts w:ascii="Times New Roman" w:eastAsia="Times New Roman" w:hAnsi="Times New Roman" w:cs="Times New Roman"/>
          <w:color w:val="000000"/>
          <w:spacing w:val="-10"/>
          <w:sz w:val="28"/>
          <w:szCs w:val="28"/>
          <w:lang w:eastAsia="ru-RU"/>
        </w:rPr>
        <w:t>Гіпотиреоз</w:t>
      </w:r>
      <w:r w:rsidRPr="00061E58">
        <w:rPr>
          <w:rFonts w:ascii="Times New Roman" w:eastAsia="Times New Roman" w:hAnsi="Times New Roman" w:cs="Times New Roman"/>
          <w:color w:val="000000"/>
          <w:spacing w:val="19"/>
          <w:sz w:val="28"/>
          <w:szCs w:val="28"/>
          <w:lang w:eastAsia="ru-RU"/>
        </w:rPr>
        <w:t xml:space="preserve"> </w:t>
      </w:r>
      <w:r w:rsidRPr="00061E58">
        <w:rPr>
          <w:rFonts w:ascii="Times New Roman" w:eastAsia="Times New Roman" w:hAnsi="Times New Roman" w:cs="Times New Roman"/>
          <w:color w:val="000000"/>
          <w:spacing w:val="-11"/>
          <w:sz w:val="28"/>
          <w:szCs w:val="28"/>
          <w:lang w:eastAsia="ru-RU"/>
        </w:rPr>
        <w:t>мо</w:t>
      </w:r>
      <w:r w:rsidRPr="00061E58">
        <w:rPr>
          <w:rFonts w:ascii="Times New Roman" w:eastAsia="Times New Roman" w:hAnsi="Times New Roman" w:cs="Times New Roman"/>
          <w:color w:val="000000"/>
          <w:spacing w:val="-9"/>
          <w:sz w:val="28"/>
          <w:szCs w:val="28"/>
          <w:lang w:eastAsia="ru-RU"/>
        </w:rPr>
        <w:t>же</w:t>
      </w:r>
      <w:r w:rsidRPr="00061E58">
        <w:rPr>
          <w:rFonts w:ascii="Times New Roman" w:eastAsia="Times New Roman" w:hAnsi="Times New Roman" w:cs="Times New Roman"/>
          <w:color w:val="000000"/>
          <w:spacing w:val="100"/>
          <w:sz w:val="28"/>
          <w:szCs w:val="28"/>
          <w:lang w:eastAsia="ru-RU"/>
        </w:rPr>
        <w:t xml:space="preserve"> </w:t>
      </w:r>
      <w:r w:rsidRPr="00061E58">
        <w:rPr>
          <w:rFonts w:ascii="Times New Roman" w:eastAsia="Times New Roman" w:hAnsi="Times New Roman" w:cs="Times New Roman"/>
          <w:color w:val="000000"/>
          <w:spacing w:val="-11"/>
          <w:sz w:val="28"/>
          <w:szCs w:val="28"/>
          <w:lang w:eastAsia="ru-RU"/>
        </w:rPr>
        <w:t>виник</w:t>
      </w:r>
      <w:r w:rsidR="006C73E4">
        <w:rPr>
          <w:rFonts w:ascii="Times New Roman" w:eastAsia="Times New Roman" w:hAnsi="Times New Roman" w:cs="Times New Roman"/>
          <w:color w:val="000000"/>
          <w:spacing w:val="-11"/>
          <w:sz w:val="28"/>
          <w:szCs w:val="28"/>
          <w:lang w:eastAsia="ru-RU"/>
        </w:rPr>
        <w:t>нути</w:t>
      </w:r>
      <w:r w:rsidRPr="00061E58">
        <w:rPr>
          <w:rFonts w:ascii="Times New Roman" w:eastAsia="Times New Roman" w:hAnsi="Times New Roman" w:cs="Times New Roman"/>
          <w:color w:val="000000"/>
          <w:spacing w:val="100"/>
          <w:sz w:val="28"/>
          <w:szCs w:val="28"/>
          <w:lang w:eastAsia="ru-RU"/>
        </w:rPr>
        <w:t xml:space="preserve"> </w:t>
      </w:r>
      <w:r w:rsidRPr="00061E58">
        <w:rPr>
          <w:rFonts w:ascii="Times New Roman" w:eastAsia="Times New Roman" w:hAnsi="Times New Roman" w:cs="Times New Roman"/>
          <w:color w:val="000000"/>
          <w:spacing w:val="-11"/>
          <w:sz w:val="28"/>
          <w:szCs w:val="28"/>
          <w:lang w:eastAsia="ru-RU"/>
        </w:rPr>
        <w:t>при</w:t>
      </w:r>
      <w:r w:rsidRPr="00061E58">
        <w:rPr>
          <w:rFonts w:ascii="Times New Roman" w:eastAsia="Times New Roman" w:hAnsi="Times New Roman" w:cs="Times New Roman"/>
          <w:color w:val="000000"/>
          <w:spacing w:val="100"/>
          <w:sz w:val="28"/>
          <w:szCs w:val="28"/>
          <w:lang w:eastAsia="ru-RU"/>
        </w:rPr>
        <w:t xml:space="preserve"> </w:t>
      </w:r>
      <w:r w:rsidRPr="00061E58">
        <w:rPr>
          <w:rFonts w:ascii="Times New Roman" w:eastAsia="Times New Roman" w:hAnsi="Times New Roman" w:cs="Times New Roman"/>
          <w:color w:val="000000"/>
          <w:spacing w:val="-9"/>
          <w:sz w:val="28"/>
          <w:szCs w:val="28"/>
          <w:lang w:eastAsia="ru-RU"/>
        </w:rPr>
        <w:t>широкому</w:t>
      </w:r>
      <w:r w:rsidRPr="00061E58">
        <w:rPr>
          <w:rFonts w:ascii="Times New Roman" w:eastAsia="Times New Roman" w:hAnsi="Times New Roman" w:cs="Times New Roman"/>
          <w:color w:val="000000"/>
          <w:spacing w:val="103"/>
          <w:sz w:val="28"/>
          <w:szCs w:val="28"/>
          <w:lang w:eastAsia="ru-RU"/>
        </w:rPr>
        <w:t xml:space="preserve"> </w:t>
      </w:r>
      <w:r w:rsidRPr="00061E58">
        <w:rPr>
          <w:rFonts w:ascii="Times New Roman" w:eastAsia="Times New Roman" w:hAnsi="Times New Roman" w:cs="Times New Roman"/>
          <w:color w:val="000000"/>
          <w:spacing w:val="-8"/>
          <w:sz w:val="28"/>
          <w:szCs w:val="28"/>
          <w:lang w:eastAsia="ru-RU"/>
        </w:rPr>
        <w:t>спектрі</w:t>
      </w:r>
      <w:r w:rsidRPr="00061E58">
        <w:rPr>
          <w:rFonts w:ascii="Times New Roman" w:eastAsia="Times New Roman" w:hAnsi="Times New Roman" w:cs="Times New Roman"/>
          <w:color w:val="000000"/>
          <w:spacing w:val="103"/>
          <w:sz w:val="28"/>
          <w:szCs w:val="28"/>
          <w:lang w:eastAsia="ru-RU"/>
        </w:rPr>
        <w:t xml:space="preserve"> </w:t>
      </w:r>
      <w:r w:rsidRPr="00061E58">
        <w:rPr>
          <w:rFonts w:ascii="Times New Roman" w:eastAsia="Times New Roman" w:hAnsi="Times New Roman" w:cs="Times New Roman"/>
          <w:color w:val="000000"/>
          <w:spacing w:val="-11"/>
          <w:sz w:val="28"/>
          <w:szCs w:val="28"/>
          <w:lang w:eastAsia="ru-RU"/>
        </w:rPr>
        <w:t>захворювань</w:t>
      </w:r>
      <w:r w:rsidRPr="00061E58">
        <w:rPr>
          <w:rFonts w:ascii="Times New Roman" w:eastAsia="Times New Roman" w:hAnsi="Times New Roman" w:cs="Times New Roman"/>
          <w:color w:val="000000"/>
          <w:sz w:val="28"/>
          <w:szCs w:val="28"/>
          <w:lang w:eastAsia="ru-RU"/>
        </w:rPr>
        <w:t xml:space="preserve"> </w:t>
      </w:r>
      <w:r w:rsidRPr="00F16FC4">
        <w:rPr>
          <w:rFonts w:ascii="Times New Roman" w:eastAsia="Times New Roman" w:hAnsi="Times New Roman" w:cs="Times New Roman"/>
          <w:color w:val="000000"/>
          <w:spacing w:val="-10"/>
          <w:sz w:val="28"/>
          <w:szCs w:val="28"/>
          <w:lang w:eastAsia="ru-RU"/>
        </w:rPr>
        <w:t>щитоподібної</w:t>
      </w:r>
      <w:r w:rsidRPr="00061E58">
        <w:rPr>
          <w:rFonts w:ascii="Times New Roman" w:eastAsia="Times New Roman" w:hAnsi="Times New Roman" w:cs="Times New Roman"/>
          <w:color w:val="000000"/>
          <w:spacing w:val="52"/>
          <w:sz w:val="28"/>
          <w:szCs w:val="28"/>
          <w:lang w:eastAsia="ru-RU"/>
        </w:rPr>
        <w:t xml:space="preserve"> </w:t>
      </w:r>
      <w:r w:rsidRPr="00061E58">
        <w:rPr>
          <w:rFonts w:ascii="Times New Roman" w:eastAsia="Times New Roman" w:hAnsi="Times New Roman" w:cs="Times New Roman"/>
          <w:color w:val="000000"/>
          <w:spacing w:val="-9"/>
          <w:sz w:val="28"/>
          <w:szCs w:val="28"/>
          <w:lang w:eastAsia="ru-RU"/>
        </w:rPr>
        <w:t>залози</w:t>
      </w:r>
      <w:r w:rsidRPr="00061E58">
        <w:rPr>
          <w:rFonts w:ascii="Times New Roman" w:eastAsia="Times New Roman" w:hAnsi="Times New Roman" w:cs="Times New Roman"/>
          <w:color w:val="000000"/>
          <w:spacing w:val="-8"/>
          <w:sz w:val="28"/>
          <w:szCs w:val="28"/>
          <w:lang w:eastAsia="ru-RU"/>
        </w:rPr>
        <w:t xml:space="preserve">, </w:t>
      </w:r>
      <w:r w:rsidRPr="00061E58">
        <w:rPr>
          <w:rFonts w:ascii="Times New Roman" w:eastAsia="Times New Roman" w:hAnsi="Times New Roman" w:cs="Times New Roman"/>
          <w:color w:val="000000"/>
          <w:spacing w:val="-10"/>
          <w:sz w:val="28"/>
          <w:szCs w:val="28"/>
          <w:lang w:eastAsia="ru-RU"/>
        </w:rPr>
        <w:t>гіпофізу</w:t>
      </w:r>
      <w:r w:rsidRPr="00061E58">
        <w:rPr>
          <w:rFonts w:ascii="Times New Roman" w:eastAsia="Times New Roman" w:hAnsi="Times New Roman" w:cs="Times New Roman"/>
          <w:color w:val="000000"/>
          <w:spacing w:val="-8"/>
          <w:sz w:val="28"/>
          <w:szCs w:val="28"/>
          <w:lang w:eastAsia="ru-RU"/>
        </w:rPr>
        <w:t>, центральної</w:t>
      </w:r>
      <w:r w:rsidRPr="00061E58">
        <w:rPr>
          <w:rFonts w:ascii="Times New Roman" w:eastAsia="Times New Roman" w:hAnsi="Times New Roman" w:cs="Times New Roman"/>
          <w:color w:val="000000"/>
          <w:spacing w:val="52"/>
          <w:sz w:val="28"/>
          <w:szCs w:val="28"/>
          <w:lang w:eastAsia="ru-RU"/>
        </w:rPr>
        <w:t xml:space="preserve"> </w:t>
      </w:r>
      <w:r w:rsidRPr="00061E58">
        <w:rPr>
          <w:rFonts w:ascii="Times New Roman" w:eastAsia="Times New Roman" w:hAnsi="Times New Roman" w:cs="Times New Roman"/>
          <w:color w:val="000000"/>
          <w:spacing w:val="-11"/>
          <w:sz w:val="28"/>
          <w:szCs w:val="28"/>
          <w:lang w:eastAsia="ru-RU"/>
        </w:rPr>
        <w:t>нерво</w:t>
      </w:r>
      <w:r w:rsidRPr="00F16FC4">
        <w:rPr>
          <w:rFonts w:ascii="Times New Roman" w:eastAsia="Times New Roman" w:hAnsi="Times New Roman" w:cs="Times New Roman"/>
          <w:color w:val="000000"/>
          <w:spacing w:val="-11"/>
          <w:sz w:val="28"/>
          <w:szCs w:val="28"/>
          <w:lang w:eastAsia="ru-RU"/>
        </w:rPr>
        <w:t>вої</w:t>
      </w:r>
      <w:r w:rsidRPr="00061E58">
        <w:rPr>
          <w:rFonts w:ascii="Times New Roman" w:eastAsia="Times New Roman" w:hAnsi="Times New Roman" w:cs="Times New Roman"/>
          <w:color w:val="000000"/>
          <w:spacing w:val="208"/>
          <w:sz w:val="28"/>
          <w:szCs w:val="28"/>
          <w:lang w:eastAsia="ru-RU"/>
        </w:rPr>
        <w:t xml:space="preserve"> </w:t>
      </w:r>
      <w:r w:rsidRPr="00061E58">
        <w:rPr>
          <w:rFonts w:ascii="Times New Roman" w:eastAsia="Times New Roman" w:hAnsi="Times New Roman" w:cs="Times New Roman"/>
          <w:color w:val="000000"/>
          <w:spacing w:val="-8"/>
          <w:sz w:val="28"/>
          <w:szCs w:val="28"/>
          <w:lang w:eastAsia="ru-RU"/>
        </w:rPr>
        <w:t>системи</w:t>
      </w:r>
      <w:r w:rsidRPr="00061E58">
        <w:rPr>
          <w:rFonts w:ascii="Times New Roman" w:eastAsia="Times New Roman" w:hAnsi="Times New Roman" w:cs="Times New Roman"/>
          <w:color w:val="000000"/>
          <w:spacing w:val="-11"/>
          <w:sz w:val="28"/>
          <w:szCs w:val="28"/>
          <w:lang w:eastAsia="ru-RU"/>
        </w:rPr>
        <w:t xml:space="preserve">, </w:t>
      </w:r>
      <w:r w:rsidRPr="00061E58">
        <w:rPr>
          <w:rFonts w:ascii="Times New Roman" w:eastAsia="Times New Roman" w:hAnsi="Times New Roman" w:cs="Times New Roman"/>
          <w:color w:val="000000"/>
          <w:spacing w:val="-10"/>
          <w:sz w:val="28"/>
          <w:szCs w:val="28"/>
          <w:lang w:eastAsia="ru-RU"/>
        </w:rPr>
        <w:t>деяких</w:t>
      </w:r>
      <w:r w:rsidRPr="00061E58">
        <w:rPr>
          <w:rFonts w:ascii="Times New Roman" w:eastAsia="Times New Roman" w:hAnsi="Times New Roman" w:cs="Times New Roman"/>
          <w:color w:val="000000"/>
          <w:spacing w:val="211"/>
          <w:sz w:val="28"/>
          <w:szCs w:val="28"/>
          <w:lang w:eastAsia="ru-RU"/>
        </w:rPr>
        <w:t xml:space="preserve"> </w:t>
      </w:r>
      <w:r w:rsidRPr="00061E58">
        <w:rPr>
          <w:rFonts w:ascii="Times New Roman" w:eastAsia="Times New Roman" w:hAnsi="Times New Roman" w:cs="Times New Roman"/>
          <w:color w:val="000000"/>
          <w:spacing w:val="-10"/>
          <w:sz w:val="28"/>
          <w:szCs w:val="28"/>
          <w:lang w:eastAsia="ru-RU"/>
        </w:rPr>
        <w:t>вроджених</w:t>
      </w:r>
      <w:r w:rsidRPr="00061E58">
        <w:rPr>
          <w:rFonts w:ascii="Times New Roman" w:eastAsia="Times New Roman" w:hAnsi="Times New Roman" w:cs="Times New Roman"/>
          <w:color w:val="000000"/>
          <w:spacing w:val="211"/>
          <w:sz w:val="28"/>
          <w:szCs w:val="28"/>
          <w:lang w:eastAsia="ru-RU"/>
        </w:rPr>
        <w:t xml:space="preserve"> </w:t>
      </w:r>
      <w:r w:rsidRPr="00061E58">
        <w:rPr>
          <w:rFonts w:ascii="Times New Roman" w:eastAsia="Times New Roman" w:hAnsi="Times New Roman" w:cs="Times New Roman"/>
          <w:color w:val="000000"/>
          <w:spacing w:val="-10"/>
          <w:sz w:val="28"/>
          <w:szCs w:val="28"/>
          <w:lang w:eastAsia="ru-RU"/>
        </w:rPr>
        <w:t xml:space="preserve">захворюваннях, </w:t>
      </w:r>
      <w:r w:rsidR="00BB4ADD">
        <w:rPr>
          <w:rFonts w:ascii="Times New Roman" w:eastAsia="Times New Roman" w:hAnsi="Times New Roman" w:cs="Times New Roman"/>
          <w:color w:val="000000"/>
          <w:spacing w:val="-8"/>
          <w:sz w:val="28"/>
          <w:szCs w:val="28"/>
          <w:lang w:eastAsia="ru-RU"/>
        </w:rPr>
        <w:t>але</w:t>
      </w:r>
      <w:r w:rsidRPr="00061E58">
        <w:rPr>
          <w:rFonts w:ascii="Times New Roman" w:eastAsia="Times New Roman" w:hAnsi="Times New Roman" w:cs="Times New Roman"/>
          <w:color w:val="000000"/>
          <w:spacing w:val="43"/>
          <w:sz w:val="28"/>
          <w:szCs w:val="28"/>
          <w:lang w:eastAsia="ru-RU"/>
        </w:rPr>
        <w:t xml:space="preserve"> </w:t>
      </w:r>
      <w:r w:rsidRPr="00061E58">
        <w:rPr>
          <w:rFonts w:ascii="Times New Roman" w:eastAsia="Times New Roman" w:hAnsi="Times New Roman" w:cs="Times New Roman"/>
          <w:color w:val="000000"/>
          <w:spacing w:val="-11"/>
          <w:sz w:val="28"/>
          <w:szCs w:val="28"/>
          <w:lang w:eastAsia="ru-RU"/>
        </w:rPr>
        <w:t>саме</w:t>
      </w:r>
      <w:r w:rsidRPr="00061E58">
        <w:rPr>
          <w:rFonts w:ascii="Times New Roman" w:eastAsia="Times New Roman" w:hAnsi="Times New Roman" w:cs="Times New Roman"/>
          <w:color w:val="000000"/>
          <w:spacing w:val="43"/>
          <w:sz w:val="28"/>
          <w:szCs w:val="28"/>
          <w:lang w:eastAsia="ru-RU"/>
        </w:rPr>
        <w:t xml:space="preserve"> </w:t>
      </w:r>
      <w:r w:rsidRPr="00061E58">
        <w:rPr>
          <w:rFonts w:ascii="Times New Roman" w:eastAsia="Times New Roman" w:hAnsi="Times New Roman" w:cs="Times New Roman"/>
          <w:color w:val="000000"/>
          <w:spacing w:val="-11"/>
          <w:sz w:val="28"/>
          <w:szCs w:val="28"/>
          <w:lang w:eastAsia="ru-RU"/>
        </w:rPr>
        <w:t>йодний</w:t>
      </w:r>
      <w:r w:rsidRPr="00061E58">
        <w:rPr>
          <w:rFonts w:ascii="Times New Roman" w:eastAsia="Times New Roman" w:hAnsi="Times New Roman" w:cs="Times New Roman"/>
          <w:color w:val="000000"/>
          <w:spacing w:val="43"/>
          <w:sz w:val="28"/>
          <w:szCs w:val="28"/>
          <w:lang w:eastAsia="ru-RU"/>
        </w:rPr>
        <w:t xml:space="preserve"> </w:t>
      </w:r>
      <w:r w:rsidRPr="00061E58">
        <w:rPr>
          <w:rFonts w:ascii="Times New Roman" w:eastAsia="Times New Roman" w:hAnsi="Times New Roman" w:cs="Times New Roman"/>
          <w:color w:val="000000"/>
          <w:spacing w:val="-12"/>
          <w:sz w:val="28"/>
          <w:szCs w:val="28"/>
          <w:lang w:eastAsia="ru-RU"/>
        </w:rPr>
        <w:t>дефіцит</w:t>
      </w:r>
      <w:r w:rsidRPr="00061E58">
        <w:rPr>
          <w:rFonts w:ascii="Times New Roman" w:eastAsia="Times New Roman" w:hAnsi="Times New Roman" w:cs="Times New Roman"/>
          <w:color w:val="000000"/>
          <w:sz w:val="28"/>
          <w:szCs w:val="28"/>
          <w:lang w:eastAsia="ru-RU"/>
        </w:rPr>
        <w:t xml:space="preserve"> </w:t>
      </w:r>
      <w:r w:rsidRPr="00F16FC4">
        <w:rPr>
          <w:rFonts w:ascii="Times New Roman" w:eastAsia="Times New Roman" w:hAnsi="Times New Roman" w:cs="Times New Roman"/>
          <w:color w:val="000000"/>
          <w:sz w:val="28"/>
          <w:szCs w:val="28"/>
          <w:lang w:eastAsia="ru-RU"/>
        </w:rPr>
        <w:t>є</w:t>
      </w:r>
      <w:r w:rsidRPr="00061E58">
        <w:rPr>
          <w:rFonts w:ascii="Times New Roman" w:eastAsia="Times New Roman" w:hAnsi="Times New Roman" w:cs="Times New Roman"/>
          <w:color w:val="000000"/>
          <w:sz w:val="28"/>
          <w:szCs w:val="28"/>
          <w:lang w:eastAsia="ru-RU"/>
        </w:rPr>
        <w:t xml:space="preserve"> </w:t>
      </w:r>
      <w:r w:rsidRPr="00061E58">
        <w:rPr>
          <w:rFonts w:ascii="Times New Roman" w:eastAsia="Times New Roman" w:hAnsi="Times New Roman" w:cs="Times New Roman"/>
          <w:color w:val="000000"/>
          <w:spacing w:val="-11"/>
          <w:sz w:val="28"/>
          <w:szCs w:val="28"/>
          <w:lang w:eastAsia="ru-RU"/>
        </w:rPr>
        <w:t>найпоширенішою</w:t>
      </w:r>
      <w:r w:rsidRPr="00061E58">
        <w:rPr>
          <w:rFonts w:ascii="Times New Roman" w:eastAsia="Times New Roman" w:hAnsi="Times New Roman" w:cs="Times New Roman"/>
          <w:color w:val="000000"/>
          <w:sz w:val="28"/>
          <w:szCs w:val="28"/>
          <w:lang w:eastAsia="ru-RU"/>
        </w:rPr>
        <w:t xml:space="preserve"> </w:t>
      </w:r>
      <w:r w:rsidR="00BB4ADD" w:rsidRPr="00061E58">
        <w:rPr>
          <w:rFonts w:ascii="Times New Roman" w:eastAsia="Times New Roman" w:hAnsi="Times New Roman" w:cs="Times New Roman"/>
          <w:color w:val="000000"/>
          <w:spacing w:val="-11"/>
          <w:sz w:val="28"/>
          <w:szCs w:val="28"/>
          <w:lang w:eastAsia="ru-RU"/>
        </w:rPr>
        <w:t>його</w:t>
      </w:r>
      <w:r w:rsidR="00BB4ADD" w:rsidRPr="00061E58">
        <w:rPr>
          <w:rFonts w:ascii="Times New Roman" w:eastAsia="Times New Roman" w:hAnsi="Times New Roman" w:cs="Times New Roman"/>
          <w:color w:val="000000"/>
          <w:spacing w:val="-8"/>
          <w:sz w:val="28"/>
          <w:szCs w:val="28"/>
          <w:lang w:eastAsia="ru-RU"/>
        </w:rPr>
        <w:t xml:space="preserve"> </w:t>
      </w:r>
      <w:r w:rsidRPr="00061E58">
        <w:rPr>
          <w:rFonts w:ascii="Times New Roman" w:eastAsia="Times New Roman" w:hAnsi="Times New Roman" w:cs="Times New Roman"/>
          <w:color w:val="000000"/>
          <w:spacing w:val="-8"/>
          <w:sz w:val="28"/>
          <w:szCs w:val="28"/>
          <w:lang w:eastAsia="ru-RU"/>
        </w:rPr>
        <w:t>причиною</w:t>
      </w:r>
      <w:r w:rsidRPr="00061E58">
        <w:rPr>
          <w:rFonts w:ascii="Times New Roman" w:eastAsia="Times New Roman" w:hAnsi="Times New Roman" w:cs="Times New Roman"/>
          <w:color w:val="000000"/>
          <w:sz w:val="28"/>
          <w:szCs w:val="28"/>
          <w:lang w:eastAsia="ru-RU"/>
        </w:rPr>
        <w:t xml:space="preserve"> </w:t>
      </w:r>
      <w:r w:rsidRPr="00061E58">
        <w:rPr>
          <w:rFonts w:ascii="Times New Roman" w:eastAsia="Times New Roman" w:hAnsi="Times New Roman" w:cs="Times New Roman"/>
          <w:color w:val="000000"/>
          <w:spacing w:val="-11"/>
          <w:sz w:val="28"/>
          <w:szCs w:val="28"/>
          <w:lang w:eastAsia="ru-RU"/>
        </w:rPr>
        <w:t>розвитку</w:t>
      </w:r>
      <w:r w:rsidRPr="00061E58">
        <w:rPr>
          <w:rFonts w:ascii="Times New Roman" w:eastAsia="Times New Roman" w:hAnsi="Times New Roman" w:cs="Times New Roman"/>
          <w:color w:val="000000"/>
          <w:spacing w:val="-8"/>
          <w:sz w:val="28"/>
          <w:szCs w:val="28"/>
          <w:lang w:eastAsia="ru-RU"/>
        </w:rPr>
        <w:t xml:space="preserve">. </w:t>
      </w:r>
    </w:p>
    <w:p w:rsidR="0031084A" w:rsidRPr="00DA1819" w:rsidRDefault="0031084A" w:rsidP="009A4CFB">
      <w:pPr>
        <w:shd w:val="clear" w:color="auto" w:fill="FFFFFF"/>
        <w:spacing w:after="0" w:line="360" w:lineRule="auto"/>
        <w:ind w:firstLine="709"/>
        <w:jc w:val="both"/>
        <w:rPr>
          <w:rFonts w:ascii="Times New Roman" w:eastAsia="Times New Roman" w:hAnsi="Times New Roman" w:cs="Times New Roman"/>
          <w:color w:val="000000"/>
          <w:spacing w:val="-8"/>
          <w:sz w:val="28"/>
          <w:szCs w:val="28"/>
          <w:lang w:eastAsia="ru-RU"/>
        </w:rPr>
      </w:pPr>
      <w:r w:rsidRPr="00061E58">
        <w:rPr>
          <w:rFonts w:ascii="Times New Roman" w:eastAsia="Times New Roman" w:hAnsi="Times New Roman" w:cs="Times New Roman"/>
          <w:color w:val="000000"/>
          <w:spacing w:val="-9"/>
          <w:sz w:val="28"/>
          <w:szCs w:val="28"/>
          <w:lang w:val="ru-RU" w:eastAsia="ru-RU"/>
        </w:rPr>
        <w:t>Загальновизнаною</w:t>
      </w:r>
      <w:r w:rsidRPr="00061E58">
        <w:rPr>
          <w:rFonts w:ascii="Times New Roman" w:eastAsia="Times New Roman" w:hAnsi="Times New Roman" w:cs="Times New Roman"/>
          <w:color w:val="000000"/>
          <w:spacing w:val="97"/>
          <w:sz w:val="28"/>
          <w:szCs w:val="28"/>
          <w:lang w:val="ru-RU" w:eastAsia="ru-RU"/>
        </w:rPr>
        <w:t xml:space="preserve"> </w:t>
      </w:r>
      <w:r w:rsidRPr="00061E58">
        <w:rPr>
          <w:rFonts w:ascii="Times New Roman" w:eastAsia="Times New Roman" w:hAnsi="Times New Roman" w:cs="Times New Roman"/>
          <w:color w:val="000000"/>
          <w:sz w:val="28"/>
          <w:szCs w:val="28"/>
          <w:lang w:val="ru-RU" w:eastAsia="ru-RU"/>
        </w:rPr>
        <w:t>є</w:t>
      </w:r>
      <w:r w:rsidRPr="00061E58">
        <w:rPr>
          <w:rFonts w:ascii="Times New Roman" w:eastAsia="Times New Roman" w:hAnsi="Times New Roman" w:cs="Times New Roman"/>
          <w:color w:val="000000"/>
          <w:spacing w:val="97"/>
          <w:sz w:val="28"/>
          <w:szCs w:val="28"/>
          <w:lang w:val="ru-RU" w:eastAsia="ru-RU"/>
        </w:rPr>
        <w:t xml:space="preserve"> </w:t>
      </w:r>
      <w:r w:rsidRPr="00061E58">
        <w:rPr>
          <w:rFonts w:ascii="Times New Roman" w:eastAsia="Times New Roman" w:hAnsi="Times New Roman" w:cs="Times New Roman"/>
          <w:color w:val="000000"/>
          <w:spacing w:val="-11"/>
          <w:sz w:val="28"/>
          <w:szCs w:val="28"/>
          <w:lang w:val="ru-RU" w:eastAsia="ru-RU"/>
        </w:rPr>
        <w:t>висока</w:t>
      </w:r>
      <w:r w:rsidRPr="00061E58">
        <w:rPr>
          <w:rFonts w:ascii="Times New Roman" w:eastAsia="Times New Roman" w:hAnsi="Times New Roman" w:cs="Times New Roman"/>
          <w:color w:val="000000"/>
          <w:spacing w:val="94"/>
          <w:sz w:val="28"/>
          <w:szCs w:val="28"/>
          <w:lang w:val="ru-RU" w:eastAsia="ru-RU"/>
        </w:rPr>
        <w:t xml:space="preserve"> </w:t>
      </w:r>
      <w:r w:rsidRPr="00061E58">
        <w:rPr>
          <w:rFonts w:ascii="Times New Roman" w:eastAsia="Times New Roman" w:hAnsi="Times New Roman" w:cs="Times New Roman"/>
          <w:color w:val="000000"/>
          <w:spacing w:val="-8"/>
          <w:sz w:val="28"/>
          <w:szCs w:val="28"/>
          <w:lang w:val="ru-RU" w:eastAsia="ru-RU"/>
        </w:rPr>
        <w:t>поширеність</w:t>
      </w:r>
      <w:r w:rsidRPr="00061E58">
        <w:rPr>
          <w:rFonts w:ascii="Times New Roman" w:eastAsia="Times New Roman" w:hAnsi="Times New Roman" w:cs="Times New Roman"/>
          <w:color w:val="000000"/>
          <w:spacing w:val="94"/>
          <w:sz w:val="28"/>
          <w:szCs w:val="28"/>
          <w:lang w:val="ru-RU" w:eastAsia="ru-RU"/>
        </w:rPr>
        <w:t xml:space="preserve"> </w:t>
      </w:r>
      <w:r w:rsidRPr="00061E58">
        <w:rPr>
          <w:rFonts w:ascii="Times New Roman" w:eastAsia="Times New Roman" w:hAnsi="Times New Roman" w:cs="Times New Roman"/>
          <w:color w:val="000000"/>
          <w:spacing w:val="-9"/>
          <w:sz w:val="28"/>
          <w:szCs w:val="28"/>
          <w:lang w:val="ru-RU" w:eastAsia="ru-RU"/>
        </w:rPr>
        <w:t>про</w:t>
      </w:r>
      <w:r w:rsidRPr="00061E58">
        <w:rPr>
          <w:rFonts w:ascii="Times New Roman" w:eastAsia="Times New Roman" w:hAnsi="Times New Roman" w:cs="Times New Roman"/>
          <w:color w:val="000000"/>
          <w:spacing w:val="-10"/>
          <w:sz w:val="28"/>
          <w:szCs w:val="28"/>
          <w:lang w:val="ru-RU" w:eastAsia="ru-RU"/>
        </w:rPr>
        <w:t>явів</w:t>
      </w:r>
      <w:r w:rsidRPr="00061E58">
        <w:rPr>
          <w:rFonts w:ascii="Times New Roman" w:eastAsia="Times New Roman" w:hAnsi="Times New Roman" w:cs="Times New Roman"/>
          <w:color w:val="000000"/>
          <w:spacing w:val="73"/>
          <w:sz w:val="28"/>
          <w:szCs w:val="28"/>
          <w:lang w:val="ru-RU" w:eastAsia="ru-RU"/>
        </w:rPr>
        <w:t xml:space="preserve"> </w:t>
      </w:r>
      <w:r w:rsidRPr="00061E58">
        <w:rPr>
          <w:rFonts w:ascii="Times New Roman" w:eastAsia="Times New Roman" w:hAnsi="Times New Roman" w:cs="Times New Roman"/>
          <w:color w:val="000000"/>
          <w:spacing w:val="-11"/>
          <w:sz w:val="28"/>
          <w:szCs w:val="28"/>
          <w:lang w:val="ru-RU" w:eastAsia="ru-RU"/>
        </w:rPr>
        <w:t>гіпотиреозу</w:t>
      </w:r>
      <w:r w:rsidRPr="00061E58">
        <w:rPr>
          <w:rFonts w:ascii="Times New Roman" w:eastAsia="Times New Roman" w:hAnsi="Times New Roman" w:cs="Times New Roman"/>
          <w:color w:val="000000"/>
          <w:spacing w:val="70"/>
          <w:sz w:val="28"/>
          <w:szCs w:val="28"/>
          <w:lang w:val="ru-RU" w:eastAsia="ru-RU"/>
        </w:rPr>
        <w:t xml:space="preserve"> </w:t>
      </w:r>
      <w:r w:rsidRPr="00061E58">
        <w:rPr>
          <w:rFonts w:ascii="Times New Roman" w:eastAsia="Times New Roman" w:hAnsi="Times New Roman" w:cs="Times New Roman"/>
          <w:color w:val="000000"/>
          <w:sz w:val="28"/>
          <w:szCs w:val="28"/>
          <w:lang w:val="ru-RU" w:eastAsia="ru-RU"/>
        </w:rPr>
        <w:t>в</w:t>
      </w:r>
      <w:r w:rsidRPr="00061E58">
        <w:rPr>
          <w:rFonts w:ascii="Times New Roman" w:eastAsia="Times New Roman" w:hAnsi="Times New Roman" w:cs="Times New Roman"/>
          <w:color w:val="000000"/>
          <w:spacing w:val="73"/>
          <w:sz w:val="28"/>
          <w:szCs w:val="28"/>
          <w:lang w:val="ru-RU" w:eastAsia="ru-RU"/>
        </w:rPr>
        <w:t xml:space="preserve"> </w:t>
      </w:r>
      <w:r w:rsidRPr="00061E58">
        <w:rPr>
          <w:rFonts w:ascii="Times New Roman" w:eastAsia="Times New Roman" w:hAnsi="Times New Roman" w:cs="Times New Roman"/>
          <w:color w:val="000000"/>
          <w:spacing w:val="-11"/>
          <w:sz w:val="28"/>
          <w:szCs w:val="28"/>
          <w:lang w:val="ru-RU" w:eastAsia="ru-RU"/>
        </w:rPr>
        <w:t>жінок</w:t>
      </w:r>
      <w:r w:rsidRPr="00061E58">
        <w:rPr>
          <w:rFonts w:ascii="Times New Roman" w:eastAsia="Times New Roman" w:hAnsi="Times New Roman" w:cs="Times New Roman"/>
          <w:color w:val="000000"/>
          <w:spacing w:val="70"/>
          <w:sz w:val="28"/>
          <w:szCs w:val="28"/>
          <w:lang w:val="ru-RU" w:eastAsia="ru-RU"/>
        </w:rPr>
        <w:t xml:space="preserve"> </w:t>
      </w:r>
      <w:r w:rsidRPr="00061E58">
        <w:rPr>
          <w:rFonts w:ascii="Times New Roman" w:eastAsia="Times New Roman" w:hAnsi="Times New Roman" w:cs="Times New Roman"/>
          <w:color w:val="000000"/>
          <w:spacing w:val="-11"/>
          <w:sz w:val="28"/>
          <w:szCs w:val="28"/>
          <w:lang w:val="ru-RU" w:eastAsia="ru-RU"/>
        </w:rPr>
        <w:t>похилого</w:t>
      </w:r>
      <w:r w:rsidRPr="00061E58">
        <w:rPr>
          <w:rFonts w:ascii="Times New Roman" w:eastAsia="Times New Roman" w:hAnsi="Times New Roman" w:cs="Times New Roman"/>
          <w:color w:val="000000"/>
          <w:spacing w:val="70"/>
          <w:sz w:val="28"/>
          <w:szCs w:val="28"/>
          <w:lang w:val="ru-RU" w:eastAsia="ru-RU"/>
        </w:rPr>
        <w:t xml:space="preserve"> </w:t>
      </w:r>
      <w:r w:rsidRPr="00061E58">
        <w:rPr>
          <w:rFonts w:ascii="Times New Roman" w:eastAsia="Times New Roman" w:hAnsi="Times New Roman" w:cs="Times New Roman"/>
          <w:color w:val="000000"/>
          <w:spacing w:val="-12"/>
          <w:sz w:val="28"/>
          <w:szCs w:val="28"/>
          <w:lang w:val="ru-RU" w:eastAsia="ru-RU"/>
        </w:rPr>
        <w:t>віку</w:t>
      </w:r>
      <w:r w:rsidR="009D323E">
        <w:rPr>
          <w:rFonts w:ascii="Times New Roman" w:eastAsia="Times New Roman" w:hAnsi="Times New Roman" w:cs="Times New Roman"/>
          <w:color w:val="000000"/>
          <w:spacing w:val="73"/>
          <w:sz w:val="28"/>
          <w:szCs w:val="28"/>
          <w:lang w:val="ru-RU" w:eastAsia="ru-RU"/>
        </w:rPr>
        <w:t xml:space="preserve"> (</w:t>
      </w:r>
      <w:r w:rsidR="00BB4ADD">
        <w:rPr>
          <w:rFonts w:ascii="Times New Roman" w:eastAsia="Times New Roman" w:hAnsi="Times New Roman" w:cs="Times New Roman"/>
          <w:color w:val="000000"/>
          <w:spacing w:val="-9"/>
          <w:sz w:val="28"/>
          <w:szCs w:val="28"/>
          <w:lang w:val="ru-RU" w:eastAsia="ru-RU"/>
        </w:rPr>
        <w:t>майже</w:t>
      </w:r>
      <w:r w:rsidR="001F276F">
        <w:rPr>
          <w:rFonts w:ascii="Times New Roman" w:eastAsia="Times New Roman" w:hAnsi="Times New Roman" w:cs="Times New Roman"/>
          <w:color w:val="000000"/>
          <w:spacing w:val="-11"/>
          <w:sz w:val="28"/>
          <w:szCs w:val="28"/>
          <w:lang w:val="ru-RU" w:eastAsia="ru-RU"/>
        </w:rPr>
        <w:t xml:space="preserve"> 50</w:t>
      </w:r>
      <w:r w:rsidRPr="00061E58">
        <w:rPr>
          <w:rFonts w:ascii="Times New Roman" w:hAnsi="Times New Roman" w:cs="Times New Roman"/>
          <w:color w:val="000000"/>
          <w:spacing w:val="-9"/>
          <w:sz w:val="28"/>
          <w:szCs w:val="28"/>
          <w:shd w:val="clear" w:color="auto" w:fill="FFFFFF"/>
        </w:rPr>
        <w:t>%).</w:t>
      </w:r>
      <w:r>
        <w:rPr>
          <w:rFonts w:ascii="Times New Roman" w:eastAsia="Times New Roman" w:hAnsi="Times New Roman" w:cs="Times New Roman"/>
          <w:color w:val="000000"/>
          <w:spacing w:val="-8"/>
          <w:sz w:val="28"/>
          <w:szCs w:val="28"/>
          <w:lang w:val="ru-RU" w:eastAsia="ru-RU"/>
        </w:rPr>
        <w:t xml:space="preserve"> </w:t>
      </w:r>
      <w:r w:rsidRPr="00061E58">
        <w:rPr>
          <w:rFonts w:ascii="Times New Roman" w:eastAsia="Times New Roman" w:hAnsi="Times New Roman" w:cs="Times New Roman"/>
          <w:color w:val="000000"/>
          <w:spacing w:val="-8"/>
          <w:sz w:val="28"/>
          <w:szCs w:val="28"/>
          <w:lang w:val="ru-RU" w:eastAsia="ru-RU"/>
        </w:rPr>
        <w:t>Маніфестний</w:t>
      </w:r>
      <w:r w:rsidRPr="00061E58">
        <w:rPr>
          <w:rFonts w:ascii="Times New Roman" w:eastAsia="Times New Roman" w:hAnsi="Times New Roman" w:cs="Times New Roman"/>
          <w:color w:val="000000"/>
          <w:spacing w:val="124"/>
          <w:sz w:val="28"/>
          <w:szCs w:val="28"/>
          <w:lang w:val="ru-RU" w:eastAsia="ru-RU"/>
        </w:rPr>
        <w:t xml:space="preserve"> </w:t>
      </w:r>
      <w:r w:rsidRPr="00061E58">
        <w:rPr>
          <w:rFonts w:ascii="Times New Roman" w:eastAsia="Times New Roman" w:hAnsi="Times New Roman" w:cs="Times New Roman"/>
          <w:color w:val="000000"/>
          <w:spacing w:val="-12"/>
          <w:sz w:val="28"/>
          <w:szCs w:val="28"/>
          <w:lang w:val="ru-RU" w:eastAsia="ru-RU"/>
        </w:rPr>
        <w:t>гіпотиреоз</w:t>
      </w:r>
      <w:r w:rsidRPr="00061E58">
        <w:rPr>
          <w:rFonts w:ascii="Times New Roman" w:eastAsia="Times New Roman" w:hAnsi="Times New Roman" w:cs="Times New Roman"/>
          <w:color w:val="000000"/>
          <w:spacing w:val="127"/>
          <w:sz w:val="28"/>
          <w:szCs w:val="28"/>
          <w:lang w:val="ru-RU" w:eastAsia="ru-RU"/>
        </w:rPr>
        <w:t xml:space="preserve"> </w:t>
      </w:r>
      <w:r w:rsidRPr="00061E58">
        <w:rPr>
          <w:rFonts w:ascii="Times New Roman" w:eastAsia="Times New Roman" w:hAnsi="Times New Roman" w:cs="Times New Roman"/>
          <w:color w:val="000000"/>
          <w:sz w:val="28"/>
          <w:szCs w:val="28"/>
          <w:lang w:val="ru-RU" w:eastAsia="ru-RU"/>
        </w:rPr>
        <w:t>у</w:t>
      </w:r>
      <w:r w:rsidRPr="00061E58">
        <w:rPr>
          <w:rFonts w:ascii="Times New Roman" w:eastAsia="Times New Roman" w:hAnsi="Times New Roman" w:cs="Times New Roman"/>
          <w:color w:val="000000"/>
          <w:spacing w:val="124"/>
          <w:sz w:val="28"/>
          <w:szCs w:val="28"/>
          <w:lang w:val="ru-RU" w:eastAsia="ru-RU"/>
        </w:rPr>
        <w:t xml:space="preserve"> </w:t>
      </w:r>
      <w:r w:rsidRPr="00061E58">
        <w:rPr>
          <w:rFonts w:ascii="Times New Roman" w:eastAsia="Times New Roman" w:hAnsi="Times New Roman" w:cs="Times New Roman"/>
          <w:color w:val="000000"/>
          <w:spacing w:val="-9"/>
          <w:sz w:val="28"/>
          <w:szCs w:val="28"/>
          <w:lang w:val="ru-RU" w:eastAsia="ru-RU"/>
        </w:rPr>
        <w:t>дітей</w:t>
      </w:r>
      <w:r w:rsidRPr="00061E58">
        <w:rPr>
          <w:rFonts w:ascii="Times New Roman" w:eastAsia="Times New Roman" w:hAnsi="Times New Roman" w:cs="Times New Roman"/>
          <w:color w:val="000000"/>
          <w:spacing w:val="127"/>
          <w:sz w:val="28"/>
          <w:szCs w:val="28"/>
          <w:lang w:val="ru-RU" w:eastAsia="ru-RU"/>
        </w:rPr>
        <w:t xml:space="preserve"> </w:t>
      </w:r>
      <w:r w:rsidRPr="00061E58">
        <w:rPr>
          <w:rFonts w:ascii="Times New Roman" w:eastAsia="Times New Roman" w:hAnsi="Times New Roman" w:cs="Times New Roman"/>
          <w:color w:val="000000"/>
          <w:spacing w:val="-10"/>
          <w:sz w:val="28"/>
          <w:szCs w:val="28"/>
          <w:lang w:val="ru-RU" w:eastAsia="ru-RU"/>
        </w:rPr>
        <w:t>та</w:t>
      </w:r>
      <w:r w:rsidRPr="00061E58">
        <w:rPr>
          <w:rFonts w:ascii="Times New Roman" w:eastAsia="Times New Roman" w:hAnsi="Times New Roman" w:cs="Times New Roman"/>
          <w:color w:val="000000"/>
          <w:spacing w:val="127"/>
          <w:sz w:val="28"/>
          <w:szCs w:val="28"/>
          <w:lang w:val="ru-RU" w:eastAsia="ru-RU"/>
        </w:rPr>
        <w:t xml:space="preserve"> </w:t>
      </w:r>
      <w:r w:rsidRPr="00061E58">
        <w:rPr>
          <w:rFonts w:ascii="Times New Roman" w:eastAsia="Times New Roman" w:hAnsi="Times New Roman" w:cs="Times New Roman"/>
          <w:color w:val="000000"/>
          <w:spacing w:val="-11"/>
          <w:sz w:val="28"/>
          <w:szCs w:val="28"/>
          <w:lang w:val="ru-RU" w:eastAsia="ru-RU"/>
        </w:rPr>
        <w:t>підлітків</w:t>
      </w:r>
      <w:r w:rsidRPr="00061E58">
        <w:rPr>
          <w:rFonts w:ascii="Times New Roman" w:eastAsia="Times New Roman" w:hAnsi="Times New Roman" w:cs="Times New Roman"/>
          <w:color w:val="000000"/>
          <w:sz w:val="28"/>
          <w:szCs w:val="28"/>
          <w:lang w:val="ru-RU" w:eastAsia="ru-RU"/>
        </w:rPr>
        <w:t xml:space="preserve"> </w:t>
      </w:r>
      <w:r w:rsidRPr="00061E58">
        <w:rPr>
          <w:rFonts w:ascii="Times New Roman" w:eastAsia="Times New Roman" w:hAnsi="Times New Roman" w:cs="Times New Roman"/>
          <w:color w:val="000000"/>
          <w:spacing w:val="-9"/>
          <w:sz w:val="28"/>
          <w:szCs w:val="28"/>
          <w:lang w:val="ru-RU" w:eastAsia="ru-RU"/>
        </w:rPr>
        <w:t>зустрічається</w:t>
      </w:r>
      <w:r w:rsidRPr="00061E58">
        <w:rPr>
          <w:rFonts w:ascii="Times New Roman" w:eastAsia="Times New Roman" w:hAnsi="Times New Roman" w:cs="Times New Roman"/>
          <w:color w:val="000000"/>
          <w:spacing w:val="103"/>
          <w:sz w:val="28"/>
          <w:szCs w:val="28"/>
          <w:lang w:val="ru-RU" w:eastAsia="ru-RU"/>
        </w:rPr>
        <w:t xml:space="preserve"> </w:t>
      </w:r>
      <w:r w:rsidRPr="00061E58">
        <w:rPr>
          <w:rFonts w:ascii="Times New Roman" w:eastAsia="Times New Roman" w:hAnsi="Times New Roman" w:cs="Times New Roman"/>
          <w:color w:val="000000"/>
          <w:spacing w:val="-8"/>
          <w:sz w:val="28"/>
          <w:szCs w:val="28"/>
          <w:lang w:val="ru-RU" w:eastAsia="ru-RU"/>
        </w:rPr>
        <w:t>відносно</w:t>
      </w:r>
      <w:r w:rsidRPr="00061E58">
        <w:rPr>
          <w:rFonts w:ascii="Times New Roman" w:eastAsia="Times New Roman" w:hAnsi="Times New Roman" w:cs="Times New Roman"/>
          <w:color w:val="000000"/>
          <w:spacing w:val="100"/>
          <w:sz w:val="28"/>
          <w:szCs w:val="28"/>
          <w:lang w:val="ru-RU" w:eastAsia="ru-RU"/>
        </w:rPr>
        <w:t xml:space="preserve"> </w:t>
      </w:r>
      <w:r w:rsidRPr="00061E58">
        <w:rPr>
          <w:rFonts w:ascii="Times New Roman" w:eastAsia="Times New Roman" w:hAnsi="Times New Roman" w:cs="Times New Roman"/>
          <w:color w:val="000000"/>
          <w:spacing w:val="-8"/>
          <w:sz w:val="28"/>
          <w:szCs w:val="28"/>
          <w:lang w:val="ru-RU" w:eastAsia="ru-RU"/>
        </w:rPr>
        <w:t xml:space="preserve">рідко. </w:t>
      </w:r>
      <w:r w:rsidR="006C73E4">
        <w:rPr>
          <w:rFonts w:ascii="Times New Roman" w:eastAsia="Times New Roman" w:hAnsi="Times New Roman" w:cs="Times New Roman"/>
          <w:color w:val="000000"/>
          <w:spacing w:val="-8"/>
          <w:sz w:val="28"/>
          <w:szCs w:val="28"/>
          <w:lang w:val="ru-RU" w:eastAsia="ru-RU"/>
        </w:rPr>
        <w:t>Більш ч</w:t>
      </w:r>
      <w:r w:rsidRPr="00061E58">
        <w:rPr>
          <w:rFonts w:ascii="Times New Roman" w:eastAsia="Times New Roman" w:hAnsi="Times New Roman" w:cs="Times New Roman"/>
          <w:color w:val="000000"/>
          <w:spacing w:val="-8"/>
          <w:sz w:val="28"/>
          <w:szCs w:val="28"/>
          <w:lang w:val="ru-RU" w:eastAsia="ru-RU"/>
        </w:rPr>
        <w:t>астіше</w:t>
      </w:r>
      <w:r w:rsidRPr="00061E58">
        <w:rPr>
          <w:rFonts w:ascii="Times New Roman" w:eastAsia="Times New Roman" w:hAnsi="Times New Roman" w:cs="Times New Roman"/>
          <w:color w:val="000000"/>
          <w:spacing w:val="103"/>
          <w:sz w:val="28"/>
          <w:szCs w:val="28"/>
          <w:lang w:val="ru-RU" w:eastAsia="ru-RU"/>
        </w:rPr>
        <w:t xml:space="preserve"> </w:t>
      </w:r>
      <w:r w:rsidRPr="00061E58">
        <w:rPr>
          <w:rFonts w:ascii="Times New Roman" w:eastAsia="Times New Roman" w:hAnsi="Times New Roman" w:cs="Times New Roman"/>
          <w:color w:val="000000"/>
          <w:spacing w:val="-8"/>
          <w:sz w:val="28"/>
          <w:szCs w:val="28"/>
          <w:lang w:val="ru-RU" w:eastAsia="ru-RU"/>
        </w:rPr>
        <w:t>спостеріга</w:t>
      </w:r>
      <w:r w:rsidRPr="00061E58">
        <w:rPr>
          <w:rFonts w:ascii="Times New Roman" w:eastAsia="Times New Roman" w:hAnsi="Times New Roman" w:cs="Times New Roman"/>
          <w:color w:val="000000"/>
          <w:spacing w:val="-9"/>
          <w:sz w:val="28"/>
          <w:szCs w:val="28"/>
          <w:lang w:val="ru-RU" w:eastAsia="ru-RU"/>
        </w:rPr>
        <w:t>ється</w:t>
      </w:r>
      <w:r w:rsidRPr="00061E58">
        <w:rPr>
          <w:rFonts w:ascii="Times New Roman" w:eastAsia="Times New Roman" w:hAnsi="Times New Roman" w:cs="Times New Roman"/>
          <w:color w:val="000000"/>
          <w:spacing w:val="85"/>
          <w:sz w:val="28"/>
          <w:szCs w:val="28"/>
          <w:lang w:val="ru-RU" w:eastAsia="ru-RU"/>
        </w:rPr>
        <w:t xml:space="preserve"> </w:t>
      </w:r>
      <w:r w:rsidR="009A4CFB">
        <w:rPr>
          <w:rFonts w:ascii="Times New Roman" w:eastAsia="Times New Roman" w:hAnsi="Times New Roman" w:cs="Times New Roman"/>
          <w:color w:val="000000"/>
          <w:spacing w:val="85"/>
          <w:sz w:val="28"/>
          <w:szCs w:val="28"/>
          <w:lang w:val="ru-RU" w:eastAsia="ru-RU"/>
        </w:rPr>
        <w:t>«</w:t>
      </w:r>
      <w:r w:rsidRPr="00061E58">
        <w:rPr>
          <w:rFonts w:ascii="Times New Roman" w:eastAsia="Times New Roman" w:hAnsi="Times New Roman" w:cs="Times New Roman"/>
          <w:color w:val="000000"/>
          <w:spacing w:val="-9"/>
          <w:sz w:val="28"/>
          <w:szCs w:val="28"/>
          <w:lang w:val="ru-RU" w:eastAsia="ru-RU"/>
        </w:rPr>
        <w:t>субклінічний</w:t>
      </w:r>
      <w:r w:rsidRPr="00061E58">
        <w:rPr>
          <w:rFonts w:ascii="Times New Roman" w:eastAsia="Times New Roman" w:hAnsi="Times New Roman" w:cs="Times New Roman"/>
          <w:color w:val="000000"/>
          <w:spacing w:val="-14"/>
          <w:sz w:val="28"/>
          <w:szCs w:val="28"/>
          <w:lang w:val="ru-RU" w:eastAsia="ru-RU"/>
        </w:rPr>
        <w:t xml:space="preserve">», </w:t>
      </w:r>
      <w:r w:rsidRPr="00061E58">
        <w:rPr>
          <w:rFonts w:ascii="Times New Roman" w:eastAsia="Times New Roman" w:hAnsi="Times New Roman" w:cs="Times New Roman"/>
          <w:color w:val="000000"/>
          <w:spacing w:val="-8"/>
          <w:sz w:val="28"/>
          <w:szCs w:val="28"/>
          <w:lang w:val="ru-RU" w:eastAsia="ru-RU"/>
        </w:rPr>
        <w:t>або</w:t>
      </w:r>
      <w:r w:rsidRPr="00061E58">
        <w:rPr>
          <w:rFonts w:ascii="Times New Roman" w:eastAsia="Times New Roman" w:hAnsi="Times New Roman" w:cs="Times New Roman"/>
          <w:color w:val="000000"/>
          <w:spacing w:val="82"/>
          <w:sz w:val="28"/>
          <w:szCs w:val="28"/>
          <w:lang w:val="ru-RU" w:eastAsia="ru-RU"/>
        </w:rPr>
        <w:t xml:space="preserve"> </w:t>
      </w:r>
      <w:r w:rsidRPr="00061E58">
        <w:rPr>
          <w:rFonts w:ascii="Times New Roman" w:eastAsia="Times New Roman" w:hAnsi="Times New Roman" w:cs="Times New Roman"/>
          <w:color w:val="000000"/>
          <w:spacing w:val="-11"/>
          <w:sz w:val="28"/>
          <w:szCs w:val="28"/>
          <w:lang w:val="ru-RU" w:eastAsia="ru-RU"/>
        </w:rPr>
        <w:t>прихований</w:t>
      </w:r>
      <w:r w:rsidRPr="00061E58">
        <w:rPr>
          <w:rFonts w:ascii="Times New Roman" w:eastAsia="Times New Roman" w:hAnsi="Times New Roman" w:cs="Times New Roman"/>
          <w:color w:val="000000"/>
          <w:sz w:val="28"/>
          <w:szCs w:val="28"/>
          <w:lang w:val="ru-RU" w:eastAsia="ru-RU"/>
        </w:rPr>
        <w:t xml:space="preserve"> </w:t>
      </w:r>
      <w:r w:rsidRPr="00061E58">
        <w:rPr>
          <w:rFonts w:ascii="Times New Roman" w:eastAsia="Times New Roman" w:hAnsi="Times New Roman" w:cs="Times New Roman"/>
          <w:color w:val="000000"/>
          <w:spacing w:val="-10"/>
          <w:sz w:val="28"/>
          <w:szCs w:val="28"/>
          <w:lang w:val="ru-RU" w:eastAsia="ru-RU"/>
        </w:rPr>
        <w:t>гіпотиреоз</w:t>
      </w:r>
      <w:r w:rsidRPr="00061E58">
        <w:rPr>
          <w:rFonts w:ascii="Times New Roman" w:eastAsia="Times New Roman" w:hAnsi="Times New Roman" w:cs="Times New Roman"/>
          <w:color w:val="000000"/>
          <w:spacing w:val="-2"/>
          <w:sz w:val="28"/>
          <w:szCs w:val="28"/>
          <w:lang w:val="ru-RU" w:eastAsia="ru-RU"/>
        </w:rPr>
        <w:t xml:space="preserve"> (</w:t>
      </w:r>
      <w:r w:rsidRPr="00061E58">
        <w:rPr>
          <w:rFonts w:ascii="Times New Roman" w:eastAsia="Times New Roman" w:hAnsi="Times New Roman" w:cs="Times New Roman"/>
          <w:color w:val="000000"/>
          <w:spacing w:val="-11"/>
          <w:sz w:val="28"/>
          <w:szCs w:val="28"/>
          <w:lang w:val="ru-RU" w:eastAsia="ru-RU"/>
        </w:rPr>
        <w:t>мінімальна</w:t>
      </w:r>
      <w:r w:rsidRPr="00061E58">
        <w:rPr>
          <w:rFonts w:ascii="Times New Roman" w:eastAsia="Times New Roman" w:hAnsi="Times New Roman" w:cs="Times New Roman"/>
          <w:color w:val="000000"/>
          <w:sz w:val="28"/>
          <w:szCs w:val="28"/>
          <w:lang w:val="ru-RU" w:eastAsia="ru-RU"/>
        </w:rPr>
        <w:t xml:space="preserve"> </w:t>
      </w:r>
      <w:r w:rsidRPr="00061E58">
        <w:rPr>
          <w:rFonts w:ascii="Times New Roman" w:eastAsia="Times New Roman" w:hAnsi="Times New Roman" w:cs="Times New Roman"/>
          <w:color w:val="000000"/>
          <w:spacing w:val="-10"/>
          <w:sz w:val="28"/>
          <w:szCs w:val="28"/>
          <w:lang w:val="ru-RU" w:eastAsia="ru-RU"/>
        </w:rPr>
        <w:t>тиреоїдна</w:t>
      </w:r>
      <w:r w:rsidRPr="00061E58">
        <w:rPr>
          <w:rFonts w:ascii="Times New Roman" w:eastAsia="Times New Roman" w:hAnsi="Times New Roman" w:cs="Times New Roman"/>
          <w:color w:val="000000"/>
          <w:sz w:val="28"/>
          <w:szCs w:val="28"/>
          <w:lang w:val="ru-RU" w:eastAsia="ru-RU"/>
        </w:rPr>
        <w:t xml:space="preserve"> </w:t>
      </w:r>
      <w:r w:rsidRPr="00061E58">
        <w:rPr>
          <w:rFonts w:ascii="Times New Roman" w:eastAsia="Times New Roman" w:hAnsi="Times New Roman" w:cs="Times New Roman"/>
          <w:color w:val="000000"/>
          <w:spacing w:val="-9"/>
          <w:sz w:val="28"/>
          <w:szCs w:val="28"/>
          <w:lang w:val="ru-RU" w:eastAsia="ru-RU"/>
        </w:rPr>
        <w:t>недостатність</w:t>
      </w:r>
      <w:r w:rsidRPr="00061E58">
        <w:rPr>
          <w:rFonts w:ascii="Times New Roman" w:eastAsia="Times New Roman" w:hAnsi="Times New Roman" w:cs="Times New Roman"/>
          <w:color w:val="000000"/>
          <w:spacing w:val="-10"/>
          <w:sz w:val="28"/>
          <w:szCs w:val="28"/>
          <w:lang w:val="ru-RU" w:eastAsia="ru-RU"/>
        </w:rPr>
        <w:t>)</w:t>
      </w:r>
      <w:r w:rsidR="009D323E">
        <w:rPr>
          <w:rFonts w:ascii="Times New Roman" w:eastAsia="Times New Roman" w:hAnsi="Times New Roman" w:cs="Times New Roman"/>
          <w:color w:val="000000"/>
          <w:spacing w:val="-10"/>
          <w:sz w:val="28"/>
          <w:szCs w:val="28"/>
          <w:lang w:val="ru-RU" w:eastAsia="ru-RU"/>
        </w:rPr>
        <w:t xml:space="preserve"> </w:t>
      </w:r>
      <w:r w:rsidR="00DA1819" w:rsidRPr="00DA1819">
        <w:rPr>
          <w:rFonts w:ascii="Times New Roman" w:eastAsia="Times New Roman" w:hAnsi="Times New Roman" w:cs="Times New Roman"/>
          <w:color w:val="000000"/>
          <w:spacing w:val="-10"/>
          <w:sz w:val="28"/>
          <w:szCs w:val="28"/>
          <w:lang w:val="ru-RU" w:eastAsia="ru-RU"/>
        </w:rPr>
        <w:t>[</w:t>
      </w:r>
      <w:r w:rsidR="00DA1819">
        <w:rPr>
          <w:rFonts w:ascii="Times New Roman" w:eastAsia="Times New Roman" w:hAnsi="Times New Roman" w:cs="Times New Roman"/>
          <w:color w:val="000000"/>
          <w:spacing w:val="-10"/>
          <w:sz w:val="28"/>
          <w:szCs w:val="28"/>
          <w:lang w:val="ru-RU" w:eastAsia="ru-RU"/>
        </w:rPr>
        <w:t>3</w:t>
      </w:r>
      <w:r w:rsidR="00DA1819" w:rsidRPr="00DA1819">
        <w:rPr>
          <w:rFonts w:ascii="Times New Roman" w:eastAsia="Times New Roman" w:hAnsi="Times New Roman" w:cs="Times New Roman"/>
          <w:color w:val="000000"/>
          <w:spacing w:val="-10"/>
          <w:sz w:val="28"/>
          <w:szCs w:val="28"/>
          <w:lang w:val="ru-RU" w:eastAsia="ru-RU"/>
        </w:rPr>
        <w:t>]</w:t>
      </w:r>
      <w:r w:rsidR="00DA1819">
        <w:rPr>
          <w:rFonts w:ascii="Times New Roman" w:eastAsia="Times New Roman" w:hAnsi="Times New Roman" w:cs="Times New Roman"/>
          <w:color w:val="000000"/>
          <w:spacing w:val="-10"/>
          <w:sz w:val="28"/>
          <w:szCs w:val="28"/>
          <w:lang w:eastAsia="ru-RU"/>
        </w:rPr>
        <w:t>.</w:t>
      </w:r>
    </w:p>
    <w:p w:rsidR="0031084A" w:rsidRPr="00D847CE" w:rsidRDefault="0031084A" w:rsidP="0011554C">
      <w:pPr>
        <w:shd w:val="clear" w:color="auto" w:fill="FFFFFF"/>
        <w:spacing w:after="0" w:line="360" w:lineRule="auto"/>
        <w:ind w:firstLine="709"/>
        <w:jc w:val="both"/>
        <w:rPr>
          <w:rFonts w:ascii="Times New Roman" w:eastAsia="Times New Roman" w:hAnsi="Times New Roman" w:cs="Times New Roman"/>
          <w:color w:val="000000"/>
          <w:spacing w:val="-8"/>
          <w:sz w:val="28"/>
          <w:szCs w:val="28"/>
          <w:lang w:eastAsia="ru-RU"/>
        </w:rPr>
      </w:pPr>
      <w:r w:rsidRPr="00D847CE">
        <w:rPr>
          <w:rFonts w:ascii="Times New Roman" w:eastAsia="Times New Roman" w:hAnsi="Times New Roman" w:cs="Times New Roman"/>
          <w:color w:val="000000"/>
          <w:spacing w:val="-9"/>
          <w:sz w:val="28"/>
          <w:szCs w:val="28"/>
          <w:lang w:eastAsia="ru-RU"/>
        </w:rPr>
        <w:t>Дані</w:t>
      </w:r>
      <w:r w:rsidRPr="00D847CE">
        <w:rPr>
          <w:rFonts w:ascii="Times New Roman" w:eastAsia="Times New Roman" w:hAnsi="Times New Roman" w:cs="Times New Roman"/>
          <w:color w:val="000000"/>
          <w:spacing w:val="112"/>
          <w:sz w:val="28"/>
          <w:szCs w:val="28"/>
          <w:lang w:eastAsia="ru-RU"/>
        </w:rPr>
        <w:t xml:space="preserve"> </w:t>
      </w:r>
      <w:r w:rsidR="00BB4ADD">
        <w:rPr>
          <w:rFonts w:ascii="Times New Roman" w:eastAsia="Times New Roman" w:hAnsi="Times New Roman" w:cs="Times New Roman"/>
          <w:color w:val="000000"/>
          <w:spacing w:val="-9"/>
          <w:sz w:val="28"/>
          <w:szCs w:val="28"/>
          <w:lang w:eastAsia="ru-RU"/>
        </w:rPr>
        <w:t>про</w:t>
      </w:r>
      <w:r w:rsidRPr="00D847CE">
        <w:rPr>
          <w:rFonts w:ascii="Times New Roman" w:eastAsia="Times New Roman" w:hAnsi="Times New Roman" w:cs="Times New Roman"/>
          <w:color w:val="000000"/>
          <w:spacing w:val="115"/>
          <w:sz w:val="28"/>
          <w:szCs w:val="28"/>
          <w:lang w:eastAsia="ru-RU"/>
        </w:rPr>
        <w:t xml:space="preserve"> </w:t>
      </w:r>
      <w:r w:rsidRPr="00D847CE">
        <w:rPr>
          <w:rFonts w:ascii="Times New Roman" w:eastAsia="Times New Roman" w:hAnsi="Times New Roman" w:cs="Times New Roman"/>
          <w:color w:val="000000"/>
          <w:spacing w:val="-11"/>
          <w:sz w:val="28"/>
          <w:szCs w:val="28"/>
          <w:lang w:eastAsia="ru-RU"/>
        </w:rPr>
        <w:t>поширен</w:t>
      </w:r>
      <w:r w:rsidR="00703435">
        <w:rPr>
          <w:rFonts w:ascii="Times New Roman" w:eastAsia="Times New Roman" w:hAnsi="Times New Roman" w:cs="Times New Roman"/>
          <w:color w:val="000000"/>
          <w:spacing w:val="-11"/>
          <w:sz w:val="28"/>
          <w:szCs w:val="28"/>
          <w:lang w:eastAsia="ru-RU"/>
        </w:rPr>
        <w:t>н</w:t>
      </w:r>
      <w:r w:rsidR="00B60865">
        <w:rPr>
          <w:rFonts w:ascii="Times New Roman" w:eastAsia="Times New Roman" w:hAnsi="Times New Roman" w:cs="Times New Roman"/>
          <w:color w:val="000000"/>
          <w:spacing w:val="-11"/>
          <w:sz w:val="28"/>
          <w:szCs w:val="28"/>
          <w:lang w:eastAsia="ru-RU"/>
        </w:rPr>
        <w:t>я</w:t>
      </w:r>
      <w:r w:rsidRPr="00D847CE">
        <w:rPr>
          <w:rFonts w:ascii="Times New Roman" w:eastAsia="Times New Roman" w:hAnsi="Times New Roman" w:cs="Times New Roman"/>
          <w:color w:val="000000"/>
          <w:spacing w:val="115"/>
          <w:sz w:val="28"/>
          <w:szCs w:val="28"/>
          <w:lang w:eastAsia="ru-RU"/>
        </w:rPr>
        <w:t xml:space="preserve"> </w:t>
      </w:r>
      <w:r w:rsidRPr="00D847CE">
        <w:rPr>
          <w:rFonts w:ascii="Times New Roman" w:eastAsia="Times New Roman" w:hAnsi="Times New Roman" w:cs="Times New Roman"/>
          <w:color w:val="000000"/>
          <w:spacing w:val="-10"/>
          <w:sz w:val="28"/>
          <w:szCs w:val="28"/>
          <w:lang w:eastAsia="ru-RU"/>
        </w:rPr>
        <w:t>гіпотиреозу</w:t>
      </w:r>
      <w:r w:rsidRPr="00D847CE">
        <w:rPr>
          <w:rFonts w:ascii="Times New Roman" w:eastAsia="Times New Roman" w:hAnsi="Times New Roman" w:cs="Times New Roman"/>
          <w:color w:val="000000"/>
          <w:spacing w:val="58"/>
          <w:sz w:val="28"/>
          <w:szCs w:val="28"/>
          <w:lang w:eastAsia="ru-RU"/>
        </w:rPr>
        <w:t xml:space="preserve"> </w:t>
      </w:r>
      <w:r w:rsidRPr="00D847CE">
        <w:rPr>
          <w:rFonts w:ascii="Times New Roman" w:eastAsia="Times New Roman" w:hAnsi="Times New Roman" w:cs="Times New Roman"/>
          <w:color w:val="000000"/>
          <w:spacing w:val="-12"/>
          <w:sz w:val="28"/>
          <w:szCs w:val="28"/>
          <w:lang w:eastAsia="ru-RU"/>
        </w:rPr>
        <w:t>досить</w:t>
      </w:r>
      <w:r w:rsidRPr="00D847CE">
        <w:rPr>
          <w:rFonts w:ascii="Times New Roman" w:eastAsia="Times New Roman" w:hAnsi="Times New Roman" w:cs="Times New Roman"/>
          <w:color w:val="000000"/>
          <w:spacing w:val="55"/>
          <w:sz w:val="28"/>
          <w:szCs w:val="28"/>
          <w:lang w:eastAsia="ru-RU"/>
        </w:rPr>
        <w:t xml:space="preserve"> </w:t>
      </w:r>
      <w:r w:rsidRPr="00D847CE">
        <w:rPr>
          <w:rFonts w:ascii="Times New Roman" w:eastAsia="Times New Roman" w:hAnsi="Times New Roman" w:cs="Times New Roman"/>
          <w:color w:val="000000"/>
          <w:spacing w:val="-8"/>
          <w:sz w:val="28"/>
          <w:szCs w:val="28"/>
          <w:lang w:eastAsia="ru-RU"/>
        </w:rPr>
        <w:t>суперечливі</w:t>
      </w:r>
      <w:r w:rsidR="00F20F55" w:rsidRPr="00D847CE">
        <w:rPr>
          <w:rFonts w:ascii="Times New Roman" w:eastAsia="Times New Roman" w:hAnsi="Times New Roman" w:cs="Times New Roman"/>
          <w:color w:val="000000"/>
          <w:spacing w:val="-8"/>
          <w:sz w:val="28"/>
          <w:szCs w:val="28"/>
          <w:lang w:eastAsia="ru-RU"/>
        </w:rPr>
        <w:t>, але ця хвороба з кожним роком уражає все б</w:t>
      </w:r>
      <w:r w:rsidR="00B60865">
        <w:rPr>
          <w:rFonts w:ascii="Times New Roman" w:eastAsia="Times New Roman" w:hAnsi="Times New Roman" w:cs="Times New Roman"/>
          <w:color w:val="000000"/>
          <w:spacing w:val="-8"/>
          <w:sz w:val="28"/>
          <w:szCs w:val="28"/>
          <w:lang w:eastAsia="ru-RU"/>
        </w:rPr>
        <w:t>ільше людей різного</w:t>
      </w:r>
      <w:r w:rsidR="00F20F55" w:rsidRPr="00D847CE">
        <w:rPr>
          <w:rFonts w:ascii="Times New Roman" w:eastAsia="Times New Roman" w:hAnsi="Times New Roman" w:cs="Times New Roman"/>
          <w:color w:val="000000"/>
          <w:spacing w:val="-8"/>
          <w:sz w:val="28"/>
          <w:szCs w:val="28"/>
          <w:lang w:eastAsia="ru-RU"/>
        </w:rPr>
        <w:t xml:space="preserve"> віку. </w:t>
      </w:r>
    </w:p>
    <w:p w:rsidR="0068595D" w:rsidRDefault="0068595D" w:rsidP="0068595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Об'єкт дослідження </w:t>
      </w:r>
      <w:r w:rsidRPr="001E36E3">
        <w:rPr>
          <w:rFonts w:ascii="Times New Roman" w:eastAsia="Calibri" w:hAnsi="Times New Roman" w:cs="Times New Roman"/>
          <w:sz w:val="28"/>
          <w:szCs w:val="28"/>
        </w:rPr>
        <w:t>роботи – кров осіб</w:t>
      </w:r>
      <w:r>
        <w:rPr>
          <w:rFonts w:ascii="Times New Roman" w:eastAsia="Calibri" w:hAnsi="Times New Roman" w:cs="Times New Roman"/>
          <w:sz w:val="28"/>
          <w:szCs w:val="28"/>
        </w:rPr>
        <w:t>,</w:t>
      </w:r>
      <w:r w:rsidRPr="001E36E3">
        <w:rPr>
          <w:rFonts w:ascii="Times New Roman" w:eastAsia="Calibri" w:hAnsi="Times New Roman" w:cs="Times New Roman"/>
          <w:sz w:val="28"/>
          <w:szCs w:val="28"/>
        </w:rPr>
        <w:t xml:space="preserve"> </w:t>
      </w:r>
      <w:r>
        <w:rPr>
          <w:rFonts w:ascii="Times New Roman" w:eastAsia="Calibri" w:hAnsi="Times New Roman" w:cs="Times New Roman"/>
          <w:sz w:val="28"/>
          <w:szCs w:val="28"/>
        </w:rPr>
        <w:t>хворих на гіпотиреоз різн</w:t>
      </w:r>
      <w:r w:rsidRPr="001E36E3">
        <w:rPr>
          <w:rFonts w:ascii="Times New Roman" w:eastAsia="Calibri" w:hAnsi="Times New Roman" w:cs="Times New Roman"/>
          <w:sz w:val="28"/>
          <w:szCs w:val="28"/>
        </w:rPr>
        <w:t>ого ступеня тяжкості.</w:t>
      </w:r>
    </w:p>
    <w:p w:rsidR="0068595D" w:rsidRPr="001E36E3" w:rsidRDefault="0068595D" w:rsidP="0068595D">
      <w:pPr>
        <w:spacing w:after="0" w:line="360" w:lineRule="auto"/>
        <w:ind w:firstLine="708"/>
        <w:jc w:val="both"/>
        <w:rPr>
          <w:rFonts w:ascii="Times New Roman" w:eastAsia="Calibri" w:hAnsi="Times New Roman" w:cs="Times New Roman"/>
          <w:sz w:val="28"/>
          <w:szCs w:val="28"/>
        </w:rPr>
      </w:pPr>
      <w:r w:rsidRPr="00EC311B">
        <w:rPr>
          <w:rFonts w:ascii="Times New Roman" w:eastAsia="Calibri" w:hAnsi="Times New Roman" w:cs="Times New Roman"/>
          <w:sz w:val="28"/>
          <w:szCs w:val="28"/>
        </w:rPr>
        <w:t>Предмет дослідження дипломної роботи – гематологічні та біохімічні показники осіб</w:t>
      </w:r>
      <w:r>
        <w:rPr>
          <w:rFonts w:ascii="Times New Roman" w:eastAsia="Calibri" w:hAnsi="Times New Roman" w:cs="Times New Roman"/>
          <w:sz w:val="28"/>
          <w:szCs w:val="28"/>
        </w:rPr>
        <w:t>,</w:t>
      </w:r>
      <w:r w:rsidRPr="00EC311B">
        <w:rPr>
          <w:rFonts w:ascii="Times New Roman" w:eastAsia="Calibri" w:hAnsi="Times New Roman" w:cs="Times New Roman"/>
          <w:sz w:val="28"/>
          <w:szCs w:val="28"/>
        </w:rPr>
        <w:t xml:space="preserve"> хворих на гіпотиреоз різного ступеня тяжкості.</w:t>
      </w:r>
    </w:p>
    <w:p w:rsidR="001F276F" w:rsidRDefault="001F276F" w:rsidP="001F276F">
      <w:pPr>
        <w:spacing w:after="0" w:line="360" w:lineRule="auto"/>
        <w:ind w:firstLine="708"/>
        <w:jc w:val="both"/>
        <w:rPr>
          <w:rFonts w:ascii="Times New Roman" w:eastAsia="Calibri" w:hAnsi="Times New Roman" w:cs="Times New Roman"/>
          <w:sz w:val="28"/>
          <w:szCs w:val="28"/>
        </w:rPr>
      </w:pPr>
      <w:r w:rsidRPr="001E36E3">
        <w:rPr>
          <w:rFonts w:ascii="Times New Roman" w:eastAsia="Calibri" w:hAnsi="Times New Roman" w:cs="Times New Roman"/>
          <w:sz w:val="28"/>
          <w:szCs w:val="28"/>
        </w:rPr>
        <w:t xml:space="preserve">Мета роботи – вивчити особливості показників крові при </w:t>
      </w:r>
      <w:r w:rsidRPr="00EC311B">
        <w:rPr>
          <w:rFonts w:ascii="Times New Roman" w:eastAsia="Calibri" w:hAnsi="Times New Roman" w:cs="Times New Roman"/>
          <w:sz w:val="28"/>
          <w:szCs w:val="28"/>
        </w:rPr>
        <w:t>гіпотиреоз</w:t>
      </w:r>
      <w:r>
        <w:rPr>
          <w:rFonts w:ascii="Times New Roman" w:eastAsia="Calibri" w:hAnsi="Times New Roman" w:cs="Times New Roman"/>
          <w:sz w:val="28"/>
          <w:szCs w:val="28"/>
        </w:rPr>
        <w:t>і</w:t>
      </w:r>
      <w:r w:rsidRPr="00EC311B">
        <w:rPr>
          <w:rFonts w:ascii="Times New Roman" w:eastAsia="Calibri" w:hAnsi="Times New Roman" w:cs="Times New Roman"/>
          <w:sz w:val="28"/>
          <w:szCs w:val="28"/>
        </w:rPr>
        <w:t xml:space="preserve"> різного ступеня тяжкості.</w:t>
      </w:r>
    </w:p>
    <w:p w:rsidR="001F276F" w:rsidRPr="001F276F" w:rsidRDefault="001F276F" w:rsidP="001F276F">
      <w:pPr>
        <w:spacing w:after="0" w:line="360" w:lineRule="auto"/>
        <w:ind w:firstLine="709"/>
        <w:jc w:val="both"/>
        <w:rPr>
          <w:rFonts w:ascii="Times New Roman" w:eastAsia="Times New Roman" w:hAnsi="Times New Roman" w:cs="Times New Roman"/>
          <w:sz w:val="28"/>
          <w:szCs w:val="28"/>
          <w:lang w:eastAsia="ru-RU"/>
        </w:rPr>
      </w:pPr>
      <w:r w:rsidRPr="001F276F">
        <w:rPr>
          <w:rFonts w:ascii="Times New Roman" w:eastAsia="Times New Roman" w:hAnsi="Times New Roman" w:cs="Times New Roman"/>
          <w:sz w:val="28"/>
          <w:szCs w:val="28"/>
          <w:lang w:eastAsia="ru-RU"/>
        </w:rPr>
        <w:t>Для досягнення поставленої мети вирішувалися наступні завдання:</w:t>
      </w:r>
    </w:p>
    <w:p w:rsidR="001F276F" w:rsidRDefault="001F276F" w:rsidP="001F276F">
      <w:pPr>
        <w:spacing w:after="0" w:line="360" w:lineRule="auto"/>
        <w:ind w:firstLine="709"/>
        <w:jc w:val="both"/>
        <w:rPr>
          <w:rFonts w:ascii="Times New Roman" w:eastAsia="Times New Roman" w:hAnsi="Times New Roman" w:cs="Times New Roman"/>
          <w:sz w:val="28"/>
          <w:szCs w:val="28"/>
          <w:lang w:eastAsia="ru-RU"/>
        </w:rPr>
      </w:pPr>
      <w:r w:rsidRPr="001F276F">
        <w:rPr>
          <w:rFonts w:ascii="Times New Roman" w:eastAsia="Times New Roman" w:hAnsi="Times New Roman" w:cs="Times New Roman"/>
          <w:sz w:val="28"/>
          <w:szCs w:val="28"/>
          <w:lang w:eastAsia="ru-RU"/>
        </w:rPr>
        <w:t>1) визна</w:t>
      </w:r>
      <w:r w:rsidR="00DF5E8C">
        <w:rPr>
          <w:rFonts w:ascii="Times New Roman" w:eastAsia="Times New Roman" w:hAnsi="Times New Roman" w:cs="Times New Roman"/>
          <w:sz w:val="28"/>
          <w:szCs w:val="28"/>
          <w:lang w:eastAsia="ru-RU"/>
        </w:rPr>
        <w:t xml:space="preserve">чити </w:t>
      </w:r>
      <w:r w:rsidRPr="001F276F">
        <w:rPr>
          <w:rFonts w:ascii="Times New Roman" w:eastAsia="Times New Roman" w:hAnsi="Times New Roman" w:cs="Times New Roman"/>
          <w:sz w:val="28"/>
          <w:szCs w:val="28"/>
          <w:lang w:eastAsia="ru-RU"/>
        </w:rPr>
        <w:t>концентрацію тиреотропного гормону</w:t>
      </w:r>
      <w:r>
        <w:rPr>
          <w:rFonts w:ascii="Times New Roman" w:eastAsia="Times New Roman" w:hAnsi="Times New Roman" w:cs="Times New Roman"/>
          <w:sz w:val="28"/>
          <w:szCs w:val="28"/>
          <w:lang w:eastAsia="ru-RU"/>
        </w:rPr>
        <w:t xml:space="preserve"> в крові осіб</w:t>
      </w:r>
      <w:r w:rsidRPr="001F27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хво</w:t>
      </w:r>
      <w:r w:rsidR="00E27C67">
        <w:rPr>
          <w:rFonts w:ascii="Times New Roman" w:eastAsia="Times New Roman" w:hAnsi="Times New Roman" w:cs="Times New Roman"/>
          <w:sz w:val="28"/>
          <w:szCs w:val="28"/>
          <w:lang w:eastAsia="ru-RU"/>
        </w:rPr>
        <w:t>рих на гіпотиреоз різного ступе</w:t>
      </w:r>
      <w:r>
        <w:rPr>
          <w:rFonts w:ascii="Times New Roman" w:eastAsia="Times New Roman" w:hAnsi="Times New Roman" w:cs="Times New Roman"/>
          <w:sz w:val="28"/>
          <w:szCs w:val="28"/>
          <w:lang w:eastAsia="ru-RU"/>
        </w:rPr>
        <w:t>ня тяжкості;</w:t>
      </w:r>
    </w:p>
    <w:p w:rsidR="001F276F" w:rsidRDefault="001F276F" w:rsidP="001F276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F5E8C">
        <w:rPr>
          <w:rFonts w:ascii="Times New Roman" w:eastAsia="Times New Roman" w:hAnsi="Times New Roman" w:cs="Times New Roman"/>
          <w:sz w:val="28"/>
          <w:szCs w:val="28"/>
          <w:lang w:eastAsia="ru-RU"/>
        </w:rPr>
        <w:t xml:space="preserve">визначити </w:t>
      </w:r>
      <w:r w:rsidRPr="001F276F">
        <w:rPr>
          <w:rFonts w:ascii="Times New Roman" w:eastAsia="Times New Roman" w:hAnsi="Times New Roman" w:cs="Times New Roman"/>
          <w:sz w:val="28"/>
          <w:szCs w:val="28"/>
          <w:lang w:eastAsia="ru-RU"/>
        </w:rPr>
        <w:t xml:space="preserve">концентрацію трийодтироніну та тироксину в сироватці крові </w:t>
      </w:r>
      <w:r>
        <w:rPr>
          <w:rFonts w:ascii="Times New Roman" w:eastAsia="Times New Roman" w:hAnsi="Times New Roman" w:cs="Times New Roman"/>
          <w:sz w:val="28"/>
          <w:szCs w:val="28"/>
          <w:lang w:eastAsia="ru-RU"/>
        </w:rPr>
        <w:t>осіб</w:t>
      </w:r>
      <w:r w:rsidRPr="001F27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хво</w:t>
      </w:r>
      <w:r w:rsidR="00E27C67">
        <w:rPr>
          <w:rFonts w:ascii="Times New Roman" w:eastAsia="Times New Roman" w:hAnsi="Times New Roman" w:cs="Times New Roman"/>
          <w:sz w:val="28"/>
          <w:szCs w:val="28"/>
          <w:lang w:eastAsia="ru-RU"/>
        </w:rPr>
        <w:t>рих на гіпотиреоз різного ступе</w:t>
      </w:r>
      <w:r>
        <w:rPr>
          <w:rFonts w:ascii="Times New Roman" w:eastAsia="Times New Roman" w:hAnsi="Times New Roman" w:cs="Times New Roman"/>
          <w:sz w:val="28"/>
          <w:szCs w:val="28"/>
          <w:lang w:eastAsia="ru-RU"/>
        </w:rPr>
        <w:t>ня тяжкості;</w:t>
      </w:r>
    </w:p>
    <w:p w:rsidR="001F276F" w:rsidRDefault="001F276F" w:rsidP="001F276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F276F">
        <w:rPr>
          <w:rFonts w:ascii="Times New Roman" w:eastAsia="Times New Roman" w:hAnsi="Times New Roman" w:cs="Times New Roman"/>
          <w:sz w:val="28"/>
          <w:szCs w:val="28"/>
          <w:lang w:eastAsia="ru-RU"/>
        </w:rPr>
        <w:t>) визначити загальну кількість еритроцитів і рівень гемоглобіну в крові осіб, хворих на</w:t>
      </w:r>
      <w:r w:rsidRPr="001F276F">
        <w:rPr>
          <w:rFonts w:ascii="Times New Roman" w:eastAsia="Times New Roman" w:hAnsi="Times New Roman" w:cs="Times New Roman"/>
          <w:color w:val="000000"/>
          <w:sz w:val="28"/>
          <w:szCs w:val="28"/>
          <w:lang w:eastAsia="ru-RU"/>
        </w:rPr>
        <w:t xml:space="preserve"> </w:t>
      </w:r>
      <w:r w:rsidR="00E27C67">
        <w:rPr>
          <w:rFonts w:ascii="Times New Roman" w:eastAsia="Times New Roman" w:hAnsi="Times New Roman" w:cs="Times New Roman"/>
          <w:sz w:val="28"/>
          <w:szCs w:val="28"/>
          <w:lang w:eastAsia="ru-RU"/>
        </w:rPr>
        <w:t>гіпотиреоз різного ступе</w:t>
      </w:r>
      <w:r>
        <w:rPr>
          <w:rFonts w:ascii="Times New Roman" w:eastAsia="Times New Roman" w:hAnsi="Times New Roman" w:cs="Times New Roman"/>
          <w:sz w:val="28"/>
          <w:szCs w:val="28"/>
          <w:lang w:eastAsia="ru-RU"/>
        </w:rPr>
        <w:t>ня тяжкості;</w:t>
      </w:r>
    </w:p>
    <w:p w:rsidR="0068595D" w:rsidRDefault="001F276F" w:rsidP="0068595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F276F">
        <w:rPr>
          <w:rFonts w:ascii="Times New Roman" w:eastAsia="Times New Roman" w:hAnsi="Times New Roman" w:cs="Times New Roman"/>
          <w:sz w:val="28"/>
          <w:szCs w:val="28"/>
          <w:lang w:eastAsia="ru-RU"/>
        </w:rPr>
        <w:t xml:space="preserve">) визначити в крові загальну кількість лейкоцитів і ШОЕ в осіб крові осіб, хворих на </w:t>
      </w:r>
      <w:r w:rsidR="00E27C67">
        <w:rPr>
          <w:rFonts w:ascii="Times New Roman" w:eastAsia="Times New Roman" w:hAnsi="Times New Roman" w:cs="Times New Roman"/>
          <w:sz w:val="28"/>
          <w:szCs w:val="28"/>
          <w:lang w:eastAsia="ru-RU"/>
        </w:rPr>
        <w:t>гіпотиреоз різного ступе</w:t>
      </w:r>
      <w:r w:rsidR="0068595D">
        <w:rPr>
          <w:rFonts w:ascii="Times New Roman" w:eastAsia="Times New Roman" w:hAnsi="Times New Roman" w:cs="Times New Roman"/>
          <w:sz w:val="28"/>
          <w:szCs w:val="28"/>
          <w:lang w:eastAsia="ru-RU"/>
        </w:rPr>
        <w:t>ня тяжкості;</w:t>
      </w:r>
    </w:p>
    <w:p w:rsidR="0068595D" w:rsidRDefault="0068595D" w:rsidP="0068595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F2FB4">
        <w:rPr>
          <w:rFonts w:ascii="Times New Roman" w:eastAsia="Times New Roman" w:hAnsi="Times New Roman" w:cs="Times New Roman"/>
          <w:sz w:val="28"/>
          <w:szCs w:val="28"/>
          <w:lang w:eastAsia="ru-RU"/>
        </w:rPr>
        <w:t>) визначити</w:t>
      </w:r>
      <w:r w:rsidR="001F276F" w:rsidRPr="001F276F">
        <w:rPr>
          <w:rFonts w:ascii="Times New Roman" w:eastAsia="Times New Roman" w:hAnsi="Times New Roman" w:cs="Times New Roman"/>
          <w:sz w:val="28"/>
          <w:szCs w:val="28"/>
          <w:lang w:eastAsia="ru-RU"/>
        </w:rPr>
        <w:t xml:space="preserve"> концентрацію загального білка в сироватці крові </w:t>
      </w:r>
      <w:r w:rsidRPr="001F276F">
        <w:rPr>
          <w:rFonts w:ascii="Times New Roman" w:eastAsia="Times New Roman" w:hAnsi="Times New Roman" w:cs="Times New Roman"/>
          <w:sz w:val="28"/>
          <w:szCs w:val="28"/>
          <w:lang w:eastAsia="ru-RU"/>
        </w:rPr>
        <w:t xml:space="preserve">осіб, хворих на </w:t>
      </w:r>
      <w:r w:rsidR="00E27C67">
        <w:rPr>
          <w:rFonts w:ascii="Times New Roman" w:eastAsia="Times New Roman" w:hAnsi="Times New Roman" w:cs="Times New Roman"/>
          <w:sz w:val="28"/>
          <w:szCs w:val="28"/>
          <w:lang w:eastAsia="ru-RU"/>
        </w:rPr>
        <w:t>гіпотиреоз різного ступе</w:t>
      </w:r>
      <w:r>
        <w:rPr>
          <w:rFonts w:ascii="Times New Roman" w:eastAsia="Times New Roman" w:hAnsi="Times New Roman" w:cs="Times New Roman"/>
          <w:sz w:val="28"/>
          <w:szCs w:val="28"/>
          <w:lang w:eastAsia="ru-RU"/>
        </w:rPr>
        <w:t>ня тяжкості;</w:t>
      </w:r>
    </w:p>
    <w:p w:rsidR="0068595D" w:rsidRDefault="0068595D" w:rsidP="0068595D">
      <w:pPr>
        <w:spacing w:after="0" w:line="360" w:lineRule="auto"/>
        <w:ind w:firstLine="709"/>
        <w:jc w:val="both"/>
        <w:rPr>
          <w:rFonts w:ascii="Times New Roman" w:eastAsia="Times New Roman" w:hAnsi="Times New Roman" w:cs="Times New Roman"/>
          <w:sz w:val="28"/>
          <w:szCs w:val="28"/>
          <w:lang w:eastAsia="ru-RU"/>
        </w:rPr>
      </w:pPr>
      <w:r w:rsidRPr="001F276F">
        <w:rPr>
          <w:rFonts w:ascii="Times New Roman" w:eastAsia="Times New Roman" w:hAnsi="Times New Roman" w:cs="Times New Roman"/>
          <w:color w:val="000000"/>
          <w:sz w:val="28"/>
          <w:szCs w:val="28"/>
          <w:lang w:eastAsia="ru-RU"/>
        </w:rPr>
        <w:t xml:space="preserve">6) </w:t>
      </w:r>
      <w:r w:rsidR="008F2FB4">
        <w:rPr>
          <w:rFonts w:ascii="Times New Roman" w:eastAsia="Times New Roman" w:hAnsi="Times New Roman" w:cs="Times New Roman"/>
          <w:sz w:val="28"/>
          <w:szCs w:val="28"/>
          <w:lang w:eastAsia="ru-RU"/>
        </w:rPr>
        <w:t>визначити</w:t>
      </w:r>
      <w:r w:rsidRPr="001F276F">
        <w:rPr>
          <w:rFonts w:ascii="Times New Roman" w:eastAsia="Times New Roman" w:hAnsi="Times New Roman" w:cs="Times New Roman"/>
          <w:sz w:val="28"/>
          <w:szCs w:val="28"/>
          <w:lang w:eastAsia="ru-RU"/>
        </w:rPr>
        <w:t xml:space="preserve"> концентрацію глюкози в сироватці крові осіб, хворих на </w:t>
      </w:r>
      <w:r w:rsidR="00E27C67">
        <w:rPr>
          <w:rFonts w:ascii="Times New Roman" w:eastAsia="Times New Roman" w:hAnsi="Times New Roman" w:cs="Times New Roman"/>
          <w:sz w:val="28"/>
          <w:szCs w:val="28"/>
          <w:lang w:eastAsia="ru-RU"/>
        </w:rPr>
        <w:t>гіпотиреоз різного ступе</w:t>
      </w:r>
      <w:r>
        <w:rPr>
          <w:rFonts w:ascii="Times New Roman" w:eastAsia="Times New Roman" w:hAnsi="Times New Roman" w:cs="Times New Roman"/>
          <w:sz w:val="28"/>
          <w:szCs w:val="28"/>
          <w:lang w:eastAsia="ru-RU"/>
        </w:rPr>
        <w:t>ня тяжкості;</w:t>
      </w:r>
    </w:p>
    <w:p w:rsidR="0068595D" w:rsidRDefault="0068595D" w:rsidP="0068595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uk-UA"/>
        </w:rPr>
        <w:t>7</w:t>
      </w:r>
      <w:r w:rsidR="001F276F" w:rsidRPr="001F276F">
        <w:rPr>
          <w:rFonts w:ascii="Times New Roman" w:eastAsia="Times New Roman" w:hAnsi="Times New Roman" w:cs="Times New Roman"/>
          <w:color w:val="000000"/>
          <w:sz w:val="28"/>
          <w:szCs w:val="28"/>
          <w:lang w:eastAsia="uk-UA"/>
        </w:rPr>
        <w:t xml:space="preserve">) </w:t>
      </w:r>
      <w:r w:rsidR="008F2FB4">
        <w:rPr>
          <w:rFonts w:ascii="Times New Roman" w:eastAsia="Times New Roman" w:hAnsi="Times New Roman" w:cs="Times New Roman"/>
          <w:sz w:val="28"/>
          <w:szCs w:val="28"/>
          <w:lang w:eastAsia="ru-RU"/>
        </w:rPr>
        <w:t xml:space="preserve">визначити </w:t>
      </w:r>
      <w:r w:rsidR="001F276F" w:rsidRPr="001F276F">
        <w:rPr>
          <w:rFonts w:ascii="Times New Roman" w:eastAsia="Times New Roman" w:hAnsi="Times New Roman" w:cs="Times New Roman"/>
          <w:sz w:val="28"/>
          <w:szCs w:val="28"/>
          <w:lang w:eastAsia="ru-RU"/>
        </w:rPr>
        <w:t xml:space="preserve">концентрацію </w:t>
      </w:r>
      <w:r w:rsidR="001F276F" w:rsidRPr="001F276F">
        <w:rPr>
          <w:rFonts w:ascii="Times New Roman" w:eastAsia="Times New Roman" w:hAnsi="Times New Roman" w:cs="Times New Roman"/>
          <w:color w:val="000000"/>
          <w:sz w:val="28"/>
          <w:szCs w:val="28"/>
          <w:lang w:eastAsia="uk-UA"/>
        </w:rPr>
        <w:t xml:space="preserve">загального холестерину та </w:t>
      </w:r>
      <w:r w:rsidR="001F276F" w:rsidRPr="001F276F">
        <w:rPr>
          <w:rFonts w:ascii="Times New Roman" w:eastAsia="Times New Roman" w:hAnsi="Times New Roman" w:cs="Times New Roman"/>
          <w:color w:val="000000"/>
          <w:sz w:val="28"/>
          <w:szCs w:val="28"/>
          <w:lang w:eastAsia="ru-RU"/>
        </w:rPr>
        <w:t>β-ліпопротеїдів</w:t>
      </w:r>
      <w:r w:rsidR="001F276F" w:rsidRPr="001F276F">
        <w:rPr>
          <w:rFonts w:ascii="Times New Roman" w:eastAsia="Times New Roman" w:hAnsi="Times New Roman" w:cs="Times New Roman"/>
          <w:sz w:val="28"/>
          <w:szCs w:val="28"/>
          <w:lang w:eastAsia="ru-RU"/>
        </w:rPr>
        <w:t xml:space="preserve"> в сироватці крові </w:t>
      </w:r>
      <w:r w:rsidRPr="001F276F">
        <w:rPr>
          <w:rFonts w:ascii="Times New Roman" w:eastAsia="Times New Roman" w:hAnsi="Times New Roman" w:cs="Times New Roman"/>
          <w:sz w:val="28"/>
          <w:szCs w:val="28"/>
          <w:lang w:eastAsia="ru-RU"/>
        </w:rPr>
        <w:t xml:space="preserve">осіб, хворих на </w:t>
      </w:r>
      <w:r>
        <w:rPr>
          <w:rFonts w:ascii="Times New Roman" w:eastAsia="Times New Roman" w:hAnsi="Times New Roman" w:cs="Times New Roman"/>
          <w:sz w:val="28"/>
          <w:szCs w:val="28"/>
          <w:lang w:eastAsia="ru-RU"/>
        </w:rPr>
        <w:t>гіпот</w:t>
      </w:r>
      <w:r w:rsidR="00E27C67">
        <w:rPr>
          <w:rFonts w:ascii="Times New Roman" w:eastAsia="Times New Roman" w:hAnsi="Times New Roman" w:cs="Times New Roman"/>
          <w:sz w:val="28"/>
          <w:szCs w:val="28"/>
          <w:lang w:eastAsia="ru-RU"/>
        </w:rPr>
        <w:t>иреоз різного ступе</w:t>
      </w:r>
      <w:r>
        <w:rPr>
          <w:rFonts w:ascii="Times New Roman" w:eastAsia="Times New Roman" w:hAnsi="Times New Roman" w:cs="Times New Roman"/>
          <w:sz w:val="28"/>
          <w:szCs w:val="28"/>
          <w:lang w:eastAsia="ru-RU"/>
        </w:rPr>
        <w:t>ня тяжкості.</w:t>
      </w:r>
    </w:p>
    <w:p w:rsidR="00703435" w:rsidRDefault="00703435" w:rsidP="0068595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Теоретичне значення роботи полягає в тому, що отримані результати розширюють уявлення про патогенетичні механізми розвитку гіпотиреозу.</w:t>
      </w:r>
    </w:p>
    <w:p w:rsidR="0068595D" w:rsidRDefault="0070679B" w:rsidP="0068595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Практична значим</w:t>
      </w:r>
      <w:r w:rsidR="001F276F" w:rsidRPr="001F276F">
        <w:rPr>
          <w:rFonts w:ascii="Times New Roman" w:eastAsia="Times New Roman" w:hAnsi="Times New Roman" w:cs="Times New Roman"/>
          <w:sz w:val="28"/>
          <w:szCs w:val="28"/>
          <w:lang w:eastAsia="ru-RU"/>
        </w:rPr>
        <w:t xml:space="preserve">ість отриманих результатів полягає у тому, що вони можуть бути використані для уточнення алгоритму діагностики та подальшого лікування </w:t>
      </w:r>
      <w:r w:rsidR="0068595D">
        <w:rPr>
          <w:rFonts w:ascii="Times New Roman" w:eastAsia="Times New Roman" w:hAnsi="Times New Roman" w:cs="Times New Roman"/>
          <w:sz w:val="28"/>
          <w:szCs w:val="28"/>
          <w:lang w:eastAsia="ru-RU"/>
        </w:rPr>
        <w:t>гіпотиреоз</w:t>
      </w:r>
      <w:r w:rsidR="00E27C67">
        <w:rPr>
          <w:rFonts w:ascii="Times New Roman" w:eastAsia="Times New Roman" w:hAnsi="Times New Roman" w:cs="Times New Roman"/>
          <w:sz w:val="28"/>
          <w:szCs w:val="28"/>
          <w:lang w:eastAsia="ru-RU"/>
        </w:rPr>
        <w:t>у різного ступе</w:t>
      </w:r>
      <w:r w:rsidR="0068595D">
        <w:rPr>
          <w:rFonts w:ascii="Times New Roman" w:eastAsia="Times New Roman" w:hAnsi="Times New Roman" w:cs="Times New Roman"/>
          <w:sz w:val="28"/>
          <w:szCs w:val="28"/>
          <w:lang w:eastAsia="ru-RU"/>
        </w:rPr>
        <w:t>ня тяжкості.</w:t>
      </w:r>
    </w:p>
    <w:p w:rsidR="001F276F" w:rsidRPr="001F276F" w:rsidRDefault="001F276F" w:rsidP="0068595D">
      <w:pPr>
        <w:spacing w:after="0" w:line="360" w:lineRule="auto"/>
        <w:ind w:firstLine="709"/>
        <w:jc w:val="both"/>
        <w:rPr>
          <w:rFonts w:ascii="Times New Roman" w:eastAsia="Times New Roman" w:hAnsi="Times New Roman" w:cs="Times New Roman"/>
          <w:sz w:val="28"/>
          <w:szCs w:val="28"/>
          <w:lang w:eastAsia="ru-RU"/>
        </w:rPr>
      </w:pPr>
      <w:r w:rsidRPr="001F276F">
        <w:rPr>
          <w:rFonts w:ascii="Times New Roman" w:eastAsia="Times New Roman" w:hAnsi="Times New Roman" w:cs="Times New Roman"/>
          <w:sz w:val="28"/>
          <w:szCs w:val="28"/>
          <w:lang w:eastAsia="ru-RU"/>
        </w:rPr>
        <w:t xml:space="preserve">Наукова новизна: вперше в екологічно несприятливих умовах міста Запоріжжя був проведений розширений аналіз параметрів крові хворих </w:t>
      </w:r>
      <w:r w:rsidR="0068595D">
        <w:rPr>
          <w:rFonts w:ascii="Times New Roman" w:eastAsia="Times New Roman" w:hAnsi="Times New Roman" w:cs="Times New Roman"/>
          <w:sz w:val="28"/>
          <w:szCs w:val="28"/>
          <w:lang w:eastAsia="ru-RU"/>
        </w:rPr>
        <w:t>на гіпотиреоз</w:t>
      </w:r>
      <w:r w:rsidR="00E27C67">
        <w:rPr>
          <w:rFonts w:ascii="Times New Roman" w:eastAsia="Times New Roman" w:hAnsi="Times New Roman" w:cs="Times New Roman"/>
          <w:sz w:val="28"/>
          <w:szCs w:val="28"/>
          <w:lang w:eastAsia="ru-RU"/>
        </w:rPr>
        <w:t xml:space="preserve"> різного ступе</w:t>
      </w:r>
      <w:r w:rsidR="0068595D">
        <w:rPr>
          <w:rFonts w:ascii="Times New Roman" w:eastAsia="Times New Roman" w:hAnsi="Times New Roman" w:cs="Times New Roman"/>
          <w:sz w:val="28"/>
          <w:szCs w:val="28"/>
          <w:lang w:eastAsia="ru-RU"/>
        </w:rPr>
        <w:t>ня тяжкості.</w:t>
      </w:r>
    </w:p>
    <w:p w:rsidR="0031084A" w:rsidRPr="0070679B" w:rsidRDefault="0031084A" w:rsidP="00E27C67">
      <w:pPr>
        <w:spacing w:after="0" w:line="360" w:lineRule="auto"/>
        <w:ind w:firstLine="709"/>
        <w:jc w:val="both"/>
        <w:rPr>
          <w:rFonts w:ascii="Times New Roman" w:hAnsi="Times New Roman" w:cs="Times New Roman"/>
          <w:sz w:val="28"/>
          <w:szCs w:val="28"/>
        </w:rPr>
      </w:pPr>
      <w:r w:rsidRPr="0070679B">
        <w:rPr>
          <w:rFonts w:ascii="Times New Roman" w:hAnsi="Times New Roman" w:cs="Times New Roman"/>
          <w:sz w:val="28"/>
          <w:szCs w:val="28"/>
        </w:rPr>
        <w:lastRenderedPageBreak/>
        <w:t>Апробація результатів та публікації.</w:t>
      </w:r>
      <w:r w:rsidRPr="0070679B">
        <w:rPr>
          <w:rFonts w:ascii="Times New Roman" w:hAnsi="Times New Roman" w:cs="Times New Roman"/>
          <w:b/>
          <w:sz w:val="28"/>
          <w:szCs w:val="28"/>
        </w:rPr>
        <w:t xml:space="preserve"> </w:t>
      </w:r>
      <w:r w:rsidR="00E27C67">
        <w:rPr>
          <w:rFonts w:ascii="Times New Roman" w:hAnsi="Times New Roman" w:cs="Times New Roman"/>
          <w:sz w:val="28"/>
          <w:szCs w:val="28"/>
        </w:rPr>
        <w:t>Результати</w:t>
      </w:r>
      <w:r w:rsidRPr="0070679B">
        <w:rPr>
          <w:rFonts w:ascii="Times New Roman" w:hAnsi="Times New Roman" w:cs="Times New Roman"/>
          <w:sz w:val="28"/>
          <w:szCs w:val="28"/>
        </w:rPr>
        <w:t xml:space="preserve"> дослідження були </w:t>
      </w:r>
      <w:r w:rsidR="00E27C67">
        <w:rPr>
          <w:rFonts w:ascii="Times New Roman" w:hAnsi="Times New Roman" w:cs="Times New Roman"/>
          <w:sz w:val="28"/>
          <w:szCs w:val="28"/>
        </w:rPr>
        <w:t xml:space="preserve">представлені для </w:t>
      </w:r>
      <w:r w:rsidR="006D41ED">
        <w:rPr>
          <w:rFonts w:ascii="Times New Roman" w:hAnsi="Times New Roman" w:cs="Times New Roman"/>
          <w:sz w:val="28"/>
          <w:szCs w:val="28"/>
        </w:rPr>
        <w:t xml:space="preserve">заочної </w:t>
      </w:r>
      <w:r w:rsidR="0070679B">
        <w:rPr>
          <w:rFonts w:ascii="Times New Roman" w:hAnsi="Times New Roman" w:cs="Times New Roman"/>
          <w:sz w:val="28"/>
          <w:szCs w:val="28"/>
        </w:rPr>
        <w:t xml:space="preserve">участі </w:t>
      </w:r>
      <w:r w:rsidR="00E27C67">
        <w:rPr>
          <w:rFonts w:ascii="Times New Roman" w:hAnsi="Times New Roman" w:cs="Times New Roman"/>
          <w:sz w:val="28"/>
          <w:szCs w:val="28"/>
        </w:rPr>
        <w:t>в III Міжнародній</w:t>
      </w:r>
      <w:r w:rsidR="00E27C67" w:rsidRPr="0070679B">
        <w:rPr>
          <w:rFonts w:ascii="Times New Roman" w:hAnsi="Times New Roman" w:cs="Times New Roman"/>
          <w:sz w:val="28"/>
          <w:szCs w:val="28"/>
        </w:rPr>
        <w:t xml:space="preserve"> </w:t>
      </w:r>
      <w:r w:rsidR="00E27C67">
        <w:rPr>
          <w:rFonts w:ascii="Times New Roman" w:hAnsi="Times New Roman" w:cs="Times New Roman"/>
          <w:sz w:val="28"/>
          <w:szCs w:val="28"/>
        </w:rPr>
        <w:t>науково-практичній конференції «</w:t>
      </w:r>
      <w:r w:rsidR="00E27C67">
        <w:rPr>
          <w:rFonts w:ascii="Times New Roman" w:hAnsi="Times New Roman" w:cs="Times New Roman"/>
          <w:sz w:val="28"/>
          <w:szCs w:val="28"/>
          <w:lang w:val="en-US"/>
        </w:rPr>
        <w:t>S</w:t>
      </w:r>
      <w:r w:rsidR="00E27C67" w:rsidRPr="0070679B">
        <w:rPr>
          <w:rFonts w:ascii="Times New Roman" w:hAnsi="Times New Roman" w:cs="Times New Roman"/>
          <w:sz w:val="28"/>
          <w:szCs w:val="28"/>
        </w:rPr>
        <w:t>cience and education: problems, prospects and innovations»</w:t>
      </w:r>
      <w:r w:rsidR="00F05C4C">
        <w:rPr>
          <w:rFonts w:ascii="Times New Roman" w:hAnsi="Times New Roman" w:cs="Times New Roman"/>
          <w:sz w:val="28"/>
          <w:szCs w:val="28"/>
        </w:rPr>
        <w:t>, що проходила в м. Кіото (Японі</w:t>
      </w:r>
      <w:r w:rsidR="00F05C4C" w:rsidRPr="0070679B">
        <w:rPr>
          <w:rFonts w:ascii="Times New Roman" w:hAnsi="Times New Roman" w:cs="Times New Roman"/>
          <w:sz w:val="28"/>
          <w:szCs w:val="28"/>
        </w:rPr>
        <w:t>я</w:t>
      </w:r>
      <w:r w:rsidR="00F05C4C">
        <w:rPr>
          <w:rFonts w:ascii="Times New Roman" w:hAnsi="Times New Roman" w:cs="Times New Roman"/>
          <w:sz w:val="28"/>
          <w:szCs w:val="28"/>
        </w:rPr>
        <w:t>) 2-4 грудня 2020 року</w:t>
      </w:r>
      <w:r w:rsidR="00E27C67">
        <w:rPr>
          <w:rFonts w:ascii="Times New Roman" w:hAnsi="Times New Roman" w:cs="Times New Roman"/>
          <w:sz w:val="28"/>
          <w:szCs w:val="28"/>
        </w:rPr>
        <w:t xml:space="preserve">, за підсумками проведення якої були опубліковані </w:t>
      </w:r>
      <w:r w:rsidRPr="0070679B">
        <w:rPr>
          <w:rFonts w:ascii="Times New Roman" w:hAnsi="Times New Roman" w:cs="Times New Roman"/>
          <w:sz w:val="28"/>
          <w:szCs w:val="28"/>
        </w:rPr>
        <w:t>в</w:t>
      </w:r>
      <w:r w:rsidR="0070679B" w:rsidRPr="0070679B">
        <w:t xml:space="preserve"> </w:t>
      </w:r>
      <w:r w:rsidR="0070679B">
        <w:rPr>
          <w:rFonts w:ascii="Times New Roman" w:hAnsi="Times New Roman" w:cs="Times New Roman"/>
          <w:sz w:val="28"/>
          <w:szCs w:val="28"/>
        </w:rPr>
        <w:t>збірнику матеріалів</w:t>
      </w:r>
      <w:r w:rsidR="006D41ED">
        <w:rPr>
          <w:rFonts w:ascii="Times New Roman" w:hAnsi="Times New Roman" w:cs="Times New Roman"/>
          <w:sz w:val="28"/>
          <w:szCs w:val="28"/>
        </w:rPr>
        <w:t xml:space="preserve"> цієї конференції.</w:t>
      </w:r>
      <w:r w:rsidR="0070679B" w:rsidRPr="0070679B">
        <w:rPr>
          <w:rFonts w:ascii="Times New Roman" w:hAnsi="Times New Roman" w:cs="Times New Roman"/>
          <w:sz w:val="28"/>
          <w:szCs w:val="28"/>
        </w:rPr>
        <w:t xml:space="preserve"> </w:t>
      </w:r>
    </w:p>
    <w:p w:rsidR="0031084A" w:rsidRPr="0070679B" w:rsidRDefault="0031084A" w:rsidP="00EF4253">
      <w:pPr>
        <w:spacing w:line="360" w:lineRule="auto"/>
        <w:jc w:val="center"/>
        <w:rPr>
          <w:rFonts w:ascii="Times New Roman" w:hAnsi="Times New Roman" w:cs="Times New Roman"/>
          <w:sz w:val="28"/>
          <w:szCs w:val="28"/>
        </w:rPr>
      </w:pPr>
    </w:p>
    <w:p w:rsidR="0031084A" w:rsidRPr="0070679B" w:rsidRDefault="0031084A" w:rsidP="00EF4253">
      <w:pPr>
        <w:spacing w:line="360" w:lineRule="auto"/>
        <w:jc w:val="center"/>
        <w:rPr>
          <w:rFonts w:ascii="Times New Roman" w:hAnsi="Times New Roman" w:cs="Times New Roman"/>
          <w:sz w:val="28"/>
          <w:szCs w:val="28"/>
        </w:rPr>
      </w:pPr>
    </w:p>
    <w:p w:rsidR="0011554C" w:rsidRPr="0070679B" w:rsidRDefault="0011554C" w:rsidP="00EF4253">
      <w:pPr>
        <w:spacing w:line="360" w:lineRule="auto"/>
        <w:jc w:val="center"/>
        <w:rPr>
          <w:rFonts w:ascii="Times New Roman" w:hAnsi="Times New Roman" w:cs="Times New Roman"/>
          <w:sz w:val="28"/>
          <w:szCs w:val="28"/>
        </w:rPr>
      </w:pPr>
    </w:p>
    <w:p w:rsidR="0011554C" w:rsidRPr="0070679B" w:rsidRDefault="0011554C" w:rsidP="00EF4253">
      <w:pPr>
        <w:spacing w:line="360" w:lineRule="auto"/>
        <w:jc w:val="center"/>
        <w:rPr>
          <w:rFonts w:ascii="Times New Roman" w:hAnsi="Times New Roman" w:cs="Times New Roman"/>
          <w:sz w:val="28"/>
          <w:szCs w:val="28"/>
        </w:rPr>
      </w:pPr>
    </w:p>
    <w:p w:rsidR="0011554C" w:rsidRPr="0070679B" w:rsidRDefault="0011554C" w:rsidP="00EF4253">
      <w:pPr>
        <w:spacing w:line="360" w:lineRule="auto"/>
        <w:jc w:val="center"/>
        <w:rPr>
          <w:rFonts w:ascii="Times New Roman" w:hAnsi="Times New Roman" w:cs="Times New Roman"/>
          <w:sz w:val="28"/>
          <w:szCs w:val="28"/>
        </w:rPr>
      </w:pPr>
    </w:p>
    <w:p w:rsidR="0011554C" w:rsidRPr="0070679B" w:rsidRDefault="0011554C" w:rsidP="00EF4253">
      <w:pPr>
        <w:spacing w:line="360" w:lineRule="auto"/>
        <w:jc w:val="center"/>
        <w:rPr>
          <w:rFonts w:ascii="Times New Roman" w:hAnsi="Times New Roman" w:cs="Times New Roman"/>
          <w:sz w:val="28"/>
          <w:szCs w:val="28"/>
        </w:rPr>
      </w:pPr>
    </w:p>
    <w:p w:rsidR="0011554C" w:rsidRPr="0070679B" w:rsidRDefault="0011554C" w:rsidP="00EF4253">
      <w:pPr>
        <w:spacing w:line="360" w:lineRule="auto"/>
        <w:jc w:val="center"/>
        <w:rPr>
          <w:rFonts w:ascii="Times New Roman" w:hAnsi="Times New Roman" w:cs="Times New Roman"/>
          <w:sz w:val="28"/>
          <w:szCs w:val="28"/>
        </w:rPr>
      </w:pPr>
    </w:p>
    <w:p w:rsidR="0011554C" w:rsidRPr="0070679B" w:rsidRDefault="0011554C" w:rsidP="00EF4253">
      <w:pPr>
        <w:spacing w:line="360" w:lineRule="auto"/>
        <w:jc w:val="center"/>
        <w:rPr>
          <w:rFonts w:ascii="Times New Roman" w:hAnsi="Times New Roman" w:cs="Times New Roman"/>
          <w:sz w:val="28"/>
          <w:szCs w:val="28"/>
        </w:rPr>
      </w:pPr>
    </w:p>
    <w:p w:rsidR="0011554C" w:rsidRDefault="0011554C" w:rsidP="00EF4253">
      <w:pPr>
        <w:spacing w:line="360" w:lineRule="auto"/>
        <w:jc w:val="center"/>
        <w:rPr>
          <w:rFonts w:ascii="Times New Roman" w:hAnsi="Times New Roman" w:cs="Times New Roman"/>
          <w:sz w:val="28"/>
          <w:szCs w:val="28"/>
        </w:rPr>
      </w:pPr>
    </w:p>
    <w:p w:rsidR="00F05C4C" w:rsidRDefault="00F05C4C" w:rsidP="00EF4253">
      <w:pPr>
        <w:spacing w:line="360" w:lineRule="auto"/>
        <w:jc w:val="center"/>
        <w:rPr>
          <w:rFonts w:ascii="Times New Roman" w:hAnsi="Times New Roman" w:cs="Times New Roman"/>
          <w:sz w:val="28"/>
          <w:szCs w:val="28"/>
        </w:rPr>
      </w:pPr>
    </w:p>
    <w:p w:rsidR="00F05C4C" w:rsidRDefault="00F05C4C" w:rsidP="00EF4253">
      <w:pPr>
        <w:spacing w:line="360" w:lineRule="auto"/>
        <w:jc w:val="center"/>
        <w:rPr>
          <w:rFonts w:ascii="Times New Roman" w:hAnsi="Times New Roman" w:cs="Times New Roman"/>
          <w:sz w:val="28"/>
          <w:szCs w:val="28"/>
        </w:rPr>
      </w:pPr>
    </w:p>
    <w:p w:rsidR="00F05C4C" w:rsidRDefault="00F05C4C" w:rsidP="00EF4253">
      <w:pPr>
        <w:spacing w:line="360" w:lineRule="auto"/>
        <w:jc w:val="center"/>
        <w:rPr>
          <w:rFonts w:ascii="Times New Roman" w:hAnsi="Times New Roman" w:cs="Times New Roman"/>
          <w:sz w:val="28"/>
          <w:szCs w:val="28"/>
        </w:rPr>
      </w:pPr>
    </w:p>
    <w:p w:rsidR="00F05C4C" w:rsidRDefault="00F05C4C" w:rsidP="00EF4253">
      <w:pPr>
        <w:spacing w:line="360" w:lineRule="auto"/>
        <w:jc w:val="center"/>
        <w:rPr>
          <w:rFonts w:ascii="Times New Roman" w:hAnsi="Times New Roman" w:cs="Times New Roman"/>
          <w:sz w:val="28"/>
          <w:szCs w:val="28"/>
        </w:rPr>
      </w:pPr>
    </w:p>
    <w:p w:rsidR="00F05C4C" w:rsidRDefault="00F05C4C" w:rsidP="00EF4253">
      <w:pPr>
        <w:spacing w:line="360" w:lineRule="auto"/>
        <w:jc w:val="center"/>
        <w:rPr>
          <w:rFonts w:ascii="Times New Roman" w:hAnsi="Times New Roman" w:cs="Times New Roman"/>
          <w:sz w:val="28"/>
          <w:szCs w:val="28"/>
        </w:rPr>
      </w:pPr>
    </w:p>
    <w:p w:rsidR="00F05C4C" w:rsidRDefault="00F05C4C" w:rsidP="00EF4253">
      <w:pPr>
        <w:spacing w:line="360" w:lineRule="auto"/>
        <w:jc w:val="center"/>
        <w:rPr>
          <w:rFonts w:ascii="Times New Roman" w:hAnsi="Times New Roman" w:cs="Times New Roman"/>
          <w:sz w:val="28"/>
          <w:szCs w:val="28"/>
        </w:rPr>
      </w:pPr>
    </w:p>
    <w:p w:rsidR="00F05C4C" w:rsidRDefault="00F05C4C" w:rsidP="00EF4253">
      <w:pPr>
        <w:spacing w:line="360" w:lineRule="auto"/>
        <w:jc w:val="center"/>
        <w:rPr>
          <w:rFonts w:ascii="Times New Roman" w:hAnsi="Times New Roman" w:cs="Times New Roman"/>
          <w:sz w:val="28"/>
          <w:szCs w:val="28"/>
        </w:rPr>
      </w:pPr>
    </w:p>
    <w:p w:rsidR="00F05C4C" w:rsidRDefault="00F05C4C" w:rsidP="00EF4253">
      <w:pPr>
        <w:spacing w:line="360" w:lineRule="auto"/>
        <w:jc w:val="center"/>
        <w:rPr>
          <w:rFonts w:ascii="Times New Roman" w:hAnsi="Times New Roman" w:cs="Times New Roman"/>
          <w:sz w:val="28"/>
          <w:szCs w:val="28"/>
        </w:rPr>
      </w:pPr>
    </w:p>
    <w:p w:rsidR="00F05C4C" w:rsidRDefault="00F05C4C" w:rsidP="00EF4253">
      <w:pPr>
        <w:spacing w:line="360" w:lineRule="auto"/>
        <w:jc w:val="center"/>
        <w:rPr>
          <w:rFonts w:ascii="Times New Roman" w:hAnsi="Times New Roman" w:cs="Times New Roman"/>
          <w:sz w:val="28"/>
          <w:szCs w:val="28"/>
        </w:rPr>
      </w:pPr>
    </w:p>
    <w:p w:rsidR="00B60865" w:rsidRDefault="00B60865" w:rsidP="00EF4253">
      <w:pPr>
        <w:spacing w:line="360" w:lineRule="auto"/>
        <w:jc w:val="center"/>
        <w:rPr>
          <w:rFonts w:ascii="Times New Roman" w:hAnsi="Times New Roman" w:cs="Times New Roman"/>
          <w:sz w:val="28"/>
          <w:szCs w:val="28"/>
        </w:rPr>
      </w:pPr>
    </w:p>
    <w:p w:rsidR="0068306D" w:rsidRPr="0068306D" w:rsidRDefault="0068306D" w:rsidP="0068306D">
      <w:pPr>
        <w:spacing w:after="0" w:line="360" w:lineRule="auto"/>
        <w:ind w:firstLine="709"/>
        <w:contextualSpacing/>
        <w:jc w:val="center"/>
        <w:rPr>
          <w:rFonts w:ascii="Times New Roman" w:eastAsia="Times New Roman" w:hAnsi="Times New Roman" w:cs="Times New Roman"/>
          <w:sz w:val="28"/>
          <w:szCs w:val="28"/>
          <w:lang w:eastAsia="ru-RU"/>
        </w:rPr>
      </w:pPr>
      <w:r w:rsidRPr="0068306D">
        <w:rPr>
          <w:rFonts w:ascii="Times New Roman" w:eastAsia="Times New Roman" w:hAnsi="Times New Roman" w:cs="Times New Roman"/>
          <w:sz w:val="28"/>
          <w:szCs w:val="28"/>
          <w:lang w:eastAsia="ru-RU"/>
        </w:rPr>
        <w:lastRenderedPageBreak/>
        <w:t>1 ОГЛЯД НАУКОВОЇ ЛІТЕРАТУРИ</w:t>
      </w:r>
    </w:p>
    <w:p w:rsidR="0031084A" w:rsidRPr="00B74157" w:rsidRDefault="0031084A" w:rsidP="0068306D">
      <w:pPr>
        <w:pStyle w:val="a3"/>
        <w:numPr>
          <w:ilvl w:val="1"/>
          <w:numId w:val="2"/>
        </w:numPr>
        <w:spacing w:after="0" w:line="360" w:lineRule="auto"/>
        <w:ind w:left="0" w:firstLine="709"/>
        <w:jc w:val="both"/>
        <w:rPr>
          <w:rFonts w:ascii="Times New Roman" w:hAnsi="Times New Roman" w:cs="Times New Roman"/>
          <w:sz w:val="28"/>
          <w:szCs w:val="28"/>
          <w:lang w:val="ru-RU"/>
        </w:rPr>
      </w:pPr>
      <w:r w:rsidRPr="00B74157">
        <w:rPr>
          <w:rFonts w:ascii="Times New Roman" w:hAnsi="Times New Roman" w:cs="Times New Roman"/>
          <w:sz w:val="28"/>
          <w:szCs w:val="28"/>
          <w:lang w:val="ru-RU"/>
        </w:rPr>
        <w:t>Будова та функції щитоподібної залози</w:t>
      </w:r>
    </w:p>
    <w:p w:rsidR="0031084A" w:rsidRDefault="0031084A" w:rsidP="0068306D">
      <w:pPr>
        <w:spacing w:after="0" w:line="360" w:lineRule="auto"/>
        <w:ind w:firstLine="709"/>
        <w:jc w:val="both"/>
        <w:textAlignment w:val="baseline"/>
        <w:rPr>
          <w:rFonts w:ascii="Times New Roman" w:eastAsia="Times New Roman" w:hAnsi="Times New Roman" w:cs="Times New Roman"/>
          <w:bCs/>
          <w:color w:val="333333"/>
          <w:sz w:val="28"/>
          <w:szCs w:val="28"/>
          <w:lang w:val="ru-RU" w:eastAsia="ru-RU"/>
        </w:rPr>
      </w:pPr>
    </w:p>
    <w:p w:rsidR="0031084A" w:rsidRDefault="0031084A" w:rsidP="0068306D">
      <w:pPr>
        <w:spacing w:after="0" w:line="360" w:lineRule="auto"/>
        <w:ind w:firstLine="709"/>
        <w:jc w:val="both"/>
        <w:textAlignment w:val="baseline"/>
        <w:rPr>
          <w:rFonts w:ascii="Times New Roman" w:eastAsia="Times New Roman" w:hAnsi="Times New Roman" w:cs="Times New Roman"/>
          <w:bCs/>
          <w:color w:val="333333"/>
          <w:sz w:val="28"/>
          <w:szCs w:val="28"/>
          <w:lang w:val="ru-RU" w:eastAsia="ru-RU"/>
        </w:rPr>
      </w:pPr>
    </w:p>
    <w:p w:rsidR="0031084A" w:rsidRPr="004F4BD7" w:rsidRDefault="00116CCC" w:rsidP="0068306D">
      <w:pPr>
        <w:spacing w:after="0" w:line="360" w:lineRule="auto"/>
        <w:ind w:firstLine="709"/>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bCs/>
          <w:sz w:val="28"/>
          <w:szCs w:val="28"/>
          <w:lang w:val="ru-RU" w:eastAsia="ru-RU"/>
        </w:rPr>
        <w:t>Щитовидна</w:t>
      </w:r>
      <w:r w:rsidR="0031084A" w:rsidRPr="004F4BD7">
        <w:rPr>
          <w:rFonts w:ascii="Times New Roman" w:eastAsia="Times New Roman" w:hAnsi="Times New Roman" w:cs="Times New Roman"/>
          <w:bCs/>
          <w:sz w:val="28"/>
          <w:szCs w:val="28"/>
          <w:lang w:val="ru-RU" w:eastAsia="ru-RU"/>
        </w:rPr>
        <w:t xml:space="preserve"> залоза</w:t>
      </w:r>
      <w:r w:rsidR="0068306D" w:rsidRPr="004F4BD7">
        <w:rPr>
          <w:rFonts w:ascii="Times New Roman" w:eastAsia="Times New Roman" w:hAnsi="Times New Roman" w:cs="Times New Roman"/>
          <w:sz w:val="28"/>
          <w:szCs w:val="28"/>
          <w:lang w:val="ru-RU" w:eastAsia="ru-RU"/>
        </w:rPr>
        <w:t xml:space="preserve"> </w:t>
      </w:r>
      <w:r w:rsidR="00CF0AA9" w:rsidRPr="004F4BD7">
        <w:rPr>
          <w:rFonts w:ascii="Times New Roman" w:eastAsia="Times New Roman" w:hAnsi="Times New Roman" w:cs="Times New Roman"/>
          <w:sz w:val="28"/>
          <w:szCs w:val="28"/>
          <w:lang w:val="ru-RU" w:eastAsia="ru-RU"/>
        </w:rPr>
        <w:t>складається з фолікул</w:t>
      </w:r>
      <w:r w:rsidR="001864C7" w:rsidRPr="004F4BD7">
        <w:rPr>
          <w:rFonts w:ascii="Times New Roman" w:eastAsia="Times New Roman" w:hAnsi="Times New Roman" w:cs="Times New Roman"/>
          <w:sz w:val="28"/>
          <w:szCs w:val="28"/>
          <w:lang w:val="ru-RU" w:eastAsia="ru-RU"/>
        </w:rPr>
        <w:t xml:space="preserve">, </w:t>
      </w:r>
      <w:r w:rsidR="00884C2B">
        <w:rPr>
          <w:rFonts w:ascii="Times New Roman" w:eastAsia="Times New Roman" w:hAnsi="Times New Roman" w:cs="Times New Roman"/>
          <w:sz w:val="28"/>
          <w:szCs w:val="28"/>
          <w:lang w:val="ru-RU" w:eastAsia="ru-RU"/>
        </w:rPr>
        <w:t xml:space="preserve">які </w:t>
      </w:r>
      <w:r w:rsidR="001864C7" w:rsidRPr="004F4BD7">
        <w:rPr>
          <w:rFonts w:ascii="Times New Roman" w:eastAsia="Times New Roman" w:hAnsi="Times New Roman" w:cs="Times New Roman"/>
          <w:sz w:val="28"/>
          <w:szCs w:val="28"/>
          <w:lang w:val="ru-RU" w:eastAsia="ru-RU"/>
        </w:rPr>
        <w:t>запов</w:t>
      </w:r>
      <w:r w:rsidR="00884C2B">
        <w:rPr>
          <w:rFonts w:ascii="Times New Roman" w:eastAsia="Times New Roman" w:hAnsi="Times New Roman" w:cs="Times New Roman"/>
          <w:sz w:val="28"/>
          <w:szCs w:val="28"/>
          <w:lang w:val="ru-RU" w:eastAsia="ru-RU"/>
        </w:rPr>
        <w:t>нені</w:t>
      </w:r>
      <w:r>
        <w:rPr>
          <w:rFonts w:ascii="Times New Roman" w:eastAsia="Times New Roman" w:hAnsi="Times New Roman" w:cs="Times New Roman"/>
          <w:sz w:val="28"/>
          <w:szCs w:val="28"/>
          <w:lang w:val="ru-RU" w:eastAsia="ru-RU"/>
        </w:rPr>
        <w:t xml:space="preserve"> колоїдом, в якому знаходяться</w:t>
      </w:r>
      <w:r w:rsidR="0031084A" w:rsidRPr="004F4BD7">
        <w:rPr>
          <w:rFonts w:ascii="Times New Roman" w:eastAsia="Times New Roman" w:hAnsi="Times New Roman" w:cs="Times New Roman"/>
          <w:sz w:val="28"/>
          <w:szCs w:val="28"/>
          <w:lang w:val="ru-RU" w:eastAsia="ru-RU"/>
        </w:rPr>
        <w:t xml:space="preserve"> гормони </w:t>
      </w:r>
      <w:r w:rsidR="00884C2B">
        <w:rPr>
          <w:rFonts w:ascii="Times New Roman" w:eastAsia="Times New Roman" w:hAnsi="Times New Roman" w:cs="Times New Roman"/>
          <w:sz w:val="28"/>
          <w:szCs w:val="28"/>
          <w:lang w:val="ru-RU" w:eastAsia="ru-RU"/>
        </w:rPr>
        <w:t xml:space="preserve">які містять йод: </w:t>
      </w:r>
      <w:r w:rsidR="0031084A" w:rsidRPr="004F4BD7">
        <w:rPr>
          <w:rFonts w:ascii="Times New Roman" w:eastAsia="Times New Roman" w:hAnsi="Times New Roman" w:cs="Times New Roman"/>
          <w:sz w:val="28"/>
          <w:szCs w:val="28"/>
          <w:lang w:val="ru-RU" w:eastAsia="ru-RU"/>
        </w:rPr>
        <w:t xml:space="preserve">тироксин (тетрайодтиронін) і трийодтиронін у зв’язаному стані </w:t>
      </w:r>
      <w:r>
        <w:rPr>
          <w:rFonts w:ascii="Times New Roman" w:eastAsia="Times New Roman" w:hAnsi="Times New Roman" w:cs="Times New Roman"/>
          <w:sz w:val="28"/>
          <w:szCs w:val="28"/>
          <w:lang w:val="ru-RU" w:eastAsia="ru-RU"/>
        </w:rPr>
        <w:t>і</w:t>
      </w:r>
      <w:r w:rsidR="0031084A" w:rsidRPr="004F4BD7">
        <w:rPr>
          <w:rFonts w:ascii="Times New Roman" w:eastAsia="Times New Roman" w:hAnsi="Times New Roman" w:cs="Times New Roman"/>
          <w:sz w:val="28"/>
          <w:szCs w:val="28"/>
          <w:lang w:val="ru-RU" w:eastAsia="ru-RU"/>
        </w:rPr>
        <w:t xml:space="preserve">з білком тиреоглобуліном. </w:t>
      </w:r>
      <w:r>
        <w:rPr>
          <w:rFonts w:ascii="Times New Roman" w:hAnsi="Times New Roman" w:cs="Times New Roman"/>
          <w:sz w:val="28"/>
          <w:szCs w:val="28"/>
          <w:shd w:val="clear" w:color="auto" w:fill="FFFFFF"/>
        </w:rPr>
        <w:t>Щитоподібна</w:t>
      </w:r>
      <w:r w:rsidRPr="00116CCC">
        <w:rPr>
          <w:rFonts w:ascii="Times New Roman" w:hAnsi="Times New Roman" w:cs="Times New Roman"/>
          <w:sz w:val="28"/>
          <w:szCs w:val="28"/>
          <w:shd w:val="clear" w:color="auto" w:fill="FFFFFF"/>
        </w:rPr>
        <w:t xml:space="preserve"> залоза — е</w:t>
      </w:r>
      <w:r>
        <w:rPr>
          <w:rFonts w:ascii="Times New Roman" w:hAnsi="Times New Roman" w:cs="Times New Roman"/>
          <w:sz w:val="28"/>
          <w:szCs w:val="28"/>
          <w:shd w:val="clear" w:color="auto" w:fill="FFFFFF"/>
        </w:rPr>
        <w:t>ндокринний орган, який виробляє</w:t>
      </w:r>
      <w:r w:rsidRPr="00116CCC">
        <w:rPr>
          <w:rFonts w:ascii="Times New Roman" w:hAnsi="Times New Roman" w:cs="Times New Roman"/>
          <w:sz w:val="28"/>
          <w:szCs w:val="28"/>
          <w:shd w:val="clear" w:color="auto" w:fill="FFFFFF"/>
        </w:rPr>
        <w:t xml:space="preserve"> гормони </w:t>
      </w:r>
      <w:r>
        <w:rPr>
          <w:rFonts w:ascii="Times New Roman" w:hAnsi="Times New Roman" w:cs="Times New Roman"/>
          <w:sz w:val="28"/>
          <w:szCs w:val="28"/>
          <w:shd w:val="clear" w:color="auto" w:fill="FFFFFF"/>
        </w:rPr>
        <w:t xml:space="preserve">які </w:t>
      </w:r>
      <w:r w:rsidRPr="00116CCC">
        <w:rPr>
          <w:rFonts w:ascii="Times New Roman" w:hAnsi="Times New Roman" w:cs="Times New Roman"/>
          <w:sz w:val="28"/>
          <w:szCs w:val="28"/>
          <w:shd w:val="clear" w:color="auto" w:fill="FFFFFF"/>
        </w:rPr>
        <w:t>потрібні для нормального функціонування практично всіх органів та систем організму.</w:t>
      </w:r>
      <w:r w:rsidRPr="00116CCC">
        <w:rPr>
          <w:rFonts w:ascii="Times New Roman" w:eastAsia="Times New Roman" w:hAnsi="Times New Roman" w:cs="Times New Roman"/>
          <w:sz w:val="28"/>
          <w:szCs w:val="28"/>
          <w:lang w:val="ru-RU" w:eastAsia="ru-RU"/>
        </w:rPr>
        <w:t xml:space="preserve"> </w:t>
      </w:r>
      <w:r w:rsidR="00001742" w:rsidRPr="00116CCC">
        <w:rPr>
          <w:rFonts w:ascii="Times New Roman" w:eastAsia="Times New Roman" w:hAnsi="Times New Roman" w:cs="Times New Roman"/>
          <w:sz w:val="28"/>
          <w:szCs w:val="28"/>
          <w:lang w:val="ru-RU" w:eastAsia="ru-RU"/>
        </w:rPr>
        <w:t>(</w:t>
      </w:r>
      <w:r w:rsidR="00001742" w:rsidRPr="004F4BD7">
        <w:rPr>
          <w:rFonts w:ascii="Times New Roman" w:eastAsia="Times New Roman" w:hAnsi="Times New Roman" w:cs="Times New Roman"/>
          <w:sz w:val="28"/>
          <w:szCs w:val="28"/>
          <w:lang w:val="ru-RU" w:eastAsia="ru-RU"/>
        </w:rPr>
        <w:t>рис. 1.1)</w:t>
      </w:r>
      <w:r w:rsidR="0031084A" w:rsidRPr="004F4BD7">
        <w:rPr>
          <w:rFonts w:ascii="Times New Roman" w:eastAsia="Times New Roman" w:hAnsi="Times New Roman" w:cs="Times New Roman"/>
          <w:sz w:val="28"/>
          <w:szCs w:val="28"/>
          <w:lang w:val="ru-RU" w:eastAsia="ru-RU"/>
        </w:rPr>
        <w:t>. </w:t>
      </w:r>
    </w:p>
    <w:p w:rsidR="00001742" w:rsidRPr="004F4BD7" w:rsidRDefault="00001742" w:rsidP="0068306D">
      <w:pPr>
        <w:spacing w:after="0" w:line="360" w:lineRule="auto"/>
        <w:ind w:firstLine="709"/>
        <w:jc w:val="both"/>
        <w:textAlignment w:val="baseline"/>
        <w:rPr>
          <w:rFonts w:ascii="Times New Roman" w:eastAsia="Times New Roman" w:hAnsi="Times New Roman" w:cs="Times New Roman"/>
          <w:sz w:val="28"/>
          <w:szCs w:val="28"/>
          <w:lang w:val="ru-RU" w:eastAsia="ru-RU"/>
        </w:rPr>
      </w:pPr>
    </w:p>
    <w:p w:rsidR="00001742" w:rsidRDefault="00001742" w:rsidP="00001742">
      <w:pPr>
        <w:spacing w:after="0" w:line="360" w:lineRule="auto"/>
        <w:ind w:firstLine="709"/>
        <w:jc w:val="center"/>
        <w:textAlignment w:val="baseline"/>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noProof/>
          <w:color w:val="000000"/>
          <w:sz w:val="28"/>
          <w:szCs w:val="28"/>
          <w:lang w:val="ru-RU" w:eastAsia="ru-RU"/>
        </w:rPr>
        <w:drawing>
          <wp:inline distT="0" distB="0" distL="0" distR="0">
            <wp:extent cx="3977440" cy="3908863"/>
            <wp:effectExtent l="19050" t="0" r="4010" b="0"/>
            <wp:docPr id="2" name="Рисунок 2" descr="Описание: F:\Thyroid2_ukrain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F:\Thyroid2_ukrainian.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80830" cy="3912194"/>
                    </a:xfrm>
                    <a:prstGeom prst="rect">
                      <a:avLst/>
                    </a:prstGeom>
                    <a:noFill/>
                    <a:ln>
                      <a:noFill/>
                    </a:ln>
                  </pic:spPr>
                </pic:pic>
              </a:graphicData>
            </a:graphic>
          </wp:inline>
        </w:drawing>
      </w:r>
    </w:p>
    <w:p w:rsidR="00001742" w:rsidRDefault="00001742" w:rsidP="00001742">
      <w:pPr>
        <w:spacing w:after="0" w:line="360" w:lineRule="auto"/>
        <w:ind w:firstLine="709"/>
        <w:jc w:val="center"/>
        <w:textAlignment w:val="baseline"/>
        <w:rPr>
          <w:rFonts w:ascii="Times New Roman" w:eastAsia="Times New Roman" w:hAnsi="Times New Roman" w:cs="Times New Roman"/>
          <w:color w:val="333333"/>
          <w:sz w:val="28"/>
          <w:szCs w:val="28"/>
          <w:lang w:val="ru-RU" w:eastAsia="ru-RU"/>
        </w:rPr>
      </w:pPr>
    </w:p>
    <w:p w:rsidR="00001742" w:rsidRPr="00DF5E8C" w:rsidRDefault="00001742" w:rsidP="00001742">
      <w:pPr>
        <w:spacing w:after="0" w:line="360" w:lineRule="auto"/>
        <w:ind w:firstLine="709"/>
        <w:textAlignment w:val="baseline"/>
        <w:rPr>
          <w:rFonts w:ascii="Times New Roman" w:eastAsia="Times New Roman" w:hAnsi="Times New Roman" w:cs="Times New Roman"/>
          <w:sz w:val="28"/>
          <w:szCs w:val="28"/>
          <w:lang w:val="ru-RU" w:eastAsia="ru-RU"/>
        </w:rPr>
      </w:pPr>
      <w:r w:rsidRPr="00DF5E8C">
        <w:rPr>
          <w:rFonts w:ascii="Times New Roman" w:eastAsia="Times New Roman" w:hAnsi="Times New Roman" w:cs="Times New Roman"/>
          <w:sz w:val="28"/>
          <w:szCs w:val="28"/>
          <w:lang w:val="ru-RU" w:eastAsia="ru-RU"/>
        </w:rPr>
        <w:t>Рисунок 1.1 – Будова щитоподібної залози (Дедов І. І, 2014).</w:t>
      </w:r>
    </w:p>
    <w:p w:rsidR="00001742" w:rsidRPr="00DF5E8C" w:rsidRDefault="00001742" w:rsidP="0068306D">
      <w:pPr>
        <w:spacing w:after="0" w:line="360" w:lineRule="auto"/>
        <w:ind w:firstLine="709"/>
        <w:jc w:val="both"/>
        <w:textAlignment w:val="baseline"/>
        <w:rPr>
          <w:rFonts w:ascii="Times New Roman" w:eastAsia="Times New Roman" w:hAnsi="Times New Roman" w:cs="Times New Roman"/>
          <w:iCs/>
          <w:sz w:val="28"/>
          <w:szCs w:val="28"/>
          <w:lang w:val="ru-RU" w:eastAsia="ru-RU"/>
        </w:rPr>
      </w:pPr>
    </w:p>
    <w:p w:rsidR="0031084A" w:rsidRPr="00DF5E8C" w:rsidRDefault="001864C7" w:rsidP="0068306D">
      <w:pPr>
        <w:spacing w:after="0" w:line="360" w:lineRule="auto"/>
        <w:ind w:firstLine="709"/>
        <w:jc w:val="both"/>
        <w:textAlignment w:val="baseline"/>
        <w:rPr>
          <w:rFonts w:ascii="Times New Roman" w:eastAsia="Times New Roman" w:hAnsi="Times New Roman" w:cs="Times New Roman"/>
          <w:sz w:val="28"/>
          <w:szCs w:val="28"/>
          <w:lang w:eastAsia="ru-RU"/>
        </w:rPr>
      </w:pPr>
      <w:r w:rsidRPr="00DF5E8C">
        <w:rPr>
          <w:rFonts w:ascii="Times New Roman" w:eastAsia="Times New Roman" w:hAnsi="Times New Roman" w:cs="Times New Roman"/>
          <w:iCs/>
          <w:sz w:val="28"/>
          <w:szCs w:val="28"/>
          <w:lang w:val="ru-RU" w:eastAsia="ru-RU"/>
        </w:rPr>
        <w:t>Трийодтиронін</w:t>
      </w:r>
      <w:r>
        <w:rPr>
          <w:rFonts w:ascii="Times New Roman" w:eastAsia="Times New Roman" w:hAnsi="Times New Roman" w:cs="Times New Roman"/>
          <w:iCs/>
          <w:sz w:val="28"/>
          <w:szCs w:val="28"/>
          <w:lang w:val="ru-RU" w:eastAsia="ru-RU"/>
        </w:rPr>
        <w:t xml:space="preserve"> і</w:t>
      </w:r>
      <w:r w:rsidRPr="00DF5E8C">
        <w:rPr>
          <w:rFonts w:ascii="Times New Roman" w:eastAsia="Times New Roman" w:hAnsi="Times New Roman" w:cs="Times New Roman"/>
          <w:iCs/>
          <w:sz w:val="28"/>
          <w:szCs w:val="28"/>
          <w:lang w:val="ru-RU" w:eastAsia="ru-RU"/>
        </w:rPr>
        <w:t xml:space="preserve"> </w:t>
      </w:r>
      <w:r>
        <w:rPr>
          <w:rFonts w:ascii="Times New Roman" w:eastAsia="Times New Roman" w:hAnsi="Times New Roman" w:cs="Times New Roman"/>
          <w:iCs/>
          <w:sz w:val="28"/>
          <w:szCs w:val="28"/>
          <w:lang w:val="ru-RU" w:eastAsia="ru-RU"/>
        </w:rPr>
        <w:t>т</w:t>
      </w:r>
      <w:r w:rsidR="0031084A" w:rsidRPr="00DF5E8C">
        <w:rPr>
          <w:rFonts w:ascii="Times New Roman" w:eastAsia="Times New Roman" w:hAnsi="Times New Roman" w:cs="Times New Roman"/>
          <w:iCs/>
          <w:sz w:val="28"/>
          <w:szCs w:val="28"/>
          <w:lang w:val="ru-RU" w:eastAsia="ru-RU"/>
        </w:rPr>
        <w:t>ироксин (тетрайодтиронін)</w:t>
      </w:r>
      <w:r>
        <w:rPr>
          <w:rFonts w:ascii="Times New Roman" w:eastAsia="Times New Roman" w:hAnsi="Times New Roman" w:cs="Times New Roman"/>
          <w:sz w:val="28"/>
          <w:szCs w:val="28"/>
          <w:lang w:val="ru-RU" w:eastAsia="ru-RU"/>
        </w:rPr>
        <w:t xml:space="preserve"> </w:t>
      </w:r>
      <w:r w:rsidR="00884C2B" w:rsidRPr="00884C2B">
        <w:rPr>
          <w:rFonts w:ascii="Times New Roman" w:hAnsi="Times New Roman" w:cs="Times New Roman"/>
          <w:sz w:val="28"/>
          <w:szCs w:val="28"/>
          <w:shd w:val="clear" w:color="auto" w:fill="FFFFFF"/>
          <w:lang w:val="ru-RU"/>
        </w:rPr>
        <w:t>д</w:t>
      </w:r>
      <w:r w:rsidR="00884C2B" w:rsidRPr="00884C2B">
        <w:rPr>
          <w:rFonts w:ascii="Times New Roman" w:hAnsi="Times New Roman" w:cs="Times New Roman"/>
          <w:sz w:val="28"/>
          <w:szCs w:val="28"/>
          <w:shd w:val="clear" w:color="auto" w:fill="FFFFFF"/>
        </w:rPr>
        <w:t>ля їх синтезу потрібна амінокислота тирозин, йод</w:t>
      </w:r>
      <w:r w:rsidR="00884C2B">
        <w:rPr>
          <w:rFonts w:ascii="Times New Roman" w:hAnsi="Times New Roman" w:cs="Times New Roman"/>
          <w:sz w:val="28"/>
          <w:szCs w:val="28"/>
          <w:shd w:val="clear" w:color="auto" w:fill="FFFFFF"/>
        </w:rPr>
        <w:t xml:space="preserve">. </w:t>
      </w:r>
      <w:r w:rsidR="00884C2B" w:rsidRPr="00884C2B">
        <w:rPr>
          <w:rFonts w:ascii="Times New Roman" w:eastAsia="Times New Roman" w:hAnsi="Times New Roman" w:cs="Times New Roman"/>
          <w:sz w:val="28"/>
          <w:szCs w:val="28"/>
          <w:lang w:eastAsia="ru-RU"/>
        </w:rPr>
        <w:t>В</w:t>
      </w:r>
      <w:r w:rsidR="0031084A" w:rsidRPr="00884C2B">
        <w:rPr>
          <w:rFonts w:ascii="Times New Roman" w:eastAsia="Times New Roman" w:hAnsi="Times New Roman" w:cs="Times New Roman"/>
          <w:sz w:val="28"/>
          <w:szCs w:val="28"/>
          <w:lang w:eastAsia="ru-RU"/>
        </w:rPr>
        <w:t xml:space="preserve">иконують в організмі такі функції: </w:t>
      </w:r>
      <w:r w:rsidR="00884C2B" w:rsidRPr="00884C2B">
        <w:rPr>
          <w:rFonts w:ascii="Times New Roman" w:eastAsia="Times New Roman" w:hAnsi="Times New Roman" w:cs="Times New Roman"/>
          <w:sz w:val="28"/>
          <w:szCs w:val="28"/>
          <w:lang w:eastAsia="ru-RU"/>
        </w:rPr>
        <w:t>вплив на процеси росту,</w:t>
      </w:r>
      <w:r w:rsidR="00884C2B">
        <w:rPr>
          <w:rFonts w:ascii="Times New Roman" w:eastAsia="Times New Roman" w:hAnsi="Times New Roman" w:cs="Times New Roman"/>
          <w:sz w:val="28"/>
          <w:szCs w:val="28"/>
          <w:lang w:eastAsia="ru-RU"/>
        </w:rPr>
        <w:t xml:space="preserve"> </w:t>
      </w:r>
      <w:r w:rsidR="0031084A" w:rsidRPr="00884C2B">
        <w:rPr>
          <w:rFonts w:ascii="Times New Roman" w:eastAsia="Times New Roman" w:hAnsi="Times New Roman" w:cs="Times New Roman"/>
          <w:sz w:val="28"/>
          <w:szCs w:val="28"/>
          <w:lang w:eastAsia="ru-RU"/>
        </w:rPr>
        <w:t xml:space="preserve">посилення </w:t>
      </w:r>
      <w:r w:rsidR="00CF0AA9" w:rsidRPr="00884C2B">
        <w:rPr>
          <w:rFonts w:ascii="Times New Roman" w:eastAsia="Times New Roman" w:hAnsi="Times New Roman" w:cs="Times New Roman"/>
          <w:sz w:val="28"/>
          <w:szCs w:val="28"/>
          <w:lang w:eastAsia="ru-RU"/>
        </w:rPr>
        <w:t xml:space="preserve">обміну </w:t>
      </w:r>
      <w:r w:rsidR="0031084A" w:rsidRPr="00884C2B">
        <w:rPr>
          <w:rFonts w:ascii="Times New Roman" w:eastAsia="Times New Roman" w:hAnsi="Times New Roman" w:cs="Times New Roman"/>
          <w:sz w:val="28"/>
          <w:szCs w:val="28"/>
          <w:lang w:eastAsia="ru-RU"/>
        </w:rPr>
        <w:t xml:space="preserve">всіх видів (білкового, </w:t>
      </w:r>
      <w:r w:rsidR="00CF0AA9" w:rsidRPr="00884C2B">
        <w:rPr>
          <w:rFonts w:ascii="Times New Roman" w:eastAsia="Times New Roman" w:hAnsi="Times New Roman" w:cs="Times New Roman"/>
          <w:sz w:val="28"/>
          <w:szCs w:val="28"/>
          <w:lang w:eastAsia="ru-RU"/>
        </w:rPr>
        <w:t xml:space="preserve">вуглеводного, </w:t>
      </w:r>
      <w:r w:rsidR="00CF0AA9" w:rsidRPr="00884C2B">
        <w:rPr>
          <w:rFonts w:ascii="Times New Roman" w:eastAsia="Times New Roman" w:hAnsi="Times New Roman" w:cs="Times New Roman"/>
          <w:sz w:val="28"/>
          <w:szCs w:val="28"/>
          <w:lang w:eastAsia="ru-RU"/>
        </w:rPr>
        <w:lastRenderedPageBreak/>
        <w:t>ліпідного</w:t>
      </w:r>
      <w:r w:rsidR="0031084A" w:rsidRPr="00884C2B">
        <w:rPr>
          <w:rFonts w:ascii="Times New Roman" w:eastAsia="Times New Roman" w:hAnsi="Times New Roman" w:cs="Times New Roman"/>
          <w:sz w:val="28"/>
          <w:szCs w:val="28"/>
          <w:lang w:eastAsia="ru-RU"/>
        </w:rPr>
        <w:t xml:space="preserve">), підвищення основного обміну та посилення енергоутворення в організмі; </w:t>
      </w:r>
      <w:r w:rsidRPr="00884C2B">
        <w:rPr>
          <w:rFonts w:ascii="Times New Roman" w:eastAsia="Times New Roman" w:hAnsi="Times New Roman" w:cs="Times New Roman"/>
          <w:sz w:val="28"/>
          <w:szCs w:val="28"/>
          <w:lang w:eastAsia="ru-RU"/>
        </w:rPr>
        <w:t>фізичний і розумовий розвитки</w:t>
      </w:r>
      <w:r w:rsidR="0031084A" w:rsidRPr="00884C2B">
        <w:rPr>
          <w:rFonts w:ascii="Times New Roman" w:eastAsia="Times New Roman" w:hAnsi="Times New Roman" w:cs="Times New Roman"/>
          <w:sz w:val="28"/>
          <w:szCs w:val="28"/>
          <w:lang w:eastAsia="ru-RU"/>
        </w:rPr>
        <w:t>; підвищення ЧСС; стимуляці</w:t>
      </w:r>
      <w:r w:rsidR="00EC747D" w:rsidRPr="00884C2B">
        <w:rPr>
          <w:rFonts w:ascii="Times New Roman" w:eastAsia="Times New Roman" w:hAnsi="Times New Roman" w:cs="Times New Roman"/>
          <w:sz w:val="28"/>
          <w:szCs w:val="28"/>
          <w:lang w:eastAsia="ru-RU"/>
        </w:rPr>
        <w:t>я діяльності травного тракту: збільшується перистальтика</w:t>
      </w:r>
      <w:r w:rsidRPr="00884C2B">
        <w:rPr>
          <w:rFonts w:ascii="Times New Roman" w:eastAsia="Times New Roman" w:hAnsi="Times New Roman" w:cs="Times New Roman"/>
          <w:sz w:val="28"/>
          <w:szCs w:val="28"/>
          <w:lang w:eastAsia="ru-RU"/>
        </w:rPr>
        <w:t xml:space="preserve"> кишечника</w:t>
      </w:r>
      <w:r w:rsidR="0031084A" w:rsidRPr="00884C2B">
        <w:rPr>
          <w:rFonts w:ascii="Times New Roman" w:eastAsia="Times New Roman" w:hAnsi="Times New Roman" w:cs="Times New Roman"/>
          <w:sz w:val="28"/>
          <w:szCs w:val="28"/>
          <w:lang w:eastAsia="ru-RU"/>
        </w:rPr>
        <w:t>,</w:t>
      </w:r>
      <w:r w:rsidRPr="00884C2B">
        <w:rPr>
          <w:rFonts w:ascii="Times New Roman" w:eastAsia="Times New Roman" w:hAnsi="Times New Roman" w:cs="Times New Roman"/>
          <w:sz w:val="28"/>
          <w:szCs w:val="28"/>
          <w:lang w:eastAsia="ru-RU"/>
        </w:rPr>
        <w:t xml:space="preserve"> </w:t>
      </w:r>
      <w:r w:rsidR="00EC747D" w:rsidRPr="00884C2B">
        <w:rPr>
          <w:rFonts w:ascii="Times New Roman" w:eastAsia="Times New Roman" w:hAnsi="Times New Roman" w:cs="Times New Roman"/>
          <w:sz w:val="28"/>
          <w:szCs w:val="28"/>
          <w:lang w:eastAsia="ru-RU"/>
        </w:rPr>
        <w:t>зпосилення</w:t>
      </w:r>
      <w:r w:rsidRPr="00884C2B">
        <w:rPr>
          <w:rFonts w:ascii="Times New Roman" w:eastAsia="Times New Roman" w:hAnsi="Times New Roman" w:cs="Times New Roman"/>
          <w:sz w:val="28"/>
          <w:szCs w:val="28"/>
          <w:lang w:eastAsia="ru-RU"/>
        </w:rPr>
        <w:t xml:space="preserve"> аппетиту,</w:t>
      </w:r>
      <w:r w:rsidR="00EC747D" w:rsidRPr="00884C2B">
        <w:rPr>
          <w:rFonts w:ascii="Times New Roman" w:eastAsia="Times New Roman" w:hAnsi="Times New Roman" w:cs="Times New Roman"/>
          <w:sz w:val="28"/>
          <w:szCs w:val="28"/>
          <w:lang w:eastAsia="ru-RU"/>
        </w:rPr>
        <w:t xml:space="preserve"> збільшення вироблення травних соків; збільшення</w:t>
      </w:r>
      <w:r w:rsidR="0031084A" w:rsidRPr="00884C2B">
        <w:rPr>
          <w:rFonts w:ascii="Times New Roman" w:eastAsia="Times New Roman" w:hAnsi="Times New Roman" w:cs="Times New Roman"/>
          <w:sz w:val="28"/>
          <w:szCs w:val="28"/>
          <w:lang w:eastAsia="ru-RU"/>
        </w:rPr>
        <w:t xml:space="preserve"> температури тіла; </w:t>
      </w:r>
      <w:r w:rsidR="00743D65" w:rsidRPr="00743D65">
        <w:rPr>
          <w:rFonts w:ascii="Times New Roman" w:hAnsi="Times New Roman" w:cs="Times New Roman"/>
          <w:sz w:val="28"/>
          <w:szCs w:val="28"/>
        </w:rPr>
        <w:t>на ріст та диференціацію клітин</w:t>
      </w:r>
      <w:r w:rsidR="00743D65" w:rsidRPr="00743D65">
        <w:rPr>
          <w:rFonts w:ascii="Times New Roman" w:hAnsi="Times New Roman" w:cs="Times New Roman"/>
          <w:color w:val="333333"/>
          <w:sz w:val="28"/>
          <w:szCs w:val="28"/>
        </w:rPr>
        <w:t xml:space="preserve">; </w:t>
      </w:r>
      <w:r w:rsidR="0031084A" w:rsidRPr="00884C2B">
        <w:rPr>
          <w:rFonts w:ascii="Times New Roman" w:eastAsia="Times New Roman" w:hAnsi="Times New Roman" w:cs="Times New Roman"/>
          <w:sz w:val="28"/>
          <w:szCs w:val="28"/>
          <w:lang w:eastAsia="ru-RU"/>
        </w:rPr>
        <w:t>підвищення збудливос</w:t>
      </w:r>
      <w:r w:rsidR="00DF5E8C" w:rsidRPr="00884C2B">
        <w:rPr>
          <w:rFonts w:ascii="Times New Roman" w:eastAsia="Times New Roman" w:hAnsi="Times New Roman" w:cs="Times New Roman"/>
          <w:sz w:val="28"/>
          <w:szCs w:val="28"/>
          <w:lang w:eastAsia="ru-RU"/>
        </w:rPr>
        <w:t>ті симпатичної нервової системи [4]</w:t>
      </w:r>
      <w:r w:rsidR="00DF5E8C">
        <w:rPr>
          <w:rFonts w:ascii="Times New Roman" w:eastAsia="Times New Roman" w:hAnsi="Times New Roman" w:cs="Times New Roman"/>
          <w:sz w:val="28"/>
          <w:szCs w:val="28"/>
          <w:lang w:eastAsia="ru-RU"/>
        </w:rPr>
        <w:t>.</w:t>
      </w:r>
    </w:p>
    <w:p w:rsidR="0031084A" w:rsidRPr="00202668" w:rsidRDefault="001864C7" w:rsidP="0068306D">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Т</w:t>
      </w:r>
      <w:r w:rsidRPr="00DF5E8C">
        <w:rPr>
          <w:rFonts w:ascii="Times New Roman" w:eastAsia="Times New Roman" w:hAnsi="Times New Roman" w:cs="Times New Roman"/>
          <w:iCs/>
          <w:sz w:val="28"/>
          <w:szCs w:val="28"/>
          <w:lang w:val="ru-RU" w:eastAsia="ru-RU"/>
        </w:rPr>
        <w:t>иреокальцитонін</w:t>
      </w:r>
      <w:r w:rsidR="0031084A" w:rsidRPr="00DF5E8C">
        <w:rPr>
          <w:rFonts w:ascii="Times New Roman" w:eastAsia="Times New Roman" w:hAnsi="Times New Roman" w:cs="Times New Roman"/>
          <w:iCs/>
          <w:sz w:val="28"/>
          <w:szCs w:val="28"/>
          <w:lang w:val="ru-RU" w:eastAsia="ru-RU"/>
        </w:rPr>
        <w:t xml:space="preserve">, </w:t>
      </w:r>
      <w:r w:rsidR="0031084A" w:rsidRPr="00DF5E8C">
        <w:rPr>
          <w:rFonts w:ascii="Times New Roman" w:eastAsia="Times New Roman" w:hAnsi="Times New Roman" w:cs="Times New Roman"/>
          <w:sz w:val="28"/>
          <w:szCs w:val="28"/>
          <w:lang w:val="ru-RU" w:eastAsia="ru-RU"/>
        </w:rPr>
        <w:t>або</w:t>
      </w:r>
      <w:r w:rsidRPr="001864C7">
        <w:rPr>
          <w:rFonts w:ascii="Times New Roman" w:eastAsia="Times New Roman" w:hAnsi="Times New Roman" w:cs="Times New Roman"/>
          <w:iCs/>
          <w:sz w:val="28"/>
          <w:szCs w:val="28"/>
          <w:lang w:val="ru-RU" w:eastAsia="ru-RU"/>
        </w:rPr>
        <w:t xml:space="preserve"> </w:t>
      </w:r>
      <w:r>
        <w:rPr>
          <w:rFonts w:ascii="Times New Roman" w:eastAsia="Times New Roman" w:hAnsi="Times New Roman" w:cs="Times New Roman"/>
          <w:iCs/>
          <w:sz w:val="28"/>
          <w:szCs w:val="28"/>
          <w:lang w:val="ru-RU" w:eastAsia="ru-RU"/>
        </w:rPr>
        <w:t>к</w:t>
      </w:r>
      <w:r w:rsidRPr="00DF5E8C">
        <w:rPr>
          <w:rFonts w:ascii="Times New Roman" w:eastAsia="Times New Roman" w:hAnsi="Times New Roman" w:cs="Times New Roman"/>
          <w:iCs/>
          <w:sz w:val="28"/>
          <w:szCs w:val="28"/>
          <w:lang w:val="ru-RU" w:eastAsia="ru-RU"/>
        </w:rPr>
        <w:t>альцитонін</w:t>
      </w:r>
      <w:r w:rsidR="0031084A" w:rsidRPr="00DF5E8C">
        <w:rPr>
          <w:rFonts w:ascii="Times New Roman" w:eastAsia="Times New Roman" w:hAnsi="Times New Roman" w:cs="Times New Roman"/>
          <w:sz w:val="28"/>
          <w:szCs w:val="28"/>
          <w:lang w:val="ru-RU" w:eastAsia="ru-RU"/>
        </w:rPr>
        <w:t>, разом з паратгормоном паращитоподібних залоз бере участь у регуляції каль</w:t>
      </w:r>
      <w:r w:rsidR="00171C64">
        <w:rPr>
          <w:rFonts w:ascii="Times New Roman" w:eastAsia="Times New Roman" w:hAnsi="Times New Roman" w:cs="Times New Roman"/>
          <w:sz w:val="28"/>
          <w:szCs w:val="28"/>
          <w:lang w:val="ru-RU" w:eastAsia="ru-RU"/>
        </w:rPr>
        <w:t>цієвого обміну. Під його дією</w:t>
      </w:r>
      <w:r w:rsidR="0031084A" w:rsidRPr="00DF5E8C">
        <w:rPr>
          <w:rFonts w:ascii="Times New Roman" w:eastAsia="Times New Roman" w:hAnsi="Times New Roman" w:cs="Times New Roman"/>
          <w:sz w:val="28"/>
          <w:szCs w:val="28"/>
          <w:lang w:val="ru-RU" w:eastAsia="ru-RU"/>
        </w:rPr>
        <w:t xml:space="preserve"> знижується рівень кальцію в крові. Це відбувається внаслідок дії гормону на кісткову тканину, де він а</w:t>
      </w:r>
      <w:r w:rsidR="004237D2">
        <w:rPr>
          <w:rFonts w:ascii="Times New Roman" w:eastAsia="Times New Roman" w:hAnsi="Times New Roman" w:cs="Times New Roman"/>
          <w:sz w:val="28"/>
          <w:szCs w:val="28"/>
          <w:lang w:val="ru-RU" w:eastAsia="ru-RU"/>
        </w:rPr>
        <w:t>ктивує функцію остеобластів і по</w:t>
      </w:r>
      <w:r w:rsidR="00EC747D">
        <w:rPr>
          <w:rFonts w:ascii="Times New Roman" w:eastAsia="Times New Roman" w:hAnsi="Times New Roman" w:cs="Times New Roman"/>
          <w:sz w:val="28"/>
          <w:szCs w:val="28"/>
          <w:lang w:val="ru-RU" w:eastAsia="ru-RU"/>
        </w:rPr>
        <w:t>силює процес</w:t>
      </w:r>
      <w:r w:rsidR="00743D65">
        <w:rPr>
          <w:rFonts w:ascii="Times New Roman" w:eastAsia="Times New Roman" w:hAnsi="Times New Roman" w:cs="Times New Roman"/>
          <w:sz w:val="28"/>
          <w:szCs w:val="28"/>
          <w:lang w:val="ru-RU" w:eastAsia="ru-RU"/>
        </w:rPr>
        <w:t>и</w:t>
      </w:r>
      <w:r w:rsidR="0031084A" w:rsidRPr="00DF5E8C">
        <w:rPr>
          <w:rFonts w:ascii="Times New Roman" w:eastAsia="Times New Roman" w:hAnsi="Times New Roman" w:cs="Times New Roman"/>
          <w:sz w:val="28"/>
          <w:szCs w:val="28"/>
          <w:lang w:val="ru-RU" w:eastAsia="ru-RU"/>
        </w:rPr>
        <w:t xml:space="preserve"> мінералізації</w:t>
      </w:r>
      <w:r w:rsidR="00EC747D">
        <w:rPr>
          <w:rFonts w:ascii="Times New Roman" w:eastAsia="Times New Roman" w:hAnsi="Times New Roman" w:cs="Times New Roman"/>
          <w:sz w:val="28"/>
          <w:szCs w:val="28"/>
          <w:lang w:val="ru-RU" w:eastAsia="ru-RU"/>
        </w:rPr>
        <w:t>.</w:t>
      </w:r>
      <w:r w:rsidR="00EC747D" w:rsidRPr="00EC747D">
        <w:rPr>
          <w:rFonts w:ascii="Times New Roman" w:eastAsia="Times New Roman" w:hAnsi="Times New Roman" w:cs="Times New Roman"/>
          <w:sz w:val="28"/>
          <w:szCs w:val="28"/>
          <w:lang w:val="ru-RU" w:eastAsia="ru-RU"/>
        </w:rPr>
        <w:t xml:space="preserve"> </w:t>
      </w:r>
      <w:r w:rsidR="00171C64" w:rsidRPr="00743D65">
        <w:rPr>
          <w:rFonts w:ascii="Times New Roman" w:hAnsi="Times New Roman" w:cs="Times New Roman"/>
          <w:color w:val="202124"/>
          <w:sz w:val="28"/>
          <w:szCs w:val="28"/>
          <w:shd w:val="clear" w:color="auto" w:fill="FFFFFF"/>
        </w:rPr>
        <w:t>Рівень</w:t>
      </w:r>
      <w:r w:rsidR="00171C64">
        <w:rPr>
          <w:rFonts w:ascii="Times New Roman" w:hAnsi="Times New Roman" w:cs="Times New Roman"/>
          <w:color w:val="202124"/>
          <w:sz w:val="28"/>
          <w:szCs w:val="28"/>
          <w:shd w:val="clear" w:color="auto" w:fill="FFFFFF"/>
        </w:rPr>
        <w:t xml:space="preserve"> кальцитоніну</w:t>
      </w:r>
      <w:r w:rsidR="00171C64" w:rsidRPr="00743D65">
        <w:rPr>
          <w:rFonts w:ascii="Times New Roman" w:hAnsi="Times New Roman" w:cs="Times New Roman"/>
          <w:color w:val="202124"/>
          <w:sz w:val="28"/>
          <w:szCs w:val="28"/>
          <w:shd w:val="clear" w:color="auto" w:fill="FFFFFF"/>
        </w:rPr>
        <w:t xml:space="preserve"> в крові підвищується при збільшенні концентрації кальцію</w:t>
      </w:r>
      <w:r w:rsidR="00171C64">
        <w:rPr>
          <w:rFonts w:ascii="Times New Roman" w:hAnsi="Times New Roman" w:cs="Times New Roman"/>
          <w:color w:val="202124"/>
          <w:sz w:val="28"/>
          <w:szCs w:val="28"/>
          <w:shd w:val="clear" w:color="auto" w:fill="FFFFFF"/>
        </w:rPr>
        <w:t xml:space="preserve">. </w:t>
      </w:r>
      <w:r w:rsidR="00EC747D" w:rsidRPr="00202668">
        <w:rPr>
          <w:rFonts w:ascii="Times New Roman" w:eastAsia="Times New Roman" w:hAnsi="Times New Roman" w:cs="Times New Roman"/>
          <w:sz w:val="28"/>
          <w:szCs w:val="28"/>
          <w:lang w:eastAsia="ru-RU"/>
        </w:rPr>
        <w:t>У кишечнику і нирках кальцитонін пригнічує реабсорбцію кальцію й посилює зворотн</w:t>
      </w:r>
      <w:r w:rsidR="00EC747D" w:rsidRPr="00DF5E8C">
        <w:rPr>
          <w:rFonts w:ascii="Times New Roman" w:eastAsia="Times New Roman" w:hAnsi="Times New Roman" w:cs="Times New Roman"/>
          <w:sz w:val="28"/>
          <w:szCs w:val="28"/>
          <w:lang w:eastAsia="ru-RU"/>
        </w:rPr>
        <w:t>є</w:t>
      </w:r>
      <w:r w:rsidR="00EC747D" w:rsidRPr="00202668">
        <w:rPr>
          <w:rFonts w:ascii="Times New Roman" w:eastAsia="Times New Roman" w:hAnsi="Times New Roman" w:cs="Times New Roman"/>
          <w:sz w:val="28"/>
          <w:szCs w:val="28"/>
          <w:lang w:eastAsia="ru-RU"/>
        </w:rPr>
        <w:t xml:space="preserve"> всмоктування фосфатів. </w:t>
      </w:r>
      <w:r w:rsidR="0031084A" w:rsidRPr="00202668">
        <w:rPr>
          <w:rFonts w:ascii="Times New Roman" w:eastAsia="Times New Roman" w:hAnsi="Times New Roman" w:cs="Times New Roman"/>
          <w:sz w:val="28"/>
          <w:szCs w:val="28"/>
          <w:lang w:eastAsia="ru-RU"/>
        </w:rPr>
        <w:t>Функція ос</w:t>
      </w:r>
      <w:r w:rsidR="00171C64" w:rsidRPr="00202668">
        <w:rPr>
          <w:rFonts w:ascii="Times New Roman" w:eastAsia="Times New Roman" w:hAnsi="Times New Roman" w:cs="Times New Roman"/>
          <w:sz w:val="28"/>
          <w:szCs w:val="28"/>
          <w:lang w:eastAsia="ru-RU"/>
        </w:rPr>
        <w:t>теокластів, що руйнують кісткові</w:t>
      </w:r>
      <w:r w:rsidR="0031084A" w:rsidRPr="00202668">
        <w:rPr>
          <w:rFonts w:ascii="Times New Roman" w:eastAsia="Times New Roman" w:hAnsi="Times New Roman" w:cs="Times New Roman"/>
          <w:sz w:val="28"/>
          <w:szCs w:val="28"/>
          <w:lang w:eastAsia="ru-RU"/>
        </w:rPr>
        <w:t xml:space="preserve"> ткан</w:t>
      </w:r>
      <w:r w:rsidR="00171C64" w:rsidRPr="00202668">
        <w:rPr>
          <w:rFonts w:ascii="Times New Roman" w:eastAsia="Times New Roman" w:hAnsi="Times New Roman" w:cs="Times New Roman"/>
          <w:sz w:val="28"/>
          <w:szCs w:val="28"/>
          <w:lang w:eastAsia="ru-RU"/>
        </w:rPr>
        <w:t>ини</w:t>
      </w:r>
      <w:r w:rsidR="0031084A" w:rsidRPr="00202668">
        <w:rPr>
          <w:rFonts w:ascii="Times New Roman" w:eastAsia="Times New Roman" w:hAnsi="Times New Roman" w:cs="Times New Roman"/>
          <w:sz w:val="28"/>
          <w:szCs w:val="28"/>
          <w:lang w:eastAsia="ru-RU"/>
        </w:rPr>
        <w:t xml:space="preserve">, навпаки, пригнічується. </w:t>
      </w:r>
    </w:p>
    <w:p w:rsidR="0031084A" w:rsidRPr="00D62FB6" w:rsidRDefault="00171C64" w:rsidP="0068306D">
      <w:pPr>
        <w:pStyle w:val="a3"/>
        <w:spacing w:after="0" w:line="360" w:lineRule="auto"/>
        <w:ind w:left="0" w:firstLine="709"/>
        <w:jc w:val="both"/>
        <w:textAlignment w:val="baseline"/>
        <w:rPr>
          <w:rFonts w:ascii="Times New Roman" w:eastAsia="Times New Roman" w:hAnsi="Times New Roman" w:cs="Times New Roman"/>
          <w:sz w:val="28"/>
          <w:szCs w:val="28"/>
          <w:lang w:val="ru-RU" w:eastAsia="ru-RU"/>
        </w:rPr>
      </w:pPr>
      <w:r w:rsidRPr="00171C64">
        <w:rPr>
          <w:rFonts w:ascii="Times New Roman" w:hAnsi="Times New Roman" w:cs="Times New Roman"/>
          <w:color w:val="222222"/>
          <w:sz w:val="28"/>
          <w:szCs w:val="28"/>
          <w:shd w:val="clear" w:color="auto" w:fill="FFFFFF"/>
        </w:rPr>
        <w:t>Розрізняють дві верхні та дві нижні прищитоподібні залози</w:t>
      </w:r>
      <w:r>
        <w:rPr>
          <w:rFonts w:ascii="Times New Roman" w:hAnsi="Times New Roman" w:cs="Times New Roman"/>
          <w:color w:val="222222"/>
          <w:sz w:val="28"/>
          <w:szCs w:val="28"/>
          <w:shd w:val="clear" w:color="auto" w:fill="FFFFFF"/>
        </w:rPr>
        <w:t xml:space="preserve">, </w:t>
      </w:r>
      <w:r w:rsidRPr="00202668">
        <w:rPr>
          <w:rFonts w:ascii="Times New Roman" w:eastAsia="Times New Roman" w:hAnsi="Times New Roman" w:cs="Times New Roman"/>
          <w:sz w:val="28"/>
          <w:szCs w:val="28"/>
          <w:lang w:eastAsia="ru-RU"/>
        </w:rPr>
        <w:t>вони (</w:t>
      </w:r>
      <w:r w:rsidRPr="00171C64">
        <w:rPr>
          <w:rFonts w:ascii="Times New Roman" w:hAnsi="Times New Roman" w:cs="Times New Roman"/>
          <w:color w:val="202122"/>
          <w:sz w:val="28"/>
          <w:szCs w:val="28"/>
          <w:shd w:val="clear" w:color="auto" w:fill="FFFFFF"/>
        </w:rPr>
        <w:t>овальної форми)</w:t>
      </w:r>
      <w:r w:rsidR="004237D2" w:rsidRPr="00202668">
        <w:rPr>
          <w:rFonts w:ascii="Times New Roman" w:eastAsia="Times New Roman" w:hAnsi="Times New Roman" w:cs="Times New Roman"/>
          <w:sz w:val="28"/>
          <w:szCs w:val="28"/>
          <w:lang w:eastAsia="ru-RU"/>
        </w:rPr>
        <w:t>,</w:t>
      </w:r>
      <w:r w:rsidRPr="00171C64">
        <w:rPr>
          <w:rFonts w:ascii="Times New Roman" w:hAnsi="Times New Roman" w:cs="Times New Roman"/>
          <w:color w:val="202122"/>
          <w:sz w:val="28"/>
          <w:szCs w:val="28"/>
          <w:shd w:val="clear" w:color="auto" w:fill="FFFFFF"/>
        </w:rPr>
        <w:t xml:space="preserve"> розташовані на задній поверхні бічних часток щитоподібної залози</w:t>
      </w:r>
      <w:r w:rsidR="004237D2" w:rsidRPr="00202668">
        <w:rPr>
          <w:rFonts w:ascii="Times New Roman" w:eastAsia="Times New Roman" w:hAnsi="Times New Roman" w:cs="Times New Roman"/>
          <w:sz w:val="28"/>
          <w:szCs w:val="28"/>
          <w:lang w:eastAsia="ru-RU"/>
        </w:rPr>
        <w:t>. Оксифільні</w:t>
      </w:r>
      <w:r w:rsidR="00494A1C">
        <w:rPr>
          <w:rFonts w:ascii="Times New Roman" w:eastAsia="Times New Roman" w:hAnsi="Times New Roman" w:cs="Times New Roman"/>
          <w:sz w:val="28"/>
          <w:szCs w:val="28"/>
          <w:lang w:eastAsia="ru-RU"/>
        </w:rPr>
        <w:t xml:space="preserve"> клітини цих залоз створюють</w:t>
      </w:r>
      <w:r w:rsidR="0031084A" w:rsidRPr="00202668">
        <w:rPr>
          <w:rFonts w:ascii="Times New Roman" w:eastAsia="Times New Roman" w:hAnsi="Times New Roman" w:cs="Times New Roman"/>
          <w:sz w:val="28"/>
          <w:szCs w:val="28"/>
          <w:lang w:eastAsia="ru-RU"/>
        </w:rPr>
        <w:t xml:space="preserve"> </w:t>
      </w:r>
      <w:r w:rsidR="0031084A" w:rsidRPr="00202668">
        <w:rPr>
          <w:rFonts w:ascii="Times New Roman" w:eastAsia="Times New Roman" w:hAnsi="Times New Roman" w:cs="Times New Roman"/>
          <w:iCs/>
          <w:sz w:val="28"/>
          <w:szCs w:val="28"/>
          <w:lang w:eastAsia="ru-RU"/>
        </w:rPr>
        <w:t>паратгормон,</w:t>
      </w:r>
      <w:r w:rsidR="0031084A" w:rsidRPr="00202668">
        <w:rPr>
          <w:rFonts w:ascii="Times New Roman" w:eastAsia="Times New Roman" w:hAnsi="Times New Roman" w:cs="Times New Roman"/>
          <w:sz w:val="28"/>
          <w:szCs w:val="28"/>
          <w:lang w:eastAsia="ru-RU"/>
        </w:rPr>
        <w:t xml:space="preserve"> або </w:t>
      </w:r>
      <w:r w:rsidR="0031084A" w:rsidRPr="00202668">
        <w:rPr>
          <w:rFonts w:ascii="Times New Roman" w:eastAsia="Times New Roman" w:hAnsi="Times New Roman" w:cs="Times New Roman"/>
          <w:iCs/>
          <w:sz w:val="28"/>
          <w:szCs w:val="28"/>
          <w:lang w:eastAsia="ru-RU"/>
        </w:rPr>
        <w:t>паратиреоїдний гормон</w:t>
      </w:r>
      <w:r w:rsidR="0031084A" w:rsidRPr="00202668">
        <w:rPr>
          <w:rFonts w:ascii="Times New Roman" w:eastAsia="Times New Roman" w:hAnsi="Times New Roman" w:cs="Times New Roman"/>
          <w:i/>
          <w:iCs/>
          <w:sz w:val="28"/>
          <w:szCs w:val="28"/>
          <w:lang w:eastAsia="ru-RU"/>
        </w:rPr>
        <w:t xml:space="preserve"> </w:t>
      </w:r>
      <w:r w:rsidR="0031084A" w:rsidRPr="00202668">
        <w:rPr>
          <w:rFonts w:ascii="Times New Roman" w:eastAsia="Times New Roman" w:hAnsi="Times New Roman" w:cs="Times New Roman"/>
          <w:iCs/>
          <w:sz w:val="28"/>
          <w:szCs w:val="28"/>
          <w:lang w:eastAsia="ru-RU"/>
        </w:rPr>
        <w:t>(ПТГ)</w:t>
      </w:r>
      <w:r w:rsidR="0031084A" w:rsidRPr="00202668">
        <w:rPr>
          <w:rFonts w:ascii="Times New Roman" w:eastAsia="Times New Roman" w:hAnsi="Times New Roman" w:cs="Times New Roman"/>
          <w:sz w:val="28"/>
          <w:szCs w:val="28"/>
          <w:lang w:eastAsia="ru-RU"/>
        </w:rPr>
        <w:t xml:space="preserve">, який регулює обмін кальцію в організмі та підтримує його рівень у крові. </w:t>
      </w:r>
      <w:r w:rsidRPr="00202668">
        <w:rPr>
          <w:rFonts w:ascii="Times New Roman" w:eastAsia="Times New Roman" w:hAnsi="Times New Roman" w:cs="Times New Roman"/>
          <w:sz w:val="28"/>
          <w:szCs w:val="28"/>
          <w:lang w:eastAsia="ru-RU"/>
        </w:rPr>
        <w:t>У нирках ПТГ активізує реабсорбцію кальцію. У кишечнику збільшується реабсорбція кальцію завдяки стимулюючій дії ПТГ та синтезу кальцитріолу – активного метаболіту вітаміну</w:t>
      </w:r>
      <w:r w:rsidRPr="00202668">
        <w:rPr>
          <w:rFonts w:ascii="Times New Roman" w:eastAsia="Times New Roman" w:hAnsi="Times New Roman" w:cs="Times New Roman"/>
          <w:color w:val="333333"/>
          <w:sz w:val="28"/>
          <w:szCs w:val="28"/>
          <w:lang w:eastAsia="ru-RU"/>
        </w:rPr>
        <w:t xml:space="preserve"> </w:t>
      </w:r>
      <w:r w:rsidRPr="00D62FB6">
        <w:rPr>
          <w:rFonts w:ascii="Times New Roman" w:eastAsia="Times New Roman" w:hAnsi="Times New Roman" w:cs="Times New Roman"/>
          <w:sz w:val="28"/>
          <w:szCs w:val="28"/>
          <w:lang w:val="ru-RU" w:eastAsia="ru-RU"/>
        </w:rPr>
        <w:t>D</w:t>
      </w:r>
      <w:r w:rsidRPr="00202668">
        <w:rPr>
          <w:rFonts w:ascii="Times New Roman" w:eastAsia="Times New Roman" w:hAnsi="Times New Roman" w:cs="Times New Roman"/>
          <w:sz w:val="28"/>
          <w:szCs w:val="28"/>
          <w:vertAlign w:val="subscript"/>
          <w:lang w:eastAsia="ru-RU"/>
        </w:rPr>
        <w:t>3</w:t>
      </w:r>
      <w:r w:rsidRPr="00202668">
        <w:rPr>
          <w:rFonts w:ascii="Times New Roman" w:eastAsia="Times New Roman" w:hAnsi="Times New Roman" w:cs="Times New Roman"/>
          <w:sz w:val="28"/>
          <w:szCs w:val="28"/>
          <w:lang w:eastAsia="ru-RU"/>
        </w:rPr>
        <w:t xml:space="preserve">, який утворюється в неактивному стані в шкірі під впливом ультрафіолетового випромінювання. </w:t>
      </w:r>
      <w:r w:rsidR="0031084A" w:rsidRPr="00202668">
        <w:rPr>
          <w:rFonts w:ascii="Times New Roman" w:eastAsia="Times New Roman" w:hAnsi="Times New Roman" w:cs="Times New Roman"/>
          <w:sz w:val="28"/>
          <w:szCs w:val="28"/>
          <w:lang w:eastAsia="ru-RU"/>
        </w:rPr>
        <w:t>У кістковій тканині ПТГ посилює функцію остеокластів, що призводить до демінералізації кіст</w:t>
      </w:r>
      <w:r w:rsidR="004237D2" w:rsidRPr="00202668">
        <w:rPr>
          <w:rFonts w:ascii="Times New Roman" w:eastAsia="Times New Roman" w:hAnsi="Times New Roman" w:cs="Times New Roman"/>
          <w:sz w:val="28"/>
          <w:szCs w:val="28"/>
          <w:lang w:eastAsia="ru-RU"/>
        </w:rPr>
        <w:t>ки і підвищення вмісту кальцію у</w:t>
      </w:r>
      <w:r w:rsidR="0031084A" w:rsidRPr="00202668">
        <w:rPr>
          <w:rFonts w:ascii="Times New Roman" w:eastAsia="Times New Roman" w:hAnsi="Times New Roman" w:cs="Times New Roman"/>
          <w:sz w:val="28"/>
          <w:szCs w:val="28"/>
          <w:lang w:eastAsia="ru-RU"/>
        </w:rPr>
        <w:t xml:space="preserve"> пл</w:t>
      </w:r>
      <w:r w:rsidR="004237D2" w:rsidRPr="00202668">
        <w:rPr>
          <w:rFonts w:ascii="Times New Roman" w:eastAsia="Times New Roman" w:hAnsi="Times New Roman" w:cs="Times New Roman"/>
          <w:sz w:val="28"/>
          <w:szCs w:val="28"/>
          <w:lang w:eastAsia="ru-RU"/>
        </w:rPr>
        <w:t xml:space="preserve">азмі крові. </w:t>
      </w:r>
      <w:r w:rsidR="0031084A" w:rsidRPr="00D62FB6">
        <w:rPr>
          <w:rFonts w:ascii="Times New Roman" w:eastAsia="Times New Roman" w:hAnsi="Times New Roman" w:cs="Times New Roman"/>
          <w:sz w:val="28"/>
          <w:szCs w:val="28"/>
          <w:lang w:val="ru-RU" w:eastAsia="ru-RU"/>
        </w:rPr>
        <w:t>Під дією ПТГ відбувається його активація в печінці та нирках. Кальцитріол підвищує утворення кальційзв’язувальн</w:t>
      </w:r>
      <w:r w:rsidR="00EC747D" w:rsidRPr="00D62FB6">
        <w:rPr>
          <w:rFonts w:ascii="Times New Roman" w:eastAsia="Times New Roman" w:hAnsi="Times New Roman" w:cs="Times New Roman"/>
          <w:sz w:val="28"/>
          <w:szCs w:val="28"/>
          <w:lang w:val="ru-RU" w:eastAsia="ru-RU"/>
        </w:rPr>
        <w:t>ого білка в стінці кишечнику, і тим самим</w:t>
      </w:r>
      <w:r w:rsidR="0031084A" w:rsidRPr="00D62FB6">
        <w:rPr>
          <w:rFonts w:ascii="Times New Roman" w:eastAsia="Times New Roman" w:hAnsi="Times New Roman" w:cs="Times New Roman"/>
          <w:sz w:val="28"/>
          <w:szCs w:val="28"/>
          <w:lang w:val="ru-RU" w:eastAsia="ru-RU"/>
        </w:rPr>
        <w:t xml:space="preserve"> </w:t>
      </w:r>
      <w:r w:rsidR="00CA5AB0">
        <w:rPr>
          <w:rFonts w:ascii="Times New Roman" w:eastAsia="Times New Roman" w:hAnsi="Times New Roman" w:cs="Times New Roman"/>
          <w:sz w:val="28"/>
          <w:szCs w:val="28"/>
          <w:lang w:val="ru-RU" w:eastAsia="ru-RU"/>
        </w:rPr>
        <w:t xml:space="preserve">він </w:t>
      </w:r>
      <w:r w:rsidR="0031084A" w:rsidRPr="00D62FB6">
        <w:rPr>
          <w:rFonts w:ascii="Times New Roman" w:eastAsia="Times New Roman" w:hAnsi="Times New Roman" w:cs="Times New Roman"/>
          <w:sz w:val="28"/>
          <w:szCs w:val="28"/>
          <w:lang w:val="ru-RU" w:eastAsia="ru-RU"/>
        </w:rPr>
        <w:t>сприяє зворотному</w:t>
      </w:r>
      <w:r>
        <w:rPr>
          <w:rFonts w:ascii="Times New Roman" w:eastAsia="Times New Roman" w:hAnsi="Times New Roman" w:cs="Times New Roman"/>
          <w:sz w:val="28"/>
          <w:szCs w:val="28"/>
          <w:lang w:val="ru-RU" w:eastAsia="ru-RU"/>
        </w:rPr>
        <w:t xml:space="preserve"> всмоктуванню кальцію. Маючи вплив</w:t>
      </w:r>
      <w:r w:rsidR="0031084A" w:rsidRPr="00D62FB6">
        <w:rPr>
          <w:rFonts w:ascii="Times New Roman" w:eastAsia="Times New Roman" w:hAnsi="Times New Roman" w:cs="Times New Roman"/>
          <w:sz w:val="28"/>
          <w:szCs w:val="28"/>
          <w:lang w:val="ru-RU" w:eastAsia="ru-RU"/>
        </w:rPr>
        <w:t xml:space="preserve"> на обмін кальцію, ПТГ одночасно чинить вплив </w:t>
      </w:r>
      <w:r w:rsidR="004237D2" w:rsidRPr="00D62FB6">
        <w:rPr>
          <w:rFonts w:ascii="Times New Roman" w:eastAsia="Times New Roman" w:hAnsi="Times New Roman" w:cs="Times New Roman"/>
          <w:sz w:val="28"/>
          <w:szCs w:val="28"/>
          <w:lang w:val="ru-RU" w:eastAsia="ru-RU"/>
        </w:rPr>
        <w:t xml:space="preserve">і </w:t>
      </w:r>
      <w:r w:rsidR="0031084A" w:rsidRPr="00D62FB6">
        <w:rPr>
          <w:rFonts w:ascii="Times New Roman" w:eastAsia="Times New Roman" w:hAnsi="Times New Roman" w:cs="Times New Roman"/>
          <w:sz w:val="28"/>
          <w:szCs w:val="28"/>
          <w:lang w:val="ru-RU" w:eastAsia="ru-RU"/>
        </w:rPr>
        <w:t xml:space="preserve">на обмін фосфору в організмі: він пригнічує зворотне всмоктування фосфатів </w:t>
      </w:r>
      <w:r w:rsidR="0072680F" w:rsidRPr="00D62FB6">
        <w:rPr>
          <w:rFonts w:ascii="Times New Roman" w:eastAsia="Times New Roman" w:hAnsi="Times New Roman" w:cs="Times New Roman"/>
          <w:sz w:val="28"/>
          <w:szCs w:val="28"/>
          <w:lang w:val="ru-RU" w:eastAsia="ru-RU"/>
        </w:rPr>
        <w:t>і підсилює їх виведення з сечею [5].</w:t>
      </w:r>
    </w:p>
    <w:p w:rsidR="0031084A" w:rsidRPr="00667CDC" w:rsidRDefault="0031084A" w:rsidP="00667CDC">
      <w:pPr>
        <w:spacing w:after="0" w:line="360" w:lineRule="auto"/>
        <w:jc w:val="both"/>
        <w:rPr>
          <w:rFonts w:ascii="Times New Roman" w:hAnsi="Times New Roman" w:cs="Times New Roman"/>
          <w:sz w:val="28"/>
          <w:szCs w:val="28"/>
          <w:lang w:val="ru-RU"/>
        </w:rPr>
      </w:pPr>
    </w:p>
    <w:p w:rsidR="0031084A" w:rsidRPr="00B74157" w:rsidRDefault="0031084A" w:rsidP="0068306D">
      <w:pPr>
        <w:pStyle w:val="a3"/>
        <w:numPr>
          <w:ilvl w:val="1"/>
          <w:numId w:val="2"/>
        </w:numPr>
        <w:spacing w:after="0" w:line="360" w:lineRule="auto"/>
        <w:ind w:left="0" w:firstLine="709"/>
        <w:jc w:val="both"/>
        <w:rPr>
          <w:rFonts w:ascii="Times New Roman" w:hAnsi="Times New Roman" w:cs="Times New Roman"/>
          <w:sz w:val="28"/>
          <w:szCs w:val="28"/>
          <w:lang w:val="ru-RU"/>
        </w:rPr>
      </w:pPr>
      <w:r w:rsidRPr="00B74157">
        <w:rPr>
          <w:rFonts w:ascii="Times New Roman" w:hAnsi="Times New Roman" w:cs="Times New Roman"/>
          <w:sz w:val="28"/>
          <w:szCs w:val="28"/>
          <w:lang w:val="ru-RU"/>
        </w:rPr>
        <w:lastRenderedPageBreak/>
        <w:t>За</w:t>
      </w:r>
      <w:r w:rsidR="0068306D">
        <w:rPr>
          <w:rFonts w:ascii="Times New Roman" w:hAnsi="Times New Roman" w:cs="Times New Roman"/>
          <w:sz w:val="28"/>
          <w:szCs w:val="28"/>
          <w:lang w:val="ru-RU"/>
        </w:rPr>
        <w:t>хворювання щитоподібної залози</w:t>
      </w:r>
    </w:p>
    <w:p w:rsidR="0031084A" w:rsidRDefault="0031084A" w:rsidP="0068306D">
      <w:pPr>
        <w:pStyle w:val="a3"/>
        <w:spacing w:after="0" w:line="360" w:lineRule="auto"/>
        <w:ind w:left="0" w:firstLine="709"/>
        <w:jc w:val="both"/>
        <w:rPr>
          <w:rFonts w:ascii="Times New Roman" w:hAnsi="Times New Roman" w:cs="Times New Roman"/>
          <w:b/>
          <w:sz w:val="28"/>
          <w:szCs w:val="28"/>
          <w:lang w:val="ru-RU"/>
        </w:rPr>
      </w:pPr>
    </w:p>
    <w:p w:rsidR="0031084A" w:rsidRPr="00531203" w:rsidRDefault="0031084A" w:rsidP="0068306D">
      <w:pPr>
        <w:pStyle w:val="a3"/>
        <w:spacing w:after="0" w:line="360" w:lineRule="auto"/>
        <w:ind w:left="0" w:firstLine="709"/>
        <w:jc w:val="both"/>
        <w:rPr>
          <w:rFonts w:ascii="Times New Roman" w:hAnsi="Times New Roman" w:cs="Times New Roman"/>
          <w:b/>
          <w:sz w:val="28"/>
          <w:szCs w:val="28"/>
          <w:lang w:val="ru-RU"/>
        </w:rPr>
      </w:pPr>
    </w:p>
    <w:p w:rsidR="0031084A" w:rsidRDefault="00A86907" w:rsidP="0068306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 останній час</w:t>
      </w:r>
      <w:r w:rsidR="001B6188">
        <w:rPr>
          <w:rFonts w:ascii="Times New Roman" w:hAnsi="Times New Roman" w:cs="Times New Roman"/>
          <w:sz w:val="28"/>
          <w:szCs w:val="28"/>
          <w:shd w:val="clear" w:color="auto" w:fill="FFFFFF"/>
        </w:rPr>
        <w:t xml:space="preserve"> у всьому світі</w:t>
      </w:r>
      <w:r>
        <w:rPr>
          <w:rFonts w:ascii="Times New Roman" w:hAnsi="Times New Roman" w:cs="Times New Roman"/>
          <w:sz w:val="28"/>
          <w:szCs w:val="28"/>
          <w:shd w:val="clear" w:color="auto" w:fill="FFFFFF"/>
        </w:rPr>
        <w:t xml:space="preserve"> спостерігається збільшення</w:t>
      </w:r>
      <w:r w:rsidR="002E154C">
        <w:rPr>
          <w:rFonts w:ascii="Times New Roman" w:hAnsi="Times New Roman" w:cs="Times New Roman"/>
          <w:sz w:val="28"/>
          <w:szCs w:val="28"/>
          <w:shd w:val="clear" w:color="auto" w:fill="FFFFFF"/>
        </w:rPr>
        <w:t xml:space="preserve"> ендокринних захворювань</w:t>
      </w:r>
      <w:r>
        <w:rPr>
          <w:rFonts w:ascii="Times New Roman" w:hAnsi="Times New Roman" w:cs="Times New Roman"/>
          <w:sz w:val="28"/>
          <w:szCs w:val="28"/>
          <w:shd w:val="clear" w:color="auto" w:fill="FFFFFF"/>
        </w:rPr>
        <w:t>. Найбільш частими є</w:t>
      </w:r>
      <w:r w:rsidR="001B6188">
        <w:rPr>
          <w:rFonts w:ascii="Times New Roman" w:hAnsi="Times New Roman" w:cs="Times New Roman"/>
          <w:sz w:val="28"/>
          <w:szCs w:val="28"/>
          <w:shd w:val="clear" w:color="auto" w:fill="FFFFFF"/>
        </w:rPr>
        <w:t xml:space="preserve"> захворювання щитовидної залози, які протікають</w:t>
      </w:r>
      <w:r w:rsidR="0031084A" w:rsidRPr="001E63B7">
        <w:rPr>
          <w:rFonts w:ascii="Times New Roman" w:hAnsi="Times New Roman" w:cs="Times New Roman"/>
          <w:sz w:val="28"/>
          <w:szCs w:val="28"/>
          <w:shd w:val="clear" w:color="auto" w:fill="FFFFFF"/>
        </w:rPr>
        <w:t xml:space="preserve"> гостро або хронічно. </w:t>
      </w:r>
      <w:r w:rsidR="001B6188">
        <w:rPr>
          <w:rFonts w:ascii="Times New Roman" w:hAnsi="Times New Roman" w:cs="Times New Roman"/>
          <w:sz w:val="28"/>
          <w:szCs w:val="28"/>
          <w:shd w:val="clear" w:color="auto" w:fill="FFFFFF"/>
        </w:rPr>
        <w:t>В деяких випадках патологія становить загрозу для життя людей</w:t>
      </w:r>
      <w:r w:rsidR="0031084A" w:rsidRPr="001E63B7">
        <w:rPr>
          <w:rFonts w:ascii="Times New Roman" w:hAnsi="Times New Roman" w:cs="Times New Roman"/>
          <w:sz w:val="28"/>
          <w:szCs w:val="28"/>
          <w:shd w:val="clear" w:color="auto" w:fill="FFFFFF"/>
        </w:rPr>
        <w:t xml:space="preserve"> (рак щитовидної залози).</w:t>
      </w:r>
    </w:p>
    <w:p w:rsidR="0031084A" w:rsidRPr="001E63B7" w:rsidRDefault="0031084A" w:rsidP="0068306D">
      <w:pPr>
        <w:spacing w:after="0" w:line="360" w:lineRule="auto"/>
        <w:ind w:firstLine="709"/>
        <w:jc w:val="both"/>
        <w:rPr>
          <w:rFonts w:ascii="Times New Roman" w:hAnsi="Times New Roman" w:cs="Times New Roman"/>
          <w:sz w:val="28"/>
          <w:szCs w:val="28"/>
          <w:shd w:val="clear" w:color="auto" w:fill="FFFFFF"/>
        </w:rPr>
      </w:pPr>
      <w:r w:rsidRPr="001B6188">
        <w:rPr>
          <w:rFonts w:ascii="Times New Roman" w:eastAsia="Times New Roman" w:hAnsi="Times New Roman" w:cs="Times New Roman"/>
          <w:sz w:val="28"/>
          <w:szCs w:val="28"/>
          <w:lang w:eastAsia="ru-RU"/>
        </w:rPr>
        <w:t xml:space="preserve">Причини </w:t>
      </w:r>
      <w:r w:rsidR="001B6188" w:rsidRPr="001B6188">
        <w:rPr>
          <w:rFonts w:ascii="Times New Roman" w:eastAsia="Times New Roman" w:hAnsi="Times New Roman" w:cs="Times New Roman"/>
          <w:sz w:val="28"/>
          <w:szCs w:val="28"/>
          <w:lang w:eastAsia="ru-RU"/>
        </w:rPr>
        <w:t>через які відбу</w:t>
      </w:r>
      <w:r w:rsidR="001B6188">
        <w:rPr>
          <w:rFonts w:ascii="Times New Roman" w:eastAsia="Times New Roman" w:hAnsi="Times New Roman" w:cs="Times New Roman"/>
          <w:sz w:val="28"/>
          <w:szCs w:val="28"/>
          <w:lang w:eastAsia="ru-RU"/>
        </w:rPr>
        <w:t xml:space="preserve">ваєються </w:t>
      </w:r>
      <w:r w:rsidRPr="001B6188">
        <w:rPr>
          <w:rFonts w:ascii="Times New Roman" w:eastAsia="Times New Roman" w:hAnsi="Times New Roman" w:cs="Times New Roman"/>
          <w:sz w:val="28"/>
          <w:szCs w:val="28"/>
          <w:lang w:eastAsia="ru-RU"/>
        </w:rPr>
        <w:t xml:space="preserve">захворювання щитовидної залози </w:t>
      </w:r>
      <w:r w:rsidR="001B6188">
        <w:rPr>
          <w:rFonts w:ascii="Times New Roman" w:eastAsia="Times New Roman" w:hAnsi="Times New Roman" w:cs="Times New Roman"/>
          <w:sz w:val="28"/>
          <w:szCs w:val="28"/>
          <w:lang w:eastAsia="ru-RU"/>
        </w:rPr>
        <w:t xml:space="preserve">досить </w:t>
      </w:r>
      <w:r w:rsidR="00A86907" w:rsidRPr="001B6188">
        <w:rPr>
          <w:rFonts w:ascii="Times New Roman" w:eastAsia="Times New Roman" w:hAnsi="Times New Roman" w:cs="Times New Roman"/>
          <w:sz w:val="28"/>
          <w:szCs w:val="28"/>
          <w:lang w:eastAsia="ru-RU"/>
        </w:rPr>
        <w:t xml:space="preserve">різноманітні. </w:t>
      </w:r>
      <w:r w:rsidR="00A86907">
        <w:rPr>
          <w:rFonts w:ascii="Times New Roman" w:eastAsia="Times New Roman" w:hAnsi="Times New Roman" w:cs="Times New Roman"/>
          <w:sz w:val="28"/>
          <w:szCs w:val="28"/>
          <w:lang w:val="ru-RU" w:eastAsia="ru-RU"/>
        </w:rPr>
        <w:t>До них відносять</w:t>
      </w:r>
      <w:r w:rsidRPr="001E63B7">
        <w:rPr>
          <w:rFonts w:ascii="Times New Roman" w:eastAsia="Times New Roman" w:hAnsi="Times New Roman" w:cs="Times New Roman"/>
          <w:sz w:val="28"/>
          <w:szCs w:val="28"/>
          <w:lang w:val="ru-RU" w:eastAsia="ru-RU"/>
        </w:rPr>
        <w:t>:</w:t>
      </w:r>
    </w:p>
    <w:p w:rsidR="0031084A" w:rsidRPr="001E63B7" w:rsidRDefault="001B6188" w:rsidP="0031084A">
      <w:pPr>
        <w:numPr>
          <w:ilvl w:val="0"/>
          <w:numId w:val="39"/>
        </w:numPr>
        <w:shd w:val="clear" w:color="auto" w:fill="FFFFFF"/>
        <w:spacing w:after="0" w:line="360" w:lineRule="auto"/>
        <w:ind w:left="30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споживання</w:t>
      </w:r>
      <w:r w:rsidR="00A86907" w:rsidRPr="001E63B7">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неякісної</w:t>
      </w:r>
      <w:r w:rsidR="00A86907" w:rsidRPr="001E63B7">
        <w:rPr>
          <w:rFonts w:ascii="Times New Roman" w:eastAsia="Times New Roman" w:hAnsi="Times New Roman" w:cs="Times New Roman"/>
          <w:sz w:val="28"/>
          <w:szCs w:val="28"/>
          <w:lang w:val="ru-RU" w:eastAsia="ru-RU"/>
        </w:rPr>
        <w:t xml:space="preserve"> води</w:t>
      </w:r>
      <w:r w:rsidR="0031084A" w:rsidRPr="001E63B7">
        <w:rPr>
          <w:rFonts w:ascii="Times New Roman" w:eastAsia="Times New Roman" w:hAnsi="Times New Roman" w:cs="Times New Roman"/>
          <w:sz w:val="28"/>
          <w:szCs w:val="28"/>
          <w:lang w:val="ru-RU" w:eastAsia="ru-RU"/>
        </w:rPr>
        <w:t>;</w:t>
      </w:r>
    </w:p>
    <w:p w:rsidR="0031084A" w:rsidRPr="001E63B7" w:rsidRDefault="001B6188" w:rsidP="0031084A">
      <w:pPr>
        <w:numPr>
          <w:ilvl w:val="0"/>
          <w:numId w:val="39"/>
        </w:numPr>
        <w:shd w:val="clear" w:color="auto" w:fill="FFFFFF"/>
        <w:spacing w:after="0" w:line="360" w:lineRule="auto"/>
        <w:ind w:left="30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незбалансоване (неправильне) харчування</w:t>
      </w:r>
      <w:r w:rsidR="0031084A" w:rsidRPr="001E63B7">
        <w:rPr>
          <w:rFonts w:ascii="Times New Roman" w:eastAsia="Times New Roman" w:hAnsi="Times New Roman" w:cs="Times New Roman"/>
          <w:sz w:val="28"/>
          <w:szCs w:val="28"/>
          <w:lang w:val="ru-RU" w:eastAsia="ru-RU"/>
        </w:rPr>
        <w:t>;</w:t>
      </w:r>
    </w:p>
    <w:p w:rsidR="0031084A" w:rsidRPr="001E63B7" w:rsidRDefault="0031084A" w:rsidP="0031084A">
      <w:pPr>
        <w:numPr>
          <w:ilvl w:val="0"/>
          <w:numId w:val="39"/>
        </w:numPr>
        <w:shd w:val="clear" w:color="auto" w:fill="FFFFFF"/>
        <w:spacing w:after="0" w:line="360" w:lineRule="auto"/>
        <w:ind w:left="300"/>
        <w:jc w:val="both"/>
        <w:rPr>
          <w:rFonts w:ascii="Times New Roman" w:eastAsia="Times New Roman" w:hAnsi="Times New Roman" w:cs="Times New Roman"/>
          <w:sz w:val="28"/>
          <w:szCs w:val="28"/>
          <w:lang w:val="ru-RU" w:eastAsia="ru-RU"/>
        </w:rPr>
      </w:pPr>
      <w:r w:rsidRPr="001E63B7">
        <w:rPr>
          <w:rFonts w:ascii="Times New Roman" w:eastAsia="Times New Roman" w:hAnsi="Times New Roman" w:cs="Times New Roman"/>
          <w:sz w:val="28"/>
          <w:szCs w:val="28"/>
          <w:lang w:val="ru-RU" w:eastAsia="ru-RU"/>
        </w:rPr>
        <w:t>несприятлива екологічна</w:t>
      </w:r>
      <w:r w:rsidR="001B6188">
        <w:rPr>
          <w:rFonts w:ascii="Times New Roman" w:eastAsia="Times New Roman" w:hAnsi="Times New Roman" w:cs="Times New Roman"/>
          <w:sz w:val="28"/>
          <w:szCs w:val="28"/>
          <w:lang w:val="ru-RU" w:eastAsia="ru-RU"/>
        </w:rPr>
        <w:t xml:space="preserve"> ситуація</w:t>
      </w:r>
      <w:r w:rsidRPr="001E63B7">
        <w:rPr>
          <w:rFonts w:ascii="Times New Roman" w:eastAsia="Times New Roman" w:hAnsi="Times New Roman" w:cs="Times New Roman"/>
          <w:sz w:val="28"/>
          <w:szCs w:val="28"/>
          <w:lang w:val="ru-RU" w:eastAsia="ru-RU"/>
        </w:rPr>
        <w:t>, у тому числі і радіаційна;</w:t>
      </w:r>
    </w:p>
    <w:p w:rsidR="0031084A" w:rsidRPr="001E63B7" w:rsidRDefault="001B6188" w:rsidP="0031084A">
      <w:pPr>
        <w:numPr>
          <w:ilvl w:val="0"/>
          <w:numId w:val="39"/>
        </w:numPr>
        <w:shd w:val="clear" w:color="auto" w:fill="FFFFFF"/>
        <w:spacing w:after="0" w:line="360" w:lineRule="auto"/>
        <w:ind w:left="30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проведення</w:t>
      </w:r>
      <w:r w:rsidR="0031084A" w:rsidRPr="001E63B7">
        <w:rPr>
          <w:rFonts w:ascii="Times New Roman" w:eastAsia="Times New Roman" w:hAnsi="Times New Roman" w:cs="Times New Roman"/>
          <w:sz w:val="28"/>
          <w:szCs w:val="28"/>
          <w:lang w:val="ru-RU" w:eastAsia="ru-RU"/>
        </w:rPr>
        <w:t xml:space="preserve"> </w:t>
      </w:r>
      <w:r w:rsidR="00A86907">
        <w:rPr>
          <w:rFonts w:ascii="Times New Roman" w:eastAsia="Times New Roman" w:hAnsi="Times New Roman" w:cs="Times New Roman"/>
          <w:sz w:val="28"/>
          <w:szCs w:val="28"/>
          <w:lang w:val="ru-RU" w:eastAsia="ru-RU"/>
        </w:rPr>
        <w:t xml:space="preserve">раніше </w:t>
      </w:r>
      <w:r>
        <w:rPr>
          <w:rFonts w:ascii="Times New Roman" w:eastAsia="Times New Roman" w:hAnsi="Times New Roman" w:cs="Times New Roman"/>
          <w:sz w:val="28"/>
          <w:szCs w:val="28"/>
          <w:lang w:val="ru-RU" w:eastAsia="ru-RU"/>
        </w:rPr>
        <w:t>променевої терапії</w:t>
      </w:r>
      <w:r w:rsidR="0031084A" w:rsidRPr="001E63B7">
        <w:rPr>
          <w:rFonts w:ascii="Times New Roman" w:eastAsia="Times New Roman" w:hAnsi="Times New Roman" w:cs="Times New Roman"/>
          <w:sz w:val="28"/>
          <w:szCs w:val="28"/>
          <w:lang w:val="ru-RU" w:eastAsia="ru-RU"/>
        </w:rPr>
        <w:t>;</w:t>
      </w:r>
    </w:p>
    <w:p w:rsidR="0031084A" w:rsidRPr="001E63B7" w:rsidRDefault="001B6188" w:rsidP="0031084A">
      <w:pPr>
        <w:numPr>
          <w:ilvl w:val="0"/>
          <w:numId w:val="39"/>
        </w:numPr>
        <w:shd w:val="clear" w:color="auto" w:fill="FFFFFF"/>
        <w:spacing w:after="0" w:line="360" w:lineRule="auto"/>
        <w:ind w:left="30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дефіцит йоду</w:t>
      </w:r>
      <w:r w:rsidR="0031084A" w:rsidRPr="001E63B7">
        <w:rPr>
          <w:rFonts w:ascii="Times New Roman" w:eastAsia="Times New Roman" w:hAnsi="Times New Roman" w:cs="Times New Roman"/>
          <w:sz w:val="28"/>
          <w:szCs w:val="28"/>
          <w:lang w:val="ru-RU" w:eastAsia="ru-RU"/>
        </w:rPr>
        <w:t>.</w:t>
      </w:r>
    </w:p>
    <w:p w:rsidR="0031084A" w:rsidRPr="00D847CE" w:rsidRDefault="00D80310" w:rsidP="0031084A">
      <w:pPr>
        <w:shd w:val="clear" w:color="auto" w:fill="FFFFFF"/>
        <w:spacing w:after="0" w:line="360" w:lineRule="auto"/>
        <w:ind w:firstLine="30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Захворювань щитовидної залози досить</w:t>
      </w:r>
      <w:r w:rsidR="00A86907">
        <w:rPr>
          <w:rFonts w:ascii="Times New Roman" w:eastAsia="Times New Roman" w:hAnsi="Times New Roman" w:cs="Times New Roman"/>
          <w:sz w:val="28"/>
          <w:szCs w:val="28"/>
          <w:lang w:val="ru-RU" w:eastAsia="ru-RU"/>
        </w:rPr>
        <w:t xml:space="preserve"> багато</w:t>
      </w:r>
      <w:r w:rsidR="00001742">
        <w:rPr>
          <w:rFonts w:ascii="Times New Roman" w:eastAsia="Times New Roman" w:hAnsi="Times New Roman" w:cs="Times New Roman"/>
          <w:sz w:val="28"/>
          <w:szCs w:val="28"/>
          <w:lang w:val="ru-RU" w:eastAsia="ru-RU"/>
        </w:rPr>
        <w:t xml:space="preserve">, однак </w:t>
      </w:r>
      <w:r>
        <w:rPr>
          <w:rFonts w:ascii="Times New Roman" w:eastAsia="Times New Roman" w:hAnsi="Times New Roman" w:cs="Times New Roman"/>
          <w:sz w:val="28"/>
          <w:szCs w:val="28"/>
          <w:lang w:val="ru-RU" w:eastAsia="ru-RU"/>
        </w:rPr>
        <w:t xml:space="preserve">серед найпоширеніших </w:t>
      </w:r>
      <w:r w:rsidR="00001742">
        <w:rPr>
          <w:rFonts w:ascii="Times New Roman" w:eastAsia="Times New Roman" w:hAnsi="Times New Roman" w:cs="Times New Roman"/>
          <w:sz w:val="28"/>
          <w:szCs w:val="28"/>
          <w:lang w:val="ru-RU" w:eastAsia="ru-RU"/>
        </w:rPr>
        <w:t xml:space="preserve"> зоби –</w:t>
      </w:r>
      <w:r>
        <w:rPr>
          <w:rFonts w:ascii="Times New Roman" w:eastAsia="Times New Roman" w:hAnsi="Times New Roman" w:cs="Times New Roman"/>
          <w:sz w:val="28"/>
          <w:szCs w:val="28"/>
          <w:lang w:val="ru-RU" w:eastAsia="ru-RU"/>
        </w:rPr>
        <w:t xml:space="preserve"> еутиреоїдний</w:t>
      </w:r>
      <w:r w:rsidR="0031084A" w:rsidRPr="001E63B7">
        <w:rPr>
          <w:rFonts w:ascii="Times New Roman" w:eastAsia="Times New Roman" w:hAnsi="Times New Roman" w:cs="Times New Roman"/>
          <w:sz w:val="28"/>
          <w:szCs w:val="28"/>
          <w:lang w:val="ru-RU" w:eastAsia="ru-RU"/>
        </w:rPr>
        <w:t xml:space="preserve"> (без порушення </w:t>
      </w:r>
      <w:r>
        <w:rPr>
          <w:rFonts w:ascii="Times New Roman" w:eastAsia="Times New Roman" w:hAnsi="Times New Roman" w:cs="Times New Roman"/>
          <w:sz w:val="28"/>
          <w:szCs w:val="28"/>
          <w:lang w:val="ru-RU" w:eastAsia="ru-RU"/>
        </w:rPr>
        <w:t xml:space="preserve">вироблення гормонів) і токсичний (з </w:t>
      </w:r>
      <w:proofErr w:type="gramStart"/>
      <w:r>
        <w:rPr>
          <w:rFonts w:ascii="Times New Roman" w:eastAsia="Times New Roman" w:hAnsi="Times New Roman" w:cs="Times New Roman"/>
          <w:sz w:val="28"/>
          <w:szCs w:val="28"/>
          <w:lang w:val="ru-RU" w:eastAsia="ru-RU"/>
        </w:rPr>
        <w:t>великим</w:t>
      </w:r>
      <w:proofErr w:type="gramEnd"/>
      <w:r w:rsidR="0031084A" w:rsidRPr="001E63B7">
        <w:rPr>
          <w:rFonts w:ascii="Times New Roman" w:eastAsia="Times New Roman" w:hAnsi="Times New Roman" w:cs="Times New Roman"/>
          <w:sz w:val="28"/>
          <w:szCs w:val="28"/>
          <w:lang w:val="ru-RU" w:eastAsia="ru-RU"/>
        </w:rPr>
        <w:t xml:space="preserve"> утв</w:t>
      </w:r>
      <w:r>
        <w:rPr>
          <w:rFonts w:ascii="Times New Roman" w:eastAsia="Times New Roman" w:hAnsi="Times New Roman" w:cs="Times New Roman"/>
          <w:sz w:val="28"/>
          <w:szCs w:val="28"/>
          <w:lang w:val="ru-RU" w:eastAsia="ru-RU"/>
        </w:rPr>
        <w:t>оренням гормонів</w:t>
      </w:r>
      <w:r w:rsidR="00A86907">
        <w:rPr>
          <w:rFonts w:ascii="Times New Roman" w:eastAsia="Times New Roman" w:hAnsi="Times New Roman" w:cs="Times New Roman"/>
          <w:sz w:val="28"/>
          <w:szCs w:val="28"/>
          <w:lang w:val="ru-RU" w:eastAsia="ru-RU"/>
        </w:rPr>
        <w:t>), гіпотиреози та</w:t>
      </w:r>
      <w:r w:rsidR="0031084A" w:rsidRPr="001E63B7">
        <w:rPr>
          <w:rFonts w:ascii="Times New Roman" w:eastAsia="Times New Roman" w:hAnsi="Times New Roman" w:cs="Times New Roman"/>
          <w:sz w:val="28"/>
          <w:szCs w:val="28"/>
          <w:lang w:val="ru-RU" w:eastAsia="ru-RU"/>
        </w:rPr>
        <w:t xml:space="preserve"> запальні процеси. А останнім часом</w:t>
      </w:r>
      <w:r>
        <w:rPr>
          <w:rFonts w:ascii="Times New Roman" w:eastAsia="Times New Roman" w:hAnsi="Times New Roman" w:cs="Times New Roman"/>
          <w:sz w:val="28"/>
          <w:szCs w:val="28"/>
          <w:lang w:val="ru-RU" w:eastAsia="ru-RU"/>
        </w:rPr>
        <w:t xml:space="preserve"> все більше стало ракових захворювань</w:t>
      </w:r>
      <w:r w:rsidR="00616ECB">
        <w:rPr>
          <w:rFonts w:ascii="Times New Roman" w:eastAsia="Times New Roman" w:hAnsi="Times New Roman" w:cs="Times New Roman"/>
          <w:sz w:val="28"/>
          <w:szCs w:val="28"/>
          <w:lang w:val="ru-RU" w:eastAsia="ru-RU"/>
        </w:rPr>
        <w:t xml:space="preserve"> цього ендокринного органа</w:t>
      </w:r>
      <w:r w:rsidR="00616ECB" w:rsidRPr="00D847CE">
        <w:rPr>
          <w:rFonts w:ascii="Times New Roman" w:eastAsia="Times New Roman" w:hAnsi="Times New Roman" w:cs="Times New Roman"/>
          <w:sz w:val="28"/>
          <w:szCs w:val="28"/>
          <w:lang w:val="ru-RU" w:eastAsia="ru-RU"/>
        </w:rPr>
        <w:t xml:space="preserve"> [6].</w:t>
      </w:r>
    </w:p>
    <w:p w:rsidR="00202668" w:rsidRDefault="00D80310" w:rsidP="00202668">
      <w:pPr>
        <w:shd w:val="clear" w:color="auto" w:fill="FFFFFF"/>
        <w:spacing w:after="0"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Серед захворювань щитовидної залози</w:t>
      </w:r>
      <w:r w:rsidR="0031084A" w:rsidRPr="001E63B7">
        <w:rPr>
          <w:rFonts w:ascii="Times New Roman" w:eastAsia="Times New Roman" w:hAnsi="Times New Roman" w:cs="Times New Roman"/>
          <w:sz w:val="28"/>
          <w:szCs w:val="28"/>
          <w:lang w:val="ru-RU" w:eastAsia="ru-RU"/>
        </w:rPr>
        <w:t xml:space="preserve"> </w:t>
      </w:r>
      <w:r w:rsidR="00A86907">
        <w:rPr>
          <w:rFonts w:ascii="Times New Roman" w:eastAsia="Times New Roman" w:hAnsi="Times New Roman" w:cs="Times New Roman"/>
          <w:sz w:val="28"/>
          <w:szCs w:val="28"/>
          <w:lang w:val="ru-RU" w:eastAsia="ru-RU"/>
        </w:rPr>
        <w:t>най</w:t>
      </w:r>
      <w:r w:rsidR="0031084A" w:rsidRPr="001E63B7">
        <w:rPr>
          <w:rFonts w:ascii="Times New Roman" w:eastAsia="Times New Roman" w:hAnsi="Times New Roman" w:cs="Times New Roman"/>
          <w:sz w:val="28"/>
          <w:szCs w:val="28"/>
          <w:lang w:val="ru-RU" w:eastAsia="ru-RU"/>
        </w:rPr>
        <w:t>частіше зустрічаються</w:t>
      </w:r>
      <w:r w:rsidR="00202668">
        <w:rPr>
          <w:rFonts w:ascii="Times New Roman" w:eastAsia="Times New Roman" w:hAnsi="Times New Roman" w:cs="Times New Roman"/>
          <w:sz w:val="28"/>
          <w:szCs w:val="28"/>
          <w:lang w:val="ru-RU" w:eastAsia="ru-RU"/>
        </w:rPr>
        <w:t xml:space="preserve"> такі</w:t>
      </w:r>
      <w:r w:rsidR="0031084A" w:rsidRPr="001E63B7">
        <w:rPr>
          <w:rFonts w:ascii="Times New Roman" w:eastAsia="Times New Roman" w:hAnsi="Times New Roman" w:cs="Times New Roman"/>
          <w:sz w:val="28"/>
          <w:szCs w:val="28"/>
          <w:lang w:val="ru-RU" w:eastAsia="ru-RU"/>
        </w:rPr>
        <w:t>:</w:t>
      </w:r>
    </w:p>
    <w:p w:rsidR="00202668" w:rsidRPr="00202668" w:rsidRDefault="00202668" w:rsidP="00202668">
      <w:pPr>
        <w:pStyle w:val="a3"/>
        <w:numPr>
          <w:ilvl w:val="0"/>
          <w:numId w:val="47"/>
        </w:numPr>
        <w:shd w:val="clear" w:color="auto" w:fill="FFFFFF"/>
        <w:spacing w:after="0" w:line="360" w:lineRule="auto"/>
        <w:ind w:hanging="578"/>
        <w:jc w:val="both"/>
        <w:rPr>
          <w:rStyle w:val="a4"/>
          <w:rFonts w:ascii="Times New Roman" w:eastAsia="Times New Roman" w:hAnsi="Times New Roman" w:cs="Times New Roman"/>
          <w:color w:val="auto"/>
          <w:sz w:val="28"/>
          <w:szCs w:val="28"/>
          <w:u w:val="none"/>
          <w:lang w:val="ru-RU" w:eastAsia="ru-RU"/>
        </w:rPr>
      </w:pPr>
      <w:r w:rsidRPr="00202668">
        <w:rPr>
          <w:rFonts w:ascii="Times New Roman" w:eastAsia="Times New Roman" w:hAnsi="Times New Roman" w:cs="Times New Roman"/>
          <w:sz w:val="28"/>
          <w:szCs w:val="28"/>
          <w:lang w:val="ru-RU" w:eastAsia="ru-RU"/>
        </w:rPr>
        <w:t>гіпотиреоз</w:t>
      </w:r>
      <w:r w:rsidR="00001742" w:rsidRPr="00202668">
        <w:rPr>
          <w:rStyle w:val="a4"/>
          <w:rFonts w:ascii="Times New Roman" w:hAnsi="Times New Roman" w:cs="Times New Roman"/>
          <w:color w:val="auto"/>
          <w:sz w:val="28"/>
          <w:szCs w:val="28"/>
          <w:u w:val="none"/>
        </w:rPr>
        <w:t>;</w:t>
      </w:r>
    </w:p>
    <w:p w:rsidR="00202668" w:rsidRPr="00202668" w:rsidRDefault="00202668" w:rsidP="00202668">
      <w:pPr>
        <w:pStyle w:val="a3"/>
        <w:numPr>
          <w:ilvl w:val="0"/>
          <w:numId w:val="47"/>
        </w:numPr>
        <w:shd w:val="clear" w:color="auto" w:fill="FFFFFF"/>
        <w:spacing w:after="0" w:line="360" w:lineRule="auto"/>
        <w:ind w:hanging="578"/>
        <w:jc w:val="both"/>
        <w:rPr>
          <w:rStyle w:val="a4"/>
          <w:rFonts w:ascii="Times New Roman" w:eastAsia="Times New Roman" w:hAnsi="Times New Roman" w:cs="Times New Roman"/>
          <w:color w:val="auto"/>
          <w:sz w:val="28"/>
          <w:szCs w:val="28"/>
          <w:u w:val="none"/>
          <w:lang w:val="ru-RU" w:eastAsia="ru-RU"/>
        </w:rPr>
      </w:pPr>
      <w:r>
        <w:rPr>
          <w:rStyle w:val="a4"/>
          <w:rFonts w:ascii="Times New Roman" w:hAnsi="Times New Roman" w:cs="Times New Roman"/>
          <w:color w:val="auto"/>
          <w:sz w:val="28"/>
          <w:szCs w:val="28"/>
          <w:u w:val="none"/>
        </w:rPr>
        <w:t>гіпертиреоз;</w:t>
      </w:r>
    </w:p>
    <w:p w:rsidR="00202668" w:rsidRPr="00202668" w:rsidRDefault="00202668" w:rsidP="00202668">
      <w:pPr>
        <w:pStyle w:val="a3"/>
        <w:numPr>
          <w:ilvl w:val="0"/>
          <w:numId w:val="47"/>
        </w:numPr>
        <w:shd w:val="clear" w:color="auto" w:fill="FFFFFF"/>
        <w:spacing w:after="0" w:line="360" w:lineRule="auto"/>
        <w:ind w:hanging="578"/>
        <w:jc w:val="both"/>
        <w:rPr>
          <w:rStyle w:val="a4"/>
          <w:rFonts w:ascii="Times New Roman" w:eastAsia="Times New Roman" w:hAnsi="Times New Roman" w:cs="Times New Roman"/>
          <w:color w:val="auto"/>
          <w:sz w:val="28"/>
          <w:szCs w:val="28"/>
          <w:u w:val="none"/>
          <w:lang w:val="ru-RU" w:eastAsia="ru-RU"/>
        </w:rPr>
      </w:pPr>
      <w:r>
        <w:rPr>
          <w:rStyle w:val="a4"/>
          <w:rFonts w:ascii="Times New Roman" w:hAnsi="Times New Roman" w:cs="Times New Roman"/>
          <w:color w:val="auto"/>
          <w:sz w:val="28"/>
          <w:szCs w:val="28"/>
          <w:u w:val="none"/>
        </w:rPr>
        <w:t>тиреоїдити;</w:t>
      </w:r>
    </w:p>
    <w:p w:rsidR="0031084A" w:rsidRPr="00202668" w:rsidRDefault="00DC09C9" w:rsidP="00202668">
      <w:pPr>
        <w:pStyle w:val="a3"/>
        <w:numPr>
          <w:ilvl w:val="0"/>
          <w:numId w:val="47"/>
        </w:numPr>
        <w:shd w:val="clear" w:color="auto" w:fill="FFFFFF"/>
        <w:spacing w:after="0" w:line="360" w:lineRule="auto"/>
        <w:ind w:hanging="578"/>
        <w:jc w:val="both"/>
        <w:rPr>
          <w:rStyle w:val="a4"/>
          <w:rFonts w:ascii="Times New Roman" w:eastAsia="Times New Roman" w:hAnsi="Times New Roman" w:cs="Times New Roman"/>
          <w:color w:val="auto"/>
          <w:sz w:val="28"/>
          <w:szCs w:val="28"/>
          <w:u w:val="none"/>
          <w:lang w:val="ru-RU" w:eastAsia="ru-RU"/>
        </w:rPr>
      </w:pPr>
      <w:hyperlink r:id="rId9" w:history="1">
        <w:r w:rsidR="00D80310">
          <w:rPr>
            <w:rStyle w:val="a4"/>
            <w:rFonts w:ascii="Times New Roman" w:hAnsi="Times New Roman" w:cs="Times New Roman"/>
            <w:color w:val="auto"/>
            <w:sz w:val="28"/>
            <w:szCs w:val="28"/>
            <w:u w:val="none"/>
          </w:rPr>
          <w:t>рак щитовидної</w:t>
        </w:r>
        <w:r w:rsidR="00A86907" w:rsidRPr="00202668">
          <w:rPr>
            <w:rStyle w:val="a4"/>
            <w:rFonts w:ascii="Times New Roman" w:hAnsi="Times New Roman" w:cs="Times New Roman"/>
            <w:color w:val="auto"/>
            <w:sz w:val="28"/>
            <w:szCs w:val="28"/>
            <w:u w:val="none"/>
          </w:rPr>
          <w:t xml:space="preserve"> залози</w:t>
        </w:r>
      </w:hyperlink>
      <w:r w:rsidR="00001742" w:rsidRPr="00202668">
        <w:rPr>
          <w:rStyle w:val="a4"/>
          <w:rFonts w:ascii="Times New Roman" w:hAnsi="Times New Roman" w:cs="Times New Roman"/>
          <w:color w:val="auto"/>
          <w:sz w:val="28"/>
          <w:szCs w:val="28"/>
          <w:u w:val="none"/>
        </w:rPr>
        <w:t>;</w:t>
      </w:r>
    </w:p>
    <w:p w:rsidR="00202668" w:rsidRPr="00202668" w:rsidRDefault="00202668" w:rsidP="00202668">
      <w:pPr>
        <w:pStyle w:val="a3"/>
        <w:numPr>
          <w:ilvl w:val="0"/>
          <w:numId w:val="47"/>
        </w:numPr>
        <w:shd w:val="clear" w:color="auto" w:fill="FFFFFF"/>
        <w:spacing w:after="0" w:line="360" w:lineRule="auto"/>
        <w:ind w:hanging="578"/>
        <w:jc w:val="both"/>
        <w:rPr>
          <w:rFonts w:ascii="Times New Roman" w:eastAsia="Times New Roman" w:hAnsi="Times New Roman" w:cs="Times New Roman"/>
          <w:sz w:val="28"/>
          <w:szCs w:val="28"/>
          <w:lang w:val="ru-RU" w:eastAsia="ru-RU"/>
        </w:rPr>
      </w:pPr>
      <w:r>
        <w:rPr>
          <w:rStyle w:val="a4"/>
          <w:rFonts w:ascii="Times New Roman" w:hAnsi="Times New Roman" w:cs="Times New Roman"/>
          <w:color w:val="auto"/>
          <w:sz w:val="28"/>
          <w:szCs w:val="28"/>
          <w:u w:val="none"/>
        </w:rPr>
        <w:t xml:space="preserve">Нетоксичний вузловий зоб. </w:t>
      </w:r>
    </w:p>
    <w:p w:rsidR="0031084A" w:rsidRPr="00F47B82" w:rsidRDefault="00D80310" w:rsidP="00202668">
      <w:pPr>
        <w:pStyle w:val="align-left"/>
        <w:spacing w:before="0" w:beforeAutospacing="0" w:after="0" w:afterAutospacing="0" w:line="360" w:lineRule="auto"/>
        <w:ind w:firstLine="709"/>
        <w:jc w:val="both"/>
        <w:textAlignment w:val="baseline"/>
        <w:rPr>
          <w:sz w:val="28"/>
          <w:szCs w:val="28"/>
          <w:lang w:val="uk-UA"/>
        </w:rPr>
      </w:pPr>
      <w:r>
        <w:rPr>
          <w:sz w:val="28"/>
          <w:szCs w:val="28"/>
          <w:lang w:val="uk-UA"/>
        </w:rPr>
        <w:t>Дані</w:t>
      </w:r>
      <w:r w:rsidR="0031084A" w:rsidRPr="004C15D4">
        <w:rPr>
          <w:sz w:val="28"/>
          <w:szCs w:val="28"/>
          <w:lang w:val="uk-UA"/>
        </w:rPr>
        <w:t xml:space="preserve"> </w:t>
      </w:r>
      <w:r w:rsidR="002E154C">
        <w:rPr>
          <w:lang w:val="uk-UA"/>
        </w:rPr>
        <w:t xml:space="preserve">ВООЗ </w:t>
      </w:r>
      <w:r w:rsidR="0013515D" w:rsidRPr="0013515D">
        <w:rPr>
          <w:sz w:val="28"/>
          <w:szCs w:val="28"/>
          <w:lang w:val="uk-UA"/>
        </w:rPr>
        <w:t>показують</w:t>
      </w:r>
      <w:r w:rsidR="0031084A" w:rsidRPr="00F47B82">
        <w:rPr>
          <w:sz w:val="28"/>
          <w:szCs w:val="28"/>
          <w:lang w:val="uk-UA"/>
        </w:rPr>
        <w:t>,</w:t>
      </w:r>
      <w:r w:rsidR="0013515D">
        <w:rPr>
          <w:sz w:val="28"/>
          <w:szCs w:val="28"/>
          <w:lang w:val="uk-UA"/>
        </w:rPr>
        <w:t xml:space="preserve"> що</w:t>
      </w:r>
      <w:r>
        <w:rPr>
          <w:sz w:val="28"/>
          <w:szCs w:val="28"/>
          <w:lang w:val="uk-UA"/>
        </w:rPr>
        <w:t xml:space="preserve"> захворювання щитовидної залози</w:t>
      </w:r>
      <w:r w:rsidR="0031084A" w:rsidRPr="00F47B82">
        <w:rPr>
          <w:sz w:val="28"/>
          <w:szCs w:val="28"/>
          <w:lang w:val="uk-UA"/>
        </w:rPr>
        <w:t xml:space="preserve"> є найбільш поширеною ендокринн</w:t>
      </w:r>
      <w:r w:rsidR="0013515D">
        <w:rPr>
          <w:sz w:val="28"/>
          <w:szCs w:val="28"/>
          <w:lang w:val="uk-UA"/>
        </w:rPr>
        <w:t>ою патологією у</w:t>
      </w:r>
      <w:r w:rsidR="0031084A" w:rsidRPr="00F47B82">
        <w:rPr>
          <w:sz w:val="28"/>
          <w:szCs w:val="28"/>
          <w:lang w:val="uk-UA"/>
        </w:rPr>
        <w:t xml:space="preserve"> світі, посідаючи друге місце після діабету. І</w:t>
      </w:r>
      <w:r w:rsidR="0013515D">
        <w:rPr>
          <w:sz w:val="28"/>
          <w:szCs w:val="28"/>
          <w:lang w:val="uk-UA"/>
        </w:rPr>
        <w:t xml:space="preserve"> кількість хворих щороку збільшується</w:t>
      </w:r>
      <w:r>
        <w:rPr>
          <w:sz w:val="28"/>
          <w:szCs w:val="28"/>
          <w:lang w:val="uk-UA"/>
        </w:rPr>
        <w:t>. Про порушення</w:t>
      </w:r>
      <w:r w:rsidR="0031084A" w:rsidRPr="00F47B82">
        <w:rPr>
          <w:sz w:val="28"/>
          <w:szCs w:val="28"/>
          <w:lang w:val="uk-UA"/>
        </w:rPr>
        <w:t xml:space="preserve"> роботи щитовидки свідчить ціла низка симптомів, які впродовж тривалого часу </w:t>
      </w:r>
      <w:r w:rsidR="0013515D">
        <w:rPr>
          <w:sz w:val="28"/>
          <w:szCs w:val="28"/>
          <w:lang w:val="uk-UA"/>
        </w:rPr>
        <w:t xml:space="preserve">можуть </w:t>
      </w:r>
      <w:r w:rsidR="0013515D">
        <w:rPr>
          <w:sz w:val="28"/>
          <w:szCs w:val="28"/>
          <w:lang w:val="uk-UA"/>
        </w:rPr>
        <w:lastRenderedPageBreak/>
        <w:t>залишатися непоміченими а</w:t>
      </w:r>
      <w:r w:rsidR="0031084A" w:rsidRPr="00F47B82">
        <w:rPr>
          <w:sz w:val="28"/>
          <w:szCs w:val="28"/>
          <w:lang w:val="uk-UA"/>
        </w:rPr>
        <w:t xml:space="preserve"> деякі з них взагалі легко переплутати із </w:t>
      </w:r>
      <w:r>
        <w:rPr>
          <w:sz w:val="28"/>
          <w:szCs w:val="28"/>
          <w:lang w:val="uk-UA"/>
        </w:rPr>
        <w:t>наслідками стресу або втомою</w:t>
      </w:r>
      <w:r w:rsidR="0013515D">
        <w:rPr>
          <w:sz w:val="28"/>
          <w:szCs w:val="28"/>
          <w:lang w:val="uk-UA"/>
        </w:rPr>
        <w:t xml:space="preserve"> від роботи.</w:t>
      </w:r>
    </w:p>
    <w:p w:rsidR="0031084A" w:rsidRPr="00616ECB" w:rsidRDefault="00D80310" w:rsidP="00001742">
      <w:pPr>
        <w:pStyle w:val="align-left"/>
        <w:spacing w:before="0" w:beforeAutospacing="0" w:after="0" w:afterAutospacing="0" w:line="360" w:lineRule="auto"/>
        <w:ind w:firstLine="709"/>
        <w:jc w:val="both"/>
        <w:textAlignment w:val="baseline"/>
        <w:rPr>
          <w:sz w:val="28"/>
          <w:szCs w:val="28"/>
          <w:lang w:val="uk-UA"/>
        </w:rPr>
      </w:pPr>
      <w:r>
        <w:rPr>
          <w:sz w:val="28"/>
          <w:szCs w:val="28"/>
          <w:lang w:val="uk-UA"/>
        </w:rPr>
        <w:t>Невчасне виявлення хвороби</w:t>
      </w:r>
      <w:r>
        <w:rPr>
          <w:sz w:val="28"/>
          <w:szCs w:val="28"/>
        </w:rPr>
        <w:t xml:space="preserve"> може призвести</w:t>
      </w:r>
      <w:r>
        <w:rPr>
          <w:sz w:val="28"/>
          <w:szCs w:val="28"/>
          <w:lang w:val="uk-UA"/>
        </w:rPr>
        <w:t xml:space="preserve"> до інфаркту</w:t>
      </w:r>
      <w:r w:rsidR="0031084A" w:rsidRPr="00F47B82">
        <w:rPr>
          <w:sz w:val="28"/>
          <w:szCs w:val="28"/>
        </w:rPr>
        <w:t xml:space="preserve">, </w:t>
      </w:r>
      <w:r w:rsidR="0013515D" w:rsidRPr="00F47B82">
        <w:rPr>
          <w:sz w:val="28"/>
          <w:szCs w:val="28"/>
        </w:rPr>
        <w:t>інсульту</w:t>
      </w:r>
      <w:r>
        <w:rPr>
          <w:sz w:val="28"/>
          <w:szCs w:val="28"/>
        </w:rPr>
        <w:t xml:space="preserve">, </w:t>
      </w:r>
      <w:r>
        <w:rPr>
          <w:sz w:val="28"/>
          <w:szCs w:val="28"/>
          <w:lang w:val="uk-UA"/>
        </w:rPr>
        <w:t>розширення</w:t>
      </w:r>
      <w:r w:rsidR="004C15D4">
        <w:rPr>
          <w:sz w:val="28"/>
          <w:szCs w:val="28"/>
        </w:rPr>
        <w:t xml:space="preserve"> судин та багатьох інших хвороб</w:t>
      </w:r>
      <w:r w:rsidR="0031084A" w:rsidRPr="00F47B82">
        <w:rPr>
          <w:sz w:val="28"/>
          <w:szCs w:val="28"/>
        </w:rPr>
        <w:t>. Особливо пильними варто бути жінкам, в яких проблеми</w:t>
      </w:r>
      <w:r w:rsidR="0013515D">
        <w:rPr>
          <w:sz w:val="28"/>
          <w:szCs w:val="28"/>
        </w:rPr>
        <w:t xml:space="preserve"> з гормонами виникають </w:t>
      </w:r>
      <w:r w:rsidR="0013515D">
        <w:rPr>
          <w:sz w:val="28"/>
          <w:szCs w:val="28"/>
          <w:lang w:val="uk-UA"/>
        </w:rPr>
        <w:t>значно</w:t>
      </w:r>
      <w:r w:rsidR="0031084A" w:rsidRPr="00F47B82">
        <w:rPr>
          <w:sz w:val="28"/>
          <w:szCs w:val="28"/>
        </w:rPr>
        <w:t xml:space="preserve"> частіше, ніж у </w:t>
      </w:r>
      <w:r w:rsidR="0031084A" w:rsidRPr="0031084A">
        <w:rPr>
          <w:sz w:val="28"/>
          <w:szCs w:val="28"/>
        </w:rPr>
        <w:t>чоловіків</w:t>
      </w:r>
      <w:r w:rsidR="00616ECB">
        <w:rPr>
          <w:sz w:val="28"/>
          <w:szCs w:val="28"/>
          <w:lang w:val="uk-UA"/>
        </w:rPr>
        <w:t xml:space="preserve"> </w:t>
      </w:r>
      <w:r w:rsidR="00616ECB" w:rsidRPr="00616ECB">
        <w:rPr>
          <w:sz w:val="28"/>
          <w:szCs w:val="28"/>
        </w:rPr>
        <w:t>[7]</w:t>
      </w:r>
      <w:r w:rsidR="0031084A" w:rsidRPr="0031084A">
        <w:rPr>
          <w:sz w:val="28"/>
          <w:szCs w:val="28"/>
        </w:rPr>
        <w:t>.</w:t>
      </w:r>
    </w:p>
    <w:p w:rsidR="00EF4253" w:rsidRPr="00FA5C30" w:rsidRDefault="00EF4253" w:rsidP="00001742">
      <w:pPr>
        <w:spacing w:after="0" w:line="360" w:lineRule="auto"/>
        <w:ind w:firstLine="709"/>
        <w:rPr>
          <w:rFonts w:ascii="Times New Roman" w:hAnsi="Times New Roman" w:cs="Times New Roman"/>
          <w:sz w:val="28"/>
          <w:szCs w:val="28"/>
          <w:lang w:val="ru-RU"/>
        </w:rPr>
      </w:pPr>
    </w:p>
    <w:p w:rsidR="00EF4253" w:rsidRPr="00FA5C30" w:rsidRDefault="00EF4253" w:rsidP="00001742">
      <w:pPr>
        <w:spacing w:after="0" w:line="360" w:lineRule="auto"/>
        <w:ind w:firstLine="709"/>
        <w:rPr>
          <w:rFonts w:ascii="Times New Roman" w:hAnsi="Times New Roman" w:cs="Times New Roman"/>
          <w:sz w:val="28"/>
          <w:szCs w:val="28"/>
        </w:rPr>
      </w:pPr>
    </w:p>
    <w:p w:rsidR="004C15D4" w:rsidRPr="00CA5AB0" w:rsidRDefault="004C15D4" w:rsidP="00CA5AB0">
      <w:pPr>
        <w:pStyle w:val="a3"/>
        <w:numPr>
          <w:ilvl w:val="2"/>
          <w:numId w:val="2"/>
        </w:numPr>
        <w:spacing w:after="0" w:line="360" w:lineRule="auto"/>
        <w:ind w:hanging="11"/>
        <w:jc w:val="both"/>
        <w:rPr>
          <w:rFonts w:ascii="Times New Roman" w:hAnsi="Times New Roman" w:cs="Times New Roman"/>
          <w:sz w:val="28"/>
          <w:szCs w:val="28"/>
        </w:rPr>
      </w:pPr>
      <w:r w:rsidRPr="00CA5AB0">
        <w:rPr>
          <w:rFonts w:ascii="Times New Roman" w:hAnsi="Times New Roman" w:cs="Times New Roman"/>
          <w:sz w:val="28"/>
          <w:szCs w:val="28"/>
        </w:rPr>
        <w:t>Гіпотиреоз: етіологія</w:t>
      </w:r>
      <w:r w:rsidR="004B5E74" w:rsidRPr="00CA5AB0">
        <w:rPr>
          <w:rFonts w:ascii="Times New Roman" w:hAnsi="Times New Roman" w:cs="Times New Roman"/>
          <w:sz w:val="28"/>
          <w:szCs w:val="28"/>
        </w:rPr>
        <w:t>, патогенез та клінічні ознаки</w:t>
      </w:r>
    </w:p>
    <w:p w:rsidR="004C15D4" w:rsidRPr="00FA5C30" w:rsidRDefault="004C15D4" w:rsidP="00001742">
      <w:pPr>
        <w:pStyle w:val="a3"/>
        <w:spacing w:after="0" w:line="360" w:lineRule="auto"/>
        <w:ind w:left="0" w:firstLine="709"/>
        <w:jc w:val="both"/>
        <w:rPr>
          <w:rFonts w:ascii="Times New Roman" w:hAnsi="Times New Roman" w:cs="Times New Roman"/>
          <w:sz w:val="28"/>
          <w:szCs w:val="28"/>
        </w:rPr>
      </w:pPr>
    </w:p>
    <w:p w:rsidR="004C15D4" w:rsidRPr="00FA5C30" w:rsidRDefault="004C15D4" w:rsidP="00001742">
      <w:pPr>
        <w:pStyle w:val="a3"/>
        <w:spacing w:after="0" w:line="360" w:lineRule="auto"/>
        <w:ind w:left="0" w:firstLine="709"/>
        <w:jc w:val="both"/>
        <w:rPr>
          <w:rFonts w:ascii="Times New Roman" w:hAnsi="Times New Roman" w:cs="Times New Roman"/>
          <w:sz w:val="28"/>
          <w:szCs w:val="28"/>
        </w:rPr>
      </w:pPr>
    </w:p>
    <w:p w:rsidR="004C15D4" w:rsidRPr="00616ECB" w:rsidRDefault="00001742" w:rsidP="000017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Гіпотиреоз –</w:t>
      </w:r>
      <w:r w:rsidR="008F0A56">
        <w:rPr>
          <w:rFonts w:ascii="Times New Roman" w:hAnsi="Times New Roman" w:cs="Times New Roman"/>
          <w:sz w:val="28"/>
          <w:szCs w:val="28"/>
        </w:rPr>
        <w:t xml:space="preserve"> це захворювання, що проявляється внаслідок зниження функції щитоподібної залози</w:t>
      </w:r>
      <w:r w:rsidR="004C15D4" w:rsidRPr="004C15D4">
        <w:rPr>
          <w:rFonts w:ascii="Times New Roman" w:hAnsi="Times New Roman" w:cs="Times New Roman"/>
          <w:sz w:val="28"/>
          <w:szCs w:val="28"/>
        </w:rPr>
        <w:t xml:space="preserve"> залоз</w:t>
      </w:r>
      <w:r w:rsidR="008F0A56">
        <w:rPr>
          <w:rFonts w:ascii="Times New Roman" w:hAnsi="Times New Roman" w:cs="Times New Roman"/>
          <w:sz w:val="28"/>
          <w:szCs w:val="28"/>
        </w:rPr>
        <w:t xml:space="preserve">и. Визначення </w:t>
      </w:r>
      <w:r w:rsidR="00B16E79">
        <w:rPr>
          <w:rFonts w:ascii="Times New Roman" w:hAnsi="Times New Roman" w:cs="Times New Roman"/>
          <w:sz w:val="28"/>
          <w:szCs w:val="28"/>
        </w:rPr>
        <w:t>"мікседема"</w:t>
      </w:r>
      <w:r w:rsidR="008F0A56">
        <w:rPr>
          <w:rFonts w:ascii="Times New Roman" w:hAnsi="Times New Roman" w:cs="Times New Roman"/>
          <w:sz w:val="28"/>
          <w:szCs w:val="28"/>
        </w:rPr>
        <w:t xml:space="preserve"> використовується для характеристики найгострішої (найважчої) форми гіпотиреозу, означає набряк тканин організму</w:t>
      </w:r>
      <w:r w:rsidR="009408AC">
        <w:rPr>
          <w:rFonts w:ascii="Times New Roman" w:hAnsi="Times New Roman" w:cs="Times New Roman"/>
          <w:sz w:val="28"/>
          <w:szCs w:val="28"/>
        </w:rPr>
        <w:t>. Гіпотиреоз</w:t>
      </w:r>
      <w:r>
        <w:rPr>
          <w:rFonts w:ascii="Times New Roman" w:hAnsi="Times New Roman" w:cs="Times New Roman"/>
          <w:sz w:val="28"/>
          <w:szCs w:val="28"/>
        </w:rPr>
        <w:t xml:space="preserve"> –</w:t>
      </w:r>
      <w:r w:rsidR="00050793" w:rsidRPr="00BB4ADD">
        <w:rPr>
          <w:rFonts w:ascii="Times New Roman" w:hAnsi="Times New Roman" w:cs="Times New Roman"/>
          <w:sz w:val="28"/>
          <w:szCs w:val="28"/>
        </w:rPr>
        <w:t xml:space="preserve"> </w:t>
      </w:r>
      <w:r w:rsidR="009408AC">
        <w:rPr>
          <w:rFonts w:ascii="Times New Roman" w:hAnsi="Times New Roman" w:cs="Times New Roman"/>
          <w:sz w:val="28"/>
          <w:szCs w:val="28"/>
        </w:rPr>
        <w:t>захворювання, яке виникає переважно у жінок</w:t>
      </w:r>
      <w:r w:rsidR="00B16E79">
        <w:rPr>
          <w:rFonts w:ascii="Times New Roman" w:hAnsi="Times New Roman" w:cs="Times New Roman"/>
          <w:sz w:val="28"/>
          <w:szCs w:val="28"/>
        </w:rPr>
        <w:t xml:space="preserve"> 30-5</w:t>
      </w:r>
      <w:r w:rsidR="009408AC">
        <w:rPr>
          <w:rFonts w:ascii="Times New Roman" w:hAnsi="Times New Roman" w:cs="Times New Roman"/>
          <w:sz w:val="28"/>
          <w:szCs w:val="28"/>
        </w:rPr>
        <w:t xml:space="preserve">0 років, але за останній час все більше людей хворіють різними формами гіпотиреозу і вікова категорія їх також різна </w:t>
      </w:r>
      <w:r w:rsidR="00616ECB" w:rsidRPr="00616ECB">
        <w:rPr>
          <w:rFonts w:ascii="Times New Roman" w:hAnsi="Times New Roman" w:cs="Times New Roman"/>
          <w:sz w:val="28"/>
          <w:szCs w:val="28"/>
        </w:rPr>
        <w:t>[8].</w:t>
      </w:r>
    </w:p>
    <w:p w:rsidR="004C15D4" w:rsidRPr="00763077" w:rsidRDefault="009408AC" w:rsidP="00001742">
      <w:pPr>
        <w:spacing w:after="0" w:line="360" w:lineRule="auto"/>
        <w:ind w:firstLine="709"/>
        <w:jc w:val="both"/>
        <w:rPr>
          <w:rFonts w:ascii="Times New Roman" w:hAnsi="Times New Roman" w:cs="Times New Roman"/>
          <w:sz w:val="28"/>
          <w:szCs w:val="28"/>
          <w:lang w:val="ru-RU"/>
        </w:rPr>
      </w:pPr>
      <w:r w:rsidRPr="00D6397D">
        <w:rPr>
          <w:rFonts w:ascii="Times New Roman" w:hAnsi="Times New Roman" w:cs="Times New Roman"/>
          <w:sz w:val="28"/>
          <w:szCs w:val="28"/>
        </w:rPr>
        <w:t xml:space="preserve"> </w:t>
      </w:r>
      <w:r>
        <w:rPr>
          <w:rFonts w:ascii="Times New Roman" w:hAnsi="Times New Roman" w:cs="Times New Roman"/>
          <w:sz w:val="28"/>
          <w:szCs w:val="28"/>
          <w:lang w:val="ru-RU"/>
        </w:rPr>
        <w:t>Майже у</w:t>
      </w:r>
      <w:r w:rsidR="004C15D4" w:rsidRPr="00763077">
        <w:rPr>
          <w:rFonts w:ascii="Times New Roman" w:hAnsi="Times New Roman" w:cs="Times New Roman"/>
          <w:sz w:val="28"/>
          <w:szCs w:val="28"/>
          <w:lang w:val="ru-RU"/>
        </w:rPr>
        <w:t xml:space="preserve"> 9</w:t>
      </w:r>
      <w:r>
        <w:rPr>
          <w:rFonts w:ascii="Times New Roman" w:hAnsi="Times New Roman" w:cs="Times New Roman"/>
          <w:sz w:val="28"/>
          <w:szCs w:val="28"/>
          <w:lang w:val="ru-RU"/>
        </w:rPr>
        <w:t xml:space="preserve">6% хворих він є первинний. Гіпотиреоз є природженим або </w:t>
      </w:r>
      <w:r w:rsidR="00316BE9">
        <w:rPr>
          <w:rFonts w:ascii="Times New Roman" w:hAnsi="Times New Roman" w:cs="Times New Roman"/>
          <w:sz w:val="28"/>
          <w:szCs w:val="28"/>
          <w:lang w:val="ru-RU"/>
        </w:rPr>
        <w:t>набутим</w:t>
      </w:r>
      <w:r w:rsidR="004C15D4" w:rsidRPr="00763077">
        <w:rPr>
          <w:rFonts w:ascii="Times New Roman" w:hAnsi="Times New Roman" w:cs="Times New Roman"/>
          <w:sz w:val="28"/>
          <w:szCs w:val="28"/>
          <w:lang w:val="ru-RU"/>
        </w:rPr>
        <w:t>. Природжений гіпотир</w:t>
      </w:r>
      <w:r w:rsidR="004C15D4">
        <w:rPr>
          <w:rFonts w:ascii="Times New Roman" w:hAnsi="Times New Roman" w:cs="Times New Roman"/>
          <w:sz w:val="28"/>
          <w:szCs w:val="28"/>
          <w:lang w:val="ru-RU"/>
        </w:rPr>
        <w:t>е</w:t>
      </w:r>
      <w:r w:rsidR="00316BE9">
        <w:rPr>
          <w:rFonts w:ascii="Times New Roman" w:hAnsi="Times New Roman" w:cs="Times New Roman"/>
          <w:sz w:val="28"/>
          <w:szCs w:val="28"/>
          <w:lang w:val="ru-RU"/>
        </w:rPr>
        <w:t>оз розвивається при дифекту розвитку</w:t>
      </w:r>
      <w:r w:rsidR="000F2E17">
        <w:rPr>
          <w:rFonts w:ascii="Times New Roman" w:hAnsi="Times New Roman" w:cs="Times New Roman"/>
          <w:sz w:val="28"/>
          <w:szCs w:val="28"/>
          <w:lang w:val="ru-RU"/>
        </w:rPr>
        <w:t xml:space="preserve"> чи</w:t>
      </w:r>
      <w:r w:rsidR="004C15D4" w:rsidRPr="00763077">
        <w:rPr>
          <w:rFonts w:ascii="Times New Roman" w:hAnsi="Times New Roman" w:cs="Times New Roman"/>
          <w:sz w:val="28"/>
          <w:szCs w:val="28"/>
          <w:lang w:val="ru-RU"/>
        </w:rPr>
        <w:t xml:space="preserve"> </w:t>
      </w:r>
      <w:r w:rsidR="00316BE9">
        <w:rPr>
          <w:rFonts w:ascii="Times New Roman" w:hAnsi="Times New Roman" w:cs="Times New Roman"/>
          <w:sz w:val="28"/>
          <w:szCs w:val="28"/>
          <w:lang w:val="ru-RU"/>
        </w:rPr>
        <w:t>гіпоплазії</w:t>
      </w:r>
      <w:r w:rsidR="004C15D4">
        <w:rPr>
          <w:rFonts w:ascii="Times New Roman" w:hAnsi="Times New Roman" w:cs="Times New Roman"/>
          <w:sz w:val="28"/>
          <w:szCs w:val="28"/>
          <w:lang w:val="ru-RU"/>
        </w:rPr>
        <w:t xml:space="preserve"> </w:t>
      </w:r>
      <w:r w:rsidR="00316BE9">
        <w:rPr>
          <w:rFonts w:ascii="Times New Roman" w:hAnsi="Times New Roman" w:cs="Times New Roman"/>
          <w:sz w:val="28"/>
          <w:szCs w:val="28"/>
          <w:lang w:val="ru-RU"/>
        </w:rPr>
        <w:t>щитоподібної залози</w:t>
      </w:r>
      <w:r w:rsidR="004C15D4">
        <w:rPr>
          <w:rFonts w:ascii="Times New Roman" w:hAnsi="Times New Roman" w:cs="Times New Roman"/>
          <w:sz w:val="28"/>
          <w:szCs w:val="28"/>
          <w:lang w:val="ru-RU"/>
        </w:rPr>
        <w:t xml:space="preserve"> </w:t>
      </w:r>
      <w:r w:rsidR="00B16E79" w:rsidRPr="00763077">
        <w:rPr>
          <w:rFonts w:ascii="Times New Roman" w:hAnsi="Times New Roman" w:cs="Times New Roman"/>
          <w:sz w:val="28"/>
          <w:szCs w:val="28"/>
          <w:lang w:val="ru-RU"/>
        </w:rPr>
        <w:t>як</w:t>
      </w:r>
      <w:r w:rsidR="00316BE9">
        <w:rPr>
          <w:rFonts w:ascii="Times New Roman" w:hAnsi="Times New Roman" w:cs="Times New Roman"/>
          <w:sz w:val="28"/>
          <w:szCs w:val="28"/>
          <w:lang w:val="ru-RU"/>
        </w:rPr>
        <w:t xml:space="preserve"> результат генних вад</w:t>
      </w:r>
      <w:r w:rsidR="00B16E79">
        <w:rPr>
          <w:rFonts w:ascii="Times New Roman" w:hAnsi="Times New Roman" w:cs="Times New Roman"/>
          <w:sz w:val="28"/>
          <w:szCs w:val="28"/>
          <w:lang w:val="ru-RU"/>
        </w:rPr>
        <w:t xml:space="preserve"> </w:t>
      </w:r>
      <w:r w:rsidR="00316BE9">
        <w:rPr>
          <w:rFonts w:ascii="Times New Roman" w:hAnsi="Times New Roman" w:cs="Times New Roman"/>
          <w:sz w:val="28"/>
          <w:szCs w:val="28"/>
          <w:lang w:val="ru-RU"/>
        </w:rPr>
        <w:t>синтезу тиреоїдних</w:t>
      </w:r>
      <w:r w:rsidR="00B16E79" w:rsidRPr="00763077">
        <w:rPr>
          <w:rFonts w:ascii="Times New Roman" w:hAnsi="Times New Roman" w:cs="Times New Roman"/>
          <w:sz w:val="28"/>
          <w:szCs w:val="28"/>
          <w:lang w:val="ru-RU"/>
        </w:rPr>
        <w:t xml:space="preserve"> гормонів </w:t>
      </w:r>
      <w:r w:rsidR="00B16E79">
        <w:rPr>
          <w:rFonts w:ascii="Times New Roman" w:hAnsi="Times New Roman" w:cs="Times New Roman"/>
          <w:sz w:val="28"/>
          <w:szCs w:val="28"/>
          <w:lang w:val="ru-RU"/>
        </w:rPr>
        <w:t xml:space="preserve">або </w:t>
      </w:r>
      <w:r w:rsidR="00316BE9">
        <w:rPr>
          <w:rFonts w:ascii="Times New Roman" w:hAnsi="Times New Roman" w:cs="Times New Roman"/>
          <w:sz w:val="28"/>
          <w:szCs w:val="28"/>
          <w:lang w:val="ru-RU"/>
        </w:rPr>
        <w:t>внаслідок порушення внутрішньоутробного</w:t>
      </w:r>
      <w:r w:rsidR="004C15D4" w:rsidRPr="00763077">
        <w:rPr>
          <w:rFonts w:ascii="Times New Roman" w:hAnsi="Times New Roman" w:cs="Times New Roman"/>
          <w:sz w:val="28"/>
          <w:szCs w:val="28"/>
          <w:lang w:val="ru-RU"/>
        </w:rPr>
        <w:t xml:space="preserve"> розвитку. </w:t>
      </w:r>
    </w:p>
    <w:p w:rsidR="004C15D4" w:rsidRPr="00C24321" w:rsidRDefault="00316BE9" w:rsidP="0000174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4C15D4" w:rsidRPr="00C24321">
        <w:rPr>
          <w:rFonts w:ascii="Times New Roman" w:hAnsi="Times New Roman" w:cs="Times New Roman"/>
          <w:sz w:val="28"/>
          <w:szCs w:val="28"/>
          <w:lang w:val="ru-RU"/>
        </w:rPr>
        <w:t>абутий гіпотир</w:t>
      </w:r>
      <w:r w:rsidR="004C15D4">
        <w:rPr>
          <w:rFonts w:ascii="Times New Roman" w:hAnsi="Times New Roman" w:cs="Times New Roman"/>
          <w:sz w:val="28"/>
          <w:szCs w:val="28"/>
          <w:lang w:val="ru-RU"/>
        </w:rPr>
        <w:t>е</w:t>
      </w:r>
      <w:r>
        <w:rPr>
          <w:rFonts w:ascii="Times New Roman" w:hAnsi="Times New Roman" w:cs="Times New Roman"/>
          <w:sz w:val="28"/>
          <w:szCs w:val="28"/>
          <w:lang w:val="ru-RU"/>
        </w:rPr>
        <w:t>оз виникає з найрізноманітніших</w:t>
      </w:r>
      <w:r w:rsidR="004C15D4" w:rsidRPr="00C24321">
        <w:rPr>
          <w:rFonts w:ascii="Times New Roman" w:hAnsi="Times New Roman" w:cs="Times New Roman"/>
          <w:sz w:val="28"/>
          <w:szCs w:val="28"/>
          <w:lang w:val="ru-RU"/>
        </w:rPr>
        <w:t xml:space="preserve"> причин</w:t>
      </w:r>
      <w:r w:rsidR="004C15D4">
        <w:rPr>
          <w:rFonts w:ascii="Times New Roman" w:hAnsi="Times New Roman" w:cs="Times New Roman"/>
          <w:sz w:val="28"/>
          <w:szCs w:val="28"/>
          <w:lang w:val="ru-RU"/>
        </w:rPr>
        <w:t>:</w:t>
      </w:r>
    </w:p>
    <w:p w:rsidR="004C15D4" w:rsidRPr="00763077" w:rsidRDefault="004C15D4" w:rsidP="00001742">
      <w:pPr>
        <w:spacing w:after="0" w:line="360" w:lineRule="auto"/>
        <w:ind w:firstLine="709"/>
        <w:jc w:val="both"/>
        <w:rPr>
          <w:rFonts w:ascii="Times New Roman" w:hAnsi="Times New Roman" w:cs="Times New Roman"/>
          <w:sz w:val="28"/>
          <w:szCs w:val="28"/>
          <w:lang w:val="ru-RU"/>
        </w:rPr>
      </w:pPr>
      <w:r w:rsidRPr="00763077">
        <w:rPr>
          <w:rFonts w:ascii="Times New Roman" w:hAnsi="Times New Roman" w:cs="Times New Roman"/>
          <w:sz w:val="28"/>
          <w:szCs w:val="28"/>
          <w:lang w:val="ru-RU"/>
        </w:rPr>
        <w:t xml:space="preserve">1. </w:t>
      </w:r>
      <w:r w:rsidR="00316BE9">
        <w:rPr>
          <w:rFonts w:ascii="Times New Roman" w:hAnsi="Times New Roman" w:cs="Times New Roman"/>
          <w:sz w:val="28"/>
          <w:szCs w:val="28"/>
          <w:lang w:val="ru-RU"/>
        </w:rPr>
        <w:t>Внаслідок лімфоцитарного</w:t>
      </w:r>
      <w:r w:rsidRPr="00763077">
        <w:rPr>
          <w:rFonts w:ascii="Times New Roman" w:hAnsi="Times New Roman" w:cs="Times New Roman"/>
          <w:sz w:val="28"/>
          <w:szCs w:val="28"/>
          <w:lang w:val="ru-RU"/>
        </w:rPr>
        <w:t xml:space="preserve"> тир</w:t>
      </w:r>
      <w:r w:rsidR="00316BE9">
        <w:rPr>
          <w:rFonts w:ascii="Times New Roman" w:hAnsi="Times New Roman" w:cs="Times New Roman"/>
          <w:sz w:val="28"/>
          <w:szCs w:val="28"/>
          <w:lang w:val="ru-RU"/>
        </w:rPr>
        <w:t>е</w:t>
      </w:r>
      <w:r w:rsidRPr="00763077">
        <w:rPr>
          <w:rFonts w:ascii="Times New Roman" w:hAnsi="Times New Roman" w:cs="Times New Roman"/>
          <w:sz w:val="28"/>
          <w:szCs w:val="28"/>
          <w:lang w:val="ru-RU"/>
        </w:rPr>
        <w:t xml:space="preserve">оїдиту. </w:t>
      </w:r>
    </w:p>
    <w:p w:rsidR="004C15D4" w:rsidRPr="00F5526F" w:rsidRDefault="004C15D4" w:rsidP="00001742">
      <w:pPr>
        <w:spacing w:after="0" w:line="360" w:lineRule="auto"/>
        <w:ind w:firstLine="709"/>
        <w:jc w:val="both"/>
        <w:rPr>
          <w:rFonts w:ascii="Times New Roman" w:hAnsi="Times New Roman" w:cs="Times New Roman"/>
          <w:sz w:val="28"/>
          <w:szCs w:val="28"/>
          <w:lang w:val="ru-RU"/>
        </w:rPr>
      </w:pPr>
      <w:r w:rsidRPr="00F5526F">
        <w:rPr>
          <w:rFonts w:ascii="Times New Roman" w:hAnsi="Times New Roman" w:cs="Times New Roman"/>
          <w:sz w:val="28"/>
          <w:szCs w:val="28"/>
          <w:lang w:val="ru-RU"/>
        </w:rPr>
        <w:t xml:space="preserve">2. </w:t>
      </w:r>
      <w:r w:rsidR="00F0123F">
        <w:rPr>
          <w:rFonts w:ascii="Times New Roman" w:hAnsi="Times New Roman" w:cs="Times New Roman"/>
          <w:sz w:val="28"/>
          <w:szCs w:val="28"/>
          <w:lang w:val="ru-RU"/>
        </w:rPr>
        <w:t>Виникає як ускладнення</w:t>
      </w:r>
      <w:r w:rsidRPr="00F5526F">
        <w:rPr>
          <w:rFonts w:ascii="Times New Roman" w:hAnsi="Times New Roman" w:cs="Times New Roman"/>
          <w:sz w:val="28"/>
          <w:szCs w:val="28"/>
          <w:lang w:val="ru-RU"/>
        </w:rPr>
        <w:t xml:space="preserve"> </w:t>
      </w:r>
      <w:r w:rsidR="00F0123F">
        <w:rPr>
          <w:rFonts w:ascii="Times New Roman" w:hAnsi="Times New Roman" w:cs="Times New Roman"/>
          <w:sz w:val="28"/>
          <w:szCs w:val="28"/>
          <w:lang w:val="ru-RU"/>
        </w:rPr>
        <w:t>після лікувальних заходів</w:t>
      </w:r>
      <w:r w:rsidRPr="00F5526F">
        <w:rPr>
          <w:rFonts w:ascii="Times New Roman" w:hAnsi="Times New Roman" w:cs="Times New Roman"/>
          <w:sz w:val="28"/>
          <w:szCs w:val="28"/>
          <w:lang w:val="ru-RU"/>
        </w:rPr>
        <w:t xml:space="preserve">: </w:t>
      </w:r>
    </w:p>
    <w:p w:rsidR="004C15D4" w:rsidRPr="00763077" w:rsidRDefault="00F0123F" w:rsidP="0000174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хірургічного</w:t>
      </w:r>
      <w:r w:rsidR="004C15D4" w:rsidRPr="00763077">
        <w:rPr>
          <w:rFonts w:ascii="Times New Roman" w:hAnsi="Times New Roman" w:cs="Times New Roman"/>
          <w:sz w:val="28"/>
          <w:szCs w:val="28"/>
          <w:lang w:val="ru-RU"/>
        </w:rPr>
        <w:t xml:space="preserve"> лікування</w:t>
      </w:r>
      <w:r>
        <w:rPr>
          <w:rFonts w:ascii="Times New Roman" w:hAnsi="Times New Roman" w:cs="Times New Roman"/>
          <w:sz w:val="28"/>
          <w:szCs w:val="28"/>
          <w:lang w:val="ru-RU"/>
        </w:rPr>
        <w:t xml:space="preserve"> </w:t>
      </w:r>
      <w:r w:rsidR="00001742">
        <w:rPr>
          <w:rFonts w:ascii="Times New Roman" w:hAnsi="Times New Roman" w:cs="Times New Roman"/>
          <w:sz w:val="28"/>
          <w:szCs w:val="28"/>
          <w:lang w:val="ru-RU"/>
        </w:rPr>
        <w:t>–</w:t>
      </w:r>
      <w:r w:rsidR="004C15D4" w:rsidRPr="00763077">
        <w:rPr>
          <w:rFonts w:ascii="Times New Roman" w:hAnsi="Times New Roman" w:cs="Times New Roman"/>
          <w:sz w:val="28"/>
          <w:szCs w:val="28"/>
          <w:lang w:val="ru-RU"/>
        </w:rPr>
        <w:t xml:space="preserve"> складає т</w:t>
      </w:r>
      <w:r>
        <w:rPr>
          <w:rFonts w:ascii="Times New Roman" w:hAnsi="Times New Roman" w:cs="Times New Roman"/>
          <w:sz w:val="28"/>
          <w:szCs w:val="28"/>
          <w:lang w:val="ru-RU"/>
        </w:rPr>
        <w:t>ретю частину вси</w:t>
      </w:r>
      <w:r w:rsidR="004C15D4">
        <w:rPr>
          <w:rFonts w:ascii="Times New Roman" w:hAnsi="Times New Roman" w:cs="Times New Roman"/>
          <w:sz w:val="28"/>
          <w:szCs w:val="28"/>
          <w:lang w:val="ru-RU"/>
        </w:rPr>
        <w:t xml:space="preserve">х гіпотиреозів; </w:t>
      </w:r>
    </w:p>
    <w:p w:rsidR="004C15D4" w:rsidRPr="00763077" w:rsidRDefault="004C15D4" w:rsidP="00001742">
      <w:pPr>
        <w:spacing w:after="0" w:line="360" w:lineRule="auto"/>
        <w:ind w:firstLine="709"/>
        <w:jc w:val="both"/>
        <w:rPr>
          <w:rFonts w:ascii="Times New Roman" w:hAnsi="Times New Roman" w:cs="Times New Roman"/>
          <w:sz w:val="28"/>
          <w:szCs w:val="28"/>
          <w:lang w:val="ru-RU"/>
        </w:rPr>
      </w:pPr>
      <w:r w:rsidRPr="00763077">
        <w:rPr>
          <w:rFonts w:ascii="Times New Roman" w:hAnsi="Times New Roman" w:cs="Times New Roman"/>
          <w:sz w:val="28"/>
          <w:szCs w:val="28"/>
          <w:lang w:val="ru-RU"/>
        </w:rPr>
        <w:t xml:space="preserve">б) </w:t>
      </w:r>
      <w:r w:rsidR="00F0123F">
        <w:rPr>
          <w:rFonts w:ascii="Times New Roman" w:hAnsi="Times New Roman" w:cs="Times New Roman"/>
          <w:sz w:val="28"/>
          <w:szCs w:val="28"/>
          <w:lang w:val="ru-RU"/>
        </w:rPr>
        <w:t>Після лікування</w:t>
      </w:r>
      <w:r w:rsidRPr="00763077">
        <w:rPr>
          <w:rFonts w:ascii="Times New Roman" w:hAnsi="Times New Roman" w:cs="Times New Roman"/>
          <w:sz w:val="28"/>
          <w:szCs w:val="28"/>
          <w:lang w:val="ru-RU"/>
        </w:rPr>
        <w:t xml:space="preserve"> </w:t>
      </w:r>
      <w:r w:rsidR="00F0123F">
        <w:rPr>
          <w:rFonts w:ascii="Times New Roman" w:hAnsi="Times New Roman" w:cs="Times New Roman"/>
          <w:sz w:val="28"/>
          <w:szCs w:val="28"/>
          <w:lang w:val="ru-RU"/>
        </w:rPr>
        <w:t xml:space="preserve">Базедової хвороби </w:t>
      </w:r>
      <w:r w:rsidRPr="00763077">
        <w:rPr>
          <w:rFonts w:ascii="Times New Roman" w:hAnsi="Times New Roman" w:cs="Times New Roman"/>
          <w:sz w:val="28"/>
          <w:szCs w:val="28"/>
          <w:lang w:val="ru-RU"/>
        </w:rPr>
        <w:t xml:space="preserve">радіоактивним йодом; </w:t>
      </w:r>
    </w:p>
    <w:p w:rsidR="004C15D4" w:rsidRPr="00763077" w:rsidRDefault="004C15D4" w:rsidP="00001742">
      <w:pPr>
        <w:spacing w:after="0" w:line="360" w:lineRule="auto"/>
        <w:ind w:firstLine="709"/>
        <w:jc w:val="both"/>
        <w:rPr>
          <w:rFonts w:ascii="Times New Roman" w:hAnsi="Times New Roman" w:cs="Times New Roman"/>
          <w:sz w:val="28"/>
          <w:szCs w:val="28"/>
          <w:lang w:val="ru-RU"/>
        </w:rPr>
      </w:pPr>
      <w:r w:rsidRPr="00763077">
        <w:rPr>
          <w:rFonts w:ascii="Times New Roman" w:hAnsi="Times New Roman" w:cs="Times New Roman"/>
          <w:sz w:val="28"/>
          <w:szCs w:val="28"/>
          <w:lang w:val="ru-RU"/>
        </w:rPr>
        <w:t xml:space="preserve">в) </w:t>
      </w:r>
      <w:r w:rsidR="00AB1C7F">
        <w:rPr>
          <w:rFonts w:ascii="Times New Roman" w:hAnsi="Times New Roman" w:cs="Times New Roman"/>
          <w:sz w:val="28"/>
          <w:szCs w:val="28"/>
          <w:lang w:val="ru-RU"/>
        </w:rPr>
        <w:t>після довгого лікування</w:t>
      </w:r>
      <w:r w:rsidR="00F24C91">
        <w:rPr>
          <w:rFonts w:ascii="Times New Roman" w:hAnsi="Times New Roman" w:cs="Times New Roman"/>
          <w:sz w:val="28"/>
          <w:szCs w:val="28"/>
          <w:lang w:val="ru-RU"/>
        </w:rPr>
        <w:t xml:space="preserve"> </w:t>
      </w:r>
      <w:r w:rsidR="00AB1C7F">
        <w:rPr>
          <w:rFonts w:ascii="Times New Roman" w:hAnsi="Times New Roman" w:cs="Times New Roman"/>
          <w:sz w:val="28"/>
          <w:szCs w:val="28"/>
          <w:lang w:val="ru-RU"/>
        </w:rPr>
        <w:t>тиреостатиками</w:t>
      </w:r>
      <w:r w:rsidR="00F24C91" w:rsidRPr="00F24C91">
        <w:rPr>
          <w:rFonts w:ascii="Times New Roman" w:hAnsi="Times New Roman" w:cs="Times New Roman"/>
          <w:sz w:val="28"/>
          <w:szCs w:val="28"/>
          <w:lang w:val="ru-RU"/>
        </w:rPr>
        <w:t xml:space="preserve"> </w:t>
      </w:r>
      <w:r w:rsidR="00AB1C7F">
        <w:rPr>
          <w:rFonts w:ascii="Times New Roman" w:hAnsi="Times New Roman" w:cs="Times New Roman"/>
          <w:sz w:val="28"/>
          <w:szCs w:val="28"/>
          <w:lang w:val="ru-RU"/>
        </w:rPr>
        <w:t>або погано контрольованого лікування</w:t>
      </w:r>
      <w:r w:rsidR="00F24C91">
        <w:rPr>
          <w:rFonts w:ascii="Times New Roman" w:hAnsi="Times New Roman" w:cs="Times New Roman"/>
          <w:sz w:val="28"/>
          <w:szCs w:val="28"/>
          <w:lang w:val="ru-RU"/>
        </w:rPr>
        <w:t>;</w:t>
      </w:r>
    </w:p>
    <w:p w:rsidR="004C15D4" w:rsidRPr="00763077" w:rsidRDefault="00AB1C7F" w:rsidP="0000174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 вживання великих доз йодовмісних препаратів</w:t>
      </w:r>
      <w:r w:rsidR="004C15D4">
        <w:rPr>
          <w:rFonts w:ascii="Times New Roman" w:hAnsi="Times New Roman" w:cs="Times New Roman"/>
          <w:sz w:val="28"/>
          <w:szCs w:val="28"/>
          <w:lang w:val="ru-RU"/>
        </w:rPr>
        <w:t xml:space="preserve">; </w:t>
      </w:r>
    </w:p>
    <w:p w:rsidR="004C15D4" w:rsidRPr="00763077" w:rsidRDefault="00AB1C7F" w:rsidP="0000174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 радіотерапі злоякісних новоутворень органів, які знаходяться на шиї</w:t>
      </w:r>
      <w:r w:rsidR="004C15D4">
        <w:rPr>
          <w:rFonts w:ascii="Times New Roman" w:hAnsi="Times New Roman" w:cs="Times New Roman"/>
          <w:sz w:val="28"/>
          <w:szCs w:val="28"/>
          <w:lang w:val="ru-RU"/>
        </w:rPr>
        <w:t xml:space="preserve">; </w:t>
      </w:r>
    </w:p>
    <w:p w:rsidR="004C15D4" w:rsidRPr="00763077" w:rsidRDefault="007F3DC4" w:rsidP="0000174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е) </w:t>
      </w:r>
      <w:r w:rsidR="00AB1C7F">
        <w:rPr>
          <w:rFonts w:ascii="Times New Roman" w:hAnsi="Times New Roman" w:cs="Times New Roman"/>
          <w:sz w:val="28"/>
          <w:szCs w:val="28"/>
          <w:lang w:val="ru-RU"/>
        </w:rPr>
        <w:t>довгочасний прийом гормональних препаратів</w:t>
      </w:r>
      <w:r w:rsidR="004C15D4">
        <w:rPr>
          <w:rFonts w:ascii="Times New Roman" w:hAnsi="Times New Roman" w:cs="Times New Roman"/>
          <w:sz w:val="28"/>
          <w:szCs w:val="28"/>
          <w:lang w:val="ru-RU"/>
        </w:rPr>
        <w:t xml:space="preserve">. </w:t>
      </w:r>
    </w:p>
    <w:p w:rsidR="004C15D4" w:rsidRPr="00763077" w:rsidRDefault="00AB1C7F" w:rsidP="0000174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Деструктивні</w:t>
      </w:r>
      <w:r w:rsidR="001D4899">
        <w:rPr>
          <w:rFonts w:ascii="Times New Roman" w:hAnsi="Times New Roman" w:cs="Times New Roman"/>
          <w:sz w:val="28"/>
          <w:szCs w:val="28"/>
          <w:lang w:val="ru-RU"/>
        </w:rPr>
        <w:t xml:space="preserve"> захворювання</w:t>
      </w:r>
      <w:r w:rsidR="004C15D4" w:rsidRPr="00763077">
        <w:rPr>
          <w:rFonts w:ascii="Times New Roman" w:hAnsi="Times New Roman" w:cs="Times New Roman"/>
          <w:sz w:val="28"/>
          <w:szCs w:val="28"/>
          <w:lang w:val="ru-RU"/>
        </w:rPr>
        <w:t xml:space="preserve"> щитоподібної залози: </w:t>
      </w:r>
      <w:r w:rsidR="001D4899">
        <w:rPr>
          <w:rFonts w:ascii="Times New Roman" w:hAnsi="Times New Roman" w:cs="Times New Roman"/>
          <w:sz w:val="28"/>
          <w:szCs w:val="28"/>
          <w:lang w:val="ru-RU"/>
        </w:rPr>
        <w:t>злоякісні</w:t>
      </w:r>
      <w:r w:rsidR="007F3DC4" w:rsidRPr="00763077">
        <w:rPr>
          <w:rFonts w:ascii="Times New Roman" w:hAnsi="Times New Roman" w:cs="Times New Roman"/>
          <w:sz w:val="28"/>
          <w:szCs w:val="28"/>
          <w:lang w:val="ru-RU"/>
        </w:rPr>
        <w:t xml:space="preserve"> </w:t>
      </w:r>
      <w:r w:rsidR="007F3DC4">
        <w:rPr>
          <w:rFonts w:ascii="Times New Roman" w:hAnsi="Times New Roman" w:cs="Times New Roman"/>
          <w:sz w:val="28"/>
          <w:szCs w:val="28"/>
          <w:lang w:val="ru-RU"/>
        </w:rPr>
        <w:t>та доброякісні</w:t>
      </w:r>
      <w:r w:rsidR="004C15D4" w:rsidRPr="00763077">
        <w:rPr>
          <w:rFonts w:ascii="Times New Roman" w:hAnsi="Times New Roman" w:cs="Times New Roman"/>
          <w:sz w:val="28"/>
          <w:szCs w:val="28"/>
          <w:lang w:val="ru-RU"/>
        </w:rPr>
        <w:t xml:space="preserve"> пухл</w:t>
      </w:r>
      <w:r w:rsidR="001D4899">
        <w:rPr>
          <w:rFonts w:ascii="Times New Roman" w:hAnsi="Times New Roman" w:cs="Times New Roman"/>
          <w:sz w:val="28"/>
          <w:szCs w:val="28"/>
          <w:lang w:val="ru-RU"/>
        </w:rPr>
        <w:t>ини, гострі та хронічні інфекції</w:t>
      </w:r>
      <w:r w:rsidR="004C15D4" w:rsidRPr="00763077">
        <w:rPr>
          <w:rFonts w:ascii="Times New Roman" w:hAnsi="Times New Roman" w:cs="Times New Roman"/>
          <w:sz w:val="28"/>
          <w:szCs w:val="28"/>
          <w:lang w:val="ru-RU"/>
        </w:rPr>
        <w:t xml:space="preserve"> (</w:t>
      </w:r>
      <w:r w:rsidR="001D4899">
        <w:rPr>
          <w:rFonts w:ascii="Times New Roman" w:hAnsi="Times New Roman" w:cs="Times New Roman"/>
          <w:sz w:val="28"/>
          <w:szCs w:val="28"/>
          <w:lang w:val="ru-RU"/>
        </w:rPr>
        <w:t xml:space="preserve">абсцесс, </w:t>
      </w:r>
      <w:r w:rsidR="007F3DC4">
        <w:rPr>
          <w:rFonts w:ascii="Times New Roman" w:hAnsi="Times New Roman" w:cs="Times New Roman"/>
          <w:sz w:val="28"/>
          <w:szCs w:val="28"/>
          <w:lang w:val="ru-RU"/>
        </w:rPr>
        <w:t>туберкульоз,</w:t>
      </w:r>
      <w:r w:rsidR="007F3DC4" w:rsidRPr="00763077">
        <w:rPr>
          <w:rFonts w:ascii="Times New Roman" w:hAnsi="Times New Roman" w:cs="Times New Roman"/>
          <w:sz w:val="28"/>
          <w:szCs w:val="28"/>
          <w:lang w:val="ru-RU"/>
        </w:rPr>
        <w:t xml:space="preserve"> </w:t>
      </w:r>
      <w:r w:rsidR="004C15D4" w:rsidRPr="00763077">
        <w:rPr>
          <w:rFonts w:ascii="Times New Roman" w:hAnsi="Times New Roman" w:cs="Times New Roman"/>
          <w:sz w:val="28"/>
          <w:szCs w:val="28"/>
          <w:lang w:val="ru-RU"/>
        </w:rPr>
        <w:t xml:space="preserve">тироїдит, </w:t>
      </w:r>
      <w:r w:rsidR="004C15D4">
        <w:rPr>
          <w:rFonts w:ascii="Times New Roman" w:hAnsi="Times New Roman" w:cs="Times New Roman"/>
          <w:sz w:val="28"/>
          <w:szCs w:val="28"/>
          <w:lang w:val="ru-RU"/>
        </w:rPr>
        <w:t xml:space="preserve">бруцельоз, </w:t>
      </w:r>
      <w:r w:rsidR="004C15D4" w:rsidRPr="00763077">
        <w:rPr>
          <w:rFonts w:ascii="Times New Roman" w:hAnsi="Times New Roman" w:cs="Times New Roman"/>
          <w:sz w:val="28"/>
          <w:szCs w:val="28"/>
          <w:lang w:val="ru-RU"/>
        </w:rPr>
        <w:t>токсопла</w:t>
      </w:r>
      <w:r w:rsidR="004C15D4">
        <w:rPr>
          <w:rFonts w:ascii="Times New Roman" w:hAnsi="Times New Roman" w:cs="Times New Roman"/>
          <w:sz w:val="28"/>
          <w:szCs w:val="28"/>
          <w:lang w:val="ru-RU"/>
        </w:rPr>
        <w:t xml:space="preserve">змоз, </w:t>
      </w:r>
      <w:r w:rsidR="001D4899">
        <w:rPr>
          <w:rFonts w:ascii="Times New Roman" w:hAnsi="Times New Roman" w:cs="Times New Roman"/>
          <w:sz w:val="28"/>
          <w:szCs w:val="28"/>
          <w:lang w:val="ru-RU"/>
        </w:rPr>
        <w:t>запалення</w:t>
      </w:r>
      <w:r w:rsidR="007F3DC4">
        <w:rPr>
          <w:rFonts w:ascii="Times New Roman" w:hAnsi="Times New Roman" w:cs="Times New Roman"/>
          <w:sz w:val="28"/>
          <w:szCs w:val="28"/>
          <w:lang w:val="ru-RU"/>
        </w:rPr>
        <w:t>, актиномікоз</w:t>
      </w:r>
      <w:r w:rsidR="004C15D4">
        <w:rPr>
          <w:rFonts w:ascii="Times New Roman" w:hAnsi="Times New Roman" w:cs="Times New Roman"/>
          <w:sz w:val="28"/>
          <w:szCs w:val="28"/>
          <w:lang w:val="ru-RU"/>
        </w:rPr>
        <w:t xml:space="preserve">). </w:t>
      </w:r>
    </w:p>
    <w:p w:rsidR="004C15D4" w:rsidRDefault="00A26EF2" w:rsidP="0000174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Через </w:t>
      </w:r>
      <w:r w:rsidR="001D4899">
        <w:rPr>
          <w:rFonts w:ascii="Times New Roman" w:hAnsi="Times New Roman" w:cs="Times New Roman"/>
          <w:sz w:val="28"/>
          <w:szCs w:val="28"/>
          <w:lang w:val="ru-RU"/>
        </w:rPr>
        <w:t>нестачу в організмі йоду</w:t>
      </w:r>
      <w:r w:rsidR="004C15D4" w:rsidRPr="00763077">
        <w:rPr>
          <w:rFonts w:ascii="Times New Roman" w:hAnsi="Times New Roman" w:cs="Times New Roman"/>
          <w:sz w:val="28"/>
          <w:szCs w:val="28"/>
          <w:lang w:val="ru-RU"/>
        </w:rPr>
        <w:t xml:space="preserve">. </w:t>
      </w:r>
    </w:p>
    <w:p w:rsidR="004C15D4" w:rsidRPr="00616ECB" w:rsidRDefault="001D4899" w:rsidP="0000174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 основу</w:t>
      </w:r>
      <w:r w:rsidR="004C15D4" w:rsidRPr="00F5526F">
        <w:rPr>
          <w:rFonts w:ascii="Times New Roman" w:hAnsi="Times New Roman" w:cs="Times New Roman"/>
          <w:sz w:val="28"/>
          <w:szCs w:val="28"/>
          <w:lang w:val="ru-RU"/>
        </w:rPr>
        <w:t xml:space="preserve"> </w:t>
      </w:r>
      <w:r>
        <w:rPr>
          <w:rFonts w:ascii="Times New Roman" w:hAnsi="Times New Roman" w:cs="Times New Roman"/>
          <w:sz w:val="28"/>
          <w:szCs w:val="28"/>
          <w:lang w:val="ru-RU"/>
        </w:rPr>
        <w:t>ходу</w:t>
      </w:r>
      <w:r w:rsidR="00A26EF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розвитку вторинного </w:t>
      </w:r>
      <w:r w:rsidR="004C15D4" w:rsidRPr="00F5526F">
        <w:rPr>
          <w:rFonts w:ascii="Times New Roman" w:hAnsi="Times New Roman" w:cs="Times New Roman"/>
          <w:sz w:val="28"/>
          <w:szCs w:val="28"/>
          <w:lang w:val="ru-RU"/>
        </w:rPr>
        <w:t>гіпотир</w:t>
      </w:r>
      <w:r w:rsidR="004C15D4">
        <w:rPr>
          <w:rFonts w:ascii="Times New Roman" w:hAnsi="Times New Roman" w:cs="Times New Roman"/>
          <w:sz w:val="28"/>
          <w:szCs w:val="28"/>
          <w:lang w:val="ru-RU"/>
        </w:rPr>
        <w:t>е</w:t>
      </w:r>
      <w:r>
        <w:rPr>
          <w:rFonts w:ascii="Times New Roman" w:hAnsi="Times New Roman" w:cs="Times New Roman"/>
          <w:sz w:val="28"/>
          <w:szCs w:val="28"/>
          <w:lang w:val="ru-RU"/>
        </w:rPr>
        <w:t>озу є недостатня кількість</w:t>
      </w:r>
      <w:r w:rsidR="004C15D4" w:rsidRPr="00F5526F">
        <w:rPr>
          <w:rFonts w:ascii="Times New Roman" w:hAnsi="Times New Roman" w:cs="Times New Roman"/>
          <w:sz w:val="28"/>
          <w:szCs w:val="28"/>
          <w:lang w:val="ru-RU"/>
        </w:rPr>
        <w:t xml:space="preserve"> син</w:t>
      </w:r>
      <w:r>
        <w:rPr>
          <w:rFonts w:ascii="Times New Roman" w:hAnsi="Times New Roman" w:cs="Times New Roman"/>
          <w:sz w:val="28"/>
          <w:szCs w:val="28"/>
          <w:lang w:val="ru-RU"/>
        </w:rPr>
        <w:t>тезу тиреотропного гормону, а тритинного</w:t>
      </w:r>
      <w:r w:rsidR="00001742">
        <w:rPr>
          <w:rFonts w:ascii="Times New Roman" w:hAnsi="Times New Roman" w:cs="Times New Roman"/>
          <w:sz w:val="28"/>
          <w:szCs w:val="28"/>
          <w:lang w:val="ru-RU"/>
        </w:rPr>
        <w:t xml:space="preserve"> –</w:t>
      </w:r>
      <w:r w:rsidR="004C15D4" w:rsidRPr="00F5526F">
        <w:rPr>
          <w:rFonts w:ascii="Times New Roman" w:hAnsi="Times New Roman" w:cs="Times New Roman"/>
          <w:sz w:val="28"/>
          <w:szCs w:val="28"/>
          <w:lang w:val="ru-RU"/>
        </w:rPr>
        <w:t xml:space="preserve"> нестача утворенн</w:t>
      </w:r>
      <w:r w:rsidR="00256954">
        <w:rPr>
          <w:rFonts w:ascii="Times New Roman" w:hAnsi="Times New Roman" w:cs="Times New Roman"/>
          <w:sz w:val="28"/>
          <w:szCs w:val="28"/>
          <w:lang w:val="ru-RU"/>
        </w:rPr>
        <w:t>я тиреореліну</w:t>
      </w:r>
      <w:r w:rsidR="00A26EF2">
        <w:rPr>
          <w:rFonts w:ascii="Times New Roman" w:hAnsi="Times New Roman" w:cs="Times New Roman"/>
          <w:sz w:val="28"/>
          <w:szCs w:val="28"/>
          <w:lang w:val="ru-RU"/>
        </w:rPr>
        <w:t xml:space="preserve">, що </w:t>
      </w:r>
      <w:r w:rsidR="00256954">
        <w:rPr>
          <w:rFonts w:ascii="Times New Roman" w:hAnsi="Times New Roman" w:cs="Times New Roman"/>
          <w:sz w:val="28"/>
          <w:szCs w:val="28"/>
          <w:lang w:val="ru-RU"/>
        </w:rPr>
        <w:t>зумовлює зниження</w:t>
      </w:r>
      <w:r w:rsidR="004C15D4" w:rsidRPr="00F5526F">
        <w:rPr>
          <w:rFonts w:ascii="Times New Roman" w:hAnsi="Times New Roman" w:cs="Times New Roman"/>
          <w:sz w:val="28"/>
          <w:szCs w:val="28"/>
          <w:lang w:val="ru-RU"/>
        </w:rPr>
        <w:t xml:space="preserve"> </w:t>
      </w:r>
      <w:r w:rsidR="00256954">
        <w:rPr>
          <w:rFonts w:ascii="Times New Roman" w:hAnsi="Times New Roman" w:cs="Times New Roman"/>
          <w:sz w:val="28"/>
          <w:szCs w:val="28"/>
          <w:lang w:val="ru-RU"/>
        </w:rPr>
        <w:t>виділення тиреотропного гормону</w:t>
      </w:r>
      <w:r w:rsidR="00616ECB" w:rsidRPr="00616ECB">
        <w:rPr>
          <w:rFonts w:ascii="Times New Roman" w:hAnsi="Times New Roman" w:cs="Times New Roman"/>
          <w:sz w:val="28"/>
          <w:szCs w:val="28"/>
          <w:lang w:val="ru-RU"/>
        </w:rPr>
        <w:t>.</w:t>
      </w:r>
    </w:p>
    <w:p w:rsidR="004C15D4" w:rsidRPr="00F5526F" w:rsidRDefault="004C15D4" w:rsidP="00001742">
      <w:pPr>
        <w:spacing w:after="0" w:line="360" w:lineRule="auto"/>
        <w:ind w:firstLine="709"/>
        <w:jc w:val="both"/>
        <w:rPr>
          <w:rFonts w:ascii="Times New Roman" w:hAnsi="Times New Roman" w:cs="Times New Roman"/>
          <w:b/>
          <w:sz w:val="28"/>
          <w:szCs w:val="28"/>
          <w:lang w:val="ru-RU"/>
        </w:rPr>
      </w:pPr>
      <w:r w:rsidRPr="004C15D4">
        <w:rPr>
          <w:rFonts w:ascii="Times New Roman" w:hAnsi="Times New Roman" w:cs="Times New Roman"/>
          <w:sz w:val="28"/>
          <w:szCs w:val="28"/>
          <w:lang w:val="ru-RU"/>
        </w:rPr>
        <w:t>Патогенез.</w:t>
      </w:r>
      <w:r w:rsidR="00A26EF2" w:rsidRPr="00975798">
        <w:rPr>
          <w:rFonts w:ascii="Times New Roman" w:hAnsi="Times New Roman" w:cs="Times New Roman"/>
          <w:sz w:val="28"/>
          <w:szCs w:val="28"/>
          <w:lang w:val="ru-RU"/>
        </w:rPr>
        <w:t xml:space="preserve"> </w:t>
      </w:r>
      <w:r w:rsidR="005941A7">
        <w:rPr>
          <w:rFonts w:ascii="Times New Roman" w:hAnsi="Times New Roman" w:cs="Times New Roman"/>
          <w:sz w:val="28"/>
          <w:szCs w:val="28"/>
          <w:lang w:val="ru-RU"/>
        </w:rPr>
        <w:t>Коли гіпотиреоз то у</w:t>
      </w:r>
      <w:r w:rsidR="00975798">
        <w:rPr>
          <w:rFonts w:ascii="Times New Roman" w:hAnsi="Times New Roman" w:cs="Times New Roman"/>
          <w:sz w:val="28"/>
          <w:szCs w:val="28"/>
          <w:lang w:val="ru-RU"/>
        </w:rPr>
        <w:t>ражаються</w:t>
      </w:r>
      <w:r w:rsidR="005941A7">
        <w:rPr>
          <w:rFonts w:ascii="Times New Roman" w:hAnsi="Times New Roman" w:cs="Times New Roman"/>
          <w:sz w:val="28"/>
          <w:szCs w:val="28"/>
          <w:lang w:val="ru-RU"/>
        </w:rPr>
        <w:t xml:space="preserve"> всі види</w:t>
      </w:r>
      <w:r w:rsidRPr="00763077">
        <w:rPr>
          <w:rFonts w:ascii="Times New Roman" w:hAnsi="Times New Roman" w:cs="Times New Roman"/>
          <w:sz w:val="28"/>
          <w:szCs w:val="28"/>
          <w:lang w:val="ru-RU"/>
        </w:rPr>
        <w:t xml:space="preserve"> обмінів </w:t>
      </w:r>
      <w:r>
        <w:rPr>
          <w:rFonts w:ascii="Times New Roman" w:hAnsi="Times New Roman" w:cs="Times New Roman"/>
          <w:sz w:val="28"/>
          <w:szCs w:val="28"/>
          <w:lang w:val="ru-RU"/>
        </w:rPr>
        <w:t xml:space="preserve">та </w:t>
      </w:r>
      <w:r w:rsidR="005941A7">
        <w:rPr>
          <w:rFonts w:ascii="Times New Roman" w:hAnsi="Times New Roman" w:cs="Times New Roman"/>
          <w:sz w:val="28"/>
          <w:szCs w:val="28"/>
          <w:lang w:val="ru-RU"/>
        </w:rPr>
        <w:t>настає гіпоксія, гальмуються окислювально - відновні реакції та уповільнюється активність ферментних систем</w:t>
      </w:r>
      <w:r>
        <w:rPr>
          <w:rFonts w:ascii="Times New Roman" w:hAnsi="Times New Roman" w:cs="Times New Roman"/>
          <w:sz w:val="28"/>
          <w:szCs w:val="28"/>
          <w:lang w:val="ru-RU"/>
        </w:rPr>
        <w:t xml:space="preserve">, </w:t>
      </w:r>
      <w:r w:rsidR="003475A6">
        <w:rPr>
          <w:rFonts w:ascii="Times New Roman" w:hAnsi="Times New Roman" w:cs="Times New Roman"/>
          <w:sz w:val="28"/>
          <w:szCs w:val="28"/>
          <w:lang w:val="ru-RU"/>
        </w:rPr>
        <w:t xml:space="preserve">порушується температура тіла організму. </w:t>
      </w:r>
      <w:r w:rsidR="003475A6" w:rsidRPr="00763077">
        <w:rPr>
          <w:rFonts w:ascii="Times New Roman" w:hAnsi="Times New Roman" w:cs="Times New Roman"/>
          <w:sz w:val="28"/>
          <w:szCs w:val="28"/>
          <w:lang w:val="ru-RU"/>
        </w:rPr>
        <w:t>уповільнення розп</w:t>
      </w:r>
      <w:r w:rsidR="003475A6">
        <w:rPr>
          <w:rFonts w:ascii="Times New Roman" w:hAnsi="Times New Roman" w:cs="Times New Roman"/>
          <w:sz w:val="28"/>
          <w:szCs w:val="28"/>
          <w:lang w:val="ru-RU"/>
        </w:rPr>
        <w:t>аду і синтезу білка, порушується обмін</w:t>
      </w:r>
      <w:r w:rsidR="003475A6" w:rsidRPr="00763077">
        <w:rPr>
          <w:rFonts w:ascii="Times New Roman" w:hAnsi="Times New Roman" w:cs="Times New Roman"/>
          <w:sz w:val="28"/>
          <w:szCs w:val="28"/>
          <w:lang w:val="ru-RU"/>
        </w:rPr>
        <w:t xml:space="preserve"> глікозаміногліканів, накопичення в </w:t>
      </w:r>
      <w:r w:rsidR="003475A6">
        <w:rPr>
          <w:rFonts w:ascii="Times New Roman" w:hAnsi="Times New Roman" w:cs="Times New Roman"/>
          <w:sz w:val="28"/>
          <w:szCs w:val="28"/>
          <w:lang w:val="ru-RU"/>
        </w:rPr>
        <w:t xml:space="preserve">тканинах глікопротеїду муцина, </w:t>
      </w:r>
      <w:r w:rsidR="003475A6" w:rsidRPr="00763077">
        <w:rPr>
          <w:rFonts w:ascii="Times New Roman" w:hAnsi="Times New Roman" w:cs="Times New Roman"/>
          <w:sz w:val="28"/>
          <w:szCs w:val="28"/>
          <w:lang w:val="ru-RU"/>
        </w:rPr>
        <w:t>хондроїтинсірчаної та гіалуронової кислот</w:t>
      </w:r>
      <w:r w:rsidR="003475A6">
        <w:rPr>
          <w:rFonts w:ascii="Times New Roman" w:hAnsi="Times New Roman" w:cs="Times New Roman"/>
          <w:sz w:val="28"/>
          <w:szCs w:val="28"/>
          <w:lang w:val="ru-RU"/>
        </w:rPr>
        <w:t xml:space="preserve"> це все призводить до </w:t>
      </w:r>
      <w:r>
        <w:rPr>
          <w:rFonts w:ascii="Times New Roman" w:hAnsi="Times New Roman" w:cs="Times New Roman"/>
          <w:sz w:val="28"/>
          <w:szCs w:val="28"/>
          <w:lang w:val="ru-RU"/>
        </w:rPr>
        <w:t xml:space="preserve">порушення </w:t>
      </w:r>
      <w:r w:rsidR="00975798">
        <w:rPr>
          <w:rFonts w:ascii="Times New Roman" w:hAnsi="Times New Roman" w:cs="Times New Roman"/>
          <w:sz w:val="28"/>
          <w:szCs w:val="28"/>
          <w:lang w:val="ru-RU"/>
        </w:rPr>
        <w:t>білкового обміну</w:t>
      </w:r>
      <w:r w:rsidR="00570EC7">
        <w:rPr>
          <w:rFonts w:ascii="Times New Roman" w:hAnsi="Times New Roman" w:cs="Times New Roman"/>
          <w:sz w:val="28"/>
          <w:szCs w:val="28"/>
          <w:lang w:val="ru-RU"/>
        </w:rPr>
        <w:t>. Їх перенасищення змінює колоїдну систему</w:t>
      </w:r>
      <w:r w:rsidRPr="00763077">
        <w:rPr>
          <w:rFonts w:ascii="Times New Roman" w:hAnsi="Times New Roman" w:cs="Times New Roman"/>
          <w:sz w:val="28"/>
          <w:szCs w:val="28"/>
          <w:lang w:val="ru-RU"/>
        </w:rPr>
        <w:t xml:space="preserve"> </w:t>
      </w:r>
      <w:r w:rsidR="00570EC7">
        <w:rPr>
          <w:rFonts w:ascii="Times New Roman" w:hAnsi="Times New Roman" w:cs="Times New Roman"/>
          <w:sz w:val="28"/>
          <w:szCs w:val="28"/>
          <w:lang w:val="ru-RU"/>
        </w:rPr>
        <w:t>сполучної тканини</w:t>
      </w:r>
      <w:r w:rsidRPr="00763077">
        <w:rPr>
          <w:rFonts w:ascii="Times New Roman" w:hAnsi="Times New Roman" w:cs="Times New Roman"/>
          <w:sz w:val="28"/>
          <w:szCs w:val="28"/>
          <w:lang w:val="ru-RU"/>
        </w:rPr>
        <w:t>, збільшує її гідрофільність</w:t>
      </w:r>
      <w:r w:rsidR="00570EC7">
        <w:rPr>
          <w:rFonts w:ascii="Times New Roman" w:hAnsi="Times New Roman" w:cs="Times New Roman"/>
          <w:sz w:val="28"/>
          <w:szCs w:val="28"/>
          <w:lang w:val="ru-RU"/>
        </w:rPr>
        <w:t xml:space="preserve"> (інтенсивно взаємодіяти з водою)</w:t>
      </w:r>
      <w:r w:rsidRPr="00763077">
        <w:rPr>
          <w:rFonts w:ascii="Times New Roman" w:hAnsi="Times New Roman" w:cs="Times New Roman"/>
          <w:sz w:val="28"/>
          <w:szCs w:val="28"/>
          <w:lang w:val="ru-RU"/>
        </w:rPr>
        <w:t xml:space="preserve"> і зв'язує н</w:t>
      </w:r>
      <w:r>
        <w:rPr>
          <w:rFonts w:ascii="Times New Roman" w:hAnsi="Times New Roman" w:cs="Times New Roman"/>
          <w:sz w:val="28"/>
          <w:szCs w:val="28"/>
          <w:lang w:val="ru-RU"/>
        </w:rPr>
        <w:t xml:space="preserve">атрій, що в умовах </w:t>
      </w:r>
      <w:r w:rsidR="00570EC7">
        <w:rPr>
          <w:rFonts w:ascii="Times New Roman" w:hAnsi="Times New Roman" w:cs="Times New Roman"/>
          <w:sz w:val="28"/>
          <w:szCs w:val="28"/>
          <w:lang w:val="ru-RU"/>
        </w:rPr>
        <w:t>утрудненного відтоку</w:t>
      </w:r>
      <w:r>
        <w:rPr>
          <w:rFonts w:ascii="Times New Roman" w:hAnsi="Times New Roman" w:cs="Times New Roman"/>
          <w:sz w:val="28"/>
          <w:szCs w:val="28"/>
          <w:lang w:val="ru-RU"/>
        </w:rPr>
        <w:t xml:space="preserve"> </w:t>
      </w:r>
      <w:r w:rsidR="00570EC7">
        <w:rPr>
          <w:rFonts w:ascii="Times New Roman" w:hAnsi="Times New Roman" w:cs="Times New Roman"/>
          <w:sz w:val="28"/>
          <w:szCs w:val="28"/>
          <w:lang w:val="ru-RU"/>
        </w:rPr>
        <w:t>лімфи утворює мікседему</w:t>
      </w:r>
      <w:r w:rsidRPr="00763077">
        <w:rPr>
          <w:rFonts w:ascii="Times New Roman" w:hAnsi="Times New Roman" w:cs="Times New Roman"/>
          <w:sz w:val="28"/>
          <w:szCs w:val="28"/>
          <w:lang w:val="ru-RU"/>
        </w:rPr>
        <w:t>. На</w:t>
      </w:r>
      <w:r w:rsidR="00570EC7">
        <w:rPr>
          <w:rFonts w:ascii="Times New Roman" w:hAnsi="Times New Roman" w:cs="Times New Roman"/>
          <w:sz w:val="28"/>
          <w:szCs w:val="28"/>
          <w:lang w:val="ru-RU"/>
        </w:rPr>
        <w:t xml:space="preserve"> те, що затримується вода в тканинах та натрій</w:t>
      </w:r>
      <w:r>
        <w:rPr>
          <w:rFonts w:ascii="Times New Roman" w:hAnsi="Times New Roman" w:cs="Times New Roman"/>
          <w:sz w:val="28"/>
          <w:szCs w:val="28"/>
          <w:lang w:val="ru-RU"/>
        </w:rPr>
        <w:t xml:space="preserve"> </w:t>
      </w:r>
      <w:r w:rsidR="00570EC7">
        <w:rPr>
          <w:rFonts w:ascii="Times New Roman" w:hAnsi="Times New Roman" w:cs="Times New Roman"/>
          <w:sz w:val="28"/>
          <w:szCs w:val="28"/>
          <w:lang w:val="ru-RU"/>
        </w:rPr>
        <w:t>також впливає надлишок вазопресину</w:t>
      </w:r>
      <w:r w:rsidR="00691DB5">
        <w:rPr>
          <w:rFonts w:ascii="Times New Roman" w:hAnsi="Times New Roman" w:cs="Times New Roman"/>
          <w:sz w:val="28"/>
          <w:szCs w:val="28"/>
          <w:lang w:val="ru-RU"/>
        </w:rPr>
        <w:t>, продукція якого пригнічується</w:t>
      </w:r>
      <w:r w:rsidR="00570EC7">
        <w:rPr>
          <w:rFonts w:ascii="Times New Roman" w:hAnsi="Times New Roman" w:cs="Times New Roman"/>
          <w:sz w:val="28"/>
          <w:szCs w:val="28"/>
          <w:lang w:val="ru-RU"/>
        </w:rPr>
        <w:t xml:space="preserve"> тиреоїдними</w:t>
      </w:r>
      <w:r w:rsidRPr="00763077">
        <w:rPr>
          <w:rFonts w:ascii="Times New Roman" w:hAnsi="Times New Roman" w:cs="Times New Roman"/>
          <w:sz w:val="28"/>
          <w:szCs w:val="28"/>
          <w:lang w:val="ru-RU"/>
        </w:rPr>
        <w:t xml:space="preserve"> гормонами. </w:t>
      </w:r>
    </w:p>
    <w:p w:rsidR="004C15D4" w:rsidRPr="00001742" w:rsidRDefault="007E55F6" w:rsidP="00691D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Збій</w:t>
      </w:r>
      <w:r w:rsidR="004C15D4" w:rsidRPr="00763077">
        <w:rPr>
          <w:rFonts w:ascii="Times New Roman" w:hAnsi="Times New Roman" w:cs="Times New Roman"/>
          <w:sz w:val="28"/>
          <w:szCs w:val="28"/>
          <w:lang w:val="ru-RU"/>
        </w:rPr>
        <w:t xml:space="preserve"> </w:t>
      </w:r>
      <w:r w:rsidR="00691DB5">
        <w:rPr>
          <w:rFonts w:ascii="Times New Roman" w:hAnsi="Times New Roman" w:cs="Times New Roman"/>
          <w:sz w:val="28"/>
          <w:szCs w:val="28"/>
          <w:lang w:val="ru-RU"/>
        </w:rPr>
        <w:t>у ліпідному обміні</w:t>
      </w:r>
      <w:r w:rsidR="006A3173">
        <w:rPr>
          <w:rFonts w:ascii="Times New Roman" w:hAnsi="Times New Roman" w:cs="Times New Roman"/>
          <w:sz w:val="28"/>
          <w:szCs w:val="28"/>
          <w:lang w:val="ru-RU"/>
        </w:rPr>
        <w:t xml:space="preserve"> виявляється зменшенням</w:t>
      </w:r>
      <w:r w:rsidR="004C15D4">
        <w:rPr>
          <w:rFonts w:ascii="Times New Roman" w:hAnsi="Times New Roman" w:cs="Times New Roman"/>
          <w:sz w:val="28"/>
          <w:szCs w:val="28"/>
          <w:lang w:val="ru-RU"/>
        </w:rPr>
        <w:t xml:space="preserve"> синтезу і розпаду ліпідів. </w:t>
      </w:r>
      <w:r w:rsidR="006A3173">
        <w:rPr>
          <w:rFonts w:ascii="Times New Roman" w:hAnsi="Times New Roman" w:cs="Times New Roman"/>
          <w:sz w:val="28"/>
          <w:szCs w:val="28"/>
        </w:rPr>
        <w:t>Сповільнення</w:t>
      </w:r>
      <w:r w:rsidR="006A3173" w:rsidRPr="00001742">
        <w:rPr>
          <w:rFonts w:ascii="Times New Roman" w:hAnsi="Times New Roman" w:cs="Times New Roman"/>
          <w:sz w:val="28"/>
          <w:szCs w:val="28"/>
        </w:rPr>
        <w:t xml:space="preserve"> всмоктування глюкози в кишечнику і її утилізація в організмі </w:t>
      </w:r>
      <w:r w:rsidR="006A3173">
        <w:rPr>
          <w:rFonts w:ascii="Times New Roman" w:hAnsi="Times New Roman" w:cs="Times New Roman"/>
          <w:sz w:val="28"/>
          <w:szCs w:val="28"/>
        </w:rPr>
        <w:t>- це порушується вуглеводний обмін</w:t>
      </w:r>
      <w:r w:rsidR="004C15D4" w:rsidRPr="00001742">
        <w:rPr>
          <w:rFonts w:ascii="Times New Roman" w:hAnsi="Times New Roman" w:cs="Times New Roman"/>
          <w:sz w:val="28"/>
          <w:szCs w:val="28"/>
        </w:rPr>
        <w:t xml:space="preserve">. </w:t>
      </w:r>
      <w:r w:rsidR="006A3173">
        <w:rPr>
          <w:rFonts w:ascii="Times New Roman" w:hAnsi="Times New Roman" w:cs="Times New Roman"/>
          <w:sz w:val="28"/>
          <w:szCs w:val="28"/>
        </w:rPr>
        <w:t>Також збільшується</w:t>
      </w:r>
      <w:r w:rsidR="00691DB5" w:rsidRPr="00BB4ADD">
        <w:rPr>
          <w:rFonts w:ascii="Times New Roman" w:hAnsi="Times New Roman" w:cs="Times New Roman"/>
          <w:sz w:val="28"/>
          <w:szCs w:val="28"/>
        </w:rPr>
        <w:t xml:space="preserve"> вміст холестерину, тригліцеридів, бета-ліпопротеїдів (</w:t>
      </w:r>
      <w:r w:rsidR="00691DB5">
        <w:rPr>
          <w:rFonts w:ascii="Times New Roman" w:hAnsi="Times New Roman" w:cs="Times New Roman"/>
          <w:sz w:val="28"/>
          <w:szCs w:val="28"/>
          <w:lang w:val="ru-RU"/>
        </w:rPr>
        <w:t>II</w:t>
      </w:r>
      <w:r w:rsidR="00691DB5" w:rsidRPr="00BB4ADD">
        <w:rPr>
          <w:rFonts w:ascii="Times New Roman" w:hAnsi="Times New Roman" w:cs="Times New Roman"/>
          <w:sz w:val="28"/>
          <w:szCs w:val="28"/>
        </w:rPr>
        <w:t xml:space="preserve">-й і </w:t>
      </w:r>
      <w:r w:rsidR="00691DB5">
        <w:rPr>
          <w:rFonts w:ascii="Times New Roman" w:hAnsi="Times New Roman" w:cs="Times New Roman"/>
          <w:sz w:val="28"/>
          <w:szCs w:val="28"/>
          <w:lang w:val="ru-RU"/>
        </w:rPr>
        <w:t>IV</w:t>
      </w:r>
      <w:r w:rsidR="00691DB5" w:rsidRPr="00BB4ADD">
        <w:rPr>
          <w:rFonts w:ascii="Times New Roman" w:hAnsi="Times New Roman" w:cs="Times New Roman"/>
          <w:sz w:val="28"/>
          <w:szCs w:val="28"/>
        </w:rPr>
        <w:t>-й тип</w:t>
      </w:r>
      <w:r w:rsidR="006A3173">
        <w:rPr>
          <w:rFonts w:ascii="Times New Roman" w:hAnsi="Times New Roman" w:cs="Times New Roman"/>
          <w:sz w:val="28"/>
          <w:szCs w:val="28"/>
        </w:rPr>
        <w:t xml:space="preserve"> дисліпідемі</w:t>
      </w:r>
      <w:r w:rsidR="00474C51">
        <w:rPr>
          <w:rFonts w:ascii="Times New Roman" w:hAnsi="Times New Roman" w:cs="Times New Roman"/>
          <w:sz w:val="28"/>
          <w:szCs w:val="28"/>
        </w:rPr>
        <w:t>ї</w:t>
      </w:r>
      <w:r w:rsidR="00691DB5" w:rsidRPr="00001742">
        <w:rPr>
          <w:rFonts w:ascii="Times New Roman" w:hAnsi="Times New Roman" w:cs="Times New Roman"/>
          <w:sz w:val="28"/>
          <w:szCs w:val="28"/>
        </w:rPr>
        <w:t>)</w:t>
      </w:r>
      <w:r w:rsidR="00C36524" w:rsidRPr="00C36524">
        <w:t xml:space="preserve"> </w:t>
      </w:r>
      <w:r w:rsidR="00C36524">
        <w:rPr>
          <w:rFonts w:ascii="Times New Roman" w:hAnsi="Times New Roman" w:cs="Times New Roman"/>
          <w:sz w:val="28"/>
          <w:szCs w:val="28"/>
        </w:rPr>
        <w:t>[9]</w:t>
      </w:r>
      <w:r w:rsidR="00691DB5" w:rsidRPr="00001742">
        <w:rPr>
          <w:rFonts w:ascii="Times New Roman" w:hAnsi="Times New Roman" w:cs="Times New Roman"/>
          <w:sz w:val="28"/>
          <w:szCs w:val="28"/>
        </w:rPr>
        <w:t>.</w:t>
      </w:r>
    </w:p>
    <w:p w:rsidR="004C15D4" w:rsidRPr="00763077" w:rsidRDefault="00474C51" w:rsidP="004B5E7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При недостачі</w:t>
      </w:r>
      <w:r w:rsidR="00691DB5">
        <w:rPr>
          <w:rFonts w:ascii="Times New Roman" w:hAnsi="Times New Roman" w:cs="Times New Roman"/>
          <w:sz w:val="28"/>
          <w:szCs w:val="28"/>
        </w:rPr>
        <w:t xml:space="preserve"> </w:t>
      </w:r>
      <w:r>
        <w:rPr>
          <w:rFonts w:ascii="Times New Roman" w:hAnsi="Times New Roman" w:cs="Times New Roman"/>
          <w:sz w:val="28"/>
          <w:szCs w:val="28"/>
        </w:rPr>
        <w:t>тиреоїдних гормонів притупляє розвиток тканини</w:t>
      </w:r>
      <w:r w:rsidR="004C15D4" w:rsidRPr="007C0E91">
        <w:rPr>
          <w:rFonts w:ascii="Times New Roman" w:hAnsi="Times New Roman" w:cs="Times New Roman"/>
          <w:sz w:val="28"/>
          <w:szCs w:val="28"/>
        </w:rPr>
        <w:t xml:space="preserve"> мозку і пригнічує вищу нервову діяльність. Розвивається гіпотир</w:t>
      </w:r>
      <w:r w:rsidR="002B62B9" w:rsidRPr="007C0E91">
        <w:rPr>
          <w:rFonts w:ascii="Times New Roman" w:hAnsi="Times New Roman" w:cs="Times New Roman"/>
          <w:sz w:val="28"/>
          <w:szCs w:val="28"/>
        </w:rPr>
        <w:t>е</w:t>
      </w:r>
      <w:r w:rsidR="004C15D4" w:rsidRPr="007C0E91">
        <w:rPr>
          <w:rFonts w:ascii="Times New Roman" w:hAnsi="Times New Roman" w:cs="Times New Roman"/>
          <w:sz w:val="28"/>
          <w:szCs w:val="28"/>
        </w:rPr>
        <w:t xml:space="preserve">оїдна енцефалопатія, при якій знижується інтелект і психічна активність, ослаблюється умовна і безумовна рефлекторна діяльність. Знижується активність інших залоз внутрішньої секреції (зокрема, кора наднирників в умовах гіпотермії). </w:t>
      </w:r>
      <w:r w:rsidR="004C15D4" w:rsidRPr="00763077">
        <w:rPr>
          <w:rFonts w:ascii="Times New Roman" w:hAnsi="Times New Roman" w:cs="Times New Roman"/>
          <w:sz w:val="28"/>
          <w:szCs w:val="28"/>
          <w:lang w:val="ru-RU"/>
        </w:rPr>
        <w:t>Порушується і пе</w:t>
      </w:r>
      <w:r w:rsidR="004C15D4">
        <w:rPr>
          <w:rFonts w:ascii="Times New Roman" w:hAnsi="Times New Roman" w:cs="Times New Roman"/>
          <w:sz w:val="28"/>
          <w:szCs w:val="28"/>
          <w:lang w:val="ru-RU"/>
        </w:rPr>
        <w:t xml:space="preserve">риферичний метаболізм гормонів </w:t>
      </w:r>
      <w:r w:rsidR="004C15D4" w:rsidRPr="00763077">
        <w:rPr>
          <w:rFonts w:ascii="Times New Roman" w:hAnsi="Times New Roman" w:cs="Times New Roman"/>
          <w:sz w:val="28"/>
          <w:szCs w:val="28"/>
          <w:lang w:val="ru-RU"/>
        </w:rPr>
        <w:t xml:space="preserve">ендокринних залоз (кортикостероїдів і статевих гормонів). </w:t>
      </w:r>
    </w:p>
    <w:p w:rsidR="004C15D4" w:rsidRPr="009C56F6" w:rsidRDefault="004C15D4" w:rsidP="00001742">
      <w:pPr>
        <w:spacing w:after="0" w:line="360" w:lineRule="auto"/>
        <w:ind w:firstLine="709"/>
        <w:jc w:val="both"/>
        <w:rPr>
          <w:rFonts w:ascii="Times New Roman" w:hAnsi="Times New Roman" w:cs="Times New Roman"/>
          <w:b/>
          <w:sz w:val="28"/>
          <w:szCs w:val="28"/>
          <w:lang w:val="ru-RU"/>
        </w:rPr>
      </w:pPr>
      <w:r w:rsidRPr="002B62B9">
        <w:rPr>
          <w:rFonts w:ascii="Times New Roman" w:hAnsi="Times New Roman" w:cs="Times New Roman"/>
          <w:sz w:val="28"/>
          <w:szCs w:val="28"/>
          <w:lang w:val="ru-RU"/>
        </w:rPr>
        <w:lastRenderedPageBreak/>
        <w:t>Клінічні прояви</w:t>
      </w:r>
      <w:r>
        <w:rPr>
          <w:rFonts w:ascii="Times New Roman" w:hAnsi="Times New Roman" w:cs="Times New Roman"/>
          <w:b/>
          <w:sz w:val="28"/>
          <w:szCs w:val="28"/>
          <w:lang w:val="ru-RU"/>
        </w:rPr>
        <w:t xml:space="preserve">. </w:t>
      </w:r>
      <w:r w:rsidRPr="00763077">
        <w:rPr>
          <w:rFonts w:ascii="Times New Roman" w:hAnsi="Times New Roman" w:cs="Times New Roman"/>
          <w:sz w:val="28"/>
          <w:szCs w:val="28"/>
          <w:lang w:val="ru-RU"/>
        </w:rPr>
        <w:t>За</w:t>
      </w:r>
      <w:r w:rsidR="00E52037">
        <w:rPr>
          <w:rFonts w:ascii="Times New Roman" w:hAnsi="Times New Roman" w:cs="Times New Roman"/>
          <w:sz w:val="28"/>
          <w:szCs w:val="28"/>
          <w:lang w:val="ru-RU"/>
        </w:rPr>
        <w:t>хворювання розвивається неспішно</w:t>
      </w:r>
      <w:r w:rsidRPr="00763077">
        <w:rPr>
          <w:rFonts w:ascii="Times New Roman" w:hAnsi="Times New Roman" w:cs="Times New Roman"/>
          <w:sz w:val="28"/>
          <w:szCs w:val="28"/>
          <w:lang w:val="ru-RU"/>
        </w:rPr>
        <w:t xml:space="preserve">, хворі важко </w:t>
      </w:r>
      <w:r>
        <w:rPr>
          <w:rFonts w:ascii="Times New Roman" w:hAnsi="Times New Roman" w:cs="Times New Roman"/>
          <w:sz w:val="28"/>
          <w:szCs w:val="28"/>
          <w:lang w:val="ru-RU"/>
        </w:rPr>
        <w:t xml:space="preserve">згадують перші ознаки хвороби, </w:t>
      </w:r>
      <w:r w:rsidR="00E52037">
        <w:rPr>
          <w:rFonts w:ascii="Times New Roman" w:hAnsi="Times New Roman" w:cs="Times New Roman"/>
          <w:sz w:val="28"/>
          <w:szCs w:val="28"/>
          <w:lang w:val="ru-RU"/>
        </w:rPr>
        <w:t>до того ж перші</w:t>
      </w:r>
      <w:r w:rsidRPr="00763077">
        <w:rPr>
          <w:rFonts w:ascii="Times New Roman" w:hAnsi="Times New Roman" w:cs="Times New Roman"/>
          <w:sz w:val="28"/>
          <w:szCs w:val="28"/>
          <w:lang w:val="ru-RU"/>
        </w:rPr>
        <w:t xml:space="preserve"> прояви характеризуються мізерною </w:t>
      </w:r>
      <w:r>
        <w:rPr>
          <w:rFonts w:ascii="Times New Roman" w:hAnsi="Times New Roman" w:cs="Times New Roman"/>
          <w:sz w:val="28"/>
          <w:szCs w:val="28"/>
          <w:lang w:val="ru-RU"/>
        </w:rPr>
        <w:t xml:space="preserve">і неспецифічною симптоматикою, </w:t>
      </w:r>
      <w:r w:rsidRPr="00763077">
        <w:rPr>
          <w:rFonts w:ascii="Times New Roman" w:hAnsi="Times New Roman" w:cs="Times New Roman"/>
          <w:sz w:val="28"/>
          <w:szCs w:val="28"/>
          <w:lang w:val="ru-RU"/>
        </w:rPr>
        <w:t>тому хворі можуть тривало і безуспішно лікуватис</w:t>
      </w:r>
      <w:r>
        <w:rPr>
          <w:rFonts w:ascii="Times New Roman" w:hAnsi="Times New Roman" w:cs="Times New Roman"/>
          <w:sz w:val="28"/>
          <w:szCs w:val="28"/>
          <w:lang w:val="ru-RU"/>
        </w:rPr>
        <w:t xml:space="preserve">я з приводу різних захворювань </w:t>
      </w:r>
      <w:r w:rsidRPr="00763077">
        <w:rPr>
          <w:rFonts w:ascii="Times New Roman" w:hAnsi="Times New Roman" w:cs="Times New Roman"/>
          <w:sz w:val="28"/>
          <w:szCs w:val="28"/>
          <w:lang w:val="ru-RU"/>
        </w:rPr>
        <w:t>серцево-судинної або нервової системи. Швидкість розвитку і вираженість симптомів гіпотир</w:t>
      </w:r>
      <w:r w:rsidR="00E52037">
        <w:rPr>
          <w:rFonts w:ascii="Times New Roman" w:hAnsi="Times New Roman" w:cs="Times New Roman"/>
          <w:sz w:val="28"/>
          <w:szCs w:val="28"/>
          <w:lang w:val="ru-RU"/>
        </w:rPr>
        <w:t>е</w:t>
      </w:r>
      <w:r w:rsidRPr="00763077">
        <w:rPr>
          <w:rFonts w:ascii="Times New Roman" w:hAnsi="Times New Roman" w:cs="Times New Roman"/>
          <w:sz w:val="28"/>
          <w:szCs w:val="28"/>
          <w:lang w:val="ru-RU"/>
        </w:rPr>
        <w:t>озу залежать від причини захворювання, ступ</w:t>
      </w:r>
      <w:r>
        <w:rPr>
          <w:rFonts w:ascii="Times New Roman" w:hAnsi="Times New Roman" w:cs="Times New Roman"/>
          <w:sz w:val="28"/>
          <w:szCs w:val="28"/>
          <w:lang w:val="ru-RU"/>
        </w:rPr>
        <w:t>еня тир</w:t>
      </w:r>
      <w:r w:rsidR="002B62B9">
        <w:rPr>
          <w:rFonts w:ascii="Times New Roman" w:hAnsi="Times New Roman" w:cs="Times New Roman"/>
          <w:sz w:val="28"/>
          <w:szCs w:val="28"/>
          <w:lang w:val="ru-RU"/>
        </w:rPr>
        <w:t>е</w:t>
      </w:r>
      <w:r>
        <w:rPr>
          <w:rFonts w:ascii="Times New Roman" w:hAnsi="Times New Roman" w:cs="Times New Roman"/>
          <w:sz w:val="28"/>
          <w:szCs w:val="28"/>
          <w:lang w:val="ru-RU"/>
        </w:rPr>
        <w:t xml:space="preserve">оїдної недостатності та </w:t>
      </w:r>
      <w:r w:rsidRPr="00763077">
        <w:rPr>
          <w:rFonts w:ascii="Times New Roman" w:hAnsi="Times New Roman" w:cs="Times New Roman"/>
          <w:sz w:val="28"/>
          <w:szCs w:val="28"/>
          <w:lang w:val="ru-RU"/>
        </w:rPr>
        <w:t>індиві</w:t>
      </w:r>
      <w:r w:rsidR="00E52037">
        <w:rPr>
          <w:rFonts w:ascii="Times New Roman" w:hAnsi="Times New Roman" w:cs="Times New Roman"/>
          <w:sz w:val="28"/>
          <w:szCs w:val="28"/>
          <w:lang w:val="ru-RU"/>
        </w:rPr>
        <w:t>дуальних особливостей хворих</w:t>
      </w:r>
      <w:r w:rsidR="009C56F6" w:rsidRPr="009C56F6">
        <w:rPr>
          <w:rFonts w:ascii="Times New Roman" w:hAnsi="Times New Roman" w:cs="Times New Roman"/>
          <w:sz w:val="28"/>
          <w:szCs w:val="28"/>
          <w:lang w:val="ru-RU"/>
        </w:rPr>
        <w:t xml:space="preserve"> [9].</w:t>
      </w:r>
    </w:p>
    <w:p w:rsidR="004C15D4" w:rsidRPr="00001742" w:rsidRDefault="004C15D4" w:rsidP="00001742">
      <w:pPr>
        <w:spacing w:after="0" w:line="360" w:lineRule="auto"/>
        <w:ind w:firstLine="709"/>
        <w:jc w:val="both"/>
        <w:rPr>
          <w:rFonts w:ascii="Times New Roman" w:hAnsi="Times New Roman" w:cs="Times New Roman"/>
          <w:sz w:val="28"/>
          <w:szCs w:val="28"/>
          <w:lang w:val="ru-RU"/>
        </w:rPr>
      </w:pPr>
      <w:r w:rsidRPr="00001742">
        <w:rPr>
          <w:rFonts w:ascii="Times New Roman" w:hAnsi="Times New Roman" w:cs="Times New Roman"/>
          <w:sz w:val="28"/>
          <w:szCs w:val="28"/>
          <w:lang w:val="ru-RU"/>
        </w:rPr>
        <w:t>1. Щитоподібна залоза</w:t>
      </w:r>
      <w:r w:rsidR="00001742">
        <w:rPr>
          <w:rFonts w:ascii="Times New Roman" w:hAnsi="Times New Roman" w:cs="Times New Roman"/>
          <w:sz w:val="28"/>
          <w:szCs w:val="28"/>
          <w:lang w:val="ru-RU"/>
        </w:rPr>
        <w:t>.</w:t>
      </w:r>
      <w:r w:rsidRPr="00001742">
        <w:rPr>
          <w:rFonts w:ascii="Times New Roman" w:hAnsi="Times New Roman" w:cs="Times New Roman"/>
          <w:sz w:val="28"/>
          <w:szCs w:val="28"/>
          <w:lang w:val="ru-RU"/>
        </w:rPr>
        <w:t xml:space="preserve"> </w:t>
      </w:r>
    </w:p>
    <w:p w:rsidR="004C15D4" w:rsidRPr="00763077" w:rsidRDefault="00E52037" w:rsidP="0000174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 перевірці (пальпації)</w:t>
      </w:r>
      <w:r w:rsidR="004C15D4" w:rsidRPr="00763077">
        <w:rPr>
          <w:rFonts w:ascii="Times New Roman" w:hAnsi="Times New Roman" w:cs="Times New Roman"/>
          <w:sz w:val="28"/>
          <w:szCs w:val="28"/>
          <w:lang w:val="ru-RU"/>
        </w:rPr>
        <w:t xml:space="preserve"> стан залози може бути різним, у залежності від захворювання, яке спричинило виникнення гіпотир</w:t>
      </w:r>
      <w:r w:rsidR="002B62B9">
        <w:rPr>
          <w:rFonts w:ascii="Times New Roman" w:hAnsi="Times New Roman" w:cs="Times New Roman"/>
          <w:sz w:val="28"/>
          <w:szCs w:val="28"/>
          <w:lang w:val="ru-RU"/>
        </w:rPr>
        <w:t>е</w:t>
      </w:r>
      <w:r w:rsidR="004C15D4" w:rsidRPr="00763077">
        <w:rPr>
          <w:rFonts w:ascii="Times New Roman" w:hAnsi="Times New Roman" w:cs="Times New Roman"/>
          <w:sz w:val="28"/>
          <w:szCs w:val="28"/>
          <w:lang w:val="ru-RU"/>
        </w:rPr>
        <w:t>озу. При первинному гіпотир</w:t>
      </w:r>
      <w:r w:rsidR="002B62B9">
        <w:rPr>
          <w:rFonts w:ascii="Times New Roman" w:hAnsi="Times New Roman" w:cs="Times New Roman"/>
          <w:sz w:val="28"/>
          <w:szCs w:val="28"/>
          <w:lang w:val="ru-RU"/>
        </w:rPr>
        <w:t>е</w:t>
      </w:r>
      <w:r w:rsidR="004C15D4" w:rsidRPr="00763077">
        <w:rPr>
          <w:rFonts w:ascii="Times New Roman" w:hAnsi="Times New Roman" w:cs="Times New Roman"/>
          <w:sz w:val="28"/>
          <w:szCs w:val="28"/>
          <w:lang w:val="ru-RU"/>
        </w:rPr>
        <w:t>озі щитоподібна залоза нерідко не пальпується, хоча можлива наявність</w:t>
      </w:r>
      <w:r w:rsidR="004C15D4">
        <w:rPr>
          <w:rFonts w:ascii="Times New Roman" w:hAnsi="Times New Roman" w:cs="Times New Roman"/>
          <w:sz w:val="28"/>
          <w:szCs w:val="28"/>
          <w:lang w:val="ru-RU"/>
        </w:rPr>
        <w:t xml:space="preserve"> щільного зобу. При вторинному </w:t>
      </w:r>
      <w:r w:rsidR="004C15D4" w:rsidRPr="00763077">
        <w:rPr>
          <w:rFonts w:ascii="Times New Roman" w:hAnsi="Times New Roman" w:cs="Times New Roman"/>
          <w:sz w:val="28"/>
          <w:szCs w:val="28"/>
          <w:lang w:val="ru-RU"/>
        </w:rPr>
        <w:t>гіпотир</w:t>
      </w:r>
      <w:r w:rsidR="002B62B9">
        <w:rPr>
          <w:rFonts w:ascii="Times New Roman" w:hAnsi="Times New Roman" w:cs="Times New Roman"/>
          <w:sz w:val="28"/>
          <w:szCs w:val="28"/>
          <w:lang w:val="ru-RU"/>
        </w:rPr>
        <w:t>е</w:t>
      </w:r>
      <w:r w:rsidR="004C15D4" w:rsidRPr="00763077">
        <w:rPr>
          <w:rFonts w:ascii="Times New Roman" w:hAnsi="Times New Roman" w:cs="Times New Roman"/>
          <w:sz w:val="28"/>
          <w:szCs w:val="28"/>
          <w:lang w:val="ru-RU"/>
        </w:rPr>
        <w:t>озі щитопод</w:t>
      </w:r>
      <w:r>
        <w:rPr>
          <w:rFonts w:ascii="Times New Roman" w:hAnsi="Times New Roman" w:cs="Times New Roman"/>
          <w:sz w:val="28"/>
          <w:szCs w:val="28"/>
          <w:lang w:val="ru-RU"/>
        </w:rPr>
        <w:t>ібна залоза най</w:t>
      </w:r>
      <w:r w:rsidR="004C15D4">
        <w:rPr>
          <w:rFonts w:ascii="Times New Roman" w:hAnsi="Times New Roman" w:cs="Times New Roman"/>
          <w:sz w:val="28"/>
          <w:szCs w:val="28"/>
          <w:lang w:val="ru-RU"/>
        </w:rPr>
        <w:t xml:space="preserve">астіше збільшена. </w:t>
      </w:r>
    </w:p>
    <w:p w:rsidR="004C15D4" w:rsidRPr="00001742" w:rsidRDefault="004C15D4" w:rsidP="00001742">
      <w:pPr>
        <w:spacing w:after="0" w:line="360" w:lineRule="auto"/>
        <w:ind w:firstLine="709"/>
        <w:jc w:val="both"/>
        <w:rPr>
          <w:rFonts w:ascii="Times New Roman" w:hAnsi="Times New Roman" w:cs="Times New Roman"/>
          <w:sz w:val="28"/>
          <w:szCs w:val="28"/>
          <w:lang w:val="ru-RU"/>
        </w:rPr>
      </w:pPr>
      <w:r w:rsidRPr="00001742">
        <w:rPr>
          <w:rFonts w:ascii="Times New Roman" w:hAnsi="Times New Roman" w:cs="Times New Roman"/>
          <w:sz w:val="28"/>
          <w:szCs w:val="28"/>
          <w:lang w:val="ru-RU"/>
        </w:rPr>
        <w:t>2. Зміна стан</w:t>
      </w:r>
      <w:r w:rsidR="002B62B9" w:rsidRPr="00001742">
        <w:rPr>
          <w:rFonts w:ascii="Times New Roman" w:hAnsi="Times New Roman" w:cs="Times New Roman"/>
          <w:sz w:val="28"/>
          <w:szCs w:val="28"/>
          <w:lang w:val="ru-RU"/>
        </w:rPr>
        <w:t>у шкіри і підшкірної клітковини.</w:t>
      </w:r>
    </w:p>
    <w:p w:rsidR="00523B7F" w:rsidRDefault="00E52037" w:rsidP="0000174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Коли виражений</w:t>
      </w:r>
      <w:r w:rsidR="004C15D4" w:rsidRPr="00763077">
        <w:rPr>
          <w:rFonts w:ascii="Times New Roman" w:hAnsi="Times New Roman" w:cs="Times New Roman"/>
          <w:sz w:val="28"/>
          <w:szCs w:val="28"/>
          <w:lang w:val="ru-RU"/>
        </w:rPr>
        <w:t xml:space="preserve"> гіпотир</w:t>
      </w:r>
      <w:r w:rsidR="002B62B9">
        <w:rPr>
          <w:rFonts w:ascii="Times New Roman" w:hAnsi="Times New Roman" w:cs="Times New Roman"/>
          <w:sz w:val="28"/>
          <w:szCs w:val="28"/>
          <w:lang w:val="ru-RU"/>
        </w:rPr>
        <w:t>е</w:t>
      </w:r>
      <w:r>
        <w:rPr>
          <w:rFonts w:ascii="Times New Roman" w:hAnsi="Times New Roman" w:cs="Times New Roman"/>
          <w:sz w:val="28"/>
          <w:szCs w:val="28"/>
          <w:lang w:val="ru-RU"/>
        </w:rPr>
        <w:t>оз</w:t>
      </w:r>
      <w:r w:rsidR="004C15D4" w:rsidRPr="00763077">
        <w:rPr>
          <w:rFonts w:ascii="Times New Roman" w:hAnsi="Times New Roman" w:cs="Times New Roman"/>
          <w:sz w:val="28"/>
          <w:szCs w:val="28"/>
          <w:lang w:val="ru-RU"/>
        </w:rPr>
        <w:t xml:space="preserve"> </w:t>
      </w:r>
      <w:r w:rsidR="004C15D4" w:rsidRPr="00001742">
        <w:rPr>
          <w:rFonts w:ascii="Times New Roman" w:hAnsi="Times New Roman" w:cs="Times New Roman"/>
          <w:sz w:val="28"/>
          <w:szCs w:val="28"/>
        </w:rPr>
        <w:t>хворі дуже сх</w:t>
      </w:r>
      <w:r w:rsidR="002B62B9" w:rsidRPr="00001742">
        <w:rPr>
          <w:rFonts w:ascii="Times New Roman" w:hAnsi="Times New Roman" w:cs="Times New Roman"/>
          <w:sz w:val="28"/>
          <w:szCs w:val="28"/>
        </w:rPr>
        <w:t>ожі</w:t>
      </w:r>
      <w:r w:rsidR="002B62B9">
        <w:rPr>
          <w:rFonts w:ascii="Times New Roman" w:hAnsi="Times New Roman" w:cs="Times New Roman"/>
          <w:sz w:val="28"/>
          <w:szCs w:val="28"/>
          <w:lang w:val="ru-RU"/>
        </w:rPr>
        <w:t xml:space="preserve"> один на одного: бліде, одут</w:t>
      </w:r>
      <w:r w:rsidR="004C15D4" w:rsidRPr="00763077">
        <w:rPr>
          <w:rFonts w:ascii="Times New Roman" w:hAnsi="Times New Roman" w:cs="Times New Roman"/>
          <w:sz w:val="28"/>
          <w:szCs w:val="28"/>
          <w:lang w:val="ru-RU"/>
        </w:rPr>
        <w:t>е, маскоподібне обличчя з вузькими очними щілинам</w:t>
      </w:r>
      <w:r w:rsidR="004C15D4">
        <w:rPr>
          <w:rFonts w:ascii="Times New Roman" w:hAnsi="Times New Roman" w:cs="Times New Roman"/>
          <w:sz w:val="28"/>
          <w:szCs w:val="28"/>
          <w:lang w:val="ru-RU"/>
        </w:rPr>
        <w:t xml:space="preserve">и, риси обличчя грубі, </w:t>
      </w:r>
      <w:r>
        <w:rPr>
          <w:rFonts w:ascii="Times New Roman" w:hAnsi="Times New Roman" w:cs="Times New Roman"/>
          <w:sz w:val="28"/>
          <w:szCs w:val="28"/>
          <w:lang w:val="ru-RU"/>
        </w:rPr>
        <w:t>потовщені</w:t>
      </w:r>
      <w:r w:rsidR="004C15D4">
        <w:rPr>
          <w:rFonts w:ascii="Times New Roman" w:hAnsi="Times New Roman" w:cs="Times New Roman"/>
          <w:sz w:val="28"/>
          <w:szCs w:val="28"/>
          <w:lang w:val="ru-RU"/>
        </w:rPr>
        <w:t>,</w:t>
      </w:r>
      <w:r w:rsidRPr="00E52037">
        <w:rPr>
          <w:rFonts w:ascii="Times New Roman" w:hAnsi="Times New Roman" w:cs="Times New Roman"/>
          <w:sz w:val="28"/>
          <w:szCs w:val="28"/>
          <w:lang w:val="ru-RU"/>
        </w:rPr>
        <w:t xml:space="preserve"> </w:t>
      </w:r>
      <w:r>
        <w:rPr>
          <w:rFonts w:ascii="Times New Roman" w:hAnsi="Times New Roman" w:cs="Times New Roman"/>
          <w:sz w:val="28"/>
          <w:szCs w:val="28"/>
          <w:lang w:val="ru-RU"/>
        </w:rPr>
        <w:t>крупні</w:t>
      </w:r>
      <w:r w:rsidR="004C15D4">
        <w:rPr>
          <w:rFonts w:ascii="Times New Roman" w:hAnsi="Times New Roman" w:cs="Times New Roman"/>
          <w:sz w:val="28"/>
          <w:szCs w:val="28"/>
          <w:lang w:val="ru-RU"/>
        </w:rPr>
        <w:t xml:space="preserve">. </w:t>
      </w:r>
      <w:r w:rsidR="004C15D4" w:rsidRPr="00763077">
        <w:rPr>
          <w:rFonts w:ascii="Times New Roman" w:hAnsi="Times New Roman" w:cs="Times New Roman"/>
          <w:sz w:val="28"/>
          <w:szCs w:val="28"/>
          <w:lang w:val="ru-RU"/>
        </w:rPr>
        <w:t>Шкіра бліда, з воскоподібним або мармурови</w:t>
      </w:r>
      <w:r w:rsidR="004C15D4">
        <w:rPr>
          <w:rFonts w:ascii="Times New Roman" w:hAnsi="Times New Roman" w:cs="Times New Roman"/>
          <w:sz w:val="28"/>
          <w:szCs w:val="28"/>
          <w:lang w:val="ru-RU"/>
        </w:rPr>
        <w:t xml:space="preserve">м відтінком через уповільнення </w:t>
      </w:r>
      <w:r w:rsidR="004C15D4" w:rsidRPr="00763077">
        <w:rPr>
          <w:rFonts w:ascii="Times New Roman" w:hAnsi="Times New Roman" w:cs="Times New Roman"/>
          <w:sz w:val="28"/>
          <w:szCs w:val="28"/>
          <w:lang w:val="ru-RU"/>
        </w:rPr>
        <w:t>периферичного кровотоку і анемій, які часто супроводж</w:t>
      </w:r>
      <w:r w:rsidR="004C15D4">
        <w:rPr>
          <w:rFonts w:ascii="Times New Roman" w:hAnsi="Times New Roman" w:cs="Times New Roman"/>
          <w:sz w:val="28"/>
          <w:szCs w:val="28"/>
          <w:lang w:val="ru-RU"/>
        </w:rPr>
        <w:t xml:space="preserve">ують синдром. </w:t>
      </w:r>
      <w:r w:rsidR="004C15D4" w:rsidRPr="00763077">
        <w:rPr>
          <w:rFonts w:ascii="Times New Roman" w:hAnsi="Times New Roman" w:cs="Times New Roman"/>
          <w:sz w:val="28"/>
          <w:szCs w:val="28"/>
          <w:lang w:val="ru-RU"/>
        </w:rPr>
        <w:t xml:space="preserve">Шкіра </w:t>
      </w:r>
      <w:r>
        <w:rPr>
          <w:rFonts w:ascii="Times New Roman" w:hAnsi="Times New Roman" w:cs="Times New Roman"/>
          <w:sz w:val="28"/>
          <w:szCs w:val="28"/>
          <w:lang w:val="ru-RU"/>
        </w:rPr>
        <w:t xml:space="preserve">досить </w:t>
      </w:r>
      <w:r w:rsidR="004C15D4" w:rsidRPr="00763077">
        <w:rPr>
          <w:rFonts w:ascii="Times New Roman" w:hAnsi="Times New Roman" w:cs="Times New Roman"/>
          <w:sz w:val="28"/>
          <w:szCs w:val="28"/>
          <w:lang w:val="ru-RU"/>
        </w:rPr>
        <w:t>холодна, температура тіла у хворих на гіпотироз знижена. Інфекційні захворювання і запальні процеси можуть у них розвивати</w:t>
      </w:r>
      <w:r>
        <w:rPr>
          <w:rFonts w:ascii="Times New Roman" w:hAnsi="Times New Roman" w:cs="Times New Roman"/>
          <w:sz w:val="28"/>
          <w:szCs w:val="28"/>
          <w:lang w:val="ru-RU"/>
        </w:rPr>
        <w:t xml:space="preserve">ся і </w:t>
      </w:r>
      <w:r w:rsidR="004C15D4">
        <w:rPr>
          <w:rFonts w:ascii="Times New Roman" w:hAnsi="Times New Roman" w:cs="Times New Roman"/>
          <w:sz w:val="28"/>
          <w:szCs w:val="28"/>
          <w:lang w:val="ru-RU"/>
        </w:rPr>
        <w:t xml:space="preserve">без вираженої температурної </w:t>
      </w:r>
      <w:r w:rsidR="004C15D4" w:rsidRPr="00763077">
        <w:rPr>
          <w:rFonts w:ascii="Times New Roman" w:hAnsi="Times New Roman" w:cs="Times New Roman"/>
          <w:sz w:val="28"/>
          <w:szCs w:val="28"/>
          <w:lang w:val="ru-RU"/>
        </w:rPr>
        <w:t xml:space="preserve">реакції. Ці порушення пов'язані із зниженням інтенсивності енергетичного обміну і затримкою рідини в організмі. </w:t>
      </w:r>
    </w:p>
    <w:p w:rsidR="00246A79" w:rsidRPr="00001742" w:rsidRDefault="00246A79" w:rsidP="00246A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Психологічні</w:t>
      </w:r>
      <w:r w:rsidRPr="00001742">
        <w:rPr>
          <w:rFonts w:ascii="Times New Roman" w:hAnsi="Times New Roman" w:cs="Times New Roman"/>
          <w:sz w:val="28"/>
          <w:szCs w:val="28"/>
          <w:lang w:val="ru-RU"/>
        </w:rPr>
        <w:t xml:space="preserve"> порушення</w:t>
      </w:r>
      <w:r>
        <w:rPr>
          <w:rFonts w:ascii="Times New Roman" w:hAnsi="Times New Roman" w:cs="Times New Roman"/>
          <w:sz w:val="28"/>
          <w:szCs w:val="28"/>
          <w:lang w:val="ru-RU"/>
        </w:rPr>
        <w:t>.</w:t>
      </w:r>
      <w:r w:rsidRPr="00001742">
        <w:rPr>
          <w:rFonts w:ascii="Times New Roman" w:hAnsi="Times New Roman" w:cs="Times New Roman"/>
          <w:sz w:val="28"/>
          <w:szCs w:val="28"/>
          <w:lang w:val="ru-RU"/>
        </w:rPr>
        <w:t xml:space="preserve"> </w:t>
      </w:r>
    </w:p>
    <w:p w:rsidR="00246A79" w:rsidRPr="00763077" w:rsidRDefault="00246A79" w:rsidP="00246A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Люди які хворіють на гіпотиреоз</w:t>
      </w:r>
      <w:r w:rsidRPr="00763077">
        <w:rPr>
          <w:rFonts w:ascii="Times New Roman" w:hAnsi="Times New Roman" w:cs="Times New Roman"/>
          <w:sz w:val="28"/>
          <w:szCs w:val="28"/>
          <w:lang w:val="ru-RU"/>
        </w:rPr>
        <w:t xml:space="preserve"> </w:t>
      </w:r>
      <w:r>
        <w:rPr>
          <w:rFonts w:ascii="Times New Roman" w:hAnsi="Times New Roman" w:cs="Times New Roman"/>
          <w:sz w:val="28"/>
          <w:szCs w:val="28"/>
          <w:lang w:val="ru-RU"/>
        </w:rPr>
        <w:t>характерні зміни центральної нервової системи</w:t>
      </w:r>
      <w:r w:rsidRPr="00763077">
        <w:rPr>
          <w:rFonts w:ascii="Times New Roman" w:hAnsi="Times New Roman" w:cs="Times New Roman"/>
          <w:sz w:val="28"/>
          <w:szCs w:val="28"/>
          <w:lang w:val="ru-RU"/>
        </w:rPr>
        <w:t xml:space="preserve">, </w:t>
      </w:r>
      <w:r>
        <w:rPr>
          <w:rFonts w:ascii="Times New Roman" w:hAnsi="Times New Roman" w:cs="Times New Roman"/>
          <w:sz w:val="28"/>
          <w:szCs w:val="28"/>
          <w:lang w:val="ru-RU"/>
        </w:rPr>
        <w:t>спостерігається в у</w:t>
      </w:r>
      <w:r w:rsidRPr="00763077">
        <w:rPr>
          <w:rFonts w:ascii="Times New Roman" w:hAnsi="Times New Roman" w:cs="Times New Roman"/>
          <w:sz w:val="28"/>
          <w:szCs w:val="28"/>
          <w:lang w:val="ru-RU"/>
        </w:rPr>
        <w:t>сіх хв</w:t>
      </w:r>
      <w:r>
        <w:rPr>
          <w:rFonts w:ascii="Times New Roman" w:hAnsi="Times New Roman" w:cs="Times New Roman"/>
          <w:sz w:val="28"/>
          <w:szCs w:val="28"/>
          <w:lang w:val="ru-RU"/>
        </w:rPr>
        <w:t>орих</w:t>
      </w:r>
      <w:r w:rsidRPr="00763077">
        <w:rPr>
          <w:rFonts w:ascii="Times New Roman" w:hAnsi="Times New Roman" w:cs="Times New Roman"/>
          <w:sz w:val="28"/>
          <w:szCs w:val="28"/>
          <w:lang w:val="ru-RU"/>
        </w:rPr>
        <w:t xml:space="preserve"> той або інший ступінь псих</w:t>
      </w:r>
      <w:r>
        <w:rPr>
          <w:rFonts w:ascii="Times New Roman" w:hAnsi="Times New Roman" w:cs="Times New Roman"/>
          <w:sz w:val="28"/>
          <w:szCs w:val="28"/>
          <w:lang w:val="ru-RU"/>
        </w:rPr>
        <w:t>ічних розладів</w:t>
      </w:r>
      <w:r w:rsidRPr="00763077">
        <w:rPr>
          <w:rFonts w:ascii="Times New Roman" w:hAnsi="Times New Roman" w:cs="Times New Roman"/>
          <w:sz w:val="28"/>
          <w:szCs w:val="28"/>
          <w:lang w:val="ru-RU"/>
        </w:rPr>
        <w:t xml:space="preserve">. </w:t>
      </w:r>
    </w:p>
    <w:p w:rsidR="00246A79" w:rsidRDefault="00246A79" w:rsidP="00246A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Серед характерних показників: </w:t>
      </w:r>
      <w:r w:rsidRPr="00763077">
        <w:rPr>
          <w:rFonts w:ascii="Times New Roman" w:hAnsi="Times New Roman" w:cs="Times New Roman"/>
          <w:sz w:val="28"/>
          <w:szCs w:val="28"/>
          <w:lang w:val="ru-RU"/>
        </w:rPr>
        <w:t>зниження працездатності</w:t>
      </w:r>
      <w:r>
        <w:rPr>
          <w:rFonts w:ascii="Times New Roman" w:hAnsi="Times New Roman" w:cs="Times New Roman"/>
          <w:sz w:val="28"/>
          <w:szCs w:val="28"/>
          <w:lang w:val="ru-RU"/>
        </w:rPr>
        <w:t>,</w:t>
      </w:r>
      <w:r w:rsidRPr="00763077">
        <w:rPr>
          <w:rFonts w:ascii="Times New Roman" w:hAnsi="Times New Roman" w:cs="Times New Roman"/>
          <w:sz w:val="28"/>
          <w:szCs w:val="28"/>
          <w:lang w:val="ru-RU"/>
        </w:rPr>
        <w:t xml:space="preserve"> мл</w:t>
      </w:r>
      <w:r>
        <w:rPr>
          <w:rFonts w:ascii="Times New Roman" w:hAnsi="Times New Roman" w:cs="Times New Roman"/>
          <w:sz w:val="28"/>
          <w:szCs w:val="28"/>
          <w:lang w:val="ru-RU"/>
        </w:rPr>
        <w:t>явість, підвищена стомлюваність</w:t>
      </w:r>
      <w:r w:rsidRPr="00763077">
        <w:rPr>
          <w:rFonts w:ascii="Times New Roman" w:hAnsi="Times New Roman" w:cs="Times New Roman"/>
          <w:sz w:val="28"/>
          <w:szCs w:val="28"/>
          <w:lang w:val="ru-RU"/>
        </w:rPr>
        <w:t>. З'являються байдужість, в</w:t>
      </w:r>
      <w:r>
        <w:rPr>
          <w:rFonts w:ascii="Times New Roman" w:hAnsi="Times New Roman" w:cs="Times New Roman"/>
          <w:sz w:val="28"/>
          <w:szCs w:val="28"/>
          <w:lang w:val="ru-RU"/>
        </w:rPr>
        <w:t xml:space="preserve">ідсутність інтересу до всього, </w:t>
      </w:r>
      <w:r w:rsidRPr="00763077">
        <w:rPr>
          <w:rFonts w:ascii="Times New Roman" w:hAnsi="Times New Roman" w:cs="Times New Roman"/>
          <w:sz w:val="28"/>
          <w:szCs w:val="28"/>
          <w:lang w:val="ru-RU"/>
        </w:rPr>
        <w:t>що оточує</w:t>
      </w:r>
      <w:r>
        <w:rPr>
          <w:rFonts w:ascii="Times New Roman" w:hAnsi="Times New Roman" w:cs="Times New Roman"/>
          <w:sz w:val="28"/>
          <w:szCs w:val="28"/>
          <w:lang w:val="ru-RU"/>
        </w:rPr>
        <w:t xml:space="preserve"> це порушення в мотиваційній сфері. Погіршуються інтелектуальні здібності та </w:t>
      </w:r>
      <w:r w:rsidRPr="00763077">
        <w:rPr>
          <w:rFonts w:ascii="Times New Roman" w:hAnsi="Times New Roman" w:cs="Times New Roman"/>
          <w:sz w:val="28"/>
          <w:szCs w:val="28"/>
          <w:lang w:val="ru-RU"/>
        </w:rPr>
        <w:t xml:space="preserve">пам'ять. Хворі не можуть концентрувати увагу. </w:t>
      </w:r>
      <w:r>
        <w:rPr>
          <w:rFonts w:ascii="Times New Roman" w:hAnsi="Times New Roman" w:cs="Times New Roman"/>
          <w:sz w:val="28"/>
          <w:szCs w:val="28"/>
          <w:lang w:val="ru-RU"/>
        </w:rPr>
        <w:lastRenderedPageBreak/>
        <w:t xml:space="preserve">Разом з індиферентним психічним станом також можуть спостерігатися: </w:t>
      </w:r>
      <w:r w:rsidRPr="00763077">
        <w:rPr>
          <w:rFonts w:ascii="Times New Roman" w:hAnsi="Times New Roman" w:cs="Times New Roman"/>
          <w:sz w:val="28"/>
          <w:szCs w:val="28"/>
          <w:lang w:val="ru-RU"/>
        </w:rPr>
        <w:t>буркотливість</w:t>
      </w:r>
      <w:r>
        <w:rPr>
          <w:rFonts w:ascii="Times New Roman" w:hAnsi="Times New Roman" w:cs="Times New Roman"/>
          <w:sz w:val="28"/>
          <w:szCs w:val="28"/>
          <w:lang w:val="ru-RU"/>
        </w:rPr>
        <w:t xml:space="preserve">, підвищена дратівливість, нервозність, настирливість. </w:t>
      </w:r>
    </w:p>
    <w:p w:rsidR="004C15D4" w:rsidRPr="00001742" w:rsidRDefault="00246A79" w:rsidP="0000174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4C15D4" w:rsidRPr="00001742">
        <w:rPr>
          <w:rFonts w:ascii="Times New Roman" w:hAnsi="Times New Roman" w:cs="Times New Roman"/>
          <w:sz w:val="28"/>
          <w:szCs w:val="28"/>
          <w:lang w:val="ru-RU"/>
        </w:rPr>
        <w:t xml:space="preserve">. </w:t>
      </w:r>
      <w:r>
        <w:rPr>
          <w:rFonts w:ascii="Times New Roman" w:hAnsi="Times New Roman" w:cs="Times New Roman"/>
          <w:sz w:val="28"/>
          <w:szCs w:val="28"/>
          <w:lang w:val="ru-RU"/>
        </w:rPr>
        <w:t>Полінейропа</w:t>
      </w:r>
      <w:r w:rsidR="00D6397D">
        <w:rPr>
          <w:rFonts w:ascii="Times New Roman" w:hAnsi="Times New Roman" w:cs="Times New Roman"/>
          <w:sz w:val="28"/>
          <w:szCs w:val="28"/>
          <w:lang w:val="ru-RU"/>
        </w:rPr>
        <w:t>тія – враження периферичних нервів</w:t>
      </w:r>
      <w:r w:rsidR="004C15D4" w:rsidRPr="00001742">
        <w:rPr>
          <w:rFonts w:ascii="Times New Roman" w:hAnsi="Times New Roman" w:cs="Times New Roman"/>
          <w:sz w:val="28"/>
          <w:szCs w:val="28"/>
          <w:lang w:val="ru-RU"/>
        </w:rPr>
        <w:t>.</w:t>
      </w:r>
    </w:p>
    <w:p w:rsidR="00C52C46" w:rsidRDefault="00C52C46" w:rsidP="0000174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Синдром «ригідної людини» Вольтмана</w:t>
      </w:r>
      <w:r w:rsidRPr="00001742">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763077">
        <w:rPr>
          <w:rFonts w:ascii="Times New Roman" w:hAnsi="Times New Roman" w:cs="Times New Roman"/>
          <w:sz w:val="28"/>
          <w:szCs w:val="28"/>
          <w:lang w:val="ru-RU"/>
        </w:rPr>
        <w:t xml:space="preserve"> </w:t>
      </w:r>
      <w:r>
        <w:rPr>
          <w:rFonts w:ascii="Times New Roman" w:hAnsi="Times New Roman" w:cs="Times New Roman"/>
          <w:sz w:val="28"/>
          <w:szCs w:val="28"/>
          <w:lang w:val="ru-RU"/>
        </w:rPr>
        <w:t>симптоми: сухожилкові рефлекси сповільнені, характерне подовження часу ахіллових рефлексів.</w:t>
      </w:r>
    </w:p>
    <w:p w:rsidR="004C15D4" w:rsidRPr="009C56F6" w:rsidRDefault="00C52C46" w:rsidP="00C52C4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Також можливі</w:t>
      </w:r>
      <w:r w:rsidR="004C15D4" w:rsidRPr="00763077">
        <w:rPr>
          <w:rFonts w:ascii="Times New Roman" w:hAnsi="Times New Roman" w:cs="Times New Roman"/>
          <w:sz w:val="28"/>
          <w:szCs w:val="28"/>
          <w:lang w:val="ru-RU"/>
        </w:rPr>
        <w:t xml:space="preserve"> порушення функції черепномозкових нер</w:t>
      </w:r>
      <w:r>
        <w:rPr>
          <w:rFonts w:ascii="Times New Roman" w:hAnsi="Times New Roman" w:cs="Times New Roman"/>
          <w:sz w:val="28"/>
          <w:szCs w:val="28"/>
          <w:lang w:val="ru-RU"/>
        </w:rPr>
        <w:t xml:space="preserve">вів, </w:t>
      </w:r>
      <w:r w:rsidRPr="00763077">
        <w:rPr>
          <w:rFonts w:ascii="Times New Roman" w:hAnsi="Times New Roman" w:cs="Times New Roman"/>
          <w:sz w:val="28"/>
          <w:szCs w:val="28"/>
          <w:lang w:val="ru-RU"/>
        </w:rPr>
        <w:t>поява патологіч</w:t>
      </w:r>
      <w:r>
        <w:rPr>
          <w:rFonts w:ascii="Times New Roman" w:hAnsi="Times New Roman" w:cs="Times New Roman"/>
          <w:sz w:val="28"/>
          <w:szCs w:val="28"/>
          <w:lang w:val="ru-RU"/>
        </w:rPr>
        <w:t>них рефлексів, рухові й чутливі розлади</w:t>
      </w:r>
      <w:r w:rsidR="00E52037">
        <w:rPr>
          <w:rFonts w:ascii="Times New Roman" w:hAnsi="Times New Roman" w:cs="Times New Roman"/>
          <w:sz w:val="28"/>
          <w:szCs w:val="28"/>
          <w:lang w:val="ru-RU"/>
        </w:rPr>
        <w:t>,</w:t>
      </w:r>
      <w:r w:rsidR="004C15D4">
        <w:rPr>
          <w:rFonts w:ascii="Times New Roman" w:hAnsi="Times New Roman" w:cs="Times New Roman"/>
          <w:sz w:val="28"/>
          <w:szCs w:val="28"/>
          <w:lang w:val="ru-RU"/>
        </w:rPr>
        <w:t xml:space="preserve"> </w:t>
      </w:r>
      <w:r w:rsidR="00E52037" w:rsidRPr="00763077">
        <w:rPr>
          <w:rFonts w:ascii="Times New Roman" w:hAnsi="Times New Roman" w:cs="Times New Roman"/>
          <w:sz w:val="28"/>
          <w:szCs w:val="28"/>
          <w:lang w:val="ru-RU"/>
        </w:rPr>
        <w:t>невралгії</w:t>
      </w:r>
      <w:r w:rsidR="004C15D4">
        <w:rPr>
          <w:rFonts w:ascii="Times New Roman" w:hAnsi="Times New Roman" w:cs="Times New Roman"/>
          <w:sz w:val="28"/>
          <w:szCs w:val="28"/>
          <w:lang w:val="ru-RU"/>
        </w:rPr>
        <w:t xml:space="preserve">. </w:t>
      </w:r>
      <w:r w:rsidR="009C56F6" w:rsidRPr="009C56F6">
        <w:rPr>
          <w:rFonts w:ascii="Times New Roman" w:hAnsi="Times New Roman" w:cs="Times New Roman"/>
          <w:sz w:val="28"/>
          <w:szCs w:val="28"/>
          <w:lang w:val="ru-RU"/>
        </w:rPr>
        <w:t>[10].</w:t>
      </w:r>
    </w:p>
    <w:p w:rsidR="00246A79" w:rsidRPr="00001742" w:rsidRDefault="00246A79" w:rsidP="00246A79">
      <w:pPr>
        <w:spacing w:after="0" w:line="360" w:lineRule="auto"/>
        <w:ind w:firstLine="709"/>
        <w:jc w:val="both"/>
        <w:rPr>
          <w:rFonts w:ascii="Times New Roman" w:hAnsi="Times New Roman" w:cs="Times New Roman"/>
          <w:sz w:val="28"/>
          <w:szCs w:val="28"/>
          <w:lang w:val="ru-RU"/>
        </w:rPr>
      </w:pPr>
      <w:r w:rsidRPr="00DE42E4">
        <w:rPr>
          <w:rFonts w:ascii="Times New Roman" w:hAnsi="Times New Roman" w:cs="Times New Roman"/>
          <w:sz w:val="28"/>
          <w:szCs w:val="28"/>
          <w:lang w:val="ru-RU"/>
        </w:rPr>
        <w:t xml:space="preserve">5. </w:t>
      </w:r>
      <w:r w:rsidR="00D83C1B">
        <w:rPr>
          <w:rFonts w:ascii="Times New Roman" w:hAnsi="Times New Roman" w:cs="Times New Roman"/>
          <w:sz w:val="28"/>
          <w:szCs w:val="28"/>
          <w:lang w:val="ru-RU"/>
        </w:rPr>
        <w:t>Кісткові</w:t>
      </w:r>
      <w:r w:rsidR="00D83C1B" w:rsidRPr="00DE42E4">
        <w:rPr>
          <w:rFonts w:ascii="Times New Roman" w:hAnsi="Times New Roman" w:cs="Times New Roman"/>
          <w:sz w:val="28"/>
          <w:szCs w:val="28"/>
          <w:lang w:val="ru-RU"/>
        </w:rPr>
        <w:t xml:space="preserve"> </w:t>
      </w:r>
      <w:r w:rsidR="00D83C1B">
        <w:rPr>
          <w:rFonts w:ascii="Times New Roman" w:hAnsi="Times New Roman" w:cs="Times New Roman"/>
          <w:sz w:val="28"/>
          <w:szCs w:val="28"/>
          <w:lang w:val="ru-RU"/>
        </w:rPr>
        <w:t>у</w:t>
      </w:r>
      <w:r w:rsidRPr="00DE42E4">
        <w:rPr>
          <w:rFonts w:ascii="Times New Roman" w:hAnsi="Times New Roman" w:cs="Times New Roman"/>
          <w:sz w:val="28"/>
          <w:szCs w:val="28"/>
          <w:lang w:val="ru-RU"/>
        </w:rPr>
        <w:t>раження</w:t>
      </w:r>
      <w:r>
        <w:rPr>
          <w:rFonts w:ascii="Times New Roman" w:hAnsi="Times New Roman" w:cs="Times New Roman"/>
          <w:sz w:val="28"/>
          <w:szCs w:val="28"/>
          <w:lang w:val="ru-RU"/>
        </w:rPr>
        <w:t>.</w:t>
      </w:r>
    </w:p>
    <w:p w:rsidR="00246A79" w:rsidRPr="00763077" w:rsidRDefault="00D83C1B" w:rsidP="00246A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Ураження кісток</w:t>
      </w:r>
      <w:r w:rsidR="00246A79" w:rsidRPr="00763077">
        <w:rPr>
          <w:rFonts w:ascii="Times New Roman" w:hAnsi="Times New Roman" w:cs="Times New Roman"/>
          <w:sz w:val="28"/>
          <w:szCs w:val="28"/>
          <w:lang w:val="ru-RU"/>
        </w:rPr>
        <w:t xml:space="preserve">, виявлються лише при </w:t>
      </w:r>
      <w:r w:rsidRPr="00763077">
        <w:rPr>
          <w:rFonts w:ascii="Times New Roman" w:hAnsi="Times New Roman" w:cs="Times New Roman"/>
          <w:sz w:val="28"/>
          <w:szCs w:val="28"/>
          <w:lang w:val="ru-RU"/>
        </w:rPr>
        <w:t xml:space="preserve">тяжкому </w:t>
      </w:r>
      <w:r w:rsidR="00246A79" w:rsidRPr="00763077">
        <w:rPr>
          <w:rFonts w:ascii="Times New Roman" w:hAnsi="Times New Roman" w:cs="Times New Roman"/>
          <w:sz w:val="28"/>
          <w:szCs w:val="28"/>
          <w:lang w:val="ru-RU"/>
        </w:rPr>
        <w:t xml:space="preserve">і </w:t>
      </w:r>
      <w:r w:rsidRPr="00763077">
        <w:rPr>
          <w:rFonts w:ascii="Times New Roman" w:hAnsi="Times New Roman" w:cs="Times New Roman"/>
          <w:sz w:val="28"/>
          <w:szCs w:val="28"/>
          <w:lang w:val="ru-RU"/>
        </w:rPr>
        <w:t xml:space="preserve">тривалому </w:t>
      </w:r>
      <w:r w:rsidR="00246A79" w:rsidRPr="00763077">
        <w:rPr>
          <w:rFonts w:ascii="Times New Roman" w:hAnsi="Times New Roman" w:cs="Times New Roman"/>
          <w:sz w:val="28"/>
          <w:szCs w:val="28"/>
          <w:lang w:val="ru-RU"/>
        </w:rPr>
        <w:t>перебігу</w:t>
      </w:r>
      <w:r>
        <w:rPr>
          <w:rFonts w:ascii="Times New Roman" w:hAnsi="Times New Roman" w:cs="Times New Roman"/>
          <w:sz w:val="28"/>
          <w:szCs w:val="28"/>
          <w:lang w:val="ru-RU"/>
        </w:rPr>
        <w:t xml:space="preserve"> хвороби</w:t>
      </w:r>
      <w:r w:rsidR="00246A79" w:rsidRPr="0076307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Можливі болі в </w:t>
      </w:r>
      <w:r w:rsidRPr="00763077">
        <w:rPr>
          <w:rFonts w:ascii="Times New Roman" w:hAnsi="Times New Roman" w:cs="Times New Roman"/>
          <w:sz w:val="28"/>
          <w:szCs w:val="28"/>
          <w:lang w:val="ru-RU"/>
        </w:rPr>
        <w:t xml:space="preserve">попереку, що усуваються при </w:t>
      </w:r>
      <w:r>
        <w:rPr>
          <w:rFonts w:ascii="Times New Roman" w:hAnsi="Times New Roman" w:cs="Times New Roman"/>
          <w:sz w:val="28"/>
          <w:szCs w:val="28"/>
          <w:lang w:val="ru-RU"/>
        </w:rPr>
        <w:t>компенсації тиреоїдного обміну. Інколи може розвинутися</w:t>
      </w:r>
      <w:r w:rsidR="00246A79" w:rsidRPr="00763077">
        <w:rPr>
          <w:rFonts w:ascii="Times New Roman" w:hAnsi="Times New Roman" w:cs="Times New Roman"/>
          <w:sz w:val="28"/>
          <w:szCs w:val="28"/>
          <w:lang w:val="ru-RU"/>
        </w:rPr>
        <w:t xml:space="preserve"> помірний ост</w:t>
      </w:r>
      <w:r>
        <w:rPr>
          <w:rFonts w:ascii="Times New Roman" w:hAnsi="Times New Roman" w:cs="Times New Roman"/>
          <w:sz w:val="28"/>
          <w:szCs w:val="28"/>
          <w:lang w:val="ru-RU"/>
        </w:rPr>
        <w:t>еопороз, з</w:t>
      </w:r>
      <w:r w:rsidR="00246A79">
        <w:rPr>
          <w:rFonts w:ascii="Times New Roman" w:hAnsi="Times New Roman" w:cs="Times New Roman"/>
          <w:sz w:val="28"/>
          <w:szCs w:val="28"/>
          <w:lang w:val="ru-RU"/>
        </w:rPr>
        <w:t xml:space="preserve">умовлений </w:t>
      </w:r>
      <w:r>
        <w:rPr>
          <w:rFonts w:ascii="Times New Roman" w:hAnsi="Times New Roman" w:cs="Times New Roman"/>
          <w:sz w:val="28"/>
          <w:szCs w:val="28"/>
          <w:lang w:val="ru-RU"/>
        </w:rPr>
        <w:t xml:space="preserve">недостатнім синтезом білків і </w:t>
      </w:r>
      <w:r w:rsidR="00246A79">
        <w:rPr>
          <w:rFonts w:ascii="Times New Roman" w:hAnsi="Times New Roman" w:cs="Times New Roman"/>
          <w:sz w:val="28"/>
          <w:szCs w:val="28"/>
          <w:lang w:val="ru-RU"/>
        </w:rPr>
        <w:t xml:space="preserve">зниженням </w:t>
      </w:r>
      <w:r>
        <w:rPr>
          <w:rFonts w:ascii="Times New Roman" w:hAnsi="Times New Roman" w:cs="Times New Roman"/>
          <w:sz w:val="28"/>
          <w:szCs w:val="28"/>
          <w:lang w:val="ru-RU"/>
        </w:rPr>
        <w:t>вмісту мінеральних речовин</w:t>
      </w:r>
      <w:r w:rsidR="00246A79">
        <w:rPr>
          <w:rFonts w:ascii="Times New Roman" w:hAnsi="Times New Roman" w:cs="Times New Roman"/>
          <w:sz w:val="28"/>
          <w:szCs w:val="28"/>
          <w:lang w:val="ru-RU"/>
        </w:rPr>
        <w:t xml:space="preserve">. </w:t>
      </w:r>
    </w:p>
    <w:p w:rsidR="004C15D4" w:rsidRPr="00001742" w:rsidRDefault="00246A79" w:rsidP="00001742">
      <w:pPr>
        <w:spacing w:after="0" w:line="360" w:lineRule="auto"/>
        <w:ind w:firstLine="709"/>
        <w:jc w:val="both"/>
        <w:rPr>
          <w:rFonts w:ascii="Times New Roman" w:hAnsi="Times New Roman" w:cs="Times New Roman"/>
          <w:sz w:val="28"/>
          <w:szCs w:val="28"/>
          <w:lang w:val="ru-RU"/>
        </w:rPr>
      </w:pPr>
      <w:r w:rsidRPr="00246A79">
        <w:rPr>
          <w:rFonts w:ascii="Times New Roman" w:hAnsi="Times New Roman" w:cs="Times New Roman"/>
          <w:sz w:val="28"/>
          <w:szCs w:val="28"/>
          <w:lang w:val="ru-RU"/>
        </w:rPr>
        <w:t>6</w:t>
      </w:r>
      <w:r w:rsidR="004C15D4" w:rsidRPr="00246A79">
        <w:rPr>
          <w:rFonts w:ascii="Times New Roman" w:hAnsi="Times New Roman" w:cs="Times New Roman"/>
          <w:sz w:val="28"/>
          <w:szCs w:val="28"/>
          <w:lang w:val="ru-RU"/>
        </w:rPr>
        <w:t>. Ураження</w:t>
      </w:r>
      <w:r w:rsidR="004C15D4" w:rsidRPr="00001742">
        <w:rPr>
          <w:rFonts w:ascii="Times New Roman" w:hAnsi="Times New Roman" w:cs="Times New Roman"/>
          <w:sz w:val="28"/>
          <w:szCs w:val="28"/>
          <w:lang w:val="ru-RU"/>
        </w:rPr>
        <w:t xml:space="preserve"> серцево-судинної системи</w:t>
      </w:r>
      <w:r w:rsidR="00001742">
        <w:rPr>
          <w:rFonts w:ascii="Times New Roman" w:hAnsi="Times New Roman" w:cs="Times New Roman"/>
          <w:sz w:val="28"/>
          <w:szCs w:val="28"/>
          <w:lang w:val="ru-RU"/>
        </w:rPr>
        <w:t>.</w:t>
      </w:r>
      <w:r w:rsidR="004C15D4" w:rsidRPr="00001742">
        <w:rPr>
          <w:rFonts w:ascii="Times New Roman" w:hAnsi="Times New Roman" w:cs="Times New Roman"/>
          <w:sz w:val="28"/>
          <w:szCs w:val="28"/>
          <w:lang w:val="ru-RU"/>
        </w:rPr>
        <w:t xml:space="preserve"> </w:t>
      </w:r>
    </w:p>
    <w:p w:rsidR="004C15D4" w:rsidRPr="00763077" w:rsidRDefault="004C15D4" w:rsidP="00001742">
      <w:pPr>
        <w:spacing w:after="0" w:line="360" w:lineRule="auto"/>
        <w:ind w:firstLine="709"/>
        <w:jc w:val="both"/>
        <w:rPr>
          <w:rFonts w:ascii="Times New Roman" w:hAnsi="Times New Roman" w:cs="Times New Roman"/>
          <w:sz w:val="28"/>
          <w:szCs w:val="28"/>
          <w:lang w:val="ru-RU"/>
        </w:rPr>
      </w:pPr>
      <w:r w:rsidRPr="00763077">
        <w:rPr>
          <w:rFonts w:ascii="Times New Roman" w:hAnsi="Times New Roman" w:cs="Times New Roman"/>
          <w:sz w:val="28"/>
          <w:szCs w:val="28"/>
          <w:lang w:val="ru-RU"/>
        </w:rPr>
        <w:t>При гіпотир</w:t>
      </w:r>
      <w:r w:rsidR="00523B7F">
        <w:rPr>
          <w:rFonts w:ascii="Times New Roman" w:hAnsi="Times New Roman" w:cs="Times New Roman"/>
          <w:sz w:val="28"/>
          <w:szCs w:val="28"/>
          <w:lang w:val="ru-RU"/>
        </w:rPr>
        <w:t>е</w:t>
      </w:r>
      <w:r w:rsidR="00297EEB">
        <w:rPr>
          <w:rFonts w:ascii="Times New Roman" w:hAnsi="Times New Roman" w:cs="Times New Roman"/>
          <w:sz w:val="28"/>
          <w:szCs w:val="28"/>
          <w:lang w:val="ru-RU"/>
        </w:rPr>
        <w:t>озі зазнає ушкоджень</w:t>
      </w:r>
      <w:r w:rsidRPr="00763077">
        <w:rPr>
          <w:rFonts w:ascii="Times New Roman" w:hAnsi="Times New Roman" w:cs="Times New Roman"/>
          <w:sz w:val="28"/>
          <w:szCs w:val="28"/>
          <w:lang w:val="ru-RU"/>
        </w:rPr>
        <w:t xml:space="preserve"> серцево-су</w:t>
      </w:r>
      <w:r w:rsidR="00297EEB">
        <w:rPr>
          <w:rFonts w:ascii="Times New Roman" w:hAnsi="Times New Roman" w:cs="Times New Roman"/>
          <w:sz w:val="28"/>
          <w:szCs w:val="28"/>
          <w:lang w:val="ru-RU"/>
        </w:rPr>
        <w:t>динна система. Ураження міокарда</w:t>
      </w:r>
      <w:r w:rsidRPr="00763077">
        <w:rPr>
          <w:rFonts w:ascii="Times New Roman" w:hAnsi="Times New Roman" w:cs="Times New Roman"/>
          <w:sz w:val="28"/>
          <w:szCs w:val="28"/>
          <w:lang w:val="ru-RU"/>
        </w:rPr>
        <w:t xml:space="preserve"> з подальшим розвитком "г</w:t>
      </w:r>
      <w:r w:rsidR="00297EEB">
        <w:rPr>
          <w:rFonts w:ascii="Times New Roman" w:hAnsi="Times New Roman" w:cs="Times New Roman"/>
          <w:sz w:val="28"/>
          <w:szCs w:val="28"/>
          <w:lang w:val="ru-RU"/>
        </w:rPr>
        <w:t>іпотироїдного" серця зявляються прояви вже на ранніх стадіях</w:t>
      </w:r>
      <w:r>
        <w:rPr>
          <w:rFonts w:ascii="Times New Roman" w:hAnsi="Times New Roman" w:cs="Times New Roman"/>
          <w:sz w:val="28"/>
          <w:szCs w:val="28"/>
          <w:lang w:val="ru-RU"/>
        </w:rPr>
        <w:t xml:space="preserve"> </w:t>
      </w:r>
      <w:r w:rsidR="00297EEB">
        <w:rPr>
          <w:rFonts w:ascii="Times New Roman" w:hAnsi="Times New Roman" w:cs="Times New Roman"/>
          <w:sz w:val="28"/>
          <w:szCs w:val="28"/>
          <w:lang w:val="ru-RU"/>
        </w:rPr>
        <w:t>захворювання</w:t>
      </w:r>
      <w:r w:rsidRPr="00763077">
        <w:rPr>
          <w:rFonts w:ascii="Times New Roman" w:hAnsi="Times New Roman" w:cs="Times New Roman"/>
          <w:sz w:val="28"/>
          <w:szCs w:val="28"/>
          <w:lang w:val="ru-RU"/>
        </w:rPr>
        <w:t xml:space="preserve">. У основі змін лежить порушення обмінних </w:t>
      </w:r>
      <w:r>
        <w:rPr>
          <w:rFonts w:ascii="Times New Roman" w:hAnsi="Times New Roman" w:cs="Times New Roman"/>
          <w:sz w:val="28"/>
          <w:szCs w:val="28"/>
          <w:lang w:val="ru-RU"/>
        </w:rPr>
        <w:t>процесів, властиве гіпотир</w:t>
      </w:r>
      <w:r w:rsidR="00523B7F">
        <w:rPr>
          <w:rFonts w:ascii="Times New Roman" w:hAnsi="Times New Roman" w:cs="Times New Roman"/>
          <w:sz w:val="28"/>
          <w:szCs w:val="28"/>
          <w:lang w:val="ru-RU"/>
        </w:rPr>
        <w:t>е</w:t>
      </w:r>
      <w:r>
        <w:rPr>
          <w:rFonts w:ascii="Times New Roman" w:hAnsi="Times New Roman" w:cs="Times New Roman"/>
          <w:sz w:val="28"/>
          <w:szCs w:val="28"/>
          <w:lang w:val="ru-RU"/>
        </w:rPr>
        <w:t>озу,</w:t>
      </w:r>
      <w:r w:rsidRPr="00763077">
        <w:rPr>
          <w:rFonts w:ascii="Times New Roman" w:hAnsi="Times New Roman" w:cs="Times New Roman"/>
          <w:sz w:val="28"/>
          <w:szCs w:val="28"/>
          <w:lang w:val="ru-RU"/>
        </w:rPr>
        <w:t xml:space="preserve"> недостатність коронарного кровообігу</w:t>
      </w:r>
      <w:r w:rsidR="00297EEB">
        <w:rPr>
          <w:rFonts w:ascii="Times New Roman" w:hAnsi="Times New Roman" w:cs="Times New Roman"/>
          <w:sz w:val="28"/>
          <w:szCs w:val="28"/>
          <w:lang w:val="ru-RU"/>
        </w:rPr>
        <w:t>,</w:t>
      </w:r>
      <w:r w:rsidR="00297EEB" w:rsidRPr="00297EEB">
        <w:rPr>
          <w:rFonts w:ascii="Times New Roman" w:hAnsi="Times New Roman" w:cs="Times New Roman"/>
          <w:sz w:val="28"/>
          <w:szCs w:val="28"/>
          <w:lang w:val="ru-RU"/>
        </w:rPr>
        <w:t xml:space="preserve"> </w:t>
      </w:r>
      <w:r w:rsidR="00297EEB" w:rsidRPr="00763077">
        <w:rPr>
          <w:rFonts w:ascii="Times New Roman" w:hAnsi="Times New Roman" w:cs="Times New Roman"/>
          <w:sz w:val="28"/>
          <w:szCs w:val="28"/>
          <w:lang w:val="ru-RU"/>
        </w:rPr>
        <w:t>пригнічення окислювальних процесів</w:t>
      </w:r>
      <w:r w:rsidRPr="00763077">
        <w:rPr>
          <w:rFonts w:ascii="Times New Roman" w:hAnsi="Times New Roman" w:cs="Times New Roman"/>
          <w:sz w:val="28"/>
          <w:szCs w:val="28"/>
          <w:lang w:val="ru-RU"/>
        </w:rPr>
        <w:t xml:space="preserve">. </w:t>
      </w:r>
      <w:r w:rsidR="00297EEB">
        <w:rPr>
          <w:rFonts w:ascii="Times New Roman" w:hAnsi="Times New Roman" w:cs="Times New Roman"/>
          <w:sz w:val="28"/>
          <w:szCs w:val="28"/>
          <w:lang w:val="ru-RU"/>
        </w:rPr>
        <w:t xml:space="preserve">В міокарді відбуваються зміни: </w:t>
      </w:r>
      <w:r w:rsidRPr="00763077">
        <w:rPr>
          <w:rFonts w:ascii="Times New Roman" w:hAnsi="Times New Roman" w:cs="Times New Roman"/>
          <w:sz w:val="28"/>
          <w:szCs w:val="28"/>
          <w:lang w:val="ru-RU"/>
        </w:rPr>
        <w:t xml:space="preserve">набряк, </w:t>
      </w:r>
      <w:r w:rsidR="00297EEB" w:rsidRPr="00763077">
        <w:rPr>
          <w:rFonts w:ascii="Times New Roman" w:hAnsi="Times New Roman" w:cs="Times New Roman"/>
          <w:sz w:val="28"/>
          <w:szCs w:val="28"/>
          <w:lang w:val="ru-RU"/>
        </w:rPr>
        <w:t>м'язова дегенерація</w:t>
      </w:r>
      <w:r w:rsidR="00297EEB">
        <w:rPr>
          <w:rFonts w:ascii="Times New Roman" w:hAnsi="Times New Roman" w:cs="Times New Roman"/>
          <w:sz w:val="28"/>
          <w:szCs w:val="28"/>
          <w:lang w:val="ru-RU"/>
        </w:rPr>
        <w:t>,</w:t>
      </w:r>
      <w:r w:rsidR="00297EEB" w:rsidRPr="00763077">
        <w:rPr>
          <w:rFonts w:ascii="Times New Roman" w:hAnsi="Times New Roman" w:cs="Times New Roman"/>
          <w:sz w:val="28"/>
          <w:szCs w:val="28"/>
          <w:lang w:val="ru-RU"/>
        </w:rPr>
        <w:t xml:space="preserve"> </w:t>
      </w:r>
      <w:r w:rsidR="00297EEB">
        <w:rPr>
          <w:rFonts w:ascii="Times New Roman" w:hAnsi="Times New Roman" w:cs="Times New Roman"/>
          <w:sz w:val="28"/>
          <w:szCs w:val="28"/>
          <w:lang w:val="ru-RU"/>
        </w:rPr>
        <w:t>набухання, послаблюється його</w:t>
      </w:r>
      <w:r w:rsidRPr="00763077">
        <w:rPr>
          <w:rFonts w:ascii="Times New Roman" w:hAnsi="Times New Roman" w:cs="Times New Roman"/>
          <w:sz w:val="28"/>
          <w:szCs w:val="28"/>
          <w:lang w:val="ru-RU"/>
        </w:rPr>
        <w:t xml:space="preserve"> </w:t>
      </w:r>
      <w:r w:rsidR="00297EEB">
        <w:rPr>
          <w:rFonts w:ascii="Times New Roman" w:hAnsi="Times New Roman" w:cs="Times New Roman"/>
          <w:sz w:val="28"/>
          <w:szCs w:val="28"/>
          <w:lang w:val="ru-RU"/>
        </w:rPr>
        <w:t>скорочувальна</w:t>
      </w:r>
      <w:r w:rsidRPr="00763077">
        <w:rPr>
          <w:rFonts w:ascii="Times New Roman" w:hAnsi="Times New Roman" w:cs="Times New Roman"/>
          <w:sz w:val="28"/>
          <w:szCs w:val="28"/>
          <w:lang w:val="ru-RU"/>
        </w:rPr>
        <w:t xml:space="preserve"> здатність, викликаючи </w:t>
      </w:r>
      <w:r w:rsidR="00297EEB">
        <w:rPr>
          <w:rFonts w:ascii="Times New Roman" w:hAnsi="Times New Roman" w:cs="Times New Roman"/>
          <w:sz w:val="28"/>
          <w:szCs w:val="28"/>
          <w:lang w:val="ru-RU"/>
        </w:rPr>
        <w:t xml:space="preserve">натомість </w:t>
      </w:r>
      <w:r w:rsidRPr="00763077">
        <w:rPr>
          <w:rFonts w:ascii="Times New Roman" w:hAnsi="Times New Roman" w:cs="Times New Roman"/>
          <w:sz w:val="28"/>
          <w:szCs w:val="28"/>
          <w:lang w:val="ru-RU"/>
        </w:rPr>
        <w:t>зменшення ударн</w:t>
      </w:r>
      <w:r>
        <w:rPr>
          <w:rFonts w:ascii="Times New Roman" w:hAnsi="Times New Roman" w:cs="Times New Roman"/>
          <w:sz w:val="28"/>
          <w:szCs w:val="28"/>
          <w:lang w:val="ru-RU"/>
        </w:rPr>
        <w:t xml:space="preserve">ого об'єму і серцевого викиду, </w:t>
      </w:r>
      <w:r w:rsidR="00297EEB">
        <w:rPr>
          <w:rFonts w:ascii="Times New Roman" w:hAnsi="Times New Roman" w:cs="Times New Roman"/>
          <w:sz w:val="28"/>
          <w:szCs w:val="28"/>
          <w:lang w:val="ru-RU"/>
        </w:rPr>
        <w:t>подовження часу циркуляції</w:t>
      </w:r>
      <w:r w:rsidR="00297EEB" w:rsidRPr="00763077">
        <w:rPr>
          <w:rFonts w:ascii="Times New Roman" w:hAnsi="Times New Roman" w:cs="Times New Roman"/>
          <w:sz w:val="28"/>
          <w:szCs w:val="28"/>
          <w:lang w:val="ru-RU"/>
        </w:rPr>
        <w:t xml:space="preserve"> </w:t>
      </w:r>
      <w:r>
        <w:rPr>
          <w:rFonts w:ascii="Times New Roman" w:hAnsi="Times New Roman" w:cs="Times New Roman"/>
          <w:sz w:val="28"/>
          <w:szCs w:val="28"/>
          <w:lang w:val="ru-RU"/>
        </w:rPr>
        <w:t>і</w:t>
      </w:r>
      <w:r w:rsidR="00297EEB" w:rsidRPr="00297EEB">
        <w:rPr>
          <w:rFonts w:ascii="Times New Roman" w:hAnsi="Times New Roman" w:cs="Times New Roman"/>
          <w:sz w:val="28"/>
          <w:szCs w:val="28"/>
          <w:lang w:val="ru-RU"/>
        </w:rPr>
        <w:t xml:space="preserve"> </w:t>
      </w:r>
      <w:r w:rsidR="00297EEB" w:rsidRPr="00763077">
        <w:rPr>
          <w:rFonts w:ascii="Times New Roman" w:hAnsi="Times New Roman" w:cs="Times New Roman"/>
          <w:sz w:val="28"/>
          <w:szCs w:val="28"/>
          <w:lang w:val="ru-RU"/>
        </w:rPr>
        <w:t>зниження об'єму циркулюючої крові</w:t>
      </w:r>
      <w:r>
        <w:rPr>
          <w:rFonts w:ascii="Times New Roman" w:hAnsi="Times New Roman" w:cs="Times New Roman"/>
          <w:sz w:val="28"/>
          <w:szCs w:val="28"/>
          <w:lang w:val="ru-RU"/>
        </w:rPr>
        <w:t xml:space="preserve">. </w:t>
      </w:r>
      <w:r w:rsidR="000D55A2">
        <w:rPr>
          <w:rFonts w:ascii="Times New Roman" w:hAnsi="Times New Roman" w:cs="Times New Roman"/>
          <w:sz w:val="28"/>
          <w:szCs w:val="28"/>
          <w:lang w:val="ru-RU"/>
        </w:rPr>
        <w:t>Задишка виникає при самому мінімальному навантаження</w:t>
      </w:r>
      <w:r w:rsidRPr="00763077">
        <w:rPr>
          <w:rFonts w:ascii="Times New Roman" w:hAnsi="Times New Roman" w:cs="Times New Roman"/>
          <w:sz w:val="28"/>
          <w:szCs w:val="28"/>
          <w:lang w:val="ru-RU"/>
        </w:rPr>
        <w:t>. Болі у області серця, загрудинні, не пов'язан</w:t>
      </w:r>
      <w:r w:rsidR="00523B7F">
        <w:rPr>
          <w:rFonts w:ascii="Times New Roman" w:hAnsi="Times New Roman" w:cs="Times New Roman"/>
          <w:sz w:val="28"/>
          <w:szCs w:val="28"/>
          <w:lang w:val="ru-RU"/>
        </w:rPr>
        <w:t>і з фізичним навантаженням.</w:t>
      </w:r>
      <w:r>
        <w:rPr>
          <w:rFonts w:ascii="Times New Roman" w:hAnsi="Times New Roman" w:cs="Times New Roman"/>
          <w:sz w:val="28"/>
          <w:szCs w:val="28"/>
          <w:lang w:val="ru-RU"/>
        </w:rPr>
        <w:t xml:space="preserve"> </w:t>
      </w:r>
    </w:p>
    <w:p w:rsidR="000D55A2" w:rsidRDefault="004C15D4" w:rsidP="000D55A2">
      <w:pPr>
        <w:spacing w:after="0" w:line="360" w:lineRule="auto"/>
        <w:ind w:firstLine="709"/>
        <w:jc w:val="both"/>
        <w:rPr>
          <w:rFonts w:ascii="Times New Roman" w:hAnsi="Times New Roman" w:cs="Times New Roman"/>
          <w:sz w:val="28"/>
          <w:szCs w:val="28"/>
          <w:lang w:val="ru-RU"/>
        </w:rPr>
      </w:pPr>
      <w:r w:rsidRPr="00001742">
        <w:rPr>
          <w:rFonts w:ascii="Times New Roman" w:hAnsi="Times New Roman" w:cs="Times New Roman"/>
          <w:sz w:val="28"/>
          <w:szCs w:val="28"/>
          <w:lang w:val="ru-RU"/>
        </w:rPr>
        <w:t>Гідроперикард.</w:t>
      </w:r>
      <w:r>
        <w:rPr>
          <w:rFonts w:ascii="Times New Roman" w:hAnsi="Times New Roman" w:cs="Times New Roman"/>
          <w:i/>
          <w:sz w:val="28"/>
          <w:szCs w:val="28"/>
          <w:lang w:val="ru-RU"/>
        </w:rPr>
        <w:t xml:space="preserve"> </w:t>
      </w:r>
      <w:r w:rsidR="000D55A2">
        <w:rPr>
          <w:rFonts w:ascii="Times New Roman" w:hAnsi="Times New Roman" w:cs="Times New Roman"/>
          <w:sz w:val="28"/>
          <w:szCs w:val="28"/>
          <w:lang w:val="ru-RU"/>
        </w:rPr>
        <w:t>Накопичується рідина в перикарді</w:t>
      </w:r>
      <w:r w:rsidRPr="00763077">
        <w:rPr>
          <w:rFonts w:ascii="Times New Roman" w:hAnsi="Times New Roman" w:cs="Times New Roman"/>
          <w:sz w:val="28"/>
          <w:szCs w:val="28"/>
          <w:lang w:val="ru-RU"/>
        </w:rPr>
        <w:t xml:space="preserve"> </w:t>
      </w:r>
      <w:r w:rsidR="000D55A2">
        <w:rPr>
          <w:rFonts w:ascii="Times New Roman" w:hAnsi="Times New Roman" w:cs="Times New Roman"/>
          <w:sz w:val="28"/>
          <w:szCs w:val="28"/>
          <w:lang w:val="ru-RU"/>
        </w:rPr>
        <w:t xml:space="preserve">і простежується </w:t>
      </w:r>
      <w:r w:rsidRPr="00763077">
        <w:rPr>
          <w:rFonts w:ascii="Times New Roman" w:hAnsi="Times New Roman" w:cs="Times New Roman"/>
          <w:sz w:val="28"/>
          <w:szCs w:val="28"/>
          <w:lang w:val="ru-RU"/>
        </w:rPr>
        <w:t xml:space="preserve">у </w:t>
      </w:r>
      <w:r w:rsidR="000D55A2">
        <w:rPr>
          <w:rFonts w:ascii="Times New Roman" w:hAnsi="Times New Roman" w:cs="Times New Roman"/>
          <w:sz w:val="28"/>
          <w:szCs w:val="28"/>
          <w:lang w:val="ru-RU"/>
        </w:rPr>
        <w:t xml:space="preserve">                 35</w:t>
      </w:r>
      <w:r w:rsidRPr="00763077">
        <w:rPr>
          <w:rFonts w:ascii="Times New Roman" w:hAnsi="Times New Roman" w:cs="Times New Roman"/>
          <w:sz w:val="28"/>
          <w:szCs w:val="28"/>
          <w:lang w:val="ru-RU"/>
        </w:rPr>
        <w:t xml:space="preserve">-80% хворих. Рідина накопичується </w:t>
      </w:r>
      <w:r w:rsidR="000D55A2" w:rsidRPr="00763077">
        <w:rPr>
          <w:rFonts w:ascii="Times New Roman" w:hAnsi="Times New Roman" w:cs="Times New Roman"/>
          <w:sz w:val="28"/>
          <w:szCs w:val="28"/>
          <w:lang w:val="ru-RU"/>
        </w:rPr>
        <w:t>повільно</w:t>
      </w:r>
      <w:r w:rsidR="000D55A2">
        <w:rPr>
          <w:rFonts w:ascii="Times New Roman" w:hAnsi="Times New Roman" w:cs="Times New Roman"/>
          <w:sz w:val="28"/>
          <w:szCs w:val="28"/>
          <w:lang w:val="ru-RU"/>
        </w:rPr>
        <w:t xml:space="preserve"> і</w:t>
      </w:r>
      <w:r w:rsidR="000D55A2" w:rsidRPr="00763077">
        <w:rPr>
          <w:rFonts w:ascii="Times New Roman" w:hAnsi="Times New Roman" w:cs="Times New Roman"/>
          <w:sz w:val="28"/>
          <w:szCs w:val="28"/>
          <w:lang w:val="ru-RU"/>
        </w:rPr>
        <w:t xml:space="preserve"> </w:t>
      </w:r>
      <w:r w:rsidR="000D55A2">
        <w:rPr>
          <w:rFonts w:ascii="Times New Roman" w:hAnsi="Times New Roman" w:cs="Times New Roman"/>
          <w:sz w:val="28"/>
          <w:szCs w:val="28"/>
          <w:lang w:val="ru-RU"/>
        </w:rPr>
        <w:t>поступово,</w:t>
      </w:r>
      <w:r w:rsidRPr="00763077">
        <w:rPr>
          <w:rFonts w:ascii="Times New Roman" w:hAnsi="Times New Roman" w:cs="Times New Roman"/>
          <w:sz w:val="28"/>
          <w:szCs w:val="28"/>
          <w:lang w:val="ru-RU"/>
        </w:rPr>
        <w:t xml:space="preserve"> може </w:t>
      </w:r>
      <w:r w:rsidR="000D55A2">
        <w:rPr>
          <w:rFonts w:ascii="Times New Roman" w:hAnsi="Times New Roman" w:cs="Times New Roman"/>
          <w:sz w:val="28"/>
          <w:szCs w:val="28"/>
          <w:lang w:val="ru-RU"/>
        </w:rPr>
        <w:t xml:space="preserve">навіть </w:t>
      </w:r>
      <w:r w:rsidRPr="00763077">
        <w:rPr>
          <w:rFonts w:ascii="Times New Roman" w:hAnsi="Times New Roman" w:cs="Times New Roman"/>
          <w:sz w:val="28"/>
          <w:szCs w:val="28"/>
          <w:lang w:val="ru-RU"/>
        </w:rPr>
        <w:t>досягати об'єму від 15-20 до 100-150 мл</w:t>
      </w:r>
      <w:r w:rsidR="00A75902">
        <w:rPr>
          <w:rFonts w:ascii="Times New Roman" w:hAnsi="Times New Roman" w:cs="Times New Roman"/>
          <w:sz w:val="28"/>
          <w:szCs w:val="28"/>
          <w:lang w:val="ru-RU"/>
        </w:rPr>
        <w:t xml:space="preserve">. </w:t>
      </w:r>
      <w:r w:rsidR="00001742">
        <w:rPr>
          <w:rFonts w:ascii="Times New Roman" w:hAnsi="Times New Roman" w:cs="Times New Roman"/>
          <w:sz w:val="28"/>
          <w:szCs w:val="28"/>
          <w:lang w:val="ru-RU"/>
        </w:rPr>
        <w:t>Іноді гідроперикард</w:t>
      </w:r>
      <w:r w:rsidR="000D55A2">
        <w:rPr>
          <w:rFonts w:ascii="Times New Roman" w:hAnsi="Times New Roman" w:cs="Times New Roman"/>
          <w:sz w:val="28"/>
          <w:szCs w:val="28"/>
          <w:lang w:val="ru-RU"/>
        </w:rPr>
        <w:t xml:space="preserve"> є</w:t>
      </w:r>
      <w:r w:rsidR="00001742">
        <w:rPr>
          <w:rFonts w:ascii="Times New Roman" w:hAnsi="Times New Roman" w:cs="Times New Roman"/>
          <w:sz w:val="28"/>
          <w:szCs w:val="28"/>
          <w:lang w:val="ru-RU"/>
        </w:rPr>
        <w:t xml:space="preserve"> </w:t>
      </w:r>
      <w:r w:rsidR="000D55A2">
        <w:rPr>
          <w:rFonts w:ascii="Times New Roman" w:hAnsi="Times New Roman" w:cs="Times New Roman"/>
          <w:sz w:val="28"/>
          <w:szCs w:val="28"/>
          <w:lang w:val="ru-RU"/>
        </w:rPr>
        <w:t>єдиним</w:t>
      </w:r>
      <w:r w:rsidRPr="00763077">
        <w:rPr>
          <w:rFonts w:ascii="Times New Roman" w:hAnsi="Times New Roman" w:cs="Times New Roman"/>
          <w:sz w:val="28"/>
          <w:szCs w:val="28"/>
          <w:lang w:val="ru-RU"/>
        </w:rPr>
        <w:t xml:space="preserve"> симп</w:t>
      </w:r>
      <w:r>
        <w:rPr>
          <w:rFonts w:ascii="Times New Roman" w:hAnsi="Times New Roman" w:cs="Times New Roman"/>
          <w:sz w:val="28"/>
          <w:szCs w:val="28"/>
          <w:lang w:val="ru-RU"/>
        </w:rPr>
        <w:t>том гіпотир</w:t>
      </w:r>
      <w:r w:rsidR="000D55A2">
        <w:rPr>
          <w:rFonts w:ascii="Times New Roman" w:hAnsi="Times New Roman" w:cs="Times New Roman"/>
          <w:sz w:val="28"/>
          <w:szCs w:val="28"/>
          <w:lang w:val="ru-RU"/>
        </w:rPr>
        <w:t xml:space="preserve">еозу </w:t>
      </w:r>
      <w:r w:rsidR="00FA626D" w:rsidRPr="00FA626D">
        <w:rPr>
          <w:rFonts w:ascii="Times New Roman" w:hAnsi="Times New Roman" w:cs="Times New Roman"/>
          <w:sz w:val="28"/>
          <w:szCs w:val="28"/>
          <w:lang w:val="ru-RU"/>
        </w:rPr>
        <w:t>[11].</w:t>
      </w:r>
      <w:r w:rsidR="000D55A2" w:rsidRPr="000D55A2">
        <w:rPr>
          <w:rFonts w:ascii="Times New Roman" w:hAnsi="Times New Roman" w:cs="Times New Roman"/>
          <w:sz w:val="28"/>
          <w:szCs w:val="28"/>
          <w:lang w:val="ru-RU"/>
        </w:rPr>
        <w:t xml:space="preserve"> </w:t>
      </w:r>
    </w:p>
    <w:p w:rsidR="004C15D4" w:rsidRPr="00FA626D" w:rsidRDefault="000D55A2" w:rsidP="00291E4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763077">
        <w:rPr>
          <w:rFonts w:ascii="Times New Roman" w:hAnsi="Times New Roman" w:cs="Times New Roman"/>
          <w:sz w:val="28"/>
          <w:szCs w:val="28"/>
          <w:lang w:val="ru-RU"/>
        </w:rPr>
        <w:t>радикардія,</w:t>
      </w:r>
      <w:r>
        <w:rPr>
          <w:rFonts w:ascii="Times New Roman" w:hAnsi="Times New Roman" w:cs="Times New Roman"/>
          <w:sz w:val="28"/>
          <w:szCs w:val="28"/>
          <w:lang w:val="ru-RU"/>
        </w:rPr>
        <w:t xml:space="preserve"> виявляється у більшості хворих (35</w:t>
      </w:r>
      <w:r w:rsidRPr="00763077">
        <w:rPr>
          <w:rFonts w:ascii="Times New Roman" w:hAnsi="Times New Roman" w:cs="Times New Roman"/>
          <w:sz w:val="28"/>
          <w:szCs w:val="28"/>
          <w:lang w:val="ru-RU"/>
        </w:rPr>
        <w:t xml:space="preserve">-60%) кількість серцевих скорочень </w:t>
      </w:r>
      <w:r>
        <w:rPr>
          <w:rFonts w:ascii="Times New Roman" w:hAnsi="Times New Roman" w:cs="Times New Roman"/>
          <w:sz w:val="28"/>
          <w:szCs w:val="28"/>
          <w:lang w:val="ru-RU"/>
        </w:rPr>
        <w:t xml:space="preserve">іноді зменшена до 40 уд/хв. </w:t>
      </w:r>
      <w:r w:rsidRPr="00763077">
        <w:rPr>
          <w:rFonts w:ascii="Times New Roman" w:hAnsi="Times New Roman" w:cs="Times New Roman"/>
          <w:sz w:val="28"/>
          <w:szCs w:val="28"/>
          <w:lang w:val="ru-RU"/>
        </w:rPr>
        <w:t xml:space="preserve">Але у ряді випадків брадикардії може і </w:t>
      </w:r>
      <w:r w:rsidRPr="00763077">
        <w:rPr>
          <w:rFonts w:ascii="Times New Roman" w:hAnsi="Times New Roman" w:cs="Times New Roman"/>
          <w:sz w:val="28"/>
          <w:szCs w:val="28"/>
          <w:lang w:val="ru-RU"/>
        </w:rPr>
        <w:lastRenderedPageBreak/>
        <w:t>не бути, або</w:t>
      </w:r>
      <w:r>
        <w:rPr>
          <w:rFonts w:ascii="Times New Roman" w:hAnsi="Times New Roman" w:cs="Times New Roman"/>
          <w:sz w:val="28"/>
          <w:szCs w:val="28"/>
          <w:lang w:val="ru-RU"/>
        </w:rPr>
        <w:t xml:space="preserve"> вона замінюється на тахікардію </w:t>
      </w:r>
      <w:r w:rsidRPr="00763077">
        <w:rPr>
          <w:rFonts w:ascii="Times New Roman" w:hAnsi="Times New Roman" w:cs="Times New Roman"/>
          <w:sz w:val="28"/>
          <w:szCs w:val="28"/>
          <w:lang w:val="ru-RU"/>
        </w:rPr>
        <w:t>(у 10% пацієнтів) за наявності вираженої анемії або серцевої</w:t>
      </w:r>
      <w:r>
        <w:rPr>
          <w:rFonts w:ascii="Times New Roman" w:hAnsi="Times New Roman" w:cs="Times New Roman"/>
          <w:sz w:val="28"/>
          <w:szCs w:val="28"/>
          <w:lang w:val="ru-RU"/>
        </w:rPr>
        <w:t xml:space="preserve"> недостатності [11]. </w:t>
      </w:r>
    </w:p>
    <w:p w:rsidR="004C15D4" w:rsidRPr="00001742" w:rsidRDefault="000D55A2" w:rsidP="0000174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4C15D4" w:rsidRPr="00001742">
        <w:rPr>
          <w:rFonts w:ascii="Times New Roman" w:hAnsi="Times New Roman" w:cs="Times New Roman"/>
          <w:sz w:val="28"/>
          <w:szCs w:val="28"/>
          <w:lang w:val="ru-RU"/>
        </w:rPr>
        <w:t xml:space="preserve">. Ураження </w:t>
      </w:r>
      <w:r>
        <w:rPr>
          <w:rFonts w:ascii="Times New Roman" w:hAnsi="Times New Roman" w:cs="Times New Roman"/>
          <w:sz w:val="28"/>
          <w:szCs w:val="28"/>
          <w:lang w:val="ru-RU"/>
        </w:rPr>
        <w:t>травної системи</w:t>
      </w:r>
      <w:r w:rsidR="00001742">
        <w:rPr>
          <w:rFonts w:ascii="Times New Roman" w:hAnsi="Times New Roman" w:cs="Times New Roman"/>
          <w:sz w:val="28"/>
          <w:szCs w:val="28"/>
          <w:lang w:val="ru-RU"/>
        </w:rPr>
        <w:t>.</w:t>
      </w:r>
      <w:r w:rsidR="004C15D4" w:rsidRPr="00001742">
        <w:rPr>
          <w:rFonts w:ascii="Times New Roman" w:hAnsi="Times New Roman" w:cs="Times New Roman"/>
          <w:sz w:val="28"/>
          <w:szCs w:val="28"/>
          <w:lang w:val="ru-RU"/>
        </w:rPr>
        <w:t xml:space="preserve"> </w:t>
      </w:r>
    </w:p>
    <w:p w:rsidR="00291E4A" w:rsidRDefault="000D55A2" w:rsidP="0000174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Зазвичай я</w:t>
      </w:r>
      <w:r w:rsidR="004C15D4" w:rsidRPr="00763077">
        <w:rPr>
          <w:rFonts w:ascii="Times New Roman" w:hAnsi="Times New Roman" w:cs="Times New Roman"/>
          <w:sz w:val="28"/>
          <w:szCs w:val="28"/>
          <w:lang w:val="ru-RU"/>
        </w:rPr>
        <w:t>зик</w:t>
      </w:r>
      <w:r w:rsidR="00291E4A">
        <w:rPr>
          <w:rFonts w:ascii="Times New Roman" w:hAnsi="Times New Roman" w:cs="Times New Roman"/>
          <w:sz w:val="28"/>
          <w:szCs w:val="28"/>
          <w:lang w:val="ru-RU"/>
        </w:rPr>
        <w:t xml:space="preserve"> збільшений у об'ємі, на бокових поверхнях</w:t>
      </w:r>
      <w:r w:rsidR="004C15D4" w:rsidRPr="00763077">
        <w:rPr>
          <w:rFonts w:ascii="Times New Roman" w:hAnsi="Times New Roman" w:cs="Times New Roman"/>
          <w:sz w:val="28"/>
          <w:szCs w:val="28"/>
          <w:lang w:val="ru-RU"/>
        </w:rPr>
        <w:t xml:space="preserve"> вм'ятини від зубів, </w:t>
      </w:r>
      <w:r w:rsidR="00291E4A">
        <w:rPr>
          <w:rFonts w:ascii="Times New Roman" w:hAnsi="Times New Roman" w:cs="Times New Roman"/>
          <w:sz w:val="28"/>
          <w:szCs w:val="28"/>
          <w:lang w:val="ru-RU"/>
        </w:rPr>
        <w:t>смакові рецептори</w:t>
      </w:r>
      <w:r w:rsidR="00291E4A" w:rsidRPr="00763077">
        <w:rPr>
          <w:rFonts w:ascii="Times New Roman" w:hAnsi="Times New Roman" w:cs="Times New Roman"/>
          <w:sz w:val="28"/>
          <w:szCs w:val="28"/>
          <w:lang w:val="ru-RU"/>
        </w:rPr>
        <w:t xml:space="preserve"> і апетит знижені</w:t>
      </w:r>
      <w:r w:rsidR="00291E4A">
        <w:rPr>
          <w:rFonts w:ascii="Times New Roman" w:hAnsi="Times New Roman" w:cs="Times New Roman"/>
          <w:sz w:val="28"/>
          <w:szCs w:val="28"/>
          <w:lang w:val="ru-RU"/>
        </w:rPr>
        <w:t>,</w:t>
      </w:r>
      <w:r w:rsidR="00291E4A" w:rsidRPr="00763077">
        <w:rPr>
          <w:rFonts w:ascii="Times New Roman" w:hAnsi="Times New Roman" w:cs="Times New Roman"/>
          <w:sz w:val="28"/>
          <w:szCs w:val="28"/>
          <w:lang w:val="ru-RU"/>
        </w:rPr>
        <w:t xml:space="preserve"> </w:t>
      </w:r>
      <w:r w:rsidR="00291E4A">
        <w:rPr>
          <w:rFonts w:ascii="Times New Roman" w:hAnsi="Times New Roman" w:cs="Times New Roman"/>
          <w:sz w:val="28"/>
          <w:szCs w:val="28"/>
          <w:lang w:val="ru-RU"/>
        </w:rPr>
        <w:t>язик обкладений сіруватим нальотом</w:t>
      </w:r>
      <w:r w:rsidR="004C15D4" w:rsidRPr="00763077">
        <w:rPr>
          <w:rFonts w:ascii="Times New Roman" w:hAnsi="Times New Roman" w:cs="Times New Roman"/>
          <w:sz w:val="28"/>
          <w:szCs w:val="28"/>
          <w:lang w:val="ru-RU"/>
        </w:rPr>
        <w:t>.</w:t>
      </w:r>
      <w:r w:rsidR="00291E4A">
        <w:rPr>
          <w:rFonts w:ascii="Times New Roman" w:hAnsi="Times New Roman" w:cs="Times New Roman"/>
          <w:sz w:val="28"/>
          <w:szCs w:val="28"/>
          <w:lang w:val="ru-RU"/>
        </w:rPr>
        <w:t xml:space="preserve"> Через те, що язик збільшений </w:t>
      </w:r>
      <w:r w:rsidR="004C15D4">
        <w:rPr>
          <w:rFonts w:ascii="Times New Roman" w:hAnsi="Times New Roman" w:cs="Times New Roman"/>
          <w:sz w:val="28"/>
          <w:szCs w:val="28"/>
          <w:lang w:val="ru-RU"/>
        </w:rPr>
        <w:t xml:space="preserve">мова </w:t>
      </w:r>
      <w:r w:rsidR="00291E4A">
        <w:rPr>
          <w:rFonts w:ascii="Times New Roman" w:hAnsi="Times New Roman" w:cs="Times New Roman"/>
          <w:sz w:val="28"/>
          <w:szCs w:val="28"/>
          <w:lang w:val="ru-RU"/>
        </w:rPr>
        <w:t>нечітка та уповільнена</w:t>
      </w:r>
      <w:r w:rsidR="004C15D4">
        <w:rPr>
          <w:rFonts w:ascii="Times New Roman" w:hAnsi="Times New Roman" w:cs="Times New Roman"/>
          <w:sz w:val="28"/>
          <w:szCs w:val="28"/>
          <w:lang w:val="ru-RU"/>
        </w:rPr>
        <w:t xml:space="preserve">. </w:t>
      </w:r>
    </w:p>
    <w:p w:rsidR="004C15D4" w:rsidRPr="00763077" w:rsidRDefault="00291E4A" w:rsidP="0000174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Ф</w:t>
      </w:r>
      <w:r w:rsidR="004C15D4" w:rsidRPr="00763077">
        <w:rPr>
          <w:rFonts w:ascii="Times New Roman" w:hAnsi="Times New Roman" w:cs="Times New Roman"/>
          <w:sz w:val="28"/>
          <w:szCs w:val="28"/>
          <w:lang w:val="ru-RU"/>
        </w:rPr>
        <w:t>ункції шлунк</w:t>
      </w:r>
      <w:r>
        <w:rPr>
          <w:rFonts w:ascii="Times New Roman" w:hAnsi="Times New Roman" w:cs="Times New Roman"/>
          <w:sz w:val="28"/>
          <w:szCs w:val="28"/>
          <w:lang w:val="ru-RU"/>
        </w:rPr>
        <w:t xml:space="preserve">а знижені і відповідно супроводжується </w:t>
      </w:r>
      <w:r w:rsidR="004C15D4" w:rsidRPr="00763077">
        <w:rPr>
          <w:rFonts w:ascii="Times New Roman" w:hAnsi="Times New Roman" w:cs="Times New Roman"/>
          <w:sz w:val="28"/>
          <w:szCs w:val="28"/>
          <w:lang w:val="ru-RU"/>
        </w:rPr>
        <w:t>зниженням апетиту, нудотою, можливі болі у вер</w:t>
      </w:r>
      <w:r>
        <w:rPr>
          <w:rFonts w:ascii="Times New Roman" w:hAnsi="Times New Roman" w:cs="Times New Roman"/>
          <w:sz w:val="28"/>
          <w:szCs w:val="28"/>
          <w:lang w:val="ru-RU"/>
        </w:rPr>
        <w:t>хній половині живота</w:t>
      </w:r>
      <w:r w:rsidR="004C15D4" w:rsidRPr="00763077">
        <w:rPr>
          <w:rFonts w:ascii="Times New Roman" w:hAnsi="Times New Roman" w:cs="Times New Roman"/>
          <w:sz w:val="28"/>
          <w:szCs w:val="28"/>
          <w:lang w:val="ru-RU"/>
        </w:rPr>
        <w:t>. Нерідко зустрічається дискінезія жовчних шляхів по гіпомоторному ти</w:t>
      </w:r>
      <w:r>
        <w:rPr>
          <w:rFonts w:ascii="Times New Roman" w:hAnsi="Times New Roman" w:cs="Times New Roman"/>
          <w:sz w:val="28"/>
          <w:szCs w:val="28"/>
          <w:lang w:val="ru-RU"/>
        </w:rPr>
        <w:t xml:space="preserve">пу. Зниження тонусу </w:t>
      </w:r>
      <w:r w:rsidR="004C15D4" w:rsidRPr="00763077">
        <w:rPr>
          <w:rFonts w:ascii="Times New Roman" w:hAnsi="Times New Roman" w:cs="Times New Roman"/>
          <w:sz w:val="28"/>
          <w:szCs w:val="28"/>
          <w:lang w:val="ru-RU"/>
        </w:rPr>
        <w:t>жовчовивідних шл</w:t>
      </w:r>
      <w:r>
        <w:rPr>
          <w:rFonts w:ascii="Times New Roman" w:hAnsi="Times New Roman" w:cs="Times New Roman"/>
          <w:sz w:val="28"/>
          <w:szCs w:val="28"/>
          <w:lang w:val="ru-RU"/>
        </w:rPr>
        <w:t>яхів призводить до нарушення</w:t>
      </w:r>
      <w:r w:rsidR="004C15D4" w:rsidRPr="00763077">
        <w:rPr>
          <w:rFonts w:ascii="Times New Roman" w:hAnsi="Times New Roman" w:cs="Times New Roman"/>
          <w:sz w:val="28"/>
          <w:szCs w:val="28"/>
          <w:lang w:val="ru-RU"/>
        </w:rPr>
        <w:t xml:space="preserve"> жовчовид</w:t>
      </w:r>
      <w:r w:rsidR="004C15D4">
        <w:rPr>
          <w:rFonts w:ascii="Times New Roman" w:hAnsi="Times New Roman" w:cs="Times New Roman"/>
          <w:sz w:val="28"/>
          <w:szCs w:val="28"/>
          <w:lang w:val="ru-RU"/>
        </w:rPr>
        <w:t xml:space="preserve">ільної функції печінки, </w:t>
      </w:r>
      <w:r w:rsidRPr="00763077">
        <w:rPr>
          <w:rFonts w:ascii="Times New Roman" w:hAnsi="Times New Roman" w:cs="Times New Roman"/>
          <w:sz w:val="28"/>
          <w:szCs w:val="28"/>
          <w:lang w:val="ru-RU"/>
        </w:rPr>
        <w:t>сприяє розвитку жовчнокам'яної хвороби</w:t>
      </w:r>
      <w:r>
        <w:rPr>
          <w:rFonts w:ascii="Times New Roman" w:hAnsi="Times New Roman" w:cs="Times New Roman"/>
          <w:sz w:val="28"/>
          <w:szCs w:val="28"/>
          <w:lang w:val="ru-RU"/>
        </w:rPr>
        <w:t xml:space="preserve">, </w:t>
      </w:r>
      <w:r w:rsidR="004C15D4">
        <w:rPr>
          <w:rFonts w:ascii="Times New Roman" w:hAnsi="Times New Roman" w:cs="Times New Roman"/>
          <w:sz w:val="28"/>
          <w:szCs w:val="28"/>
          <w:lang w:val="ru-RU"/>
        </w:rPr>
        <w:t xml:space="preserve">застою </w:t>
      </w:r>
      <w:r>
        <w:rPr>
          <w:rFonts w:ascii="Times New Roman" w:hAnsi="Times New Roman" w:cs="Times New Roman"/>
          <w:sz w:val="28"/>
          <w:szCs w:val="28"/>
          <w:lang w:val="ru-RU"/>
        </w:rPr>
        <w:t>жовчі</w:t>
      </w:r>
      <w:r w:rsidR="004C15D4" w:rsidRPr="00763077">
        <w:rPr>
          <w:rFonts w:ascii="Times New Roman" w:hAnsi="Times New Roman" w:cs="Times New Roman"/>
          <w:sz w:val="28"/>
          <w:szCs w:val="28"/>
          <w:lang w:val="ru-RU"/>
        </w:rPr>
        <w:t xml:space="preserve">. </w:t>
      </w:r>
      <w:r w:rsidRPr="00763077">
        <w:rPr>
          <w:rFonts w:ascii="Times New Roman" w:hAnsi="Times New Roman" w:cs="Times New Roman"/>
          <w:sz w:val="28"/>
          <w:szCs w:val="28"/>
          <w:lang w:val="ru-RU"/>
        </w:rPr>
        <w:t>Знижена дезінтоксикаційна та синтетична функція печінки.</w:t>
      </w:r>
    </w:p>
    <w:p w:rsidR="004C15D4" w:rsidRPr="00001742" w:rsidRDefault="00291E4A" w:rsidP="0000174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Порушення фінкції</w:t>
      </w:r>
      <w:r w:rsidR="004C15D4" w:rsidRPr="00001742">
        <w:rPr>
          <w:rFonts w:ascii="Times New Roman" w:hAnsi="Times New Roman" w:cs="Times New Roman"/>
          <w:sz w:val="28"/>
          <w:szCs w:val="28"/>
          <w:lang w:val="ru-RU"/>
        </w:rPr>
        <w:t xml:space="preserve"> органів дихання</w:t>
      </w:r>
      <w:r w:rsidR="00001742">
        <w:rPr>
          <w:rFonts w:ascii="Times New Roman" w:hAnsi="Times New Roman" w:cs="Times New Roman"/>
          <w:sz w:val="28"/>
          <w:szCs w:val="28"/>
          <w:lang w:val="ru-RU"/>
        </w:rPr>
        <w:t>.</w:t>
      </w:r>
      <w:r w:rsidR="004C15D4" w:rsidRPr="00001742">
        <w:rPr>
          <w:rFonts w:ascii="Times New Roman" w:hAnsi="Times New Roman" w:cs="Times New Roman"/>
          <w:sz w:val="28"/>
          <w:szCs w:val="28"/>
          <w:lang w:val="ru-RU"/>
        </w:rPr>
        <w:t xml:space="preserve"> </w:t>
      </w:r>
    </w:p>
    <w:p w:rsidR="00291E4A" w:rsidRDefault="003034FF" w:rsidP="00291E4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Pr="00763077">
        <w:rPr>
          <w:rFonts w:ascii="Times New Roman" w:hAnsi="Times New Roman" w:cs="Times New Roman"/>
          <w:sz w:val="28"/>
          <w:szCs w:val="28"/>
          <w:lang w:val="ru-RU"/>
        </w:rPr>
        <w:t xml:space="preserve"> боку органів дихання </w:t>
      </w:r>
      <w:r>
        <w:rPr>
          <w:rFonts w:ascii="Times New Roman" w:hAnsi="Times New Roman" w:cs="Times New Roman"/>
          <w:sz w:val="28"/>
          <w:szCs w:val="28"/>
          <w:lang w:val="ru-RU"/>
        </w:rPr>
        <w:t>п</w:t>
      </w:r>
      <w:r w:rsidR="004C15D4" w:rsidRPr="00763077">
        <w:rPr>
          <w:rFonts w:ascii="Times New Roman" w:hAnsi="Times New Roman" w:cs="Times New Roman"/>
          <w:sz w:val="28"/>
          <w:szCs w:val="28"/>
          <w:lang w:val="ru-RU"/>
        </w:rPr>
        <w:t xml:space="preserve">орушення виражені несуттєво. </w:t>
      </w:r>
      <w:r>
        <w:rPr>
          <w:rFonts w:ascii="Times New Roman" w:hAnsi="Times New Roman" w:cs="Times New Roman"/>
          <w:sz w:val="28"/>
          <w:szCs w:val="28"/>
          <w:lang w:val="ru-RU"/>
        </w:rPr>
        <w:t>З</w:t>
      </w:r>
      <w:r w:rsidRPr="00763077">
        <w:rPr>
          <w:rFonts w:ascii="Times New Roman" w:hAnsi="Times New Roman" w:cs="Times New Roman"/>
          <w:sz w:val="28"/>
          <w:szCs w:val="28"/>
          <w:lang w:val="ru-RU"/>
        </w:rPr>
        <w:t xml:space="preserve">атруднюється носове дихання </w:t>
      </w:r>
      <w:r>
        <w:rPr>
          <w:rFonts w:ascii="Times New Roman" w:hAnsi="Times New Roman" w:cs="Times New Roman"/>
          <w:sz w:val="28"/>
          <w:szCs w:val="28"/>
          <w:lang w:val="ru-RU"/>
        </w:rPr>
        <w:t>ч</w:t>
      </w:r>
      <w:r w:rsidR="004C15D4" w:rsidRPr="00763077">
        <w:rPr>
          <w:rFonts w:ascii="Times New Roman" w:hAnsi="Times New Roman" w:cs="Times New Roman"/>
          <w:sz w:val="28"/>
          <w:szCs w:val="28"/>
          <w:lang w:val="ru-RU"/>
        </w:rPr>
        <w:t>ерез набухання слизової оболонки носа, з'явля</w:t>
      </w:r>
      <w:r w:rsidR="004C15D4">
        <w:rPr>
          <w:rFonts w:ascii="Times New Roman" w:hAnsi="Times New Roman" w:cs="Times New Roman"/>
          <w:sz w:val="28"/>
          <w:szCs w:val="28"/>
          <w:lang w:val="ru-RU"/>
        </w:rPr>
        <w:t xml:space="preserve">ються </w:t>
      </w:r>
      <w:r>
        <w:rPr>
          <w:rFonts w:ascii="Times New Roman" w:hAnsi="Times New Roman" w:cs="Times New Roman"/>
          <w:sz w:val="28"/>
          <w:szCs w:val="28"/>
          <w:lang w:val="ru-RU"/>
        </w:rPr>
        <w:t xml:space="preserve">із носа </w:t>
      </w:r>
      <w:r w:rsidR="004C15D4">
        <w:rPr>
          <w:rFonts w:ascii="Times New Roman" w:hAnsi="Times New Roman" w:cs="Times New Roman"/>
          <w:sz w:val="28"/>
          <w:szCs w:val="28"/>
          <w:lang w:val="ru-RU"/>
        </w:rPr>
        <w:t xml:space="preserve">виділення. </w:t>
      </w:r>
      <w:r w:rsidRPr="00001742">
        <w:rPr>
          <w:rFonts w:ascii="Times New Roman" w:hAnsi="Times New Roman" w:cs="Times New Roman"/>
          <w:sz w:val="28"/>
          <w:szCs w:val="28"/>
        </w:rPr>
        <w:t>Набряк</w:t>
      </w:r>
      <w:r w:rsidRPr="00763077">
        <w:rPr>
          <w:rFonts w:ascii="Times New Roman" w:hAnsi="Times New Roman" w:cs="Times New Roman"/>
          <w:sz w:val="28"/>
          <w:szCs w:val="28"/>
          <w:lang w:val="ru-RU"/>
        </w:rPr>
        <w:t xml:space="preserve"> і потовщення голосових зв'язок супроводжується зміною тембру </w:t>
      </w:r>
      <w:r>
        <w:rPr>
          <w:rFonts w:ascii="Times New Roman" w:hAnsi="Times New Roman" w:cs="Times New Roman"/>
          <w:sz w:val="28"/>
          <w:szCs w:val="28"/>
          <w:lang w:val="ru-RU"/>
        </w:rPr>
        <w:t xml:space="preserve">голосу – </w:t>
      </w:r>
      <w:r w:rsidRPr="00763077">
        <w:rPr>
          <w:rFonts w:ascii="Times New Roman" w:hAnsi="Times New Roman" w:cs="Times New Roman"/>
          <w:sz w:val="28"/>
          <w:szCs w:val="28"/>
          <w:lang w:val="ru-RU"/>
        </w:rPr>
        <w:t>появі більш низьк</w:t>
      </w:r>
      <w:r>
        <w:rPr>
          <w:rFonts w:ascii="Times New Roman" w:hAnsi="Times New Roman" w:cs="Times New Roman"/>
          <w:sz w:val="28"/>
          <w:szCs w:val="28"/>
          <w:lang w:val="ru-RU"/>
        </w:rPr>
        <w:t xml:space="preserve">ого, хрипкого голосу. </w:t>
      </w:r>
      <w:r w:rsidR="004C15D4">
        <w:rPr>
          <w:rFonts w:ascii="Times New Roman" w:hAnsi="Times New Roman" w:cs="Times New Roman"/>
          <w:sz w:val="28"/>
          <w:szCs w:val="28"/>
          <w:lang w:val="ru-RU"/>
        </w:rPr>
        <w:t xml:space="preserve">Явища </w:t>
      </w:r>
      <w:r w:rsidR="004C15D4" w:rsidRPr="00763077">
        <w:rPr>
          <w:rFonts w:ascii="Times New Roman" w:hAnsi="Times New Roman" w:cs="Times New Roman"/>
          <w:sz w:val="28"/>
          <w:szCs w:val="28"/>
          <w:lang w:val="ru-RU"/>
        </w:rPr>
        <w:t xml:space="preserve">вазомоторного риніту, </w:t>
      </w:r>
      <w:r w:rsidR="00840249">
        <w:rPr>
          <w:rFonts w:ascii="Times New Roman" w:hAnsi="Times New Roman" w:cs="Times New Roman"/>
          <w:sz w:val="28"/>
          <w:szCs w:val="28"/>
          <w:lang w:val="ru-RU"/>
        </w:rPr>
        <w:t>що спричинений</w:t>
      </w:r>
      <w:r w:rsidR="004C15D4" w:rsidRPr="00763077">
        <w:rPr>
          <w:rFonts w:ascii="Times New Roman" w:hAnsi="Times New Roman" w:cs="Times New Roman"/>
          <w:sz w:val="28"/>
          <w:szCs w:val="28"/>
          <w:lang w:val="ru-RU"/>
        </w:rPr>
        <w:t xml:space="preserve"> гіпотир</w:t>
      </w:r>
      <w:r w:rsidR="00840249">
        <w:rPr>
          <w:rFonts w:ascii="Times New Roman" w:hAnsi="Times New Roman" w:cs="Times New Roman"/>
          <w:sz w:val="28"/>
          <w:szCs w:val="28"/>
          <w:lang w:val="ru-RU"/>
        </w:rPr>
        <w:t>е</w:t>
      </w:r>
      <w:r w:rsidR="004C15D4" w:rsidRPr="00763077">
        <w:rPr>
          <w:rFonts w:ascii="Times New Roman" w:hAnsi="Times New Roman" w:cs="Times New Roman"/>
          <w:sz w:val="28"/>
          <w:szCs w:val="28"/>
          <w:lang w:val="ru-RU"/>
        </w:rPr>
        <w:t>озом, с</w:t>
      </w:r>
      <w:r w:rsidR="004C15D4">
        <w:rPr>
          <w:rFonts w:ascii="Times New Roman" w:hAnsi="Times New Roman" w:cs="Times New Roman"/>
          <w:sz w:val="28"/>
          <w:szCs w:val="28"/>
          <w:lang w:val="ru-RU"/>
        </w:rPr>
        <w:t xml:space="preserve">постерігаються протягом </w:t>
      </w:r>
      <w:r w:rsidR="004C15D4" w:rsidRPr="00763077">
        <w:rPr>
          <w:rFonts w:ascii="Times New Roman" w:hAnsi="Times New Roman" w:cs="Times New Roman"/>
          <w:sz w:val="28"/>
          <w:szCs w:val="28"/>
          <w:lang w:val="ru-RU"/>
        </w:rPr>
        <w:t>року</w:t>
      </w:r>
      <w:proofErr w:type="gramStart"/>
      <w:r w:rsidR="004C15D4" w:rsidRPr="00763077">
        <w:rPr>
          <w:rFonts w:ascii="Times New Roman" w:hAnsi="Times New Roman" w:cs="Times New Roman"/>
          <w:sz w:val="28"/>
          <w:szCs w:val="28"/>
          <w:lang w:val="ru-RU"/>
        </w:rPr>
        <w:t>,</w:t>
      </w:r>
      <w:r w:rsidR="00840249">
        <w:rPr>
          <w:rFonts w:ascii="Times New Roman" w:hAnsi="Times New Roman" w:cs="Times New Roman"/>
          <w:sz w:val="28"/>
          <w:szCs w:val="28"/>
          <w:lang w:val="ru-RU"/>
        </w:rPr>
        <w:t>а</w:t>
      </w:r>
      <w:proofErr w:type="gramEnd"/>
      <w:r w:rsidR="00840249">
        <w:rPr>
          <w:rFonts w:ascii="Times New Roman" w:hAnsi="Times New Roman" w:cs="Times New Roman"/>
          <w:sz w:val="28"/>
          <w:szCs w:val="28"/>
          <w:lang w:val="ru-RU"/>
        </w:rPr>
        <w:t>ле більш помітний в суху погоду.</w:t>
      </w:r>
    </w:p>
    <w:p w:rsidR="00291E4A" w:rsidRPr="00001742" w:rsidRDefault="00291E4A" w:rsidP="00291E4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Pr="00001742">
        <w:rPr>
          <w:rFonts w:ascii="Times New Roman" w:hAnsi="Times New Roman" w:cs="Times New Roman"/>
          <w:sz w:val="28"/>
          <w:szCs w:val="28"/>
          <w:lang w:val="ru-RU"/>
        </w:rPr>
        <w:t xml:space="preserve">. </w:t>
      </w:r>
      <w:r w:rsidR="00840249">
        <w:rPr>
          <w:rFonts w:ascii="Times New Roman" w:hAnsi="Times New Roman" w:cs="Times New Roman"/>
          <w:sz w:val="28"/>
          <w:szCs w:val="28"/>
          <w:lang w:val="ru-RU"/>
        </w:rPr>
        <w:t>Ниркові</w:t>
      </w:r>
      <w:r w:rsidR="00840249" w:rsidRPr="00001742">
        <w:rPr>
          <w:rFonts w:ascii="Times New Roman" w:hAnsi="Times New Roman" w:cs="Times New Roman"/>
          <w:sz w:val="28"/>
          <w:szCs w:val="28"/>
          <w:lang w:val="ru-RU"/>
        </w:rPr>
        <w:t xml:space="preserve"> </w:t>
      </w:r>
      <w:r w:rsidR="00840249">
        <w:rPr>
          <w:rFonts w:ascii="Times New Roman" w:hAnsi="Times New Roman" w:cs="Times New Roman"/>
          <w:sz w:val="28"/>
          <w:szCs w:val="28"/>
          <w:lang w:val="ru-RU"/>
        </w:rPr>
        <w:t>у</w:t>
      </w:r>
      <w:r w:rsidRPr="00001742">
        <w:rPr>
          <w:rFonts w:ascii="Times New Roman" w:hAnsi="Times New Roman" w:cs="Times New Roman"/>
          <w:sz w:val="28"/>
          <w:szCs w:val="28"/>
          <w:lang w:val="ru-RU"/>
        </w:rPr>
        <w:t>раження</w:t>
      </w:r>
      <w:r>
        <w:rPr>
          <w:rFonts w:ascii="Times New Roman" w:hAnsi="Times New Roman" w:cs="Times New Roman"/>
          <w:sz w:val="28"/>
          <w:szCs w:val="28"/>
          <w:lang w:val="ru-RU"/>
        </w:rPr>
        <w:t>.</w:t>
      </w:r>
      <w:r w:rsidRPr="00001742">
        <w:rPr>
          <w:rFonts w:ascii="Times New Roman" w:hAnsi="Times New Roman" w:cs="Times New Roman"/>
          <w:sz w:val="28"/>
          <w:szCs w:val="28"/>
          <w:lang w:val="ru-RU"/>
        </w:rPr>
        <w:t xml:space="preserve"> </w:t>
      </w:r>
    </w:p>
    <w:p w:rsidR="00F42D19" w:rsidRDefault="00291E4A" w:rsidP="00840249">
      <w:pPr>
        <w:spacing w:after="0" w:line="360" w:lineRule="auto"/>
        <w:ind w:firstLine="709"/>
        <w:jc w:val="both"/>
        <w:rPr>
          <w:rFonts w:ascii="Times New Roman" w:hAnsi="Times New Roman" w:cs="Times New Roman"/>
          <w:sz w:val="28"/>
          <w:szCs w:val="28"/>
          <w:lang w:val="ru-RU"/>
        </w:rPr>
      </w:pPr>
      <w:r w:rsidRPr="00763077">
        <w:rPr>
          <w:rFonts w:ascii="Times New Roman" w:hAnsi="Times New Roman" w:cs="Times New Roman"/>
          <w:sz w:val="28"/>
          <w:szCs w:val="28"/>
          <w:lang w:val="ru-RU"/>
        </w:rPr>
        <w:t xml:space="preserve">Функції </w:t>
      </w:r>
      <w:r w:rsidR="00840249" w:rsidRPr="00763077">
        <w:rPr>
          <w:rFonts w:ascii="Times New Roman" w:hAnsi="Times New Roman" w:cs="Times New Roman"/>
          <w:sz w:val="28"/>
          <w:szCs w:val="28"/>
          <w:lang w:val="ru-RU"/>
        </w:rPr>
        <w:t>сечовивідних шляхів</w:t>
      </w:r>
      <w:r w:rsidR="00840249">
        <w:rPr>
          <w:rFonts w:ascii="Times New Roman" w:hAnsi="Times New Roman" w:cs="Times New Roman"/>
          <w:sz w:val="28"/>
          <w:szCs w:val="28"/>
          <w:lang w:val="ru-RU"/>
        </w:rPr>
        <w:t xml:space="preserve"> і</w:t>
      </w:r>
      <w:r w:rsidR="00840249" w:rsidRPr="00763077">
        <w:rPr>
          <w:rFonts w:ascii="Times New Roman" w:hAnsi="Times New Roman" w:cs="Times New Roman"/>
          <w:sz w:val="28"/>
          <w:szCs w:val="28"/>
          <w:lang w:val="ru-RU"/>
        </w:rPr>
        <w:t xml:space="preserve"> </w:t>
      </w:r>
      <w:r w:rsidR="00840249">
        <w:rPr>
          <w:rFonts w:ascii="Times New Roman" w:hAnsi="Times New Roman" w:cs="Times New Roman"/>
          <w:sz w:val="28"/>
          <w:szCs w:val="28"/>
          <w:lang w:val="ru-RU"/>
        </w:rPr>
        <w:t>нирок змінюються</w:t>
      </w:r>
      <w:r w:rsidRPr="00763077">
        <w:rPr>
          <w:rFonts w:ascii="Times New Roman" w:hAnsi="Times New Roman" w:cs="Times New Roman"/>
          <w:sz w:val="28"/>
          <w:szCs w:val="28"/>
          <w:lang w:val="ru-RU"/>
        </w:rPr>
        <w:t xml:space="preserve"> несуттєво. </w:t>
      </w:r>
      <w:r w:rsidR="00840249">
        <w:rPr>
          <w:rFonts w:ascii="Times New Roman" w:hAnsi="Times New Roman" w:cs="Times New Roman"/>
          <w:sz w:val="28"/>
          <w:szCs w:val="28"/>
          <w:lang w:val="ru-RU"/>
        </w:rPr>
        <w:t xml:space="preserve">Через </w:t>
      </w:r>
      <w:r w:rsidRPr="00763077">
        <w:rPr>
          <w:rFonts w:ascii="Times New Roman" w:hAnsi="Times New Roman" w:cs="Times New Roman"/>
          <w:sz w:val="28"/>
          <w:szCs w:val="28"/>
          <w:lang w:val="ru-RU"/>
        </w:rPr>
        <w:t>порушення ба</w:t>
      </w:r>
      <w:r>
        <w:rPr>
          <w:rFonts w:ascii="Times New Roman" w:hAnsi="Times New Roman" w:cs="Times New Roman"/>
          <w:sz w:val="28"/>
          <w:szCs w:val="28"/>
          <w:lang w:val="ru-RU"/>
        </w:rPr>
        <w:t xml:space="preserve">лансу вазопресину знижується і </w:t>
      </w:r>
      <w:r w:rsidRPr="00763077">
        <w:rPr>
          <w:rFonts w:ascii="Times New Roman" w:hAnsi="Times New Roman" w:cs="Times New Roman"/>
          <w:sz w:val="28"/>
          <w:szCs w:val="28"/>
          <w:lang w:val="ru-RU"/>
        </w:rPr>
        <w:t>нирковий кровотік, зменшується клубочкова фільтра</w:t>
      </w:r>
      <w:r>
        <w:rPr>
          <w:rFonts w:ascii="Times New Roman" w:hAnsi="Times New Roman" w:cs="Times New Roman"/>
          <w:sz w:val="28"/>
          <w:szCs w:val="28"/>
          <w:lang w:val="ru-RU"/>
        </w:rPr>
        <w:t xml:space="preserve">ція, що призводить до </w:t>
      </w:r>
      <w:r w:rsidR="00840249" w:rsidRPr="00763077">
        <w:rPr>
          <w:rFonts w:ascii="Times New Roman" w:hAnsi="Times New Roman" w:cs="Times New Roman"/>
          <w:sz w:val="28"/>
          <w:szCs w:val="28"/>
          <w:lang w:val="ru-RU"/>
        </w:rPr>
        <w:t>затри</w:t>
      </w:r>
      <w:r w:rsidR="00840249">
        <w:rPr>
          <w:rFonts w:ascii="Times New Roman" w:hAnsi="Times New Roman" w:cs="Times New Roman"/>
          <w:sz w:val="28"/>
          <w:szCs w:val="28"/>
          <w:lang w:val="ru-RU"/>
        </w:rPr>
        <w:t xml:space="preserve">мки натрію і води в організмі та </w:t>
      </w:r>
      <w:r>
        <w:rPr>
          <w:rFonts w:ascii="Times New Roman" w:hAnsi="Times New Roman" w:cs="Times New Roman"/>
          <w:sz w:val="28"/>
          <w:szCs w:val="28"/>
          <w:lang w:val="ru-RU"/>
        </w:rPr>
        <w:t xml:space="preserve">зниження </w:t>
      </w:r>
      <w:r w:rsidR="00840249">
        <w:rPr>
          <w:rFonts w:ascii="Times New Roman" w:hAnsi="Times New Roman" w:cs="Times New Roman"/>
          <w:sz w:val="28"/>
          <w:szCs w:val="28"/>
          <w:lang w:val="ru-RU"/>
        </w:rPr>
        <w:t>виведення сечі нирками</w:t>
      </w:r>
      <w:r w:rsidRPr="00763077">
        <w:rPr>
          <w:rFonts w:ascii="Times New Roman" w:hAnsi="Times New Roman" w:cs="Times New Roman"/>
          <w:sz w:val="28"/>
          <w:szCs w:val="28"/>
          <w:lang w:val="ru-RU"/>
        </w:rPr>
        <w:t xml:space="preserve"> </w:t>
      </w:r>
      <w:r w:rsidRPr="00703435">
        <w:rPr>
          <w:rFonts w:ascii="Times New Roman" w:hAnsi="Times New Roman" w:cs="Times New Roman"/>
          <w:sz w:val="28"/>
          <w:szCs w:val="28"/>
          <w:lang w:val="ru-RU"/>
        </w:rPr>
        <w:t>[12].</w:t>
      </w:r>
    </w:p>
    <w:p w:rsidR="004C15D4" w:rsidRPr="00001742" w:rsidRDefault="004C15D4" w:rsidP="00001742">
      <w:pPr>
        <w:spacing w:after="0" w:line="360" w:lineRule="auto"/>
        <w:ind w:firstLine="709"/>
        <w:jc w:val="both"/>
        <w:rPr>
          <w:rFonts w:ascii="Times New Roman" w:hAnsi="Times New Roman" w:cs="Times New Roman"/>
          <w:sz w:val="28"/>
          <w:szCs w:val="28"/>
          <w:lang w:val="ru-RU"/>
        </w:rPr>
      </w:pPr>
      <w:r w:rsidRPr="00001742">
        <w:rPr>
          <w:rFonts w:ascii="Times New Roman" w:hAnsi="Times New Roman" w:cs="Times New Roman"/>
          <w:sz w:val="28"/>
          <w:szCs w:val="28"/>
          <w:lang w:val="ru-RU"/>
        </w:rPr>
        <w:t xml:space="preserve">11. </w:t>
      </w:r>
      <w:r w:rsidR="00F03C21">
        <w:rPr>
          <w:rFonts w:ascii="Times New Roman" w:hAnsi="Times New Roman" w:cs="Times New Roman"/>
          <w:sz w:val="28"/>
          <w:szCs w:val="28"/>
          <w:lang w:val="ru-RU"/>
        </w:rPr>
        <w:t>А</w:t>
      </w:r>
      <w:r w:rsidR="00F03C21" w:rsidRPr="00001742">
        <w:rPr>
          <w:rFonts w:ascii="Times New Roman" w:hAnsi="Times New Roman" w:cs="Times New Roman"/>
          <w:sz w:val="28"/>
          <w:szCs w:val="28"/>
          <w:lang w:val="ru-RU"/>
        </w:rPr>
        <w:t xml:space="preserve">немія </w:t>
      </w:r>
      <w:r w:rsidR="00F03C21">
        <w:rPr>
          <w:rFonts w:ascii="Times New Roman" w:hAnsi="Times New Roman" w:cs="Times New Roman"/>
          <w:sz w:val="28"/>
          <w:szCs w:val="28"/>
          <w:lang w:val="ru-RU"/>
        </w:rPr>
        <w:t>т</w:t>
      </w:r>
      <w:r w:rsidRPr="00001742">
        <w:rPr>
          <w:rFonts w:ascii="Times New Roman" w:hAnsi="Times New Roman" w:cs="Times New Roman"/>
          <w:sz w:val="28"/>
          <w:szCs w:val="28"/>
          <w:lang w:val="ru-RU"/>
        </w:rPr>
        <w:t>ирогенна</w:t>
      </w:r>
      <w:r w:rsidR="00001742">
        <w:rPr>
          <w:rFonts w:ascii="Times New Roman" w:hAnsi="Times New Roman" w:cs="Times New Roman"/>
          <w:sz w:val="28"/>
          <w:szCs w:val="28"/>
          <w:lang w:val="ru-RU"/>
        </w:rPr>
        <w:t>.</w:t>
      </w:r>
      <w:r w:rsidRPr="00001742">
        <w:rPr>
          <w:rFonts w:ascii="Times New Roman" w:hAnsi="Times New Roman" w:cs="Times New Roman"/>
          <w:sz w:val="28"/>
          <w:szCs w:val="28"/>
          <w:lang w:val="ru-RU"/>
        </w:rPr>
        <w:t xml:space="preserve"> </w:t>
      </w:r>
    </w:p>
    <w:p w:rsidR="004C15D4" w:rsidRDefault="00F03C21" w:rsidP="0000174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Тирогення анемія зумовлена</w:t>
      </w:r>
      <w:r w:rsidR="004C15D4" w:rsidRPr="0076307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відсутностю у шлункі соляної кислоти, </w:t>
      </w:r>
      <w:r w:rsidR="004C15D4" w:rsidRPr="00763077">
        <w:rPr>
          <w:rFonts w:ascii="Times New Roman" w:hAnsi="Times New Roman" w:cs="Times New Roman"/>
          <w:sz w:val="28"/>
          <w:szCs w:val="28"/>
          <w:lang w:val="ru-RU"/>
        </w:rPr>
        <w:t xml:space="preserve">зниженим всмоктуванням Fe, вітамінів </w:t>
      </w:r>
      <w:r>
        <w:rPr>
          <w:rFonts w:ascii="Times New Roman" w:hAnsi="Times New Roman" w:cs="Times New Roman"/>
          <w:sz w:val="28"/>
          <w:szCs w:val="28"/>
          <w:lang w:val="ru-RU"/>
        </w:rPr>
        <w:t>РР,</w:t>
      </w:r>
      <w:r w:rsidRPr="00763077">
        <w:rPr>
          <w:rFonts w:ascii="Times New Roman" w:hAnsi="Times New Roman" w:cs="Times New Roman"/>
          <w:sz w:val="28"/>
          <w:szCs w:val="28"/>
          <w:lang w:val="ru-RU"/>
        </w:rPr>
        <w:t xml:space="preserve"> </w:t>
      </w:r>
      <w:r w:rsidR="004C15D4" w:rsidRPr="00763077">
        <w:rPr>
          <w:rFonts w:ascii="Times New Roman" w:hAnsi="Times New Roman" w:cs="Times New Roman"/>
          <w:sz w:val="28"/>
          <w:szCs w:val="28"/>
          <w:lang w:val="ru-RU"/>
        </w:rPr>
        <w:t>В</w:t>
      </w:r>
      <w:r w:rsidR="004C15D4" w:rsidRPr="00001742">
        <w:rPr>
          <w:rFonts w:ascii="Times New Roman" w:hAnsi="Times New Roman" w:cs="Times New Roman"/>
          <w:sz w:val="28"/>
          <w:szCs w:val="28"/>
          <w:vertAlign w:val="subscript"/>
          <w:lang w:val="ru-RU"/>
        </w:rPr>
        <w:t>12</w:t>
      </w:r>
      <w:r>
        <w:rPr>
          <w:rFonts w:ascii="Times New Roman" w:hAnsi="Times New Roman" w:cs="Times New Roman"/>
          <w:sz w:val="28"/>
          <w:szCs w:val="28"/>
          <w:lang w:val="ru-RU"/>
        </w:rPr>
        <w:t xml:space="preserve">. </w:t>
      </w:r>
      <w:r w:rsidRPr="00763077">
        <w:rPr>
          <w:rFonts w:ascii="Times New Roman" w:hAnsi="Times New Roman" w:cs="Times New Roman"/>
          <w:sz w:val="28"/>
          <w:szCs w:val="28"/>
          <w:lang w:val="ru-RU"/>
        </w:rPr>
        <w:t>Анемії можуть бути нормохромні, гіпо- і гіперхромні</w:t>
      </w:r>
      <w:r>
        <w:rPr>
          <w:rFonts w:ascii="Times New Roman" w:hAnsi="Times New Roman" w:cs="Times New Roman"/>
          <w:sz w:val="28"/>
          <w:szCs w:val="28"/>
          <w:lang w:val="ru-RU"/>
        </w:rPr>
        <w:t xml:space="preserve"> </w:t>
      </w:r>
      <w:r w:rsidR="004C15D4">
        <w:rPr>
          <w:rFonts w:ascii="Times New Roman" w:hAnsi="Times New Roman" w:cs="Times New Roman"/>
          <w:sz w:val="28"/>
          <w:szCs w:val="28"/>
          <w:lang w:val="ru-RU"/>
        </w:rPr>
        <w:t xml:space="preserve">Можливі анемії аутоімунного </w:t>
      </w:r>
      <w:r>
        <w:rPr>
          <w:rFonts w:ascii="Times New Roman" w:hAnsi="Times New Roman" w:cs="Times New Roman"/>
          <w:sz w:val="28"/>
          <w:szCs w:val="28"/>
          <w:lang w:val="ru-RU"/>
        </w:rPr>
        <w:t>генезу. В окремих</w:t>
      </w:r>
      <w:r w:rsidR="004C15D4" w:rsidRPr="00763077">
        <w:rPr>
          <w:rFonts w:ascii="Times New Roman" w:hAnsi="Times New Roman" w:cs="Times New Roman"/>
          <w:sz w:val="28"/>
          <w:szCs w:val="28"/>
          <w:lang w:val="ru-RU"/>
        </w:rPr>
        <w:t xml:space="preserve"> випадках анемію виявляють до поя</w:t>
      </w:r>
      <w:r w:rsidR="004C15D4">
        <w:rPr>
          <w:rFonts w:ascii="Times New Roman" w:hAnsi="Times New Roman" w:cs="Times New Roman"/>
          <w:sz w:val="28"/>
          <w:szCs w:val="28"/>
          <w:lang w:val="ru-RU"/>
        </w:rPr>
        <w:t>ви клінічних ознак гіпотир</w:t>
      </w:r>
      <w:r>
        <w:rPr>
          <w:rFonts w:ascii="Times New Roman" w:hAnsi="Times New Roman" w:cs="Times New Roman"/>
          <w:sz w:val="28"/>
          <w:szCs w:val="28"/>
          <w:lang w:val="ru-RU"/>
        </w:rPr>
        <w:t>еозу</w:t>
      </w:r>
      <w:r w:rsidR="004C15D4" w:rsidRPr="00763077">
        <w:rPr>
          <w:rFonts w:ascii="Times New Roman" w:hAnsi="Times New Roman" w:cs="Times New Roman"/>
          <w:sz w:val="28"/>
          <w:szCs w:val="28"/>
          <w:lang w:val="ru-RU"/>
        </w:rPr>
        <w:t xml:space="preserve">. </w:t>
      </w:r>
    </w:p>
    <w:p w:rsidR="00F03C21" w:rsidRPr="00763077" w:rsidRDefault="00F03C21" w:rsidP="00001742">
      <w:pPr>
        <w:spacing w:after="0" w:line="360" w:lineRule="auto"/>
        <w:ind w:firstLine="709"/>
        <w:jc w:val="both"/>
        <w:rPr>
          <w:rFonts w:ascii="Times New Roman" w:hAnsi="Times New Roman" w:cs="Times New Roman"/>
          <w:sz w:val="28"/>
          <w:szCs w:val="28"/>
          <w:lang w:val="ru-RU"/>
        </w:rPr>
      </w:pPr>
    </w:p>
    <w:p w:rsidR="004C15D4" w:rsidRPr="00001742" w:rsidRDefault="004C15D4" w:rsidP="00001742">
      <w:pPr>
        <w:spacing w:after="0" w:line="360" w:lineRule="auto"/>
        <w:ind w:firstLine="709"/>
        <w:jc w:val="both"/>
        <w:rPr>
          <w:rFonts w:ascii="Times New Roman" w:hAnsi="Times New Roman" w:cs="Times New Roman"/>
          <w:sz w:val="28"/>
          <w:szCs w:val="28"/>
          <w:lang w:val="ru-RU"/>
        </w:rPr>
      </w:pPr>
      <w:r w:rsidRPr="00001742">
        <w:rPr>
          <w:rFonts w:ascii="Times New Roman" w:hAnsi="Times New Roman" w:cs="Times New Roman"/>
          <w:sz w:val="28"/>
          <w:szCs w:val="28"/>
          <w:lang w:val="ru-RU"/>
        </w:rPr>
        <w:lastRenderedPageBreak/>
        <w:t xml:space="preserve">12. </w:t>
      </w:r>
      <w:r w:rsidR="00F03C21">
        <w:rPr>
          <w:rFonts w:ascii="Times New Roman" w:hAnsi="Times New Roman" w:cs="Times New Roman"/>
          <w:sz w:val="28"/>
          <w:szCs w:val="28"/>
          <w:lang w:val="ru-RU"/>
        </w:rPr>
        <w:t>П</w:t>
      </w:r>
      <w:r w:rsidR="00F03C21" w:rsidRPr="00001742">
        <w:rPr>
          <w:rFonts w:ascii="Times New Roman" w:hAnsi="Times New Roman" w:cs="Times New Roman"/>
          <w:sz w:val="28"/>
          <w:szCs w:val="28"/>
          <w:lang w:val="ru-RU"/>
        </w:rPr>
        <w:t xml:space="preserve">орушення </w:t>
      </w:r>
      <w:r w:rsidR="00F03C21">
        <w:rPr>
          <w:rFonts w:ascii="Times New Roman" w:hAnsi="Times New Roman" w:cs="Times New Roman"/>
          <w:sz w:val="28"/>
          <w:szCs w:val="28"/>
          <w:lang w:val="ru-RU"/>
        </w:rPr>
        <w:t>ендокринної системи</w:t>
      </w:r>
      <w:r w:rsidR="00001742">
        <w:rPr>
          <w:rFonts w:ascii="Times New Roman" w:hAnsi="Times New Roman" w:cs="Times New Roman"/>
          <w:sz w:val="28"/>
          <w:szCs w:val="28"/>
          <w:lang w:val="ru-RU"/>
        </w:rPr>
        <w:t>.</w:t>
      </w:r>
      <w:r w:rsidRPr="00001742">
        <w:rPr>
          <w:rFonts w:ascii="Times New Roman" w:hAnsi="Times New Roman" w:cs="Times New Roman"/>
          <w:sz w:val="28"/>
          <w:szCs w:val="28"/>
          <w:lang w:val="ru-RU"/>
        </w:rPr>
        <w:t xml:space="preserve"> </w:t>
      </w:r>
    </w:p>
    <w:p w:rsidR="004C15D4" w:rsidRPr="00FA626D" w:rsidRDefault="00F03C21" w:rsidP="00001742">
      <w:pPr>
        <w:spacing w:after="0" w:line="360" w:lineRule="auto"/>
        <w:ind w:firstLine="709"/>
        <w:jc w:val="both"/>
        <w:rPr>
          <w:rFonts w:ascii="Times New Roman" w:hAnsi="Times New Roman" w:cs="Times New Roman"/>
          <w:sz w:val="28"/>
          <w:szCs w:val="28"/>
        </w:rPr>
      </w:pPr>
      <w:r w:rsidRPr="00763077">
        <w:rPr>
          <w:rFonts w:ascii="Times New Roman" w:hAnsi="Times New Roman" w:cs="Times New Roman"/>
          <w:sz w:val="28"/>
          <w:szCs w:val="28"/>
          <w:lang w:val="ru-RU"/>
        </w:rPr>
        <w:t xml:space="preserve">з боку ендокринної системи визначаються </w:t>
      </w:r>
      <w:r>
        <w:rPr>
          <w:rFonts w:ascii="Times New Roman" w:hAnsi="Times New Roman" w:cs="Times New Roman"/>
          <w:sz w:val="28"/>
          <w:szCs w:val="28"/>
          <w:lang w:val="ru-RU"/>
        </w:rPr>
        <w:t>з</w:t>
      </w:r>
      <w:r w:rsidR="004C15D4" w:rsidRPr="00763077">
        <w:rPr>
          <w:rFonts w:ascii="Times New Roman" w:hAnsi="Times New Roman" w:cs="Times New Roman"/>
          <w:sz w:val="28"/>
          <w:szCs w:val="28"/>
          <w:lang w:val="ru-RU"/>
        </w:rPr>
        <w:t xml:space="preserve">начні зміни. </w:t>
      </w:r>
      <w:r w:rsidRPr="00763077">
        <w:rPr>
          <w:rFonts w:ascii="Times New Roman" w:hAnsi="Times New Roman" w:cs="Times New Roman"/>
          <w:sz w:val="28"/>
          <w:szCs w:val="28"/>
          <w:lang w:val="ru-RU"/>
        </w:rPr>
        <w:t xml:space="preserve">У жінок спостерігається порушення </w:t>
      </w:r>
      <w:r>
        <w:rPr>
          <w:rFonts w:ascii="Times New Roman" w:hAnsi="Times New Roman" w:cs="Times New Roman"/>
          <w:sz w:val="28"/>
          <w:szCs w:val="28"/>
          <w:lang w:val="ru-RU"/>
        </w:rPr>
        <w:t>менструального циклу</w:t>
      </w:r>
      <w:r w:rsidRPr="0076307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При важкому </w:t>
      </w:r>
      <w:r w:rsidRPr="00763077">
        <w:rPr>
          <w:rFonts w:ascii="Times New Roman" w:hAnsi="Times New Roman" w:cs="Times New Roman"/>
          <w:sz w:val="28"/>
          <w:szCs w:val="28"/>
          <w:lang w:val="ru-RU"/>
        </w:rPr>
        <w:t>декомпенсованому гіпотир</w:t>
      </w:r>
      <w:r>
        <w:rPr>
          <w:rFonts w:ascii="Times New Roman" w:hAnsi="Times New Roman" w:cs="Times New Roman"/>
          <w:sz w:val="28"/>
          <w:szCs w:val="28"/>
          <w:lang w:val="ru-RU"/>
        </w:rPr>
        <w:t>е</w:t>
      </w:r>
      <w:r w:rsidRPr="00763077">
        <w:rPr>
          <w:rFonts w:ascii="Times New Roman" w:hAnsi="Times New Roman" w:cs="Times New Roman"/>
          <w:sz w:val="28"/>
          <w:szCs w:val="28"/>
          <w:lang w:val="ru-RU"/>
        </w:rPr>
        <w:t xml:space="preserve">озі </w:t>
      </w:r>
      <w:r>
        <w:rPr>
          <w:rFonts w:ascii="Times New Roman" w:hAnsi="Times New Roman" w:cs="Times New Roman"/>
          <w:sz w:val="28"/>
          <w:szCs w:val="28"/>
          <w:lang w:val="ru-RU"/>
        </w:rPr>
        <w:t>з</w:t>
      </w:r>
      <w:r w:rsidR="004C15D4" w:rsidRPr="00763077">
        <w:rPr>
          <w:rFonts w:ascii="Times New Roman" w:hAnsi="Times New Roman" w:cs="Times New Roman"/>
          <w:sz w:val="28"/>
          <w:szCs w:val="28"/>
          <w:lang w:val="ru-RU"/>
        </w:rPr>
        <w:t>нижується функція кори над</w:t>
      </w:r>
      <w:r>
        <w:rPr>
          <w:rFonts w:ascii="Times New Roman" w:hAnsi="Times New Roman" w:cs="Times New Roman"/>
          <w:sz w:val="28"/>
          <w:szCs w:val="28"/>
          <w:lang w:val="ru-RU"/>
        </w:rPr>
        <w:t>нирників.</w:t>
      </w:r>
      <w:r w:rsidR="004C15D4" w:rsidRPr="00763077">
        <w:rPr>
          <w:rFonts w:ascii="Times New Roman" w:hAnsi="Times New Roman" w:cs="Times New Roman"/>
          <w:sz w:val="28"/>
          <w:szCs w:val="28"/>
          <w:lang w:val="ru-RU"/>
        </w:rPr>
        <w:t xml:space="preserve"> </w:t>
      </w:r>
      <w:r>
        <w:rPr>
          <w:rFonts w:ascii="Times New Roman" w:hAnsi="Times New Roman" w:cs="Times New Roman"/>
          <w:sz w:val="28"/>
          <w:szCs w:val="28"/>
          <w:lang w:val="ru-RU"/>
        </w:rPr>
        <w:t>Може бути безпліддя але з</w:t>
      </w:r>
      <w:r w:rsidR="004C15D4" w:rsidRPr="00763077">
        <w:rPr>
          <w:rFonts w:ascii="Times New Roman" w:hAnsi="Times New Roman" w:cs="Times New Roman"/>
          <w:sz w:val="28"/>
          <w:szCs w:val="28"/>
          <w:lang w:val="ru-RU"/>
        </w:rPr>
        <w:t>дібність до зачаття зберігаєть</w:t>
      </w:r>
      <w:r>
        <w:rPr>
          <w:rFonts w:ascii="Times New Roman" w:hAnsi="Times New Roman" w:cs="Times New Roman"/>
          <w:sz w:val="28"/>
          <w:szCs w:val="28"/>
          <w:lang w:val="ru-RU"/>
        </w:rPr>
        <w:t>ся</w:t>
      </w:r>
      <w:r w:rsidR="004C15D4">
        <w:rPr>
          <w:rFonts w:ascii="Times New Roman" w:hAnsi="Times New Roman" w:cs="Times New Roman"/>
          <w:sz w:val="28"/>
          <w:szCs w:val="28"/>
          <w:lang w:val="ru-RU"/>
        </w:rPr>
        <w:t xml:space="preserve">. </w:t>
      </w:r>
      <w:r w:rsidR="00001742">
        <w:rPr>
          <w:rFonts w:ascii="Times New Roman" w:hAnsi="Times New Roman" w:cs="Times New Roman"/>
          <w:sz w:val="28"/>
          <w:szCs w:val="28"/>
          <w:lang w:val="ru-RU"/>
        </w:rPr>
        <w:t>Нерідкі ускладнення вагітності –</w:t>
      </w:r>
      <w:r w:rsidR="004C15D4" w:rsidRPr="00763077">
        <w:rPr>
          <w:rFonts w:ascii="Times New Roman" w:hAnsi="Times New Roman" w:cs="Times New Roman"/>
          <w:sz w:val="28"/>
          <w:szCs w:val="28"/>
          <w:lang w:val="ru-RU"/>
        </w:rPr>
        <w:t xml:space="preserve"> </w:t>
      </w:r>
      <w:r w:rsidRPr="00763077">
        <w:rPr>
          <w:rFonts w:ascii="Times New Roman" w:hAnsi="Times New Roman" w:cs="Times New Roman"/>
          <w:sz w:val="28"/>
          <w:szCs w:val="28"/>
          <w:lang w:val="ru-RU"/>
        </w:rPr>
        <w:t>викидні на різни</w:t>
      </w:r>
      <w:r>
        <w:rPr>
          <w:rFonts w:ascii="Times New Roman" w:hAnsi="Times New Roman" w:cs="Times New Roman"/>
          <w:sz w:val="28"/>
          <w:szCs w:val="28"/>
          <w:lang w:val="ru-RU"/>
        </w:rPr>
        <w:t>х термінах,</w:t>
      </w:r>
      <w:r w:rsidRPr="00763077">
        <w:rPr>
          <w:rFonts w:ascii="Times New Roman" w:hAnsi="Times New Roman" w:cs="Times New Roman"/>
          <w:sz w:val="28"/>
          <w:szCs w:val="28"/>
          <w:lang w:val="ru-RU"/>
        </w:rPr>
        <w:t xml:space="preserve"> </w:t>
      </w:r>
      <w:r>
        <w:rPr>
          <w:rFonts w:ascii="Times New Roman" w:hAnsi="Times New Roman" w:cs="Times New Roman"/>
          <w:sz w:val="28"/>
          <w:szCs w:val="28"/>
          <w:lang w:val="ru-RU"/>
        </w:rPr>
        <w:t>токсикоз</w:t>
      </w:r>
      <w:r w:rsidR="004C15D4">
        <w:rPr>
          <w:rFonts w:ascii="Times New Roman" w:hAnsi="Times New Roman" w:cs="Times New Roman"/>
          <w:sz w:val="28"/>
          <w:szCs w:val="28"/>
          <w:lang w:val="ru-RU"/>
        </w:rPr>
        <w:t xml:space="preserve">, передчасні пологи. </w:t>
      </w:r>
      <w:r w:rsidR="004C15D4" w:rsidRPr="00763077">
        <w:rPr>
          <w:rFonts w:ascii="Times New Roman" w:hAnsi="Times New Roman" w:cs="Times New Roman"/>
          <w:sz w:val="28"/>
          <w:szCs w:val="28"/>
          <w:lang w:val="ru-RU"/>
        </w:rPr>
        <w:t>У чоловікі</w:t>
      </w:r>
      <w:r w:rsidR="00FA626D">
        <w:rPr>
          <w:rFonts w:ascii="Times New Roman" w:hAnsi="Times New Roman" w:cs="Times New Roman"/>
          <w:sz w:val="28"/>
          <w:szCs w:val="28"/>
          <w:lang w:val="ru-RU"/>
        </w:rPr>
        <w:t>в знижується лібідо і потенція</w:t>
      </w:r>
      <w:r w:rsidR="00FA626D">
        <w:rPr>
          <w:rFonts w:ascii="Times New Roman" w:hAnsi="Times New Roman" w:cs="Times New Roman"/>
          <w:sz w:val="28"/>
          <w:szCs w:val="28"/>
          <w:lang w:val="en-US"/>
        </w:rPr>
        <w:t xml:space="preserve"> [12].</w:t>
      </w:r>
    </w:p>
    <w:p w:rsidR="004C15D4" w:rsidRPr="00FA5C30" w:rsidRDefault="004C15D4" w:rsidP="00001742">
      <w:pPr>
        <w:spacing w:after="0" w:line="360" w:lineRule="auto"/>
        <w:ind w:firstLine="709"/>
        <w:jc w:val="both"/>
        <w:rPr>
          <w:rFonts w:ascii="Times New Roman" w:hAnsi="Times New Roman" w:cs="Times New Roman"/>
          <w:sz w:val="28"/>
          <w:szCs w:val="28"/>
          <w:lang w:val="ru-RU"/>
        </w:rPr>
      </w:pPr>
    </w:p>
    <w:p w:rsidR="004C15D4" w:rsidRPr="00FA5C30" w:rsidRDefault="004C15D4" w:rsidP="00001742">
      <w:pPr>
        <w:spacing w:after="0" w:line="360" w:lineRule="auto"/>
        <w:ind w:firstLine="709"/>
        <w:rPr>
          <w:rFonts w:ascii="Times New Roman" w:hAnsi="Times New Roman" w:cs="Times New Roman"/>
          <w:sz w:val="28"/>
          <w:szCs w:val="28"/>
          <w:lang w:val="ru-RU"/>
        </w:rPr>
      </w:pPr>
    </w:p>
    <w:p w:rsidR="00F42D19" w:rsidRPr="00CA5AB0" w:rsidRDefault="00F42D19" w:rsidP="00CA5AB0">
      <w:pPr>
        <w:pStyle w:val="a3"/>
        <w:numPr>
          <w:ilvl w:val="2"/>
          <w:numId w:val="2"/>
        </w:numPr>
        <w:spacing w:after="0" w:line="360" w:lineRule="auto"/>
        <w:ind w:hanging="11"/>
        <w:jc w:val="both"/>
        <w:rPr>
          <w:rFonts w:ascii="Times New Roman" w:hAnsi="Times New Roman" w:cs="Times New Roman"/>
          <w:sz w:val="28"/>
          <w:szCs w:val="28"/>
          <w:lang w:val="ru-RU"/>
        </w:rPr>
      </w:pPr>
      <w:r w:rsidRPr="00CA5AB0">
        <w:rPr>
          <w:rFonts w:ascii="Times New Roman" w:hAnsi="Times New Roman" w:cs="Times New Roman"/>
          <w:sz w:val="28"/>
          <w:szCs w:val="28"/>
          <w:lang w:val="ru-RU"/>
        </w:rPr>
        <w:t>Ступені тяжкості гіпотереозу. Діагностика</w:t>
      </w:r>
    </w:p>
    <w:p w:rsidR="00F42D19" w:rsidRDefault="00F42D19" w:rsidP="00001742">
      <w:pPr>
        <w:pStyle w:val="a3"/>
        <w:spacing w:after="0" w:line="360" w:lineRule="auto"/>
        <w:ind w:left="0" w:firstLine="709"/>
        <w:jc w:val="both"/>
        <w:rPr>
          <w:rFonts w:ascii="Times New Roman" w:hAnsi="Times New Roman" w:cs="Times New Roman"/>
          <w:sz w:val="28"/>
          <w:szCs w:val="28"/>
        </w:rPr>
      </w:pPr>
    </w:p>
    <w:p w:rsidR="00F42D19" w:rsidRPr="00F42D19" w:rsidRDefault="00F42D19" w:rsidP="00001742">
      <w:pPr>
        <w:pStyle w:val="a3"/>
        <w:spacing w:after="0" w:line="360" w:lineRule="auto"/>
        <w:ind w:left="0" w:firstLine="709"/>
        <w:jc w:val="both"/>
        <w:rPr>
          <w:rFonts w:ascii="Times New Roman" w:hAnsi="Times New Roman" w:cs="Times New Roman"/>
          <w:sz w:val="28"/>
          <w:szCs w:val="28"/>
        </w:rPr>
      </w:pPr>
    </w:p>
    <w:p w:rsidR="00F42D19" w:rsidRPr="00001742" w:rsidRDefault="00F42D19" w:rsidP="00001742">
      <w:pPr>
        <w:spacing w:after="0" w:line="360" w:lineRule="auto"/>
        <w:ind w:firstLine="709"/>
        <w:jc w:val="both"/>
        <w:rPr>
          <w:rFonts w:ascii="Times New Roman" w:hAnsi="Times New Roman" w:cs="Times New Roman"/>
          <w:sz w:val="28"/>
          <w:szCs w:val="28"/>
        </w:rPr>
      </w:pPr>
      <w:r w:rsidRPr="00001742">
        <w:rPr>
          <w:rFonts w:ascii="Times New Roman" w:hAnsi="Times New Roman" w:cs="Times New Roman"/>
          <w:bCs/>
          <w:sz w:val="28"/>
          <w:szCs w:val="28"/>
        </w:rPr>
        <w:t>1.</w:t>
      </w:r>
      <w:r w:rsidRPr="00001742">
        <w:rPr>
          <w:rFonts w:ascii="Times New Roman" w:hAnsi="Times New Roman" w:cs="Times New Roman"/>
          <w:sz w:val="28"/>
          <w:szCs w:val="28"/>
        </w:rPr>
        <w:t xml:space="preserve"> </w:t>
      </w:r>
      <w:r w:rsidR="00483331">
        <w:rPr>
          <w:rFonts w:ascii="Times New Roman" w:hAnsi="Times New Roman" w:cs="Times New Roman"/>
          <w:bCs/>
          <w:sz w:val="28"/>
          <w:szCs w:val="28"/>
        </w:rPr>
        <w:t>Д</w:t>
      </w:r>
      <w:r w:rsidR="00483331" w:rsidRPr="00001742">
        <w:rPr>
          <w:rFonts w:ascii="Times New Roman" w:hAnsi="Times New Roman" w:cs="Times New Roman"/>
          <w:bCs/>
          <w:sz w:val="28"/>
          <w:szCs w:val="28"/>
        </w:rPr>
        <w:t xml:space="preserve">ослідження гормонів </w:t>
      </w:r>
      <w:r w:rsidR="00483331">
        <w:rPr>
          <w:rFonts w:ascii="Times New Roman" w:hAnsi="Times New Roman" w:cs="Times New Roman"/>
          <w:bCs/>
          <w:sz w:val="28"/>
          <w:szCs w:val="28"/>
        </w:rPr>
        <w:t>лабораторними методами</w:t>
      </w:r>
      <w:r w:rsidRPr="00001742">
        <w:rPr>
          <w:rFonts w:ascii="Times New Roman" w:hAnsi="Times New Roman" w:cs="Times New Roman"/>
          <w:bCs/>
          <w:sz w:val="28"/>
          <w:szCs w:val="28"/>
        </w:rPr>
        <w:t>:</w:t>
      </w:r>
    </w:p>
    <w:p w:rsidR="00F42D19" w:rsidRPr="00F41CCA" w:rsidRDefault="00001742" w:rsidP="000017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83331">
        <w:rPr>
          <w:rFonts w:ascii="Times New Roman" w:hAnsi="Times New Roman" w:cs="Times New Roman"/>
          <w:sz w:val="28"/>
          <w:szCs w:val="28"/>
        </w:rPr>
        <w:t>Визначення рівеня</w:t>
      </w:r>
      <w:r>
        <w:rPr>
          <w:rFonts w:ascii="Times New Roman" w:hAnsi="Times New Roman" w:cs="Times New Roman"/>
          <w:sz w:val="28"/>
          <w:szCs w:val="28"/>
        </w:rPr>
        <w:t xml:space="preserve"> ТТГ у сироватці –</w:t>
      </w:r>
      <w:r w:rsidR="00F42D19" w:rsidRPr="00F41CCA">
        <w:rPr>
          <w:rFonts w:ascii="Times New Roman" w:hAnsi="Times New Roman" w:cs="Times New Roman"/>
          <w:sz w:val="28"/>
          <w:szCs w:val="28"/>
        </w:rPr>
        <w:t xml:space="preserve"> підвищений при первинному гіпотиреозі (основний критерій), знижений при вторинному і третинному;</w:t>
      </w:r>
    </w:p>
    <w:p w:rsidR="00F42D19" w:rsidRPr="00F41CCA" w:rsidRDefault="00F42D19" w:rsidP="00001742">
      <w:pPr>
        <w:spacing w:after="0" w:line="360" w:lineRule="auto"/>
        <w:ind w:firstLine="709"/>
        <w:jc w:val="both"/>
        <w:rPr>
          <w:rFonts w:ascii="Times New Roman" w:hAnsi="Times New Roman" w:cs="Times New Roman"/>
          <w:sz w:val="28"/>
          <w:szCs w:val="28"/>
        </w:rPr>
      </w:pPr>
      <w:r w:rsidRPr="00F41CCA">
        <w:rPr>
          <w:rFonts w:ascii="Times New Roman" w:hAnsi="Times New Roman" w:cs="Times New Roman"/>
          <w:sz w:val="28"/>
          <w:szCs w:val="28"/>
        </w:rPr>
        <w:t xml:space="preserve">2) </w:t>
      </w:r>
      <w:r w:rsidR="00483331">
        <w:rPr>
          <w:rFonts w:ascii="Times New Roman" w:hAnsi="Times New Roman" w:cs="Times New Roman"/>
          <w:sz w:val="28"/>
          <w:szCs w:val="28"/>
        </w:rPr>
        <w:t xml:space="preserve">Визначення рівня </w:t>
      </w:r>
      <w:r w:rsidR="00483331" w:rsidRPr="00F41CCA">
        <w:rPr>
          <w:rFonts w:ascii="Times New Roman" w:hAnsi="Times New Roman" w:cs="Times New Roman"/>
          <w:sz w:val="28"/>
          <w:szCs w:val="28"/>
        </w:rPr>
        <w:t>FT</w:t>
      </w:r>
      <w:r w:rsidR="00483331">
        <w:rPr>
          <w:rFonts w:ascii="Times New Roman" w:hAnsi="Times New Roman" w:cs="Times New Roman"/>
          <w:sz w:val="28"/>
          <w:szCs w:val="28"/>
        </w:rPr>
        <w:t xml:space="preserve">4 у сироватці - рівень </w:t>
      </w:r>
      <w:r w:rsidR="00483331" w:rsidRPr="00F41CCA">
        <w:rPr>
          <w:rFonts w:ascii="Times New Roman" w:hAnsi="Times New Roman" w:cs="Times New Roman"/>
          <w:sz w:val="28"/>
          <w:szCs w:val="28"/>
        </w:rPr>
        <w:t>FT</w:t>
      </w:r>
      <w:r w:rsidR="00483331">
        <w:rPr>
          <w:rFonts w:ascii="Times New Roman" w:hAnsi="Times New Roman" w:cs="Times New Roman"/>
          <w:sz w:val="28"/>
          <w:szCs w:val="28"/>
        </w:rPr>
        <w:t xml:space="preserve">4 </w:t>
      </w:r>
      <w:r w:rsidRPr="00F41CCA">
        <w:rPr>
          <w:rFonts w:ascii="Times New Roman" w:hAnsi="Times New Roman" w:cs="Times New Roman"/>
          <w:sz w:val="28"/>
          <w:szCs w:val="28"/>
        </w:rPr>
        <w:t>знижений у сироватці;</w:t>
      </w:r>
    </w:p>
    <w:p w:rsidR="00F42D19" w:rsidRPr="00F41CCA" w:rsidRDefault="00001742" w:rsidP="000017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рівень FT3 –</w:t>
      </w:r>
      <w:r w:rsidR="00F42D19" w:rsidRPr="00F41CCA">
        <w:rPr>
          <w:rFonts w:ascii="Times New Roman" w:hAnsi="Times New Roman" w:cs="Times New Roman"/>
          <w:sz w:val="28"/>
          <w:szCs w:val="28"/>
        </w:rPr>
        <w:t>часто нормальний, іноді знижений;</w:t>
      </w:r>
    </w:p>
    <w:p w:rsidR="00F42D19" w:rsidRPr="00F41CCA" w:rsidRDefault="00F42D19" w:rsidP="00001742">
      <w:pPr>
        <w:spacing w:after="0" w:line="360" w:lineRule="auto"/>
        <w:ind w:firstLine="709"/>
        <w:jc w:val="both"/>
        <w:rPr>
          <w:rFonts w:ascii="Times New Roman" w:hAnsi="Times New Roman" w:cs="Times New Roman"/>
          <w:sz w:val="28"/>
          <w:szCs w:val="28"/>
        </w:rPr>
      </w:pPr>
      <w:r w:rsidRPr="00F41CCA">
        <w:rPr>
          <w:rFonts w:ascii="Times New Roman" w:hAnsi="Times New Roman" w:cs="Times New Roman"/>
          <w:sz w:val="28"/>
          <w:szCs w:val="28"/>
        </w:rPr>
        <w:t xml:space="preserve">4) </w:t>
      </w:r>
      <w:r w:rsidR="00E10BC1">
        <w:rPr>
          <w:rFonts w:ascii="Times New Roman" w:hAnsi="Times New Roman" w:cs="Times New Roman"/>
          <w:sz w:val="28"/>
          <w:szCs w:val="28"/>
        </w:rPr>
        <w:t>Визначення рівеня</w:t>
      </w:r>
      <w:r w:rsidRPr="00F41CCA">
        <w:rPr>
          <w:rFonts w:ascii="Times New Roman" w:hAnsi="Times New Roman" w:cs="Times New Roman"/>
          <w:sz w:val="28"/>
          <w:szCs w:val="28"/>
        </w:rPr>
        <w:t xml:space="preserve"> ТТГ у сироватці при пробі з ТРГ (</w:t>
      </w:r>
      <w:r w:rsidR="00E10BC1" w:rsidRPr="00F41CCA">
        <w:rPr>
          <w:rFonts w:ascii="Times New Roman" w:hAnsi="Times New Roman" w:cs="Times New Roman"/>
          <w:sz w:val="28"/>
          <w:szCs w:val="28"/>
        </w:rPr>
        <w:t>виконуєтьс</w:t>
      </w:r>
      <w:r w:rsidR="00E10BC1">
        <w:rPr>
          <w:rFonts w:ascii="Times New Roman" w:hAnsi="Times New Roman" w:cs="Times New Roman"/>
          <w:sz w:val="28"/>
          <w:szCs w:val="28"/>
        </w:rPr>
        <w:t>я</w:t>
      </w:r>
      <w:r w:rsidR="00E10BC1" w:rsidRPr="00F41CCA">
        <w:rPr>
          <w:rFonts w:ascii="Times New Roman" w:hAnsi="Times New Roman" w:cs="Times New Roman"/>
          <w:sz w:val="28"/>
          <w:szCs w:val="28"/>
        </w:rPr>
        <w:t xml:space="preserve"> </w:t>
      </w:r>
      <w:r w:rsidRPr="00F41CCA">
        <w:rPr>
          <w:rFonts w:ascii="Times New Roman" w:hAnsi="Times New Roman" w:cs="Times New Roman"/>
          <w:sz w:val="28"/>
          <w:szCs w:val="28"/>
        </w:rPr>
        <w:t>рідко</w:t>
      </w:r>
      <w:r w:rsidR="00001742">
        <w:rPr>
          <w:rFonts w:ascii="Times New Roman" w:hAnsi="Times New Roman" w:cs="Times New Roman"/>
          <w:sz w:val="28"/>
          <w:szCs w:val="28"/>
        </w:rPr>
        <w:t>): при первинному гіпотиреозі –</w:t>
      </w:r>
      <w:r w:rsidRPr="00F41CCA">
        <w:rPr>
          <w:rFonts w:ascii="Times New Roman" w:hAnsi="Times New Roman" w:cs="Times New Roman"/>
          <w:sz w:val="28"/>
          <w:szCs w:val="28"/>
        </w:rPr>
        <w:t xml:space="preserve"> надмірн</w:t>
      </w:r>
      <w:r w:rsidR="00001742">
        <w:rPr>
          <w:rFonts w:ascii="Times New Roman" w:hAnsi="Times New Roman" w:cs="Times New Roman"/>
          <w:sz w:val="28"/>
          <w:szCs w:val="28"/>
        </w:rPr>
        <w:t>а секреція ТТГ, при вторинному –</w:t>
      </w:r>
      <w:r w:rsidRPr="00F41CCA">
        <w:rPr>
          <w:rFonts w:ascii="Times New Roman" w:hAnsi="Times New Roman" w:cs="Times New Roman"/>
          <w:sz w:val="28"/>
          <w:szCs w:val="28"/>
        </w:rPr>
        <w:t xml:space="preserve"> відсутність істотного </w:t>
      </w:r>
      <w:r w:rsidR="00001742">
        <w:rPr>
          <w:rFonts w:ascii="Times New Roman" w:hAnsi="Times New Roman" w:cs="Times New Roman"/>
          <w:sz w:val="28"/>
          <w:szCs w:val="28"/>
        </w:rPr>
        <w:t>підвищення ТТГ, при третинному –</w:t>
      </w:r>
      <w:r w:rsidRPr="00F41CCA">
        <w:rPr>
          <w:rFonts w:ascii="Times New Roman" w:hAnsi="Times New Roman" w:cs="Times New Roman"/>
          <w:sz w:val="28"/>
          <w:szCs w:val="28"/>
        </w:rPr>
        <w:t xml:space="preserve"> підвищення помірне та із запізненням.</w:t>
      </w:r>
    </w:p>
    <w:p w:rsidR="00F42D19" w:rsidRPr="00001742" w:rsidRDefault="00F42D19" w:rsidP="00001742">
      <w:pPr>
        <w:spacing w:after="0" w:line="360" w:lineRule="auto"/>
        <w:ind w:firstLine="709"/>
        <w:jc w:val="both"/>
        <w:rPr>
          <w:rFonts w:ascii="Times New Roman" w:hAnsi="Times New Roman" w:cs="Times New Roman"/>
          <w:sz w:val="28"/>
          <w:szCs w:val="28"/>
        </w:rPr>
      </w:pPr>
      <w:r w:rsidRPr="00001742">
        <w:rPr>
          <w:rFonts w:ascii="Times New Roman" w:hAnsi="Times New Roman" w:cs="Times New Roman"/>
          <w:bCs/>
          <w:sz w:val="28"/>
          <w:szCs w:val="28"/>
        </w:rPr>
        <w:t>2.</w:t>
      </w:r>
      <w:r w:rsidRPr="00001742">
        <w:rPr>
          <w:rFonts w:ascii="Times New Roman" w:hAnsi="Times New Roman" w:cs="Times New Roman"/>
          <w:sz w:val="28"/>
          <w:szCs w:val="28"/>
        </w:rPr>
        <w:t xml:space="preserve"> </w:t>
      </w:r>
      <w:r w:rsidRPr="00001742">
        <w:rPr>
          <w:rFonts w:ascii="Times New Roman" w:hAnsi="Times New Roman" w:cs="Times New Roman"/>
          <w:bCs/>
          <w:sz w:val="28"/>
          <w:szCs w:val="28"/>
        </w:rPr>
        <w:t>Інші лабораторні дослідження:</w:t>
      </w:r>
    </w:p>
    <w:p w:rsidR="00F42D19" w:rsidRPr="00F41CCA" w:rsidRDefault="00F42D19" w:rsidP="00001742">
      <w:pPr>
        <w:spacing w:after="0" w:line="360" w:lineRule="auto"/>
        <w:ind w:firstLine="709"/>
        <w:jc w:val="both"/>
        <w:rPr>
          <w:rFonts w:ascii="Times New Roman" w:hAnsi="Times New Roman" w:cs="Times New Roman"/>
          <w:sz w:val="28"/>
          <w:szCs w:val="28"/>
        </w:rPr>
      </w:pPr>
      <w:r w:rsidRPr="00F41CCA">
        <w:rPr>
          <w:rFonts w:ascii="Times New Roman" w:hAnsi="Times New Roman" w:cs="Times New Roman"/>
          <w:sz w:val="28"/>
          <w:szCs w:val="28"/>
        </w:rPr>
        <w:t xml:space="preserve">1) </w:t>
      </w:r>
      <w:r w:rsidR="00E10BC1" w:rsidRPr="00F41CCA">
        <w:rPr>
          <w:rFonts w:ascii="Times New Roman" w:hAnsi="Times New Roman" w:cs="Times New Roman"/>
          <w:sz w:val="28"/>
          <w:szCs w:val="28"/>
        </w:rPr>
        <w:t>підвищення рівня загального холестерину, холестерину ЛПНЩ і тригліцеридів;</w:t>
      </w:r>
    </w:p>
    <w:p w:rsidR="00F42D19" w:rsidRPr="00F41CCA" w:rsidRDefault="00F42D19" w:rsidP="00001742">
      <w:pPr>
        <w:spacing w:after="0" w:line="360" w:lineRule="auto"/>
        <w:ind w:firstLine="709"/>
        <w:jc w:val="both"/>
        <w:rPr>
          <w:rFonts w:ascii="Times New Roman" w:hAnsi="Times New Roman" w:cs="Times New Roman"/>
          <w:sz w:val="28"/>
          <w:szCs w:val="28"/>
        </w:rPr>
      </w:pPr>
      <w:r w:rsidRPr="00F41CCA">
        <w:rPr>
          <w:rFonts w:ascii="Times New Roman" w:hAnsi="Times New Roman" w:cs="Times New Roman"/>
          <w:sz w:val="28"/>
          <w:szCs w:val="28"/>
        </w:rPr>
        <w:t xml:space="preserve">2) </w:t>
      </w:r>
      <w:r w:rsidR="00E10BC1" w:rsidRPr="00F41CCA">
        <w:rPr>
          <w:rFonts w:ascii="Times New Roman" w:hAnsi="Times New Roman" w:cs="Times New Roman"/>
          <w:sz w:val="28"/>
          <w:szCs w:val="28"/>
        </w:rPr>
        <w:t>підвищений рівень антитиреоїдних антитіл (в основному АТПО) у разі аутоімунного захворювання щитоподібної залози;</w:t>
      </w:r>
    </w:p>
    <w:p w:rsidR="00F42D19" w:rsidRPr="00F41CCA" w:rsidRDefault="00F42D19" w:rsidP="00001742">
      <w:pPr>
        <w:spacing w:after="0" w:line="360" w:lineRule="auto"/>
        <w:ind w:firstLine="709"/>
        <w:jc w:val="both"/>
        <w:rPr>
          <w:rFonts w:ascii="Times New Roman" w:hAnsi="Times New Roman" w:cs="Times New Roman"/>
          <w:sz w:val="28"/>
          <w:szCs w:val="28"/>
        </w:rPr>
      </w:pPr>
      <w:r w:rsidRPr="00F41CCA">
        <w:rPr>
          <w:rFonts w:ascii="Times New Roman" w:hAnsi="Times New Roman" w:cs="Times New Roman"/>
          <w:sz w:val="28"/>
          <w:szCs w:val="28"/>
        </w:rPr>
        <w:t xml:space="preserve">3) </w:t>
      </w:r>
      <w:r w:rsidR="00EF4EB4">
        <w:rPr>
          <w:rFonts w:ascii="Times New Roman" w:hAnsi="Times New Roman" w:cs="Times New Roman"/>
          <w:sz w:val="28"/>
          <w:szCs w:val="28"/>
        </w:rPr>
        <w:t xml:space="preserve">іноді – </w:t>
      </w:r>
      <w:r w:rsidR="00EF4EB4" w:rsidRPr="00F41CCA">
        <w:rPr>
          <w:rFonts w:ascii="Times New Roman" w:hAnsi="Times New Roman" w:cs="Times New Roman"/>
          <w:sz w:val="28"/>
          <w:szCs w:val="28"/>
        </w:rPr>
        <w:t>гіпонатрі</w:t>
      </w:r>
      <w:r w:rsidR="00EF4EB4">
        <w:rPr>
          <w:rFonts w:ascii="Times New Roman" w:hAnsi="Times New Roman" w:cs="Times New Roman"/>
          <w:sz w:val="28"/>
          <w:szCs w:val="28"/>
        </w:rPr>
        <w:t>ємія і незначна гіперкальціємія</w:t>
      </w:r>
      <w:r w:rsidRPr="00F41CCA">
        <w:rPr>
          <w:rFonts w:ascii="Times New Roman" w:hAnsi="Times New Roman" w:cs="Times New Roman"/>
          <w:sz w:val="28"/>
          <w:szCs w:val="28"/>
        </w:rPr>
        <w:t>;</w:t>
      </w:r>
    </w:p>
    <w:p w:rsidR="00F42D19" w:rsidRPr="00F41CCA" w:rsidRDefault="00001742" w:rsidP="000017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F4EB4" w:rsidRPr="00F41CCA">
        <w:rPr>
          <w:rFonts w:ascii="Times New Roman" w:hAnsi="Times New Roman" w:cs="Times New Roman"/>
          <w:sz w:val="28"/>
          <w:szCs w:val="28"/>
        </w:rPr>
        <w:t>анемія</w:t>
      </w:r>
      <w:r w:rsidR="00EF4EB4">
        <w:rPr>
          <w:rFonts w:ascii="Times New Roman" w:hAnsi="Times New Roman" w:cs="Times New Roman"/>
          <w:sz w:val="28"/>
          <w:szCs w:val="28"/>
        </w:rPr>
        <w:t>.</w:t>
      </w:r>
    </w:p>
    <w:p w:rsidR="00F42D19" w:rsidRPr="00F42D19" w:rsidRDefault="00925555" w:rsidP="00001742">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3. </w:t>
      </w:r>
      <w:r w:rsidR="00F42D19" w:rsidRPr="00F42D19">
        <w:rPr>
          <w:rFonts w:ascii="Times New Roman" w:hAnsi="Times New Roman" w:cs="Times New Roman"/>
          <w:bCs/>
          <w:sz w:val="28"/>
          <w:szCs w:val="28"/>
        </w:rPr>
        <w:t>Методи візуалізації: УЗД щитоподібної залози</w:t>
      </w:r>
      <w:r w:rsidR="00001742">
        <w:rPr>
          <w:rFonts w:ascii="Times New Roman" w:hAnsi="Times New Roman" w:cs="Times New Roman"/>
          <w:sz w:val="28"/>
          <w:szCs w:val="28"/>
        </w:rPr>
        <w:t xml:space="preserve"> –</w:t>
      </w:r>
      <w:r w:rsidR="00EF4EB4">
        <w:rPr>
          <w:rFonts w:ascii="Times New Roman" w:hAnsi="Times New Roman" w:cs="Times New Roman"/>
          <w:sz w:val="28"/>
          <w:szCs w:val="28"/>
        </w:rPr>
        <w:t xml:space="preserve"> висновки залежа</w:t>
      </w:r>
      <w:r w:rsidR="00F42D19" w:rsidRPr="00F42D19">
        <w:rPr>
          <w:rFonts w:ascii="Times New Roman" w:hAnsi="Times New Roman" w:cs="Times New Roman"/>
          <w:sz w:val="28"/>
          <w:szCs w:val="28"/>
        </w:rPr>
        <w:t>ть від причини гіпотиреозу (</w:t>
      </w:r>
      <w:r w:rsidR="00EF4EB4">
        <w:rPr>
          <w:rFonts w:ascii="Times New Roman" w:hAnsi="Times New Roman" w:cs="Times New Roman"/>
          <w:sz w:val="28"/>
          <w:szCs w:val="28"/>
        </w:rPr>
        <w:t xml:space="preserve">щитовидна </w:t>
      </w:r>
      <w:r w:rsidR="00F42D19" w:rsidRPr="00F42D19">
        <w:rPr>
          <w:rFonts w:ascii="Times New Roman" w:hAnsi="Times New Roman" w:cs="Times New Roman"/>
          <w:sz w:val="28"/>
          <w:szCs w:val="28"/>
        </w:rPr>
        <w:t xml:space="preserve">залоза може бути зменшена, нормального або </w:t>
      </w:r>
      <w:r w:rsidR="00EF4EB4">
        <w:rPr>
          <w:rFonts w:ascii="Times New Roman" w:hAnsi="Times New Roman" w:cs="Times New Roman"/>
          <w:sz w:val="28"/>
          <w:szCs w:val="28"/>
        </w:rPr>
        <w:lastRenderedPageBreak/>
        <w:t xml:space="preserve">збільшеного розміру, </w:t>
      </w:r>
      <w:r w:rsidR="00F42D19" w:rsidRPr="00F42D19">
        <w:rPr>
          <w:rFonts w:ascii="Times New Roman" w:hAnsi="Times New Roman" w:cs="Times New Roman"/>
          <w:sz w:val="28"/>
          <w:szCs w:val="28"/>
        </w:rPr>
        <w:t xml:space="preserve">можуть виявлятися вогнища зі зміненою акустичною щільністю); </w:t>
      </w:r>
      <w:r w:rsidR="00FE4582" w:rsidRPr="00F42D19">
        <w:rPr>
          <w:rFonts w:ascii="Times New Roman" w:hAnsi="Times New Roman" w:cs="Times New Roman"/>
          <w:bCs/>
          <w:sz w:val="28"/>
          <w:szCs w:val="28"/>
        </w:rPr>
        <w:t>УЗД черевної порожнини</w:t>
      </w:r>
      <w:r w:rsidR="00FE4582">
        <w:rPr>
          <w:rFonts w:ascii="Times New Roman" w:hAnsi="Times New Roman" w:cs="Times New Roman"/>
          <w:sz w:val="28"/>
          <w:szCs w:val="28"/>
        </w:rPr>
        <w:t xml:space="preserve"> – при запущеній хворобі –</w:t>
      </w:r>
      <w:r w:rsidR="00FE4582" w:rsidRPr="00F42D19">
        <w:rPr>
          <w:rFonts w:ascii="Times New Roman" w:hAnsi="Times New Roman" w:cs="Times New Roman"/>
          <w:sz w:val="28"/>
          <w:szCs w:val="28"/>
        </w:rPr>
        <w:t xml:space="preserve"> рідина </w:t>
      </w:r>
      <w:r w:rsidR="00EF4EB4">
        <w:rPr>
          <w:rFonts w:ascii="Times New Roman" w:hAnsi="Times New Roman" w:cs="Times New Roman"/>
          <w:sz w:val="28"/>
          <w:szCs w:val="28"/>
        </w:rPr>
        <w:t xml:space="preserve">знаходиться </w:t>
      </w:r>
      <w:r w:rsidR="00FE4582" w:rsidRPr="00F42D19">
        <w:rPr>
          <w:rFonts w:ascii="Times New Roman" w:hAnsi="Times New Roman" w:cs="Times New Roman"/>
          <w:sz w:val="28"/>
          <w:szCs w:val="28"/>
        </w:rPr>
        <w:t xml:space="preserve">у перитонеальній порожнині; </w:t>
      </w:r>
      <w:r w:rsidR="00EF4EB4" w:rsidRPr="00F42D19">
        <w:rPr>
          <w:rFonts w:ascii="Times New Roman" w:hAnsi="Times New Roman" w:cs="Times New Roman"/>
          <w:bCs/>
          <w:sz w:val="28"/>
          <w:szCs w:val="28"/>
        </w:rPr>
        <w:t>РГ грудної клітки</w:t>
      </w:r>
      <w:r w:rsidR="00EF4EB4">
        <w:rPr>
          <w:rFonts w:ascii="Times New Roman" w:hAnsi="Times New Roman" w:cs="Times New Roman"/>
          <w:sz w:val="28"/>
          <w:szCs w:val="28"/>
        </w:rPr>
        <w:t xml:space="preserve"> – при запущеній хворобі –</w:t>
      </w:r>
      <w:r w:rsidR="00EF4EB4" w:rsidRPr="00F42D19">
        <w:rPr>
          <w:rFonts w:ascii="Times New Roman" w:hAnsi="Times New Roman" w:cs="Times New Roman"/>
          <w:sz w:val="28"/>
          <w:szCs w:val="28"/>
        </w:rPr>
        <w:t xml:space="preserve"> рідина у плевральній порожнині, збільшення серцевої тіні; </w:t>
      </w:r>
      <w:r w:rsidR="00F42D19" w:rsidRPr="00F42D19">
        <w:rPr>
          <w:rFonts w:ascii="Times New Roman" w:hAnsi="Times New Roman" w:cs="Times New Roman"/>
          <w:bCs/>
          <w:sz w:val="28"/>
          <w:szCs w:val="28"/>
        </w:rPr>
        <w:t>ехокардіографія</w:t>
      </w:r>
      <w:r w:rsidR="00001742">
        <w:rPr>
          <w:rFonts w:ascii="Times New Roman" w:hAnsi="Times New Roman" w:cs="Times New Roman"/>
          <w:sz w:val="28"/>
          <w:szCs w:val="28"/>
        </w:rPr>
        <w:t xml:space="preserve"> –</w:t>
      </w:r>
      <w:r w:rsidR="00EF4EB4">
        <w:rPr>
          <w:rFonts w:ascii="Times New Roman" w:hAnsi="Times New Roman" w:cs="Times New Roman"/>
          <w:sz w:val="28"/>
          <w:szCs w:val="28"/>
        </w:rPr>
        <w:t xml:space="preserve"> якщо хворобу довго не лікували</w:t>
      </w:r>
      <w:r w:rsidR="00F42D19" w:rsidRPr="00F42D19">
        <w:rPr>
          <w:rFonts w:ascii="Times New Roman" w:hAnsi="Times New Roman" w:cs="Times New Roman"/>
          <w:sz w:val="28"/>
          <w:szCs w:val="28"/>
        </w:rPr>
        <w:t xml:space="preserve"> рідина </w:t>
      </w:r>
      <w:r w:rsidR="00EF4EB4">
        <w:rPr>
          <w:rFonts w:ascii="Times New Roman" w:hAnsi="Times New Roman" w:cs="Times New Roman"/>
          <w:sz w:val="28"/>
          <w:szCs w:val="28"/>
        </w:rPr>
        <w:t xml:space="preserve">знаходиться </w:t>
      </w:r>
      <w:r w:rsidR="00F42D19" w:rsidRPr="00F42D19">
        <w:rPr>
          <w:rFonts w:ascii="Times New Roman" w:hAnsi="Times New Roman" w:cs="Times New Roman"/>
          <w:sz w:val="28"/>
          <w:szCs w:val="28"/>
        </w:rPr>
        <w:t xml:space="preserve">у порожнині перикарду, розширення лівого шлуночка, </w:t>
      </w:r>
      <w:r w:rsidR="00EF4EB4">
        <w:rPr>
          <w:rFonts w:ascii="Times New Roman" w:hAnsi="Times New Roman" w:cs="Times New Roman"/>
          <w:sz w:val="28"/>
          <w:szCs w:val="28"/>
        </w:rPr>
        <w:t>погіршення скоротливості</w:t>
      </w:r>
      <w:r w:rsidR="00F42D19" w:rsidRPr="00F42D19">
        <w:rPr>
          <w:rFonts w:ascii="Times New Roman" w:hAnsi="Times New Roman" w:cs="Times New Roman"/>
          <w:sz w:val="28"/>
          <w:szCs w:val="28"/>
        </w:rPr>
        <w:t xml:space="preserve">; </w:t>
      </w:r>
      <w:r w:rsidR="00F42D19" w:rsidRPr="00F42D19">
        <w:rPr>
          <w:rFonts w:ascii="Times New Roman" w:hAnsi="Times New Roman" w:cs="Times New Roman"/>
          <w:bCs/>
          <w:sz w:val="28"/>
          <w:szCs w:val="28"/>
        </w:rPr>
        <w:t>сцинтиграфія щитоподібної залози</w:t>
      </w:r>
      <w:r w:rsidR="00001742">
        <w:rPr>
          <w:rFonts w:ascii="Times New Roman" w:hAnsi="Times New Roman" w:cs="Times New Roman"/>
          <w:sz w:val="28"/>
          <w:szCs w:val="28"/>
        </w:rPr>
        <w:t xml:space="preserve"> –</w:t>
      </w:r>
      <w:r w:rsidR="00FE4582">
        <w:rPr>
          <w:rFonts w:ascii="Times New Roman" w:hAnsi="Times New Roman" w:cs="Times New Roman"/>
          <w:sz w:val="28"/>
          <w:szCs w:val="28"/>
        </w:rPr>
        <w:t xml:space="preserve"> </w:t>
      </w:r>
      <w:r w:rsidR="00EF4EB4" w:rsidRPr="00F42D19">
        <w:rPr>
          <w:rFonts w:ascii="Times New Roman" w:hAnsi="Times New Roman" w:cs="Times New Roman"/>
          <w:sz w:val="28"/>
          <w:szCs w:val="28"/>
        </w:rPr>
        <w:t>накопичувальна</w:t>
      </w:r>
      <w:r w:rsidR="00EF4EB4">
        <w:rPr>
          <w:rFonts w:ascii="Times New Roman" w:hAnsi="Times New Roman" w:cs="Times New Roman"/>
          <w:sz w:val="28"/>
          <w:szCs w:val="28"/>
        </w:rPr>
        <w:t xml:space="preserve"> </w:t>
      </w:r>
      <w:r w:rsidR="00EF4EB4" w:rsidRPr="00F42D19">
        <w:rPr>
          <w:rFonts w:ascii="Times New Roman" w:hAnsi="Times New Roman" w:cs="Times New Roman"/>
          <w:sz w:val="28"/>
          <w:szCs w:val="28"/>
        </w:rPr>
        <w:t>здатність</w:t>
      </w:r>
      <w:r w:rsidR="00EF4EB4">
        <w:rPr>
          <w:rFonts w:ascii="Times New Roman" w:hAnsi="Times New Roman" w:cs="Times New Roman"/>
          <w:sz w:val="28"/>
          <w:szCs w:val="28"/>
        </w:rPr>
        <w:t xml:space="preserve"> </w:t>
      </w:r>
      <w:r w:rsidR="00FE4582">
        <w:rPr>
          <w:rFonts w:ascii="Times New Roman" w:hAnsi="Times New Roman" w:cs="Times New Roman"/>
          <w:sz w:val="28"/>
          <w:szCs w:val="28"/>
        </w:rPr>
        <w:t>йод</w:t>
      </w:r>
      <w:r w:rsidR="00EF4EB4">
        <w:rPr>
          <w:rFonts w:ascii="Times New Roman" w:hAnsi="Times New Roman" w:cs="Times New Roman"/>
          <w:sz w:val="28"/>
          <w:szCs w:val="28"/>
        </w:rPr>
        <w:t>у</w:t>
      </w:r>
      <w:r w:rsidR="00FE4582">
        <w:rPr>
          <w:rFonts w:ascii="Times New Roman" w:hAnsi="Times New Roman" w:cs="Times New Roman"/>
          <w:sz w:val="28"/>
          <w:szCs w:val="28"/>
        </w:rPr>
        <w:t xml:space="preserve"> </w:t>
      </w:r>
      <w:r w:rsidR="00EF4EB4" w:rsidRPr="00F42D19">
        <w:rPr>
          <w:rFonts w:ascii="Times New Roman" w:hAnsi="Times New Roman" w:cs="Times New Roman"/>
          <w:sz w:val="28"/>
          <w:szCs w:val="28"/>
        </w:rPr>
        <w:t xml:space="preserve">нормальна або </w:t>
      </w:r>
      <w:r w:rsidR="00F42D19" w:rsidRPr="00F42D19">
        <w:rPr>
          <w:rFonts w:ascii="Times New Roman" w:hAnsi="Times New Roman" w:cs="Times New Roman"/>
          <w:sz w:val="28"/>
          <w:szCs w:val="28"/>
        </w:rPr>
        <w:t xml:space="preserve">зменшена </w:t>
      </w:r>
      <w:r>
        <w:rPr>
          <w:rFonts w:ascii="Times New Roman" w:hAnsi="Times New Roman" w:cs="Times New Roman"/>
          <w:sz w:val="28"/>
          <w:szCs w:val="28"/>
        </w:rPr>
        <w:t>[1</w:t>
      </w:r>
      <w:r w:rsidRPr="00925555">
        <w:rPr>
          <w:rFonts w:ascii="Times New Roman" w:hAnsi="Times New Roman" w:cs="Times New Roman"/>
          <w:sz w:val="28"/>
          <w:szCs w:val="28"/>
        </w:rPr>
        <w:t>3]</w:t>
      </w:r>
      <w:r w:rsidR="00F42D19" w:rsidRPr="00F42D19">
        <w:rPr>
          <w:rFonts w:ascii="Times New Roman" w:hAnsi="Times New Roman" w:cs="Times New Roman"/>
          <w:sz w:val="28"/>
          <w:szCs w:val="28"/>
        </w:rPr>
        <w:t>.</w:t>
      </w:r>
    </w:p>
    <w:p w:rsidR="00F42D19" w:rsidRPr="00F41CCA" w:rsidRDefault="00F42D19" w:rsidP="00001742">
      <w:pPr>
        <w:spacing w:after="0" w:line="360" w:lineRule="auto"/>
        <w:ind w:firstLine="709"/>
        <w:jc w:val="both"/>
        <w:rPr>
          <w:rFonts w:ascii="Times New Roman" w:hAnsi="Times New Roman" w:cs="Times New Roman"/>
          <w:sz w:val="28"/>
          <w:szCs w:val="28"/>
        </w:rPr>
      </w:pPr>
      <w:r w:rsidRPr="00001742">
        <w:rPr>
          <w:rFonts w:ascii="Times New Roman" w:hAnsi="Times New Roman" w:cs="Times New Roman"/>
          <w:bCs/>
          <w:sz w:val="28"/>
          <w:szCs w:val="28"/>
        </w:rPr>
        <w:t>4.</w:t>
      </w:r>
      <w:r w:rsidRPr="00001742">
        <w:rPr>
          <w:rFonts w:ascii="Times New Roman" w:hAnsi="Times New Roman" w:cs="Times New Roman"/>
          <w:sz w:val="28"/>
          <w:szCs w:val="28"/>
        </w:rPr>
        <w:t xml:space="preserve"> </w:t>
      </w:r>
      <w:r w:rsidR="00FE4582" w:rsidRPr="00FE4582">
        <w:rPr>
          <w:rFonts w:ascii="Times New Roman" w:hAnsi="Times New Roman" w:cs="Times New Roman"/>
          <w:sz w:val="28"/>
          <w:szCs w:val="28"/>
          <w:shd w:val="clear" w:color="auto" w:fill="FFFFFF"/>
        </w:rPr>
        <w:t>Електрокардіографія</w:t>
      </w:r>
      <w:r w:rsidR="00FE4582">
        <w:rPr>
          <w:rFonts w:ascii="Times New Roman" w:hAnsi="Times New Roman" w:cs="Times New Roman"/>
          <w:sz w:val="28"/>
          <w:szCs w:val="28"/>
          <w:shd w:val="clear" w:color="auto" w:fill="FFFFFF"/>
        </w:rPr>
        <w:t xml:space="preserve"> (ЕКГ)</w:t>
      </w:r>
      <w:r w:rsidRPr="00001742">
        <w:rPr>
          <w:rFonts w:ascii="Times New Roman" w:hAnsi="Times New Roman" w:cs="Times New Roman"/>
          <w:b/>
          <w:bCs/>
          <w:sz w:val="28"/>
          <w:szCs w:val="28"/>
        </w:rPr>
        <w:t>:</w:t>
      </w:r>
      <w:r>
        <w:rPr>
          <w:rFonts w:ascii="Times New Roman" w:hAnsi="Times New Roman" w:cs="Times New Roman"/>
          <w:sz w:val="28"/>
          <w:szCs w:val="28"/>
        </w:rPr>
        <w:t xml:space="preserve"> </w:t>
      </w:r>
      <w:r w:rsidRPr="00F41CCA">
        <w:rPr>
          <w:rFonts w:ascii="Times New Roman" w:hAnsi="Times New Roman" w:cs="Times New Roman"/>
          <w:sz w:val="28"/>
          <w:szCs w:val="28"/>
        </w:rPr>
        <w:t xml:space="preserve">синусова брадикардія, </w:t>
      </w:r>
      <w:r w:rsidR="00177B25" w:rsidRPr="00F41CCA">
        <w:rPr>
          <w:rFonts w:ascii="Times New Roman" w:hAnsi="Times New Roman" w:cs="Times New Roman"/>
          <w:sz w:val="28"/>
          <w:szCs w:val="28"/>
        </w:rPr>
        <w:t>сплощення або інверсія зубців Т</w:t>
      </w:r>
      <w:r w:rsidRPr="00F41CCA">
        <w:rPr>
          <w:rFonts w:ascii="Times New Roman" w:hAnsi="Times New Roman" w:cs="Times New Roman"/>
          <w:sz w:val="28"/>
          <w:szCs w:val="28"/>
        </w:rPr>
        <w:t xml:space="preserve">, особливо шлуночкових комплексів, </w:t>
      </w:r>
      <w:r w:rsidR="00177B25" w:rsidRPr="00F41CCA">
        <w:rPr>
          <w:rFonts w:ascii="Times New Roman" w:hAnsi="Times New Roman" w:cs="Times New Roman"/>
          <w:sz w:val="28"/>
          <w:szCs w:val="28"/>
        </w:rPr>
        <w:t>низький вольтаж зубців</w:t>
      </w:r>
      <w:r w:rsidRPr="00F41CCA">
        <w:rPr>
          <w:rFonts w:ascii="Times New Roman" w:hAnsi="Times New Roman" w:cs="Times New Roman"/>
          <w:sz w:val="28"/>
          <w:szCs w:val="28"/>
        </w:rPr>
        <w:t>, подовження інтервалу PQ, рідко повна AВ-блокада, подовження інтервалу QT.</w:t>
      </w:r>
    </w:p>
    <w:p w:rsidR="00F42D19" w:rsidRPr="00F41CCA" w:rsidRDefault="00F42D19" w:rsidP="00001742">
      <w:pPr>
        <w:spacing w:after="0" w:line="360" w:lineRule="auto"/>
        <w:ind w:firstLine="709"/>
        <w:jc w:val="both"/>
        <w:rPr>
          <w:rFonts w:ascii="Times New Roman" w:hAnsi="Times New Roman" w:cs="Times New Roman"/>
          <w:sz w:val="28"/>
          <w:szCs w:val="28"/>
        </w:rPr>
      </w:pPr>
      <w:r w:rsidRPr="00F41CCA">
        <w:rPr>
          <w:rFonts w:ascii="Times New Roman" w:hAnsi="Times New Roman" w:cs="Times New Roman"/>
          <w:sz w:val="28"/>
          <w:szCs w:val="28"/>
        </w:rPr>
        <w:t>Діагности</w:t>
      </w:r>
      <w:bookmarkStart w:id="35" w:name="81470"/>
      <w:bookmarkEnd w:id="35"/>
      <w:r w:rsidR="00FE4582">
        <w:rPr>
          <w:rFonts w:ascii="Times New Roman" w:hAnsi="Times New Roman" w:cs="Times New Roman"/>
          <w:sz w:val="28"/>
          <w:szCs w:val="28"/>
        </w:rPr>
        <w:t>ка</w:t>
      </w:r>
      <w:r w:rsidR="00177B25">
        <w:rPr>
          <w:rFonts w:ascii="Times New Roman" w:hAnsi="Times New Roman" w:cs="Times New Roman"/>
          <w:sz w:val="28"/>
          <w:szCs w:val="28"/>
        </w:rPr>
        <w:t xml:space="preserve"> гіпотиреозу</w:t>
      </w:r>
      <w:r>
        <w:rPr>
          <w:rFonts w:ascii="Times New Roman" w:hAnsi="Times New Roman" w:cs="Times New Roman"/>
          <w:sz w:val="28"/>
          <w:szCs w:val="28"/>
        </w:rPr>
        <w:t xml:space="preserve">: </w:t>
      </w:r>
    </w:p>
    <w:p w:rsidR="00F42D19" w:rsidRPr="00001742" w:rsidRDefault="00F42D19" w:rsidP="00001742">
      <w:pPr>
        <w:spacing w:after="0" w:line="360" w:lineRule="auto"/>
        <w:ind w:firstLine="709"/>
        <w:jc w:val="both"/>
        <w:rPr>
          <w:rFonts w:ascii="Times New Roman" w:hAnsi="Times New Roman" w:cs="Times New Roman"/>
          <w:sz w:val="28"/>
          <w:szCs w:val="28"/>
        </w:rPr>
      </w:pPr>
      <w:r w:rsidRPr="00001742">
        <w:rPr>
          <w:rFonts w:ascii="Times New Roman" w:hAnsi="Times New Roman" w:cs="Times New Roman"/>
          <w:bCs/>
          <w:sz w:val="28"/>
          <w:szCs w:val="28"/>
        </w:rPr>
        <w:t>1.</w:t>
      </w:r>
      <w:r w:rsidRPr="00001742">
        <w:rPr>
          <w:rFonts w:ascii="Times New Roman" w:hAnsi="Times New Roman" w:cs="Times New Roman"/>
          <w:sz w:val="28"/>
          <w:szCs w:val="28"/>
        </w:rPr>
        <w:t xml:space="preserve"> </w:t>
      </w:r>
      <w:r w:rsidRPr="00001742">
        <w:rPr>
          <w:rFonts w:ascii="Times New Roman" w:hAnsi="Times New Roman" w:cs="Times New Roman"/>
          <w:bCs/>
          <w:sz w:val="28"/>
          <w:szCs w:val="28"/>
        </w:rPr>
        <w:t>Первинний гіпотиреоз:</w:t>
      </w:r>
    </w:p>
    <w:p w:rsidR="00F42D19" w:rsidRPr="00F42D19" w:rsidRDefault="00F42D19" w:rsidP="00001742">
      <w:pPr>
        <w:spacing w:after="0" w:line="360" w:lineRule="auto"/>
        <w:ind w:firstLine="709"/>
        <w:jc w:val="both"/>
        <w:rPr>
          <w:rFonts w:ascii="Times New Roman" w:hAnsi="Times New Roman" w:cs="Times New Roman"/>
          <w:sz w:val="28"/>
          <w:szCs w:val="28"/>
        </w:rPr>
      </w:pPr>
      <w:r w:rsidRPr="00F42D19">
        <w:rPr>
          <w:rFonts w:ascii="Times New Roman" w:hAnsi="Times New Roman" w:cs="Times New Roman"/>
          <w:sz w:val="28"/>
          <w:szCs w:val="28"/>
        </w:rPr>
        <w:t xml:space="preserve">1) </w:t>
      </w:r>
      <w:r w:rsidR="00177B25" w:rsidRPr="00F42D19">
        <w:rPr>
          <w:rFonts w:ascii="Times New Roman" w:hAnsi="Times New Roman" w:cs="Times New Roman"/>
          <w:bCs/>
          <w:sz w:val="28"/>
          <w:szCs w:val="28"/>
        </w:rPr>
        <w:t>субклінічний</w:t>
      </w:r>
      <w:r w:rsidR="00177B25">
        <w:rPr>
          <w:rFonts w:ascii="Times New Roman" w:hAnsi="Times New Roman" w:cs="Times New Roman"/>
          <w:sz w:val="28"/>
          <w:szCs w:val="28"/>
        </w:rPr>
        <w:t xml:space="preserve"> –</w:t>
      </w:r>
      <w:r w:rsidR="00177B25" w:rsidRPr="00F42D19">
        <w:rPr>
          <w:rFonts w:ascii="Times New Roman" w:hAnsi="Times New Roman" w:cs="Times New Roman"/>
          <w:sz w:val="28"/>
          <w:szCs w:val="28"/>
        </w:rPr>
        <w:t xml:space="preserve"> нормальни</w:t>
      </w:r>
      <w:r w:rsidR="00177B25">
        <w:rPr>
          <w:rFonts w:ascii="Times New Roman" w:hAnsi="Times New Roman" w:cs="Times New Roman"/>
          <w:sz w:val="28"/>
          <w:szCs w:val="28"/>
        </w:rPr>
        <w:t>й рівень FТ4 у сироватці (часто–</w:t>
      </w:r>
      <w:r w:rsidR="00177B25" w:rsidRPr="00F42D19">
        <w:rPr>
          <w:rFonts w:ascii="Times New Roman" w:hAnsi="Times New Roman" w:cs="Times New Roman"/>
          <w:sz w:val="28"/>
          <w:szCs w:val="28"/>
        </w:rPr>
        <w:t xml:space="preserve"> ближче до нижньої межі норми), нормальний рівень FТ3 і підвищений рівень ТТГ.</w:t>
      </w:r>
    </w:p>
    <w:p w:rsidR="00F42D19" w:rsidRPr="00F42D19" w:rsidRDefault="00F42D19" w:rsidP="00001742">
      <w:pPr>
        <w:spacing w:after="0" w:line="360" w:lineRule="auto"/>
        <w:ind w:firstLine="709"/>
        <w:jc w:val="both"/>
        <w:rPr>
          <w:rFonts w:ascii="Times New Roman" w:hAnsi="Times New Roman" w:cs="Times New Roman"/>
          <w:sz w:val="28"/>
          <w:szCs w:val="28"/>
        </w:rPr>
      </w:pPr>
      <w:r w:rsidRPr="00F42D19">
        <w:rPr>
          <w:rFonts w:ascii="Times New Roman" w:hAnsi="Times New Roman" w:cs="Times New Roman"/>
          <w:sz w:val="28"/>
          <w:szCs w:val="28"/>
        </w:rPr>
        <w:t xml:space="preserve">2) </w:t>
      </w:r>
      <w:r w:rsidR="00177B25">
        <w:rPr>
          <w:rFonts w:ascii="Times New Roman" w:hAnsi="Times New Roman" w:cs="Times New Roman"/>
          <w:bCs/>
          <w:sz w:val="28"/>
          <w:szCs w:val="28"/>
        </w:rPr>
        <w:t>явний (маніфестний) –</w:t>
      </w:r>
      <w:r w:rsidR="00177B25" w:rsidRPr="00F42D19">
        <w:rPr>
          <w:rFonts w:ascii="Times New Roman" w:hAnsi="Times New Roman" w:cs="Times New Roman"/>
          <w:sz w:val="28"/>
          <w:szCs w:val="28"/>
        </w:rPr>
        <w:t xml:space="preserve"> зниження рівня FT4 і збільшення рівня ТТГ у сироватці;</w:t>
      </w:r>
    </w:p>
    <w:p w:rsidR="00F42D19" w:rsidRPr="00F42D19" w:rsidRDefault="00F42D19" w:rsidP="00001742">
      <w:pPr>
        <w:spacing w:after="0" w:line="360" w:lineRule="auto"/>
        <w:ind w:firstLine="709"/>
        <w:jc w:val="both"/>
        <w:rPr>
          <w:rFonts w:ascii="Times New Roman" w:hAnsi="Times New Roman" w:cs="Times New Roman"/>
          <w:sz w:val="28"/>
          <w:szCs w:val="28"/>
        </w:rPr>
      </w:pPr>
      <w:r w:rsidRPr="00F42D19">
        <w:rPr>
          <w:rFonts w:ascii="Times New Roman" w:hAnsi="Times New Roman" w:cs="Times New Roman"/>
          <w:bCs/>
          <w:sz w:val="28"/>
          <w:szCs w:val="28"/>
        </w:rPr>
        <w:t>2.</w:t>
      </w:r>
      <w:r w:rsidRPr="00F42D19">
        <w:rPr>
          <w:rFonts w:ascii="Times New Roman" w:hAnsi="Times New Roman" w:cs="Times New Roman"/>
          <w:sz w:val="28"/>
          <w:szCs w:val="28"/>
        </w:rPr>
        <w:t xml:space="preserve"> </w:t>
      </w:r>
      <w:r w:rsidRPr="00F42D19">
        <w:rPr>
          <w:rFonts w:ascii="Times New Roman" w:hAnsi="Times New Roman" w:cs="Times New Roman"/>
          <w:bCs/>
          <w:sz w:val="28"/>
          <w:szCs w:val="28"/>
        </w:rPr>
        <w:t>Вторинний або третинний гіпотиреоз:</w:t>
      </w:r>
      <w:r w:rsidRPr="00F42D19">
        <w:rPr>
          <w:rFonts w:ascii="Times New Roman" w:hAnsi="Times New Roman" w:cs="Times New Roman"/>
          <w:sz w:val="28"/>
          <w:szCs w:val="28"/>
        </w:rPr>
        <w:t xml:space="preserve"> знижений рівень FТ4 у сироватці і нормальний або знижений рівень ТТГ.</w:t>
      </w:r>
    </w:p>
    <w:p w:rsidR="00F42D19" w:rsidRPr="00F42D19" w:rsidRDefault="00F42D19" w:rsidP="00001742">
      <w:pPr>
        <w:spacing w:after="0" w:line="360" w:lineRule="auto"/>
        <w:ind w:firstLine="709"/>
        <w:jc w:val="both"/>
        <w:rPr>
          <w:rFonts w:ascii="Times New Roman" w:hAnsi="Times New Roman" w:cs="Times New Roman"/>
          <w:sz w:val="28"/>
          <w:szCs w:val="28"/>
        </w:rPr>
      </w:pPr>
      <w:r w:rsidRPr="00F42D19">
        <w:rPr>
          <w:rFonts w:ascii="Times New Roman" w:hAnsi="Times New Roman" w:cs="Times New Roman"/>
          <w:bCs/>
          <w:sz w:val="28"/>
          <w:szCs w:val="28"/>
        </w:rPr>
        <w:t>3. Гіпотиреоїдна кома:</w:t>
      </w:r>
      <w:r w:rsidRPr="00F42D19">
        <w:rPr>
          <w:rFonts w:ascii="Times New Roman" w:hAnsi="Times New Roman" w:cs="Times New Roman"/>
          <w:sz w:val="28"/>
          <w:szCs w:val="28"/>
        </w:rPr>
        <w:t xml:space="preserve"> низький рівень FТ4, а рівень ТТГ, </w:t>
      </w:r>
      <w:r w:rsidR="005B2EA1">
        <w:rPr>
          <w:rFonts w:ascii="Times New Roman" w:hAnsi="Times New Roman" w:cs="Times New Roman"/>
          <w:sz w:val="28"/>
          <w:szCs w:val="28"/>
        </w:rPr>
        <w:t>зазвичай</w:t>
      </w:r>
      <w:r w:rsidR="00001742">
        <w:rPr>
          <w:rFonts w:ascii="Times New Roman" w:hAnsi="Times New Roman" w:cs="Times New Roman"/>
          <w:sz w:val="28"/>
          <w:szCs w:val="28"/>
        </w:rPr>
        <w:t xml:space="preserve">, значно підвищений – </w:t>
      </w:r>
      <w:r w:rsidRPr="00F42D19">
        <w:rPr>
          <w:rFonts w:ascii="Times New Roman" w:hAnsi="Times New Roman" w:cs="Times New Roman"/>
          <w:sz w:val="28"/>
          <w:szCs w:val="28"/>
        </w:rPr>
        <w:t xml:space="preserve">вирішальне значення у діагностиці мають дані </w:t>
      </w:r>
      <w:r w:rsidR="00177B25">
        <w:rPr>
          <w:rFonts w:ascii="Times New Roman" w:hAnsi="Times New Roman" w:cs="Times New Roman"/>
          <w:sz w:val="28"/>
          <w:szCs w:val="28"/>
        </w:rPr>
        <w:t xml:space="preserve">правильного обстеження пацієнта для </w:t>
      </w:r>
      <w:r w:rsidRPr="00F42D19">
        <w:rPr>
          <w:rFonts w:ascii="Times New Roman" w:hAnsi="Times New Roman" w:cs="Times New Roman"/>
          <w:sz w:val="28"/>
          <w:szCs w:val="28"/>
        </w:rPr>
        <w:t>виключення інших причин коми.</w:t>
      </w:r>
    </w:p>
    <w:p w:rsidR="00F42D19" w:rsidRPr="00F42D19" w:rsidRDefault="00F42D19" w:rsidP="00001742">
      <w:pPr>
        <w:spacing w:after="0" w:line="360" w:lineRule="auto"/>
        <w:ind w:firstLine="709"/>
        <w:jc w:val="both"/>
        <w:rPr>
          <w:rFonts w:ascii="Times New Roman" w:hAnsi="Times New Roman" w:cs="Times New Roman"/>
          <w:sz w:val="28"/>
          <w:szCs w:val="28"/>
        </w:rPr>
      </w:pPr>
      <w:r w:rsidRPr="00F42D19">
        <w:rPr>
          <w:rFonts w:ascii="Times New Roman" w:hAnsi="Times New Roman" w:cs="Times New Roman"/>
          <w:sz w:val="28"/>
          <w:szCs w:val="28"/>
        </w:rPr>
        <w:t>Диференційна діагностика</w:t>
      </w:r>
      <w:r w:rsidR="00001742">
        <w:rPr>
          <w:rFonts w:ascii="Times New Roman" w:hAnsi="Times New Roman" w:cs="Times New Roman"/>
          <w:sz w:val="28"/>
          <w:szCs w:val="28"/>
        </w:rPr>
        <w:t>.</w:t>
      </w:r>
    </w:p>
    <w:p w:rsidR="00F42D19" w:rsidRPr="00F41CCA" w:rsidRDefault="005B2EA1" w:rsidP="000017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85BD4">
        <w:rPr>
          <w:rFonts w:ascii="Times New Roman" w:hAnsi="Times New Roman" w:cs="Times New Roman"/>
          <w:sz w:val="28"/>
          <w:szCs w:val="28"/>
        </w:rPr>
        <w:t>ослідовність</w:t>
      </w:r>
      <w:r>
        <w:rPr>
          <w:rFonts w:ascii="Times New Roman" w:hAnsi="Times New Roman" w:cs="Times New Roman"/>
          <w:sz w:val="28"/>
          <w:szCs w:val="28"/>
        </w:rPr>
        <w:t xml:space="preserve"> </w:t>
      </w:r>
      <w:r w:rsidR="005A7580">
        <w:rPr>
          <w:rFonts w:ascii="Times New Roman" w:hAnsi="Times New Roman" w:cs="Times New Roman"/>
          <w:sz w:val="28"/>
          <w:szCs w:val="28"/>
        </w:rPr>
        <w:t>діагностики</w:t>
      </w:r>
      <w:r w:rsidR="00F42D19" w:rsidRPr="00F41CCA">
        <w:rPr>
          <w:rFonts w:ascii="Times New Roman" w:hAnsi="Times New Roman" w:cs="Times New Roman"/>
          <w:sz w:val="28"/>
          <w:szCs w:val="28"/>
        </w:rPr>
        <w:t xml:space="preserve"> </w:t>
      </w:r>
      <w:r w:rsidR="00785BD4">
        <w:rPr>
          <w:rFonts w:ascii="Times New Roman" w:hAnsi="Times New Roman" w:cs="Times New Roman"/>
          <w:sz w:val="28"/>
          <w:szCs w:val="28"/>
        </w:rPr>
        <w:t>різних видів гіпотиреозу. При</w:t>
      </w:r>
      <w:r w:rsidR="00F42D19" w:rsidRPr="00F41CCA">
        <w:rPr>
          <w:rFonts w:ascii="Times New Roman" w:hAnsi="Times New Roman" w:cs="Times New Roman"/>
          <w:sz w:val="28"/>
          <w:szCs w:val="28"/>
        </w:rPr>
        <w:t xml:space="preserve"> діагностиці пе</w:t>
      </w:r>
      <w:r w:rsidR="00785BD4">
        <w:rPr>
          <w:rFonts w:ascii="Times New Roman" w:hAnsi="Times New Roman" w:cs="Times New Roman"/>
          <w:sz w:val="28"/>
          <w:szCs w:val="28"/>
        </w:rPr>
        <w:t>рвинного гіпотиреозу корисною</w:t>
      </w:r>
      <w:r w:rsidR="00F42D19">
        <w:rPr>
          <w:rFonts w:ascii="Times New Roman" w:hAnsi="Times New Roman" w:cs="Times New Roman"/>
          <w:sz w:val="28"/>
          <w:szCs w:val="28"/>
        </w:rPr>
        <w:t xml:space="preserve"> є </w:t>
      </w:r>
      <w:r w:rsidR="00785BD4">
        <w:rPr>
          <w:rFonts w:ascii="Times New Roman" w:hAnsi="Times New Roman" w:cs="Times New Roman"/>
          <w:sz w:val="28"/>
          <w:szCs w:val="28"/>
        </w:rPr>
        <w:t>інформація</w:t>
      </w:r>
      <w:r w:rsidR="00F42D19" w:rsidRPr="00F41CCA">
        <w:rPr>
          <w:rFonts w:ascii="Times New Roman" w:hAnsi="Times New Roman" w:cs="Times New Roman"/>
          <w:sz w:val="28"/>
          <w:szCs w:val="28"/>
        </w:rPr>
        <w:t xml:space="preserve"> </w:t>
      </w:r>
      <w:r w:rsidR="00785BD4">
        <w:rPr>
          <w:rFonts w:ascii="Times New Roman" w:hAnsi="Times New Roman" w:cs="Times New Roman"/>
          <w:sz w:val="28"/>
          <w:szCs w:val="28"/>
        </w:rPr>
        <w:t>якщо хтось з вашої родини хворів на хвороби щитовидної залози</w:t>
      </w:r>
      <w:r w:rsidR="00F42D19" w:rsidRPr="00F41CCA">
        <w:rPr>
          <w:rFonts w:ascii="Times New Roman" w:hAnsi="Times New Roman" w:cs="Times New Roman"/>
          <w:sz w:val="28"/>
          <w:szCs w:val="28"/>
        </w:rPr>
        <w:t>, можливого впливу надлишку йоду</w:t>
      </w:r>
      <w:r w:rsidR="005A7580">
        <w:rPr>
          <w:rFonts w:ascii="Times New Roman" w:hAnsi="Times New Roman" w:cs="Times New Roman"/>
          <w:sz w:val="28"/>
          <w:szCs w:val="28"/>
        </w:rPr>
        <w:t>, недавніх пологів чи</w:t>
      </w:r>
      <w:r w:rsidR="00A375F5">
        <w:rPr>
          <w:rFonts w:ascii="Times New Roman" w:hAnsi="Times New Roman" w:cs="Times New Roman"/>
          <w:sz w:val="28"/>
          <w:szCs w:val="28"/>
        </w:rPr>
        <w:t xml:space="preserve"> прийому тиреостатичних лікарських засобів</w:t>
      </w:r>
      <w:r w:rsidR="00F42D19" w:rsidRPr="00F41CCA">
        <w:rPr>
          <w:rFonts w:ascii="Times New Roman" w:hAnsi="Times New Roman" w:cs="Times New Roman"/>
          <w:sz w:val="28"/>
          <w:szCs w:val="28"/>
        </w:rPr>
        <w:t xml:space="preserve">, </w:t>
      </w:r>
      <w:r w:rsidR="00A375F5">
        <w:rPr>
          <w:rFonts w:ascii="Times New Roman" w:hAnsi="Times New Roman" w:cs="Times New Roman"/>
          <w:sz w:val="28"/>
          <w:szCs w:val="28"/>
        </w:rPr>
        <w:t>операції на щитоподібній залозі</w:t>
      </w:r>
      <w:r w:rsidR="00F42D19">
        <w:rPr>
          <w:rFonts w:ascii="Times New Roman" w:hAnsi="Times New Roman" w:cs="Times New Roman"/>
          <w:sz w:val="28"/>
          <w:szCs w:val="28"/>
        </w:rPr>
        <w:t xml:space="preserve">, та </w:t>
      </w:r>
      <w:r w:rsidR="00A375F5">
        <w:rPr>
          <w:rFonts w:ascii="Times New Roman" w:hAnsi="Times New Roman" w:cs="Times New Roman"/>
          <w:sz w:val="28"/>
          <w:szCs w:val="28"/>
        </w:rPr>
        <w:t xml:space="preserve">щодо променевої терапії </w:t>
      </w:r>
      <w:r w:rsidR="00F42D19" w:rsidRPr="00F41CCA">
        <w:rPr>
          <w:rFonts w:ascii="Times New Roman" w:hAnsi="Times New Roman" w:cs="Times New Roman"/>
          <w:sz w:val="28"/>
          <w:szCs w:val="28"/>
        </w:rPr>
        <w:t xml:space="preserve">ділянки шиї, навіть </w:t>
      </w:r>
      <w:r w:rsidR="00A375F5">
        <w:rPr>
          <w:rFonts w:ascii="Times New Roman" w:hAnsi="Times New Roman" w:cs="Times New Roman"/>
          <w:sz w:val="28"/>
          <w:szCs w:val="28"/>
        </w:rPr>
        <w:t>декілька років тому</w:t>
      </w:r>
      <w:r w:rsidR="00F42D19" w:rsidRPr="00F41CCA">
        <w:rPr>
          <w:rFonts w:ascii="Times New Roman" w:hAnsi="Times New Roman" w:cs="Times New Roman"/>
          <w:sz w:val="28"/>
          <w:szCs w:val="28"/>
        </w:rPr>
        <w:t xml:space="preserve">. </w:t>
      </w:r>
      <w:r w:rsidR="00A375F5">
        <w:rPr>
          <w:rFonts w:ascii="Times New Roman" w:hAnsi="Times New Roman" w:cs="Times New Roman"/>
          <w:sz w:val="28"/>
          <w:szCs w:val="28"/>
        </w:rPr>
        <w:t>М</w:t>
      </w:r>
      <w:r w:rsidR="00A375F5" w:rsidRPr="00F41CCA">
        <w:rPr>
          <w:rFonts w:ascii="Times New Roman" w:hAnsi="Times New Roman" w:cs="Times New Roman"/>
          <w:sz w:val="28"/>
          <w:szCs w:val="28"/>
        </w:rPr>
        <w:t>оже</w:t>
      </w:r>
      <w:r w:rsidR="00A375F5">
        <w:rPr>
          <w:rFonts w:ascii="Times New Roman" w:hAnsi="Times New Roman" w:cs="Times New Roman"/>
          <w:sz w:val="28"/>
          <w:szCs w:val="28"/>
        </w:rPr>
        <w:t xml:space="preserve"> також</w:t>
      </w:r>
      <w:r w:rsidR="00A375F5" w:rsidRPr="00F41CCA">
        <w:rPr>
          <w:rFonts w:ascii="Times New Roman" w:hAnsi="Times New Roman" w:cs="Times New Roman"/>
          <w:sz w:val="28"/>
          <w:szCs w:val="28"/>
        </w:rPr>
        <w:t xml:space="preserve"> розвиватися недостатність інших залоз внутрішньої секреції </w:t>
      </w:r>
      <w:r w:rsidR="00A375F5">
        <w:rPr>
          <w:rFonts w:ascii="Times New Roman" w:hAnsi="Times New Roman" w:cs="Times New Roman"/>
          <w:sz w:val="28"/>
          <w:szCs w:val="28"/>
        </w:rPr>
        <w:t>у</w:t>
      </w:r>
      <w:r w:rsidR="00F42D19" w:rsidRPr="00F41CCA">
        <w:rPr>
          <w:rFonts w:ascii="Times New Roman" w:hAnsi="Times New Roman" w:cs="Times New Roman"/>
          <w:sz w:val="28"/>
          <w:szCs w:val="28"/>
        </w:rPr>
        <w:t xml:space="preserve"> випадку гіпотиреозу аутоімунного ґенезу</w:t>
      </w:r>
      <w:r w:rsidR="00A375F5">
        <w:rPr>
          <w:rFonts w:ascii="Times New Roman" w:hAnsi="Times New Roman" w:cs="Times New Roman"/>
          <w:sz w:val="28"/>
          <w:szCs w:val="28"/>
        </w:rPr>
        <w:t>. За схожим принципом</w:t>
      </w:r>
      <w:r w:rsidR="00F42D19" w:rsidRPr="00F41CCA">
        <w:rPr>
          <w:rFonts w:ascii="Times New Roman" w:hAnsi="Times New Roman" w:cs="Times New Roman"/>
          <w:sz w:val="28"/>
          <w:szCs w:val="28"/>
        </w:rPr>
        <w:t xml:space="preserve">, при </w:t>
      </w:r>
      <w:r w:rsidR="00A375F5">
        <w:rPr>
          <w:rFonts w:ascii="Times New Roman" w:hAnsi="Times New Roman" w:cs="Times New Roman"/>
          <w:sz w:val="28"/>
          <w:szCs w:val="28"/>
        </w:rPr>
        <w:lastRenderedPageBreak/>
        <w:t>вторинному гіпотиреозі</w:t>
      </w:r>
      <w:r w:rsidR="00F42D19" w:rsidRPr="00F41CCA">
        <w:rPr>
          <w:rFonts w:ascii="Times New Roman" w:hAnsi="Times New Roman" w:cs="Times New Roman"/>
          <w:sz w:val="28"/>
          <w:szCs w:val="28"/>
        </w:rPr>
        <w:t xml:space="preserve"> слід намагатися виявити супутній гіпокортицизм ще перед</w:t>
      </w:r>
      <w:r w:rsidR="00A375F5">
        <w:rPr>
          <w:rFonts w:ascii="Times New Roman" w:hAnsi="Times New Roman" w:cs="Times New Roman"/>
          <w:sz w:val="28"/>
          <w:szCs w:val="28"/>
        </w:rPr>
        <w:t xml:space="preserve"> тим</w:t>
      </w:r>
      <w:r w:rsidR="007A72A2">
        <w:rPr>
          <w:rFonts w:ascii="Times New Roman" w:hAnsi="Times New Roman" w:cs="Times New Roman"/>
          <w:sz w:val="28"/>
          <w:szCs w:val="28"/>
        </w:rPr>
        <w:t xml:space="preserve"> як розпочинати замісну підтримувальну терапію. </w:t>
      </w:r>
    </w:p>
    <w:p w:rsidR="00F42D19" w:rsidRPr="00925555" w:rsidRDefault="007A72A2" w:rsidP="00E303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період одужання після тяжких</w:t>
      </w:r>
      <w:r w:rsidR="00F42D19" w:rsidRPr="00F41CCA">
        <w:rPr>
          <w:rFonts w:ascii="Times New Roman" w:hAnsi="Times New Roman" w:cs="Times New Roman"/>
          <w:sz w:val="28"/>
          <w:szCs w:val="28"/>
        </w:rPr>
        <w:t xml:space="preserve"> хвороб, </w:t>
      </w:r>
      <w:r>
        <w:rPr>
          <w:rFonts w:ascii="Times New Roman" w:hAnsi="Times New Roman" w:cs="Times New Roman"/>
          <w:sz w:val="28"/>
          <w:szCs w:val="28"/>
        </w:rPr>
        <w:t xml:space="preserve"> які не пов’язані</w:t>
      </w:r>
      <w:r w:rsidR="00F42D19" w:rsidRPr="00F41CCA">
        <w:rPr>
          <w:rFonts w:ascii="Times New Roman" w:hAnsi="Times New Roman" w:cs="Times New Roman"/>
          <w:sz w:val="28"/>
          <w:szCs w:val="28"/>
        </w:rPr>
        <w:t xml:space="preserve"> із щитоподібною залозою, рівень </w:t>
      </w:r>
      <w:r>
        <w:rPr>
          <w:rFonts w:ascii="Times New Roman" w:hAnsi="Times New Roman" w:cs="Times New Roman"/>
          <w:sz w:val="28"/>
          <w:szCs w:val="28"/>
        </w:rPr>
        <w:t>ТТГ може перевищувати нормальні</w:t>
      </w:r>
      <w:r w:rsidR="00F42D19" w:rsidRPr="00F41CCA">
        <w:rPr>
          <w:rFonts w:ascii="Times New Roman" w:hAnsi="Times New Roman" w:cs="Times New Roman"/>
          <w:sz w:val="28"/>
          <w:szCs w:val="28"/>
        </w:rPr>
        <w:t xml:space="preserve"> значення, але не вище 20 мМО/л, і, не потребува</w:t>
      </w:r>
      <w:r w:rsidR="00925555">
        <w:rPr>
          <w:rFonts w:ascii="Times New Roman" w:hAnsi="Times New Roman" w:cs="Times New Roman"/>
          <w:sz w:val="28"/>
          <w:szCs w:val="28"/>
        </w:rPr>
        <w:t>ти замісної терапії</w:t>
      </w:r>
      <w:r w:rsidR="00925555" w:rsidRPr="00925555">
        <w:rPr>
          <w:rFonts w:ascii="Times New Roman" w:hAnsi="Times New Roman" w:cs="Times New Roman"/>
          <w:sz w:val="28"/>
          <w:szCs w:val="28"/>
        </w:rPr>
        <w:t xml:space="preserve"> [14].</w:t>
      </w:r>
    </w:p>
    <w:p w:rsidR="00C36524" w:rsidRDefault="00C36524" w:rsidP="00E30356">
      <w:pPr>
        <w:spacing w:after="0" w:line="360" w:lineRule="auto"/>
        <w:ind w:left="450" w:firstLine="709"/>
        <w:jc w:val="both"/>
        <w:rPr>
          <w:rFonts w:ascii="Times New Roman" w:hAnsi="Times New Roman" w:cs="Times New Roman"/>
          <w:sz w:val="28"/>
          <w:szCs w:val="28"/>
        </w:rPr>
      </w:pPr>
    </w:p>
    <w:p w:rsidR="007B54C8" w:rsidRPr="001335A2" w:rsidRDefault="007B54C8" w:rsidP="00E30356">
      <w:pPr>
        <w:spacing w:after="0" w:line="360" w:lineRule="auto"/>
        <w:ind w:left="450" w:firstLine="709"/>
        <w:jc w:val="both"/>
        <w:rPr>
          <w:rFonts w:ascii="Times New Roman" w:hAnsi="Times New Roman" w:cs="Times New Roman"/>
          <w:sz w:val="28"/>
          <w:szCs w:val="28"/>
        </w:rPr>
      </w:pPr>
    </w:p>
    <w:p w:rsidR="00F42D19" w:rsidRPr="001335A2" w:rsidRDefault="00CA5AB0" w:rsidP="00E303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F42D19" w:rsidRPr="001335A2">
        <w:rPr>
          <w:rFonts w:ascii="Times New Roman" w:hAnsi="Times New Roman" w:cs="Times New Roman"/>
          <w:sz w:val="28"/>
          <w:szCs w:val="28"/>
        </w:rPr>
        <w:t xml:space="preserve">Вікові особливості перебігу та </w:t>
      </w:r>
      <w:r w:rsidR="00E113A6">
        <w:rPr>
          <w:rFonts w:ascii="Times New Roman" w:hAnsi="Times New Roman" w:cs="Times New Roman"/>
          <w:sz w:val="28"/>
          <w:szCs w:val="28"/>
        </w:rPr>
        <w:t>принципи</w:t>
      </w:r>
      <w:r w:rsidR="004B5E74">
        <w:rPr>
          <w:rFonts w:ascii="Times New Roman" w:hAnsi="Times New Roman" w:cs="Times New Roman"/>
          <w:sz w:val="28"/>
          <w:szCs w:val="28"/>
        </w:rPr>
        <w:t xml:space="preserve"> лікування гіпотиреозу</w:t>
      </w:r>
      <w:r w:rsidR="00F42D19" w:rsidRPr="001335A2">
        <w:rPr>
          <w:rFonts w:ascii="Times New Roman" w:hAnsi="Times New Roman" w:cs="Times New Roman"/>
          <w:sz w:val="28"/>
          <w:szCs w:val="28"/>
        </w:rPr>
        <w:t xml:space="preserve"> </w:t>
      </w:r>
    </w:p>
    <w:p w:rsidR="00F42D19" w:rsidRDefault="00F42D19" w:rsidP="00E30356">
      <w:pPr>
        <w:spacing w:after="0" w:line="360" w:lineRule="auto"/>
        <w:ind w:firstLine="709"/>
        <w:jc w:val="both"/>
        <w:rPr>
          <w:rFonts w:ascii="Times New Roman" w:hAnsi="Times New Roman" w:cs="Times New Roman"/>
          <w:sz w:val="28"/>
          <w:szCs w:val="28"/>
        </w:rPr>
      </w:pPr>
    </w:p>
    <w:p w:rsidR="00F42D19" w:rsidRDefault="00F42D19" w:rsidP="00E30356">
      <w:pPr>
        <w:spacing w:after="0" w:line="360" w:lineRule="auto"/>
        <w:ind w:firstLine="709"/>
        <w:jc w:val="both"/>
        <w:rPr>
          <w:rFonts w:ascii="Times New Roman" w:hAnsi="Times New Roman" w:cs="Times New Roman"/>
          <w:sz w:val="28"/>
          <w:szCs w:val="28"/>
        </w:rPr>
      </w:pPr>
    </w:p>
    <w:p w:rsidR="003D7DF2" w:rsidRDefault="00CE5CC0" w:rsidP="00E3035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Гіпотиреоз який довго</w:t>
      </w:r>
      <w:r w:rsidRPr="0053003C">
        <w:rPr>
          <w:rFonts w:ascii="Times New Roman" w:hAnsi="Times New Roman" w:cs="Times New Roman"/>
          <w:sz w:val="28"/>
          <w:szCs w:val="28"/>
        </w:rPr>
        <w:t xml:space="preserve"> не лікували</w:t>
      </w:r>
      <w:r>
        <w:rPr>
          <w:rFonts w:ascii="Times New Roman" w:hAnsi="Times New Roman" w:cs="Times New Roman"/>
          <w:sz w:val="28"/>
          <w:szCs w:val="28"/>
        </w:rPr>
        <w:t xml:space="preserve"> л</w:t>
      </w:r>
      <w:r w:rsidR="001A19FB">
        <w:rPr>
          <w:rFonts w:ascii="Times New Roman" w:hAnsi="Times New Roman" w:cs="Times New Roman"/>
          <w:sz w:val="28"/>
          <w:szCs w:val="28"/>
        </w:rPr>
        <w:t>юди</w:t>
      </w:r>
      <w:r>
        <w:rPr>
          <w:rFonts w:ascii="Times New Roman" w:hAnsi="Times New Roman" w:cs="Times New Roman"/>
          <w:sz w:val="28"/>
          <w:szCs w:val="28"/>
        </w:rPr>
        <w:t xml:space="preserve"> похилого віку</w:t>
      </w:r>
      <w:r w:rsidR="00ED1ABE">
        <w:rPr>
          <w:rFonts w:ascii="Times New Roman" w:hAnsi="Times New Roman" w:cs="Times New Roman"/>
          <w:sz w:val="28"/>
          <w:szCs w:val="28"/>
        </w:rPr>
        <w:t xml:space="preserve">, </w:t>
      </w:r>
      <w:r>
        <w:rPr>
          <w:rFonts w:ascii="Times New Roman" w:hAnsi="Times New Roman" w:cs="Times New Roman"/>
          <w:sz w:val="28"/>
          <w:szCs w:val="28"/>
        </w:rPr>
        <w:t>з вираженими симптомами та ознаками</w:t>
      </w:r>
      <w:r w:rsidR="00F42D19" w:rsidRPr="0053003C">
        <w:rPr>
          <w:rFonts w:ascii="Times New Roman" w:hAnsi="Times New Roman" w:cs="Times New Roman"/>
          <w:sz w:val="28"/>
          <w:szCs w:val="28"/>
        </w:rPr>
        <w:t xml:space="preserve">, швидкий лікувальний ефект небажаний, тому </w:t>
      </w:r>
      <w:r>
        <w:rPr>
          <w:rFonts w:ascii="Times New Roman" w:hAnsi="Times New Roman" w:cs="Times New Roman"/>
          <w:sz w:val="28"/>
          <w:szCs w:val="28"/>
        </w:rPr>
        <w:t xml:space="preserve">їм </w:t>
      </w:r>
      <w:r w:rsidR="00F42D19" w:rsidRPr="0053003C">
        <w:rPr>
          <w:rFonts w:ascii="Times New Roman" w:hAnsi="Times New Roman" w:cs="Times New Roman"/>
          <w:sz w:val="28"/>
          <w:szCs w:val="28"/>
        </w:rPr>
        <w:t xml:space="preserve">переважно </w:t>
      </w:r>
      <w:r>
        <w:rPr>
          <w:rFonts w:ascii="Times New Roman" w:hAnsi="Times New Roman" w:cs="Times New Roman"/>
          <w:sz w:val="28"/>
          <w:szCs w:val="28"/>
        </w:rPr>
        <w:t xml:space="preserve">призначають </w:t>
      </w:r>
      <w:r w:rsidR="00F42D19" w:rsidRPr="0053003C">
        <w:rPr>
          <w:rFonts w:ascii="Times New Roman" w:hAnsi="Times New Roman" w:cs="Times New Roman"/>
          <w:sz w:val="28"/>
          <w:szCs w:val="28"/>
        </w:rPr>
        <w:t xml:space="preserve">лікування </w:t>
      </w:r>
      <w:r w:rsidRPr="0053003C">
        <w:rPr>
          <w:rFonts w:ascii="Times New Roman" w:hAnsi="Times New Roman" w:cs="Times New Roman"/>
          <w:sz w:val="28"/>
          <w:szCs w:val="28"/>
        </w:rPr>
        <w:t>тиреоїдином</w:t>
      </w:r>
      <w:r>
        <w:rPr>
          <w:rFonts w:ascii="Times New Roman" w:hAnsi="Times New Roman" w:cs="Times New Roman"/>
          <w:sz w:val="28"/>
          <w:szCs w:val="28"/>
        </w:rPr>
        <w:t>,</w:t>
      </w:r>
      <w:r w:rsidRPr="0053003C">
        <w:rPr>
          <w:rFonts w:ascii="Times New Roman" w:hAnsi="Times New Roman" w:cs="Times New Roman"/>
          <w:sz w:val="28"/>
          <w:szCs w:val="28"/>
        </w:rPr>
        <w:t xml:space="preserve"> </w:t>
      </w:r>
      <w:r>
        <w:rPr>
          <w:rFonts w:ascii="Times New Roman" w:hAnsi="Times New Roman" w:cs="Times New Roman"/>
          <w:sz w:val="28"/>
          <w:szCs w:val="28"/>
        </w:rPr>
        <w:t>тироксином</w:t>
      </w:r>
      <w:r w:rsidR="00ED1ABE">
        <w:rPr>
          <w:rFonts w:ascii="Times New Roman" w:hAnsi="Times New Roman" w:cs="Times New Roman"/>
          <w:sz w:val="28"/>
          <w:szCs w:val="28"/>
        </w:rPr>
        <w:t>,</w:t>
      </w:r>
      <w:r w:rsidR="00ED1ABE" w:rsidRPr="0053003C">
        <w:rPr>
          <w:rFonts w:ascii="Times New Roman" w:hAnsi="Times New Roman" w:cs="Times New Roman"/>
          <w:sz w:val="28"/>
          <w:szCs w:val="28"/>
        </w:rPr>
        <w:t xml:space="preserve"> </w:t>
      </w:r>
      <w:r w:rsidR="00ED1ABE">
        <w:rPr>
          <w:rFonts w:ascii="Times New Roman" w:hAnsi="Times New Roman" w:cs="Times New Roman"/>
          <w:sz w:val="28"/>
          <w:szCs w:val="28"/>
        </w:rPr>
        <w:t>комбінованими препаратами, а</w:t>
      </w:r>
      <w:r w:rsidR="00F42D19" w:rsidRPr="0053003C">
        <w:rPr>
          <w:rFonts w:ascii="Times New Roman" w:hAnsi="Times New Roman" w:cs="Times New Roman"/>
          <w:sz w:val="28"/>
          <w:szCs w:val="28"/>
        </w:rPr>
        <w:t xml:space="preserve"> не трийодтироніном. </w:t>
      </w:r>
      <w:r w:rsidR="00650C3C">
        <w:rPr>
          <w:rFonts w:ascii="Times New Roman" w:hAnsi="Times New Roman" w:cs="Times New Roman"/>
          <w:sz w:val="28"/>
          <w:szCs w:val="28"/>
        </w:rPr>
        <w:t xml:space="preserve">Адже гіпотиреоз – це не окрема хвороба , а </w:t>
      </w:r>
      <w:r w:rsidR="004343B2">
        <w:rPr>
          <w:rFonts w:ascii="Times New Roman" w:hAnsi="Times New Roman" w:cs="Times New Roman"/>
          <w:sz w:val="28"/>
          <w:szCs w:val="28"/>
        </w:rPr>
        <w:t>стан організму патологічний який характеризується недостатнім синтезом гормонів щитоподібної залози.</w:t>
      </w:r>
      <w:r w:rsidR="00650C3C">
        <w:rPr>
          <w:rFonts w:ascii="Times New Roman" w:hAnsi="Times New Roman" w:cs="Times New Roman"/>
          <w:sz w:val="28"/>
          <w:szCs w:val="28"/>
        </w:rPr>
        <w:t xml:space="preserve"> </w:t>
      </w:r>
      <w:r w:rsidR="003E20D7">
        <w:rPr>
          <w:rFonts w:ascii="Times New Roman" w:hAnsi="Times New Roman" w:cs="Times New Roman"/>
          <w:sz w:val="28"/>
          <w:szCs w:val="28"/>
        </w:rPr>
        <w:t>При п</w:t>
      </w:r>
      <w:r w:rsidR="00F42D19" w:rsidRPr="003E20D7">
        <w:rPr>
          <w:rFonts w:ascii="Times New Roman" w:hAnsi="Times New Roman" w:cs="Times New Roman"/>
          <w:sz w:val="28"/>
          <w:szCs w:val="28"/>
        </w:rPr>
        <w:t>рийом</w:t>
      </w:r>
      <w:r w:rsidR="003E20D7">
        <w:rPr>
          <w:rFonts w:ascii="Times New Roman" w:hAnsi="Times New Roman" w:cs="Times New Roman"/>
          <w:sz w:val="28"/>
          <w:szCs w:val="28"/>
        </w:rPr>
        <w:t>і</w:t>
      </w:r>
      <w:r w:rsidR="00F42D19" w:rsidRPr="003E20D7">
        <w:rPr>
          <w:rFonts w:ascii="Times New Roman" w:hAnsi="Times New Roman" w:cs="Times New Roman"/>
          <w:sz w:val="28"/>
          <w:szCs w:val="28"/>
        </w:rPr>
        <w:t xml:space="preserve"> тир</w:t>
      </w:r>
      <w:r w:rsidR="003D7DF2" w:rsidRPr="003E20D7">
        <w:rPr>
          <w:rFonts w:ascii="Times New Roman" w:hAnsi="Times New Roman" w:cs="Times New Roman"/>
          <w:sz w:val="28"/>
          <w:szCs w:val="28"/>
        </w:rPr>
        <w:t>е</w:t>
      </w:r>
      <w:r w:rsidR="003E20D7">
        <w:rPr>
          <w:rFonts w:ascii="Times New Roman" w:hAnsi="Times New Roman" w:cs="Times New Roman"/>
          <w:sz w:val="28"/>
          <w:szCs w:val="28"/>
        </w:rPr>
        <w:t>оїдних препаратів збільшуються</w:t>
      </w:r>
      <w:r w:rsidR="00F42D19" w:rsidRPr="003E20D7">
        <w:rPr>
          <w:rFonts w:ascii="Times New Roman" w:hAnsi="Times New Roman" w:cs="Times New Roman"/>
          <w:sz w:val="28"/>
          <w:szCs w:val="28"/>
        </w:rPr>
        <w:t xml:space="preserve"> процеси</w:t>
      </w:r>
      <w:r w:rsidR="003E20D7">
        <w:rPr>
          <w:rFonts w:ascii="Times New Roman" w:hAnsi="Times New Roman" w:cs="Times New Roman"/>
          <w:sz w:val="28"/>
          <w:szCs w:val="28"/>
        </w:rPr>
        <w:t xml:space="preserve"> метаболізму в серцевому м'язі, це може </w:t>
      </w:r>
      <w:r w:rsidR="00F42D19" w:rsidRPr="003E20D7">
        <w:rPr>
          <w:rFonts w:ascii="Times New Roman" w:hAnsi="Times New Roman" w:cs="Times New Roman"/>
          <w:sz w:val="28"/>
          <w:szCs w:val="28"/>
        </w:rPr>
        <w:t xml:space="preserve">може сприяти розвитку або </w:t>
      </w:r>
      <w:r w:rsidR="003E20D7">
        <w:rPr>
          <w:rFonts w:ascii="Times New Roman" w:hAnsi="Times New Roman" w:cs="Times New Roman"/>
          <w:sz w:val="28"/>
          <w:szCs w:val="28"/>
        </w:rPr>
        <w:t>більшого загострення</w:t>
      </w:r>
      <w:r w:rsidR="00F42D19" w:rsidRPr="003E20D7">
        <w:rPr>
          <w:rFonts w:ascii="Times New Roman" w:hAnsi="Times New Roman" w:cs="Times New Roman"/>
          <w:sz w:val="28"/>
          <w:szCs w:val="28"/>
        </w:rPr>
        <w:t xml:space="preserve"> коронарної </w:t>
      </w:r>
      <w:r w:rsidR="003E20D7">
        <w:rPr>
          <w:rFonts w:ascii="Times New Roman" w:hAnsi="Times New Roman" w:cs="Times New Roman"/>
          <w:sz w:val="28"/>
          <w:szCs w:val="28"/>
        </w:rPr>
        <w:t xml:space="preserve">патології чи </w:t>
      </w:r>
      <w:r w:rsidR="00F42D19" w:rsidRPr="003E20D7">
        <w:rPr>
          <w:rFonts w:ascii="Times New Roman" w:hAnsi="Times New Roman" w:cs="Times New Roman"/>
          <w:sz w:val="28"/>
          <w:szCs w:val="28"/>
        </w:rPr>
        <w:t xml:space="preserve">інфаркту міокарду. </w:t>
      </w:r>
      <w:r w:rsidR="00650C3C">
        <w:rPr>
          <w:rFonts w:ascii="Times New Roman" w:hAnsi="Times New Roman" w:cs="Times New Roman"/>
          <w:sz w:val="28"/>
          <w:szCs w:val="28"/>
        </w:rPr>
        <w:t xml:space="preserve">То цим </w:t>
      </w:r>
      <w:r w:rsidR="00F42D19" w:rsidRPr="00650C3C">
        <w:rPr>
          <w:rFonts w:ascii="Times New Roman" w:hAnsi="Times New Roman" w:cs="Times New Roman"/>
          <w:sz w:val="28"/>
          <w:szCs w:val="28"/>
        </w:rPr>
        <w:t>хворим т</w:t>
      </w:r>
      <w:r w:rsidR="00650C3C">
        <w:rPr>
          <w:rFonts w:ascii="Times New Roman" w:hAnsi="Times New Roman" w:cs="Times New Roman"/>
          <w:sz w:val="28"/>
          <w:szCs w:val="28"/>
        </w:rPr>
        <w:t>иреоїдин призначають індивідуально для кожного організму</w:t>
      </w:r>
      <w:r w:rsidR="00F42D19" w:rsidRPr="00650C3C">
        <w:rPr>
          <w:rFonts w:ascii="Times New Roman" w:hAnsi="Times New Roman" w:cs="Times New Roman"/>
          <w:sz w:val="28"/>
          <w:szCs w:val="28"/>
        </w:rPr>
        <w:t xml:space="preserve">, починаючи з дози 0,01 г на добу, збільшують кожні 5-7 днів на 0,01 г під контролем </w:t>
      </w:r>
      <w:r w:rsidR="00650C3C">
        <w:rPr>
          <w:rFonts w:ascii="Times New Roman" w:hAnsi="Times New Roman" w:cs="Times New Roman"/>
          <w:sz w:val="28"/>
          <w:szCs w:val="28"/>
        </w:rPr>
        <w:t>вашого</w:t>
      </w:r>
      <w:r w:rsidR="00F42D19" w:rsidRPr="00650C3C">
        <w:rPr>
          <w:rFonts w:ascii="Times New Roman" w:hAnsi="Times New Roman" w:cs="Times New Roman"/>
          <w:sz w:val="28"/>
          <w:szCs w:val="28"/>
        </w:rPr>
        <w:t xml:space="preserve"> самопочуття, </w:t>
      </w:r>
      <w:r w:rsidR="00650C3C" w:rsidRPr="00650C3C">
        <w:rPr>
          <w:rFonts w:ascii="Times New Roman" w:hAnsi="Times New Roman" w:cs="Times New Roman"/>
          <w:sz w:val="28"/>
          <w:szCs w:val="28"/>
        </w:rPr>
        <w:t>рівня артеріального тиску</w:t>
      </w:r>
      <w:r w:rsidR="00650C3C">
        <w:rPr>
          <w:rFonts w:ascii="Times New Roman" w:hAnsi="Times New Roman" w:cs="Times New Roman"/>
          <w:sz w:val="28"/>
          <w:szCs w:val="28"/>
        </w:rPr>
        <w:t>,</w:t>
      </w:r>
      <w:r w:rsidR="00650C3C" w:rsidRPr="00650C3C">
        <w:rPr>
          <w:rFonts w:ascii="Times New Roman" w:hAnsi="Times New Roman" w:cs="Times New Roman"/>
          <w:sz w:val="28"/>
          <w:szCs w:val="28"/>
        </w:rPr>
        <w:t xml:space="preserve"> </w:t>
      </w:r>
      <w:r w:rsidR="00650C3C">
        <w:rPr>
          <w:rFonts w:ascii="Times New Roman" w:hAnsi="Times New Roman" w:cs="Times New Roman"/>
          <w:sz w:val="28"/>
          <w:szCs w:val="28"/>
        </w:rPr>
        <w:t>динаміки ЕКГ</w:t>
      </w:r>
      <w:r w:rsidR="00F42D19" w:rsidRPr="00650C3C">
        <w:rPr>
          <w:rFonts w:ascii="Times New Roman" w:hAnsi="Times New Roman" w:cs="Times New Roman"/>
          <w:sz w:val="28"/>
          <w:szCs w:val="28"/>
        </w:rPr>
        <w:t xml:space="preserve">. </w:t>
      </w:r>
      <w:r w:rsidR="00ED1ABE" w:rsidRPr="00763077">
        <w:rPr>
          <w:rFonts w:ascii="Times New Roman" w:hAnsi="Times New Roman" w:cs="Times New Roman"/>
          <w:sz w:val="28"/>
          <w:szCs w:val="28"/>
          <w:lang w:val="ru-RU"/>
        </w:rPr>
        <w:t>Розвиток цих ускладнень може спровокувати і неадекватне дозування тир</w:t>
      </w:r>
      <w:r w:rsidR="00ED1ABE">
        <w:rPr>
          <w:rFonts w:ascii="Times New Roman" w:hAnsi="Times New Roman" w:cs="Times New Roman"/>
          <w:sz w:val="28"/>
          <w:szCs w:val="28"/>
          <w:lang w:val="ru-RU"/>
        </w:rPr>
        <w:t>е</w:t>
      </w:r>
      <w:r w:rsidR="00ED1ABE" w:rsidRPr="00763077">
        <w:rPr>
          <w:rFonts w:ascii="Times New Roman" w:hAnsi="Times New Roman" w:cs="Times New Roman"/>
          <w:sz w:val="28"/>
          <w:szCs w:val="28"/>
          <w:lang w:val="ru-RU"/>
        </w:rPr>
        <w:t xml:space="preserve">оїдних гормонів. </w:t>
      </w:r>
      <w:r w:rsidR="004343B2">
        <w:rPr>
          <w:rFonts w:ascii="Times New Roman" w:hAnsi="Times New Roman" w:cs="Times New Roman"/>
          <w:sz w:val="28"/>
          <w:szCs w:val="28"/>
          <w:lang w:val="ru-RU"/>
        </w:rPr>
        <w:t>Допустима</w:t>
      </w:r>
      <w:r w:rsidR="00F42D19">
        <w:rPr>
          <w:rFonts w:ascii="Times New Roman" w:hAnsi="Times New Roman" w:cs="Times New Roman"/>
          <w:sz w:val="28"/>
          <w:szCs w:val="28"/>
          <w:lang w:val="ru-RU"/>
        </w:rPr>
        <w:t xml:space="preserve"> доза в </w:t>
      </w:r>
      <w:r w:rsidR="00F42D19" w:rsidRPr="00763077">
        <w:rPr>
          <w:rFonts w:ascii="Times New Roman" w:hAnsi="Times New Roman" w:cs="Times New Roman"/>
          <w:sz w:val="28"/>
          <w:szCs w:val="28"/>
          <w:lang w:val="ru-RU"/>
        </w:rPr>
        <w:t>даному випадку повинна</w:t>
      </w:r>
      <w:r w:rsidR="004343B2">
        <w:rPr>
          <w:rFonts w:ascii="Times New Roman" w:hAnsi="Times New Roman" w:cs="Times New Roman"/>
          <w:sz w:val="28"/>
          <w:szCs w:val="28"/>
          <w:lang w:val="ru-RU"/>
        </w:rPr>
        <w:t xml:space="preserve"> </w:t>
      </w:r>
      <w:r w:rsidR="00F42D19" w:rsidRPr="00763077">
        <w:rPr>
          <w:rFonts w:ascii="Times New Roman" w:hAnsi="Times New Roman" w:cs="Times New Roman"/>
          <w:sz w:val="28"/>
          <w:szCs w:val="28"/>
          <w:lang w:val="ru-RU"/>
        </w:rPr>
        <w:t>забезпечувати зникнення б</w:t>
      </w:r>
      <w:r w:rsidR="00F42D19">
        <w:rPr>
          <w:rFonts w:ascii="Times New Roman" w:hAnsi="Times New Roman" w:cs="Times New Roman"/>
          <w:sz w:val="28"/>
          <w:szCs w:val="28"/>
          <w:lang w:val="ru-RU"/>
        </w:rPr>
        <w:t xml:space="preserve">ільшості симптомів </w:t>
      </w:r>
      <w:r w:rsidR="00F42D19" w:rsidRPr="00763077">
        <w:rPr>
          <w:rFonts w:ascii="Times New Roman" w:hAnsi="Times New Roman" w:cs="Times New Roman"/>
          <w:sz w:val="28"/>
          <w:szCs w:val="28"/>
          <w:lang w:val="ru-RU"/>
        </w:rPr>
        <w:t>гіпотир</w:t>
      </w:r>
      <w:r w:rsidR="003D7DF2">
        <w:rPr>
          <w:rFonts w:ascii="Times New Roman" w:hAnsi="Times New Roman" w:cs="Times New Roman"/>
          <w:sz w:val="28"/>
          <w:szCs w:val="28"/>
          <w:lang w:val="ru-RU"/>
        </w:rPr>
        <w:t>е</w:t>
      </w:r>
      <w:r w:rsidR="004343B2">
        <w:rPr>
          <w:rFonts w:ascii="Times New Roman" w:hAnsi="Times New Roman" w:cs="Times New Roman"/>
          <w:sz w:val="28"/>
          <w:szCs w:val="28"/>
          <w:lang w:val="ru-RU"/>
        </w:rPr>
        <w:t>озу, але і не</w:t>
      </w:r>
      <w:r w:rsidR="00F42D19" w:rsidRPr="00763077">
        <w:rPr>
          <w:rFonts w:ascii="Times New Roman" w:hAnsi="Times New Roman" w:cs="Times New Roman"/>
          <w:sz w:val="28"/>
          <w:szCs w:val="28"/>
          <w:lang w:val="ru-RU"/>
        </w:rPr>
        <w:t xml:space="preserve"> погіршувати перебіг захворюв</w:t>
      </w:r>
      <w:r w:rsidR="00F42D19">
        <w:rPr>
          <w:rFonts w:ascii="Times New Roman" w:hAnsi="Times New Roman" w:cs="Times New Roman"/>
          <w:sz w:val="28"/>
          <w:szCs w:val="28"/>
          <w:lang w:val="ru-RU"/>
        </w:rPr>
        <w:t>ань серця</w:t>
      </w:r>
      <w:r w:rsidR="00192D30">
        <w:rPr>
          <w:rFonts w:ascii="Times New Roman" w:hAnsi="Times New Roman" w:cs="Times New Roman"/>
          <w:sz w:val="28"/>
          <w:szCs w:val="28"/>
          <w:lang w:val="ru-RU"/>
        </w:rPr>
        <w:t xml:space="preserve"> </w:t>
      </w:r>
      <w:r w:rsidR="00192D30" w:rsidRPr="00192D30">
        <w:rPr>
          <w:rFonts w:ascii="Times New Roman" w:hAnsi="Times New Roman" w:cs="Times New Roman"/>
          <w:sz w:val="28"/>
          <w:szCs w:val="28"/>
          <w:lang w:val="ru-RU"/>
        </w:rPr>
        <w:t>[15]</w:t>
      </w:r>
      <w:r w:rsidR="00F42D19">
        <w:rPr>
          <w:rFonts w:ascii="Times New Roman" w:hAnsi="Times New Roman" w:cs="Times New Roman"/>
          <w:sz w:val="28"/>
          <w:szCs w:val="28"/>
          <w:lang w:val="ru-RU"/>
        </w:rPr>
        <w:t xml:space="preserve">. </w:t>
      </w:r>
    </w:p>
    <w:p w:rsidR="00650C3C" w:rsidRDefault="00650C3C" w:rsidP="00E3035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Причин розвитку як і симптомів гіпотиреозу, досить багато. Якщо гіпотиреоз не лікувати то він призведе до серйозний проблем зі здоров</w:t>
      </w:r>
      <w:r w:rsidRPr="00650C3C">
        <w:rPr>
          <w:rFonts w:ascii="Times New Roman" w:hAnsi="Times New Roman" w:cs="Times New Roman"/>
          <w:sz w:val="28"/>
          <w:szCs w:val="28"/>
          <w:lang w:val="ru-RU"/>
        </w:rPr>
        <w:t>’</w:t>
      </w:r>
      <w:r>
        <w:rPr>
          <w:rFonts w:ascii="Times New Roman" w:hAnsi="Times New Roman" w:cs="Times New Roman"/>
          <w:sz w:val="28"/>
          <w:szCs w:val="28"/>
          <w:lang w:val="ru-RU"/>
        </w:rPr>
        <w:t>ям, тому коли ви виявили перші симптоми цієї хвороби то обов</w:t>
      </w:r>
      <w:r w:rsidRPr="00650C3C">
        <w:rPr>
          <w:rFonts w:ascii="Times New Roman" w:hAnsi="Times New Roman" w:cs="Times New Roman"/>
          <w:sz w:val="28"/>
          <w:szCs w:val="28"/>
          <w:lang w:val="ru-RU"/>
        </w:rPr>
        <w:t>’</w:t>
      </w:r>
      <w:r>
        <w:rPr>
          <w:rFonts w:ascii="Times New Roman" w:hAnsi="Times New Roman" w:cs="Times New Roman"/>
          <w:sz w:val="28"/>
          <w:szCs w:val="28"/>
          <w:lang w:val="ru-RU"/>
        </w:rPr>
        <w:t xml:space="preserve">язково зверніться до лікаря. </w:t>
      </w:r>
    </w:p>
    <w:p w:rsidR="004343B2" w:rsidRDefault="004343B2" w:rsidP="004B5E7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Так як симптоми цієї патології досить різноманітні то і поставити правильний діагноз часто досить важко, і їх плутають з іншими різноманітними захворюваннями. </w:t>
      </w:r>
    </w:p>
    <w:p w:rsidR="00F42D19" w:rsidRPr="00763077" w:rsidRDefault="004343B2" w:rsidP="004B5E7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Зазвичай л</w:t>
      </w:r>
      <w:r w:rsidR="00FE4582">
        <w:rPr>
          <w:rFonts w:ascii="Times New Roman" w:hAnsi="Times New Roman" w:cs="Times New Roman"/>
          <w:sz w:val="28"/>
          <w:szCs w:val="28"/>
          <w:lang w:val="ru-RU"/>
        </w:rPr>
        <w:t>ікування</w:t>
      </w:r>
      <w:r w:rsidR="00F42D19" w:rsidRPr="00763077">
        <w:rPr>
          <w:rFonts w:ascii="Times New Roman" w:hAnsi="Times New Roman" w:cs="Times New Roman"/>
          <w:sz w:val="28"/>
          <w:szCs w:val="28"/>
          <w:lang w:val="ru-RU"/>
        </w:rPr>
        <w:t xml:space="preserve"> гіпотир</w:t>
      </w:r>
      <w:r w:rsidR="003D7DF2">
        <w:rPr>
          <w:rFonts w:ascii="Times New Roman" w:hAnsi="Times New Roman" w:cs="Times New Roman"/>
          <w:sz w:val="28"/>
          <w:szCs w:val="28"/>
          <w:lang w:val="ru-RU"/>
        </w:rPr>
        <w:t>е</w:t>
      </w:r>
      <w:r w:rsidR="00FE4582">
        <w:rPr>
          <w:rFonts w:ascii="Times New Roman" w:hAnsi="Times New Roman" w:cs="Times New Roman"/>
          <w:sz w:val="28"/>
          <w:szCs w:val="28"/>
          <w:lang w:val="ru-RU"/>
        </w:rPr>
        <w:t>озу</w:t>
      </w:r>
      <w:r w:rsidR="00F42D19" w:rsidRPr="00763077">
        <w:rPr>
          <w:rFonts w:ascii="Times New Roman" w:hAnsi="Times New Roman" w:cs="Times New Roman"/>
          <w:sz w:val="28"/>
          <w:szCs w:val="28"/>
          <w:lang w:val="ru-RU"/>
        </w:rPr>
        <w:t xml:space="preserve"> починається з </w:t>
      </w:r>
      <w:r w:rsidR="00F42D19">
        <w:rPr>
          <w:rFonts w:ascii="Times New Roman" w:hAnsi="Times New Roman" w:cs="Times New Roman"/>
          <w:sz w:val="28"/>
          <w:szCs w:val="28"/>
          <w:lang w:val="ru-RU"/>
        </w:rPr>
        <w:t xml:space="preserve">дієти, що </w:t>
      </w:r>
      <w:r>
        <w:rPr>
          <w:rFonts w:ascii="Times New Roman" w:hAnsi="Times New Roman" w:cs="Times New Roman"/>
          <w:sz w:val="28"/>
          <w:szCs w:val="28"/>
          <w:lang w:val="ru-RU"/>
        </w:rPr>
        <w:t>в собі містить збільшену</w:t>
      </w:r>
      <w:r w:rsidR="00F42D19">
        <w:rPr>
          <w:rFonts w:ascii="Times New Roman" w:hAnsi="Times New Roman" w:cs="Times New Roman"/>
          <w:sz w:val="28"/>
          <w:szCs w:val="28"/>
          <w:lang w:val="ru-RU"/>
        </w:rPr>
        <w:t xml:space="preserve"> </w:t>
      </w:r>
      <w:r>
        <w:rPr>
          <w:rFonts w:ascii="Times New Roman" w:hAnsi="Times New Roman" w:cs="Times New Roman"/>
          <w:sz w:val="28"/>
          <w:szCs w:val="28"/>
          <w:lang w:val="ru-RU"/>
        </w:rPr>
        <w:t>кількість білка і зменшену</w:t>
      </w:r>
      <w:r w:rsidR="00F42D19" w:rsidRPr="00763077">
        <w:rPr>
          <w:rFonts w:ascii="Times New Roman" w:hAnsi="Times New Roman" w:cs="Times New Roman"/>
          <w:sz w:val="28"/>
          <w:szCs w:val="28"/>
          <w:lang w:val="ru-RU"/>
        </w:rPr>
        <w:t xml:space="preserve"> кількість </w:t>
      </w:r>
      <w:r w:rsidR="00FE4582" w:rsidRPr="00763077">
        <w:rPr>
          <w:rFonts w:ascii="Times New Roman" w:hAnsi="Times New Roman" w:cs="Times New Roman"/>
          <w:sz w:val="28"/>
          <w:szCs w:val="28"/>
          <w:lang w:val="ru-RU"/>
        </w:rPr>
        <w:t xml:space="preserve">жирів </w:t>
      </w:r>
      <w:r>
        <w:rPr>
          <w:rFonts w:ascii="Times New Roman" w:hAnsi="Times New Roman" w:cs="Times New Roman"/>
          <w:sz w:val="28"/>
          <w:szCs w:val="28"/>
          <w:lang w:val="ru-RU"/>
        </w:rPr>
        <w:t>та</w:t>
      </w:r>
      <w:r w:rsidR="00FE4582">
        <w:rPr>
          <w:rFonts w:ascii="Times New Roman" w:hAnsi="Times New Roman" w:cs="Times New Roman"/>
          <w:sz w:val="28"/>
          <w:szCs w:val="28"/>
          <w:lang w:val="ru-RU"/>
        </w:rPr>
        <w:t xml:space="preserve"> вуглеводів</w:t>
      </w:r>
      <w:r w:rsidR="00F42D19" w:rsidRPr="00763077">
        <w:rPr>
          <w:rFonts w:ascii="Times New Roman" w:hAnsi="Times New Roman" w:cs="Times New Roman"/>
          <w:sz w:val="28"/>
          <w:szCs w:val="28"/>
          <w:lang w:val="ru-RU"/>
        </w:rPr>
        <w:t xml:space="preserve">. </w:t>
      </w:r>
      <w:r>
        <w:rPr>
          <w:rFonts w:ascii="Times New Roman" w:hAnsi="Times New Roman" w:cs="Times New Roman"/>
          <w:sz w:val="28"/>
          <w:szCs w:val="28"/>
          <w:lang w:val="ru-RU"/>
        </w:rPr>
        <w:t>При зайвій</w:t>
      </w:r>
      <w:r w:rsidRPr="00763077">
        <w:rPr>
          <w:rFonts w:ascii="Times New Roman" w:hAnsi="Times New Roman" w:cs="Times New Roman"/>
          <w:sz w:val="28"/>
          <w:szCs w:val="28"/>
          <w:lang w:val="ru-RU"/>
        </w:rPr>
        <w:t xml:space="preserve"> масі тіла енергетична цінність їж</w:t>
      </w:r>
      <w:r>
        <w:rPr>
          <w:rFonts w:ascii="Times New Roman" w:hAnsi="Times New Roman" w:cs="Times New Roman"/>
          <w:sz w:val="28"/>
          <w:szCs w:val="28"/>
          <w:lang w:val="ru-RU"/>
        </w:rPr>
        <w:t xml:space="preserve">і обмежується. </w:t>
      </w:r>
      <w:r w:rsidR="00F42D19" w:rsidRPr="00763077">
        <w:rPr>
          <w:rFonts w:ascii="Times New Roman" w:hAnsi="Times New Roman" w:cs="Times New Roman"/>
          <w:sz w:val="28"/>
          <w:szCs w:val="28"/>
          <w:lang w:val="ru-RU"/>
        </w:rPr>
        <w:t>У рац</w:t>
      </w:r>
      <w:r w:rsidR="00FE4582">
        <w:rPr>
          <w:rFonts w:ascii="Times New Roman" w:hAnsi="Times New Roman" w:cs="Times New Roman"/>
          <w:sz w:val="28"/>
          <w:szCs w:val="28"/>
          <w:lang w:val="ru-RU"/>
        </w:rPr>
        <w:t xml:space="preserve">іоні хворого повинно бути 120-130 г білка. </w:t>
      </w:r>
    </w:p>
    <w:p w:rsidR="00B52F15" w:rsidRDefault="004343B2" w:rsidP="00B52F1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Перед призначенням</w:t>
      </w:r>
      <w:r w:rsidR="00F42D19" w:rsidRPr="00763077">
        <w:rPr>
          <w:rFonts w:ascii="Times New Roman" w:hAnsi="Times New Roman" w:cs="Times New Roman"/>
          <w:sz w:val="28"/>
          <w:szCs w:val="28"/>
          <w:lang w:val="ru-RU"/>
        </w:rPr>
        <w:t xml:space="preserve"> курсу</w:t>
      </w:r>
      <w:r>
        <w:rPr>
          <w:rFonts w:ascii="Times New Roman" w:hAnsi="Times New Roman" w:cs="Times New Roman"/>
          <w:sz w:val="28"/>
          <w:szCs w:val="28"/>
          <w:lang w:val="ru-RU"/>
        </w:rPr>
        <w:t xml:space="preserve"> лікування необхідно враховувати</w:t>
      </w:r>
      <w:r w:rsidR="00F42D19" w:rsidRPr="00763077">
        <w:rPr>
          <w:rFonts w:ascii="Times New Roman" w:hAnsi="Times New Roman" w:cs="Times New Roman"/>
          <w:sz w:val="28"/>
          <w:szCs w:val="28"/>
          <w:lang w:val="ru-RU"/>
        </w:rPr>
        <w:t xml:space="preserve"> вид гіпотир</w:t>
      </w:r>
      <w:r w:rsidR="003D7DF2">
        <w:rPr>
          <w:rFonts w:ascii="Times New Roman" w:hAnsi="Times New Roman" w:cs="Times New Roman"/>
          <w:sz w:val="28"/>
          <w:szCs w:val="28"/>
          <w:lang w:val="ru-RU"/>
        </w:rPr>
        <w:t>е</w:t>
      </w:r>
      <w:r w:rsidR="00F42D19" w:rsidRPr="00763077">
        <w:rPr>
          <w:rFonts w:ascii="Times New Roman" w:hAnsi="Times New Roman" w:cs="Times New Roman"/>
          <w:sz w:val="28"/>
          <w:szCs w:val="28"/>
          <w:lang w:val="ru-RU"/>
        </w:rPr>
        <w:t xml:space="preserve">озу (первинний, вторинний, третинний), його </w:t>
      </w:r>
      <w:r w:rsidRPr="00763077">
        <w:rPr>
          <w:rFonts w:ascii="Times New Roman" w:hAnsi="Times New Roman" w:cs="Times New Roman"/>
          <w:sz w:val="28"/>
          <w:szCs w:val="28"/>
          <w:lang w:val="ru-RU"/>
        </w:rPr>
        <w:t>тяжкі</w:t>
      </w:r>
      <w:r>
        <w:rPr>
          <w:rFonts w:ascii="Times New Roman" w:hAnsi="Times New Roman" w:cs="Times New Roman"/>
          <w:sz w:val="28"/>
          <w:szCs w:val="28"/>
          <w:lang w:val="ru-RU"/>
        </w:rPr>
        <w:t>сть,</w:t>
      </w:r>
      <w:r w:rsidRPr="00763077">
        <w:rPr>
          <w:rFonts w:ascii="Times New Roman" w:hAnsi="Times New Roman" w:cs="Times New Roman"/>
          <w:sz w:val="28"/>
          <w:szCs w:val="28"/>
          <w:lang w:val="ru-RU"/>
        </w:rPr>
        <w:t xml:space="preserve"> </w:t>
      </w:r>
      <w:r>
        <w:rPr>
          <w:rFonts w:ascii="Times New Roman" w:hAnsi="Times New Roman" w:cs="Times New Roman"/>
          <w:sz w:val="28"/>
          <w:szCs w:val="28"/>
          <w:lang w:val="ru-RU"/>
        </w:rPr>
        <w:t>етіологію,</w:t>
      </w:r>
      <w:r w:rsidR="00F42D19">
        <w:rPr>
          <w:rFonts w:ascii="Times New Roman" w:hAnsi="Times New Roman" w:cs="Times New Roman"/>
          <w:sz w:val="28"/>
          <w:szCs w:val="28"/>
          <w:lang w:val="ru-RU"/>
        </w:rPr>
        <w:t xml:space="preserve"> </w:t>
      </w:r>
      <w:r w:rsidR="00F42D19" w:rsidRPr="00763077">
        <w:rPr>
          <w:rFonts w:ascii="Times New Roman" w:hAnsi="Times New Roman" w:cs="Times New Roman"/>
          <w:sz w:val="28"/>
          <w:szCs w:val="28"/>
          <w:lang w:val="ru-RU"/>
        </w:rPr>
        <w:t xml:space="preserve">наявність </w:t>
      </w:r>
      <w:r>
        <w:rPr>
          <w:rFonts w:ascii="Times New Roman" w:hAnsi="Times New Roman" w:cs="Times New Roman"/>
          <w:sz w:val="28"/>
          <w:szCs w:val="28"/>
          <w:lang w:val="ru-RU"/>
        </w:rPr>
        <w:t xml:space="preserve">якихось </w:t>
      </w:r>
      <w:r w:rsidR="00F42D19" w:rsidRPr="00763077">
        <w:rPr>
          <w:rFonts w:ascii="Times New Roman" w:hAnsi="Times New Roman" w:cs="Times New Roman"/>
          <w:sz w:val="28"/>
          <w:szCs w:val="28"/>
          <w:lang w:val="ru-RU"/>
        </w:rPr>
        <w:t>уск</w:t>
      </w:r>
      <w:r w:rsidR="004B5E74">
        <w:rPr>
          <w:rFonts w:ascii="Times New Roman" w:hAnsi="Times New Roman" w:cs="Times New Roman"/>
          <w:sz w:val="28"/>
          <w:szCs w:val="28"/>
          <w:lang w:val="ru-RU"/>
        </w:rPr>
        <w:t>ладнень</w:t>
      </w:r>
      <w:r w:rsidR="00ED1ABE">
        <w:rPr>
          <w:rFonts w:ascii="Times New Roman" w:hAnsi="Times New Roman" w:cs="Times New Roman"/>
          <w:sz w:val="28"/>
          <w:szCs w:val="28"/>
          <w:lang w:val="ru-RU"/>
        </w:rPr>
        <w:t>,</w:t>
      </w:r>
      <w:r w:rsidR="004B5E74">
        <w:rPr>
          <w:rFonts w:ascii="Times New Roman" w:hAnsi="Times New Roman" w:cs="Times New Roman"/>
          <w:sz w:val="28"/>
          <w:szCs w:val="28"/>
          <w:lang w:val="ru-RU"/>
        </w:rPr>
        <w:t xml:space="preserve"> </w:t>
      </w:r>
      <w:r>
        <w:rPr>
          <w:rFonts w:ascii="Times New Roman" w:hAnsi="Times New Roman" w:cs="Times New Roman"/>
          <w:sz w:val="28"/>
          <w:szCs w:val="28"/>
          <w:lang w:val="ru-RU"/>
        </w:rPr>
        <w:t>та обов</w:t>
      </w:r>
      <w:r w:rsidRPr="00287B7F">
        <w:rPr>
          <w:rFonts w:ascii="Times New Roman" w:hAnsi="Times New Roman" w:cs="Times New Roman"/>
          <w:sz w:val="28"/>
          <w:szCs w:val="28"/>
          <w:lang w:val="ru-RU"/>
        </w:rPr>
        <w:t>’</w:t>
      </w:r>
      <w:r>
        <w:rPr>
          <w:rFonts w:ascii="Times New Roman" w:hAnsi="Times New Roman" w:cs="Times New Roman"/>
          <w:sz w:val="28"/>
          <w:szCs w:val="28"/>
          <w:lang w:val="ru-RU"/>
        </w:rPr>
        <w:t xml:space="preserve">язково </w:t>
      </w:r>
      <w:r w:rsidR="00ED1ABE">
        <w:rPr>
          <w:rFonts w:ascii="Times New Roman" w:hAnsi="Times New Roman" w:cs="Times New Roman"/>
          <w:sz w:val="28"/>
          <w:szCs w:val="28"/>
          <w:lang w:val="ru-RU"/>
        </w:rPr>
        <w:t xml:space="preserve">вік хворого </w:t>
      </w:r>
      <w:r w:rsidR="00287B7F">
        <w:rPr>
          <w:rFonts w:ascii="Times New Roman" w:hAnsi="Times New Roman" w:cs="Times New Roman"/>
          <w:sz w:val="28"/>
          <w:szCs w:val="28"/>
          <w:lang w:val="ru-RU"/>
        </w:rPr>
        <w:t>та інші його захворювання</w:t>
      </w:r>
      <w:r w:rsidR="004B5E74">
        <w:rPr>
          <w:rFonts w:ascii="Times New Roman" w:hAnsi="Times New Roman" w:cs="Times New Roman"/>
          <w:sz w:val="28"/>
          <w:szCs w:val="28"/>
          <w:lang w:val="ru-RU"/>
        </w:rPr>
        <w:t xml:space="preserve">. </w:t>
      </w:r>
      <w:r w:rsidR="00F84E70">
        <w:rPr>
          <w:rFonts w:ascii="Times New Roman" w:hAnsi="Times New Roman" w:cs="Times New Roman"/>
          <w:sz w:val="28"/>
          <w:szCs w:val="28"/>
          <w:lang w:val="ru-RU"/>
        </w:rPr>
        <w:t>Замісна підтримувальна терапія є г</w:t>
      </w:r>
      <w:r w:rsidR="004B51F5" w:rsidRPr="00F84E70">
        <w:rPr>
          <w:rFonts w:ascii="Times New Roman" w:hAnsi="Times New Roman" w:cs="Times New Roman"/>
          <w:sz w:val="28"/>
          <w:szCs w:val="28"/>
        </w:rPr>
        <w:t>оловним</w:t>
      </w:r>
      <w:r w:rsidR="00F42D19" w:rsidRPr="00763077">
        <w:rPr>
          <w:rFonts w:ascii="Times New Roman" w:hAnsi="Times New Roman" w:cs="Times New Roman"/>
          <w:sz w:val="28"/>
          <w:szCs w:val="28"/>
          <w:lang w:val="ru-RU"/>
        </w:rPr>
        <w:t xml:space="preserve"> методом лікування форм гіпотир</w:t>
      </w:r>
      <w:r w:rsidR="00F84E70">
        <w:rPr>
          <w:rFonts w:ascii="Times New Roman" w:hAnsi="Times New Roman" w:cs="Times New Roman"/>
          <w:sz w:val="28"/>
          <w:szCs w:val="28"/>
          <w:lang w:val="ru-RU"/>
        </w:rPr>
        <w:t>е</w:t>
      </w:r>
      <w:r w:rsidR="00F42D19" w:rsidRPr="00763077">
        <w:rPr>
          <w:rFonts w:ascii="Times New Roman" w:hAnsi="Times New Roman" w:cs="Times New Roman"/>
          <w:sz w:val="28"/>
          <w:szCs w:val="28"/>
          <w:lang w:val="ru-RU"/>
        </w:rPr>
        <w:t>озу</w:t>
      </w:r>
      <w:r w:rsidR="00F42D19">
        <w:rPr>
          <w:rFonts w:ascii="Times New Roman" w:hAnsi="Times New Roman" w:cs="Times New Roman"/>
          <w:sz w:val="28"/>
          <w:szCs w:val="28"/>
          <w:lang w:val="ru-RU"/>
        </w:rPr>
        <w:t xml:space="preserve"> препаратами </w:t>
      </w:r>
      <w:r w:rsidR="00F42D19" w:rsidRPr="00763077">
        <w:rPr>
          <w:rFonts w:ascii="Times New Roman" w:hAnsi="Times New Roman" w:cs="Times New Roman"/>
          <w:sz w:val="28"/>
          <w:szCs w:val="28"/>
          <w:lang w:val="ru-RU"/>
        </w:rPr>
        <w:t>тир</w:t>
      </w:r>
      <w:r w:rsidR="003D7DF2">
        <w:rPr>
          <w:rFonts w:ascii="Times New Roman" w:hAnsi="Times New Roman" w:cs="Times New Roman"/>
          <w:sz w:val="28"/>
          <w:szCs w:val="28"/>
          <w:lang w:val="ru-RU"/>
        </w:rPr>
        <w:t>е</w:t>
      </w:r>
      <w:r w:rsidR="00F42D19" w:rsidRPr="00763077">
        <w:rPr>
          <w:rFonts w:ascii="Times New Roman" w:hAnsi="Times New Roman" w:cs="Times New Roman"/>
          <w:sz w:val="28"/>
          <w:szCs w:val="28"/>
          <w:lang w:val="ru-RU"/>
        </w:rPr>
        <w:t xml:space="preserve">оїдних гормонів. </w:t>
      </w:r>
      <w:r w:rsidR="00F84E70">
        <w:rPr>
          <w:rFonts w:ascii="Times New Roman" w:hAnsi="Times New Roman" w:cs="Times New Roman"/>
          <w:sz w:val="28"/>
          <w:szCs w:val="28"/>
          <w:lang w:val="ru-RU"/>
        </w:rPr>
        <w:t>Для такого лікування використовують препарати</w:t>
      </w:r>
      <w:r w:rsidR="00F42D19">
        <w:rPr>
          <w:rFonts w:ascii="Times New Roman" w:hAnsi="Times New Roman" w:cs="Times New Roman"/>
          <w:sz w:val="28"/>
          <w:szCs w:val="28"/>
          <w:lang w:val="ru-RU"/>
        </w:rPr>
        <w:t xml:space="preserve">, основним діючим </w:t>
      </w:r>
      <w:r w:rsidR="00F84E70">
        <w:rPr>
          <w:rFonts w:ascii="Times New Roman" w:hAnsi="Times New Roman" w:cs="Times New Roman"/>
          <w:sz w:val="28"/>
          <w:szCs w:val="28"/>
          <w:lang w:val="ru-RU"/>
        </w:rPr>
        <w:t>компонентом яких є такі</w:t>
      </w:r>
      <w:r w:rsidR="004B5E74">
        <w:rPr>
          <w:rFonts w:ascii="Times New Roman" w:hAnsi="Times New Roman" w:cs="Times New Roman"/>
          <w:sz w:val="28"/>
          <w:szCs w:val="28"/>
          <w:lang w:val="ru-RU"/>
        </w:rPr>
        <w:t xml:space="preserve"> гормони –</w:t>
      </w:r>
      <w:r w:rsidR="00F42D19" w:rsidRPr="00763077">
        <w:rPr>
          <w:rFonts w:ascii="Times New Roman" w:hAnsi="Times New Roman" w:cs="Times New Roman"/>
          <w:sz w:val="28"/>
          <w:szCs w:val="28"/>
          <w:lang w:val="ru-RU"/>
        </w:rPr>
        <w:t xml:space="preserve"> т</w:t>
      </w:r>
      <w:r w:rsidR="00F42D19">
        <w:rPr>
          <w:rFonts w:ascii="Times New Roman" w:hAnsi="Times New Roman" w:cs="Times New Roman"/>
          <w:sz w:val="28"/>
          <w:szCs w:val="28"/>
          <w:lang w:val="ru-RU"/>
        </w:rPr>
        <w:t>ироксин Т4 і трийодтиронін Т3</w:t>
      </w:r>
      <w:r w:rsidR="00B52F15">
        <w:rPr>
          <w:rFonts w:ascii="Times New Roman" w:hAnsi="Times New Roman" w:cs="Times New Roman"/>
          <w:sz w:val="28"/>
          <w:szCs w:val="28"/>
          <w:lang w:val="ru-RU"/>
        </w:rPr>
        <w:t xml:space="preserve"> а також левотироксин</w:t>
      </w:r>
      <w:r w:rsidR="00192D30" w:rsidRPr="00192D30">
        <w:rPr>
          <w:rFonts w:ascii="Times New Roman" w:hAnsi="Times New Roman" w:cs="Times New Roman"/>
          <w:sz w:val="28"/>
          <w:szCs w:val="28"/>
          <w:lang w:val="ru-RU"/>
        </w:rPr>
        <w:t xml:space="preserve"> [16]</w:t>
      </w:r>
      <w:r w:rsidR="00F42D19">
        <w:rPr>
          <w:rFonts w:ascii="Times New Roman" w:hAnsi="Times New Roman" w:cs="Times New Roman"/>
          <w:sz w:val="28"/>
          <w:szCs w:val="28"/>
          <w:lang w:val="ru-RU"/>
        </w:rPr>
        <w:t xml:space="preserve">. </w:t>
      </w:r>
    </w:p>
    <w:p w:rsidR="00B52F15" w:rsidRPr="00382E04" w:rsidRDefault="00B52F15" w:rsidP="00B52F15">
      <w:pPr>
        <w:spacing w:after="0" w:line="360" w:lineRule="auto"/>
        <w:ind w:firstLine="709"/>
        <w:jc w:val="both"/>
        <w:rPr>
          <w:rFonts w:ascii="Times New Roman" w:hAnsi="Times New Roman" w:cs="Times New Roman"/>
          <w:sz w:val="28"/>
          <w:szCs w:val="28"/>
          <w:lang w:val="ru-RU"/>
        </w:rPr>
      </w:pPr>
      <w:r w:rsidRPr="00382E04">
        <w:rPr>
          <w:rFonts w:ascii="Times New Roman" w:hAnsi="Times New Roman" w:cs="Times New Roman"/>
          <w:sz w:val="28"/>
          <w:szCs w:val="28"/>
          <w:lang w:val="ru-RU"/>
        </w:rPr>
        <w:t>Л</w:t>
      </w:r>
      <w:r w:rsidRPr="00382E04">
        <w:rPr>
          <w:rFonts w:ascii="Times New Roman" w:hAnsi="Times New Roman" w:cs="Times New Roman"/>
          <w:sz w:val="28"/>
          <w:szCs w:val="28"/>
        </w:rPr>
        <w:t>ікування починають з невеликих доз левотироксину</w:t>
      </w:r>
      <w:r w:rsidRPr="00382E04">
        <w:rPr>
          <w:rFonts w:ascii="Times New Roman" w:hAnsi="Times New Roman" w:cs="Times New Roman"/>
          <w:sz w:val="28"/>
          <w:szCs w:val="28"/>
          <w:lang w:val="ru-RU"/>
        </w:rPr>
        <w:t xml:space="preserve"> 0,025 –</w:t>
      </w:r>
      <w:r w:rsidRPr="00382E04">
        <w:rPr>
          <w:rFonts w:ascii="Times New Roman" w:hAnsi="Times New Roman" w:cs="Times New Roman"/>
          <w:sz w:val="28"/>
          <w:szCs w:val="28"/>
        </w:rPr>
        <w:t xml:space="preserve"> </w:t>
      </w:r>
      <w:r w:rsidRPr="00382E04">
        <w:rPr>
          <w:rFonts w:ascii="Times New Roman" w:hAnsi="Times New Roman" w:cs="Times New Roman"/>
          <w:sz w:val="28"/>
          <w:szCs w:val="28"/>
          <w:lang w:val="ru-RU"/>
        </w:rPr>
        <w:t>0,05 мг/</w:t>
      </w:r>
      <w:r w:rsidRPr="00382E04">
        <w:rPr>
          <w:rFonts w:ascii="Times New Roman" w:hAnsi="Times New Roman" w:cs="Times New Roman"/>
          <w:sz w:val="28"/>
          <w:szCs w:val="28"/>
        </w:rPr>
        <w:t>добу зі збільшенням дози кожні 2 - 3 тижні до повної замісної дози 0,15 – 0,2</w:t>
      </w:r>
      <w:r w:rsidRPr="00382E04">
        <w:rPr>
          <w:rFonts w:ascii="Times New Roman" w:hAnsi="Times New Roman" w:cs="Times New Roman"/>
          <w:sz w:val="28"/>
          <w:szCs w:val="28"/>
          <w:lang w:val="ru-RU"/>
        </w:rPr>
        <w:t xml:space="preserve"> мг/</w:t>
      </w:r>
      <w:r w:rsidRPr="00382E04">
        <w:rPr>
          <w:rFonts w:ascii="Times New Roman" w:hAnsi="Times New Roman" w:cs="Times New Roman"/>
          <w:sz w:val="28"/>
          <w:szCs w:val="28"/>
        </w:rPr>
        <w:t>добу. І при цьому потрібно слідкувати за самопочуттям хворого та рівнем ТТГ в сироваткі крові які повинні бути в м</w:t>
      </w:r>
      <w:r w:rsidR="00382E04" w:rsidRPr="00382E04">
        <w:rPr>
          <w:rFonts w:ascii="Times New Roman" w:hAnsi="Times New Roman" w:cs="Times New Roman"/>
          <w:sz w:val="28"/>
          <w:szCs w:val="28"/>
        </w:rPr>
        <w:t>е</w:t>
      </w:r>
      <w:r w:rsidRPr="00382E04">
        <w:rPr>
          <w:rFonts w:ascii="Times New Roman" w:hAnsi="Times New Roman" w:cs="Times New Roman"/>
          <w:sz w:val="28"/>
          <w:szCs w:val="28"/>
        </w:rPr>
        <w:t xml:space="preserve">жах норми. </w:t>
      </w:r>
    </w:p>
    <w:p w:rsidR="00146823" w:rsidRDefault="00382E04" w:rsidP="0014682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Для літніх людей частіше використовують т</w:t>
      </w:r>
      <w:r w:rsidR="00602AF2" w:rsidRPr="00763077">
        <w:rPr>
          <w:rFonts w:ascii="Times New Roman" w:hAnsi="Times New Roman" w:cs="Times New Roman"/>
          <w:sz w:val="28"/>
          <w:szCs w:val="28"/>
          <w:lang w:val="ru-RU"/>
        </w:rPr>
        <w:t xml:space="preserve">рийодтиронін </w:t>
      </w:r>
      <w:r>
        <w:rPr>
          <w:rFonts w:ascii="Times New Roman" w:hAnsi="Times New Roman" w:cs="Times New Roman"/>
          <w:sz w:val="28"/>
          <w:szCs w:val="28"/>
          <w:lang w:val="ru-RU"/>
        </w:rPr>
        <w:t xml:space="preserve">він </w:t>
      </w:r>
      <w:r w:rsidR="00602AF2" w:rsidRPr="00763077">
        <w:rPr>
          <w:rFonts w:ascii="Times New Roman" w:hAnsi="Times New Roman" w:cs="Times New Roman"/>
          <w:sz w:val="28"/>
          <w:szCs w:val="28"/>
          <w:lang w:val="ru-RU"/>
        </w:rPr>
        <w:t xml:space="preserve">має </w:t>
      </w:r>
      <w:r w:rsidR="00602AF2">
        <w:rPr>
          <w:rFonts w:ascii="Times New Roman" w:hAnsi="Times New Roman" w:cs="Times New Roman"/>
          <w:sz w:val="28"/>
          <w:szCs w:val="28"/>
          <w:lang w:val="ru-RU"/>
        </w:rPr>
        <w:t xml:space="preserve">в 6-10 разів більшу біологічну </w:t>
      </w:r>
      <w:r w:rsidR="00602AF2" w:rsidRPr="00763077">
        <w:rPr>
          <w:rFonts w:ascii="Times New Roman" w:hAnsi="Times New Roman" w:cs="Times New Roman"/>
          <w:sz w:val="28"/>
          <w:szCs w:val="28"/>
          <w:lang w:val="ru-RU"/>
        </w:rPr>
        <w:t>активність, ніж тироксин. Перші ознаки його дії виявляють</w:t>
      </w:r>
      <w:r w:rsidR="00602AF2">
        <w:rPr>
          <w:rFonts w:ascii="Times New Roman" w:hAnsi="Times New Roman" w:cs="Times New Roman"/>
          <w:sz w:val="28"/>
          <w:szCs w:val="28"/>
          <w:lang w:val="ru-RU"/>
        </w:rPr>
        <w:t>ся через 5-8 годин, максимум – на 2-3-й день, повне виведення з організму –</w:t>
      </w:r>
      <w:r w:rsidR="00602AF2" w:rsidRPr="00763077">
        <w:rPr>
          <w:rFonts w:ascii="Times New Roman" w:hAnsi="Times New Roman" w:cs="Times New Roman"/>
          <w:sz w:val="28"/>
          <w:szCs w:val="28"/>
          <w:lang w:val="ru-RU"/>
        </w:rPr>
        <w:t xml:space="preserve"> через 10 днів</w:t>
      </w:r>
      <w:r w:rsidR="00602AF2">
        <w:rPr>
          <w:rFonts w:ascii="Times New Roman" w:hAnsi="Times New Roman" w:cs="Times New Roman"/>
          <w:sz w:val="28"/>
          <w:szCs w:val="28"/>
          <w:lang w:val="ru-RU"/>
        </w:rPr>
        <w:t xml:space="preserve">. </w:t>
      </w:r>
      <w:r w:rsidR="004B5E74">
        <w:rPr>
          <w:rFonts w:ascii="Times New Roman" w:hAnsi="Times New Roman" w:cs="Times New Roman"/>
          <w:sz w:val="28"/>
          <w:szCs w:val="28"/>
          <w:lang w:val="ru-RU"/>
        </w:rPr>
        <w:t>Трийодтиронін –</w:t>
      </w:r>
      <w:r w:rsidR="00F42D19" w:rsidRPr="00763077">
        <w:rPr>
          <w:rFonts w:ascii="Times New Roman" w:hAnsi="Times New Roman" w:cs="Times New Roman"/>
          <w:sz w:val="28"/>
          <w:szCs w:val="28"/>
          <w:lang w:val="ru-RU"/>
        </w:rPr>
        <w:t xml:space="preserve"> таблетка містить 20 мкг або 50 мкг Т3. Активність Т</w:t>
      </w:r>
      <w:r w:rsidR="00602AF2">
        <w:rPr>
          <w:rFonts w:ascii="Times New Roman" w:hAnsi="Times New Roman" w:cs="Times New Roman"/>
          <w:sz w:val="28"/>
          <w:szCs w:val="28"/>
          <w:lang w:val="ru-RU"/>
        </w:rPr>
        <w:t>3 в 5-10 разів більша, ніж тироксину</w:t>
      </w:r>
      <w:r w:rsidR="00F42D19" w:rsidRPr="00763077">
        <w:rPr>
          <w:rFonts w:ascii="Times New Roman" w:hAnsi="Times New Roman" w:cs="Times New Roman"/>
          <w:sz w:val="28"/>
          <w:szCs w:val="28"/>
          <w:lang w:val="ru-RU"/>
        </w:rPr>
        <w:t>. Біологічний ефект ранній і виражений</w:t>
      </w:r>
      <w:r>
        <w:rPr>
          <w:rFonts w:ascii="Times New Roman" w:hAnsi="Times New Roman" w:cs="Times New Roman"/>
          <w:sz w:val="28"/>
          <w:szCs w:val="28"/>
          <w:lang w:val="ru-RU"/>
        </w:rPr>
        <w:t>, але виражені й побічні ефекти</w:t>
      </w:r>
      <w:r w:rsidR="00F42D19" w:rsidRPr="00763077">
        <w:rPr>
          <w:rFonts w:ascii="Times New Roman" w:hAnsi="Times New Roman" w:cs="Times New Roman"/>
          <w:sz w:val="28"/>
          <w:szCs w:val="28"/>
          <w:lang w:val="ru-RU"/>
        </w:rPr>
        <w:t>.</w:t>
      </w:r>
      <w:r w:rsidR="00F42D19">
        <w:rPr>
          <w:rFonts w:ascii="Times New Roman" w:hAnsi="Times New Roman" w:cs="Times New Roman"/>
          <w:sz w:val="28"/>
          <w:szCs w:val="28"/>
          <w:lang w:val="ru-RU"/>
        </w:rPr>
        <w:t xml:space="preserve"> </w:t>
      </w:r>
    </w:p>
    <w:p w:rsidR="00146823" w:rsidRPr="00146823" w:rsidRDefault="00146823" w:rsidP="0014682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color w:val="202124"/>
          <w:sz w:val="28"/>
          <w:szCs w:val="28"/>
        </w:rPr>
        <w:t>Мікседематозна</w:t>
      </w:r>
      <w:r w:rsidRPr="00146823">
        <w:rPr>
          <w:rFonts w:ascii="Times New Roman" w:hAnsi="Times New Roman" w:cs="Times New Roman"/>
          <w:color w:val="202124"/>
          <w:sz w:val="28"/>
          <w:szCs w:val="28"/>
        </w:rPr>
        <w:t xml:space="preserve"> кома - рідкісне ускладнення гіпотиреозу</w:t>
      </w:r>
      <w:r>
        <w:rPr>
          <w:rFonts w:ascii="Times New Roman" w:hAnsi="Times New Roman" w:cs="Times New Roman"/>
          <w:color w:val="202124"/>
          <w:sz w:val="28"/>
          <w:szCs w:val="28"/>
          <w:lang w:val="ru-RU"/>
        </w:rPr>
        <w:t>,</w:t>
      </w:r>
      <w:r w:rsidRPr="00146823">
        <w:rPr>
          <w:rFonts w:ascii="Times New Roman" w:hAnsi="Times New Roman" w:cs="Times New Roman"/>
          <w:color w:val="202124"/>
          <w:sz w:val="28"/>
          <w:szCs w:val="28"/>
        </w:rPr>
        <w:t xml:space="preserve"> частіше зустрічається при первинному гіпотиреозі але може розвиватися і при вторинному.</w:t>
      </w:r>
    </w:p>
    <w:p w:rsidR="00F42D19" w:rsidRPr="00763077" w:rsidRDefault="00146823" w:rsidP="0014682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Швидкість ефекту дозволяє</w:t>
      </w:r>
      <w:r w:rsidR="00F42D19" w:rsidRPr="00763077">
        <w:rPr>
          <w:rFonts w:ascii="Times New Roman" w:hAnsi="Times New Roman" w:cs="Times New Roman"/>
          <w:sz w:val="28"/>
          <w:szCs w:val="28"/>
          <w:lang w:val="ru-RU"/>
        </w:rPr>
        <w:t xml:space="preserve"> використовувати </w:t>
      </w:r>
      <w:r>
        <w:rPr>
          <w:rFonts w:ascii="Times New Roman" w:hAnsi="Times New Roman" w:cs="Times New Roman"/>
          <w:sz w:val="28"/>
          <w:szCs w:val="28"/>
          <w:lang w:val="ru-RU"/>
        </w:rPr>
        <w:t xml:space="preserve">трийодтиронін </w:t>
      </w:r>
      <w:r w:rsidR="00F42D19" w:rsidRPr="00763077">
        <w:rPr>
          <w:rFonts w:ascii="Times New Roman" w:hAnsi="Times New Roman" w:cs="Times New Roman"/>
          <w:sz w:val="28"/>
          <w:szCs w:val="28"/>
          <w:lang w:val="ru-RU"/>
        </w:rPr>
        <w:t>в кри</w:t>
      </w:r>
      <w:r>
        <w:rPr>
          <w:rFonts w:ascii="Times New Roman" w:hAnsi="Times New Roman" w:cs="Times New Roman"/>
          <w:sz w:val="28"/>
          <w:szCs w:val="28"/>
          <w:lang w:val="ru-RU"/>
        </w:rPr>
        <w:t>тичних ситуаціях (міксодематозна</w:t>
      </w:r>
      <w:r w:rsidR="00F42D19">
        <w:rPr>
          <w:rFonts w:ascii="Times New Roman" w:hAnsi="Times New Roman" w:cs="Times New Roman"/>
          <w:sz w:val="28"/>
          <w:szCs w:val="28"/>
          <w:lang w:val="ru-RU"/>
        </w:rPr>
        <w:t xml:space="preserve"> </w:t>
      </w:r>
      <w:r w:rsidR="00F42D19" w:rsidRPr="00763077">
        <w:rPr>
          <w:rFonts w:ascii="Times New Roman" w:hAnsi="Times New Roman" w:cs="Times New Roman"/>
          <w:sz w:val="28"/>
          <w:szCs w:val="28"/>
          <w:lang w:val="ru-RU"/>
        </w:rPr>
        <w:t>кома). Трийодтиронін не використовують для моноте</w:t>
      </w:r>
      <w:r w:rsidR="00F42D19">
        <w:rPr>
          <w:rFonts w:ascii="Times New Roman" w:hAnsi="Times New Roman" w:cs="Times New Roman"/>
          <w:sz w:val="28"/>
          <w:szCs w:val="28"/>
          <w:lang w:val="ru-RU"/>
        </w:rPr>
        <w:t>рапії гіпотир</w:t>
      </w:r>
      <w:r w:rsidR="003D7DF2">
        <w:rPr>
          <w:rFonts w:ascii="Times New Roman" w:hAnsi="Times New Roman" w:cs="Times New Roman"/>
          <w:sz w:val="28"/>
          <w:szCs w:val="28"/>
          <w:lang w:val="ru-RU"/>
        </w:rPr>
        <w:t>е</w:t>
      </w:r>
      <w:r w:rsidR="00F42D19">
        <w:rPr>
          <w:rFonts w:ascii="Times New Roman" w:hAnsi="Times New Roman" w:cs="Times New Roman"/>
          <w:sz w:val="28"/>
          <w:szCs w:val="28"/>
          <w:lang w:val="ru-RU"/>
        </w:rPr>
        <w:t xml:space="preserve">озу, оскільки для </w:t>
      </w:r>
      <w:r w:rsidR="00F42D19" w:rsidRPr="00763077">
        <w:rPr>
          <w:rFonts w:ascii="Times New Roman" w:hAnsi="Times New Roman" w:cs="Times New Roman"/>
          <w:sz w:val="28"/>
          <w:szCs w:val="28"/>
          <w:lang w:val="ru-RU"/>
        </w:rPr>
        <w:t xml:space="preserve">створення стабільного рівня його в крові </w:t>
      </w:r>
      <w:r w:rsidR="00F42D19" w:rsidRPr="00763077">
        <w:rPr>
          <w:rFonts w:ascii="Times New Roman" w:hAnsi="Times New Roman" w:cs="Times New Roman"/>
          <w:sz w:val="28"/>
          <w:szCs w:val="28"/>
          <w:lang w:val="ru-RU"/>
        </w:rPr>
        <w:lastRenderedPageBreak/>
        <w:t xml:space="preserve">необхідні часті </w:t>
      </w:r>
      <w:r w:rsidR="00F42D19">
        <w:rPr>
          <w:rFonts w:ascii="Times New Roman" w:hAnsi="Times New Roman" w:cs="Times New Roman"/>
          <w:sz w:val="28"/>
          <w:szCs w:val="28"/>
          <w:lang w:val="ru-RU"/>
        </w:rPr>
        <w:t xml:space="preserve">прийоми і нерідко розвивається </w:t>
      </w:r>
      <w:r w:rsidR="00F42D19" w:rsidRPr="00763077">
        <w:rPr>
          <w:rFonts w:ascii="Times New Roman" w:hAnsi="Times New Roman" w:cs="Times New Roman"/>
          <w:sz w:val="28"/>
          <w:szCs w:val="28"/>
          <w:lang w:val="ru-RU"/>
        </w:rPr>
        <w:t xml:space="preserve">негативний кардіотропний </w:t>
      </w:r>
      <w:r w:rsidR="00F42D19">
        <w:rPr>
          <w:rFonts w:ascii="Times New Roman" w:hAnsi="Times New Roman" w:cs="Times New Roman"/>
          <w:sz w:val="28"/>
          <w:szCs w:val="28"/>
          <w:lang w:val="ru-RU"/>
        </w:rPr>
        <w:t xml:space="preserve">ефект. </w:t>
      </w:r>
      <w:r w:rsidR="004B5E74">
        <w:rPr>
          <w:rFonts w:ascii="Times New Roman" w:hAnsi="Times New Roman" w:cs="Times New Roman"/>
          <w:sz w:val="28"/>
          <w:szCs w:val="28"/>
          <w:lang w:val="ru-RU"/>
        </w:rPr>
        <w:t>Початкова доза –</w:t>
      </w:r>
      <w:r w:rsidR="00F42D19" w:rsidRPr="00763077">
        <w:rPr>
          <w:rFonts w:ascii="Times New Roman" w:hAnsi="Times New Roman" w:cs="Times New Roman"/>
          <w:sz w:val="28"/>
          <w:szCs w:val="28"/>
          <w:lang w:val="ru-RU"/>
        </w:rPr>
        <w:t xml:space="preserve"> 2-5-10 мкг, дозу збільшують кожні 3-5 днів на 2-5 мкг. Сумарна </w:t>
      </w:r>
      <w:r w:rsidR="00F42D19">
        <w:rPr>
          <w:rFonts w:ascii="Times New Roman" w:hAnsi="Times New Roman" w:cs="Times New Roman"/>
          <w:sz w:val="28"/>
          <w:szCs w:val="28"/>
          <w:lang w:val="ru-RU"/>
        </w:rPr>
        <w:t xml:space="preserve">доза може досягати 20-100 мкг. </w:t>
      </w:r>
    </w:p>
    <w:p w:rsidR="00F42D19" w:rsidRPr="00BA3126" w:rsidRDefault="00C4583B" w:rsidP="004B5E74">
      <w:pPr>
        <w:spacing w:after="0" w:line="360" w:lineRule="auto"/>
        <w:ind w:firstLine="709"/>
        <w:jc w:val="both"/>
        <w:rPr>
          <w:rFonts w:ascii="Times New Roman" w:hAnsi="Times New Roman" w:cs="Times New Roman"/>
          <w:sz w:val="28"/>
          <w:szCs w:val="28"/>
          <w:lang w:val="ru-RU"/>
        </w:rPr>
      </w:pPr>
      <w:r w:rsidRPr="00763077">
        <w:rPr>
          <w:rFonts w:ascii="Times New Roman" w:hAnsi="Times New Roman" w:cs="Times New Roman"/>
          <w:sz w:val="28"/>
          <w:szCs w:val="28"/>
          <w:lang w:val="ru-RU"/>
        </w:rPr>
        <w:t>Лікування тироксином більш фізіологічно, ніж Т3.</w:t>
      </w:r>
      <w:r>
        <w:rPr>
          <w:rFonts w:ascii="Times New Roman" w:hAnsi="Times New Roman" w:cs="Times New Roman"/>
          <w:sz w:val="28"/>
          <w:szCs w:val="28"/>
          <w:lang w:val="ru-RU"/>
        </w:rPr>
        <w:t xml:space="preserve"> </w:t>
      </w:r>
      <w:r w:rsidR="00F42D19" w:rsidRPr="00763077">
        <w:rPr>
          <w:rFonts w:ascii="Times New Roman" w:hAnsi="Times New Roman" w:cs="Times New Roman"/>
          <w:sz w:val="28"/>
          <w:szCs w:val="28"/>
          <w:lang w:val="ru-RU"/>
        </w:rPr>
        <w:t xml:space="preserve">Тироксин </w:t>
      </w:r>
      <w:r w:rsidR="004B5E74">
        <w:rPr>
          <w:rFonts w:ascii="Times New Roman" w:hAnsi="Times New Roman" w:cs="Times New Roman"/>
          <w:sz w:val="28"/>
          <w:szCs w:val="28"/>
          <w:lang w:val="ru-RU"/>
        </w:rPr>
        <w:t>–</w:t>
      </w:r>
      <w:r w:rsidR="00F42D19">
        <w:rPr>
          <w:rFonts w:ascii="Times New Roman" w:hAnsi="Times New Roman" w:cs="Times New Roman"/>
          <w:sz w:val="28"/>
          <w:szCs w:val="28"/>
          <w:lang w:val="ru-RU"/>
        </w:rPr>
        <w:t xml:space="preserve"> таблетка містить 100 мкг Т4. </w:t>
      </w:r>
      <w:r>
        <w:rPr>
          <w:rFonts w:ascii="Times New Roman" w:hAnsi="Times New Roman" w:cs="Times New Roman"/>
          <w:sz w:val="28"/>
          <w:szCs w:val="28"/>
          <w:lang w:val="ru-RU"/>
        </w:rPr>
        <w:t>М</w:t>
      </w:r>
      <w:r w:rsidRPr="00763077">
        <w:rPr>
          <w:rFonts w:ascii="Times New Roman" w:hAnsi="Times New Roman" w:cs="Times New Roman"/>
          <w:sz w:val="28"/>
          <w:szCs w:val="28"/>
          <w:lang w:val="ru-RU"/>
        </w:rPr>
        <w:t xml:space="preserve">онодейодування </w:t>
      </w:r>
      <w:r>
        <w:rPr>
          <w:rFonts w:ascii="Times New Roman" w:hAnsi="Times New Roman" w:cs="Times New Roman"/>
          <w:sz w:val="28"/>
          <w:szCs w:val="28"/>
          <w:lang w:val="ru-RU"/>
        </w:rPr>
        <w:t xml:space="preserve">Т4 - </w:t>
      </w:r>
      <w:r w:rsidR="00F42D19" w:rsidRPr="00763077">
        <w:rPr>
          <w:rFonts w:ascii="Times New Roman" w:hAnsi="Times New Roman" w:cs="Times New Roman"/>
          <w:sz w:val="28"/>
          <w:szCs w:val="28"/>
          <w:lang w:val="ru-RU"/>
        </w:rPr>
        <w:t>80% Т3 утворюється з Т4 внасл</w:t>
      </w:r>
      <w:r>
        <w:rPr>
          <w:rFonts w:ascii="Times New Roman" w:hAnsi="Times New Roman" w:cs="Times New Roman"/>
          <w:sz w:val="28"/>
          <w:szCs w:val="28"/>
          <w:lang w:val="ru-RU"/>
        </w:rPr>
        <w:t>ідок периферичного метаболізму</w:t>
      </w:r>
      <w:r w:rsidR="00F42D19">
        <w:rPr>
          <w:rFonts w:ascii="Times New Roman" w:hAnsi="Times New Roman" w:cs="Times New Roman"/>
          <w:sz w:val="28"/>
          <w:szCs w:val="28"/>
          <w:lang w:val="ru-RU"/>
        </w:rPr>
        <w:t xml:space="preserve">. 100 мкг Т4 по біологічному </w:t>
      </w:r>
      <w:r w:rsidR="00F42D19" w:rsidRPr="00763077">
        <w:rPr>
          <w:rFonts w:ascii="Times New Roman" w:hAnsi="Times New Roman" w:cs="Times New Roman"/>
          <w:sz w:val="28"/>
          <w:szCs w:val="28"/>
          <w:lang w:val="ru-RU"/>
        </w:rPr>
        <w:t>ефекту еквівалентно 25 мкг Т3. Тироксин добре всм</w:t>
      </w:r>
      <w:r w:rsidR="00F42D19">
        <w:rPr>
          <w:rFonts w:ascii="Times New Roman" w:hAnsi="Times New Roman" w:cs="Times New Roman"/>
          <w:sz w:val="28"/>
          <w:szCs w:val="28"/>
          <w:lang w:val="ru-RU"/>
        </w:rPr>
        <w:t xml:space="preserve">октується в шлунково-кишковому </w:t>
      </w:r>
      <w:r w:rsidR="00F42D19" w:rsidRPr="00763077">
        <w:rPr>
          <w:rFonts w:ascii="Times New Roman" w:hAnsi="Times New Roman" w:cs="Times New Roman"/>
          <w:sz w:val="28"/>
          <w:szCs w:val="28"/>
          <w:lang w:val="ru-RU"/>
        </w:rPr>
        <w:t>тракті, і діючи повільніше, позбавлений ба</w:t>
      </w:r>
      <w:r w:rsidR="00F42D19">
        <w:rPr>
          <w:rFonts w:ascii="Times New Roman" w:hAnsi="Times New Roman" w:cs="Times New Roman"/>
          <w:sz w:val="28"/>
          <w:szCs w:val="28"/>
          <w:lang w:val="ru-RU"/>
        </w:rPr>
        <w:t xml:space="preserve">гатьох негативних властивостей </w:t>
      </w:r>
      <w:r w:rsidR="00F42D19" w:rsidRPr="00763077">
        <w:rPr>
          <w:rFonts w:ascii="Times New Roman" w:hAnsi="Times New Roman" w:cs="Times New Roman"/>
          <w:sz w:val="28"/>
          <w:szCs w:val="28"/>
          <w:lang w:val="ru-RU"/>
        </w:rPr>
        <w:t xml:space="preserve">трийодтироніна. </w:t>
      </w:r>
      <w:r>
        <w:rPr>
          <w:rFonts w:ascii="Times New Roman" w:hAnsi="Times New Roman" w:cs="Times New Roman"/>
          <w:sz w:val="28"/>
          <w:szCs w:val="28"/>
          <w:lang w:val="ru-RU"/>
        </w:rPr>
        <w:t>Цей п</w:t>
      </w:r>
      <w:r w:rsidR="00F42D19" w:rsidRPr="00763077">
        <w:rPr>
          <w:rFonts w:ascii="Times New Roman" w:hAnsi="Times New Roman" w:cs="Times New Roman"/>
          <w:sz w:val="28"/>
          <w:szCs w:val="28"/>
          <w:lang w:val="ru-RU"/>
        </w:rPr>
        <w:t xml:space="preserve">репарат починає діяти через 2-3 дні </w:t>
      </w:r>
      <w:r w:rsidR="00F42D19">
        <w:rPr>
          <w:rFonts w:ascii="Times New Roman" w:hAnsi="Times New Roman" w:cs="Times New Roman"/>
          <w:sz w:val="28"/>
          <w:szCs w:val="28"/>
          <w:lang w:val="ru-RU"/>
        </w:rPr>
        <w:t xml:space="preserve">після початку прийому, досягає </w:t>
      </w:r>
      <w:r w:rsidR="00F42D19" w:rsidRPr="00763077">
        <w:rPr>
          <w:rFonts w:ascii="Times New Roman" w:hAnsi="Times New Roman" w:cs="Times New Roman"/>
          <w:sz w:val="28"/>
          <w:szCs w:val="28"/>
          <w:lang w:val="ru-RU"/>
        </w:rPr>
        <w:t>максимуму через 2 тижні. Тироксин здатн</w:t>
      </w:r>
      <w:r w:rsidR="004B5E74">
        <w:rPr>
          <w:rFonts w:ascii="Times New Roman" w:hAnsi="Times New Roman" w:cs="Times New Roman"/>
          <w:sz w:val="28"/>
          <w:szCs w:val="28"/>
          <w:lang w:val="ru-RU"/>
        </w:rPr>
        <w:t>ий до кумуляції –</w:t>
      </w:r>
      <w:r w:rsidR="00F42D19" w:rsidRPr="00763077">
        <w:rPr>
          <w:rFonts w:ascii="Times New Roman" w:hAnsi="Times New Roman" w:cs="Times New Roman"/>
          <w:sz w:val="28"/>
          <w:szCs w:val="28"/>
          <w:lang w:val="ru-RU"/>
        </w:rPr>
        <w:t xml:space="preserve"> т</w:t>
      </w:r>
      <w:r w:rsidR="00F42D19">
        <w:rPr>
          <w:rFonts w:ascii="Times New Roman" w:hAnsi="Times New Roman" w:cs="Times New Roman"/>
          <w:sz w:val="28"/>
          <w:szCs w:val="28"/>
          <w:lang w:val="ru-RU"/>
        </w:rPr>
        <w:t xml:space="preserve">ривалість дії після цілковитої </w:t>
      </w:r>
      <w:r w:rsidR="00F42D19" w:rsidRPr="00763077">
        <w:rPr>
          <w:rFonts w:ascii="Times New Roman" w:hAnsi="Times New Roman" w:cs="Times New Roman"/>
          <w:sz w:val="28"/>
          <w:szCs w:val="28"/>
          <w:lang w:val="ru-RU"/>
        </w:rPr>
        <w:t xml:space="preserve">відміни препарату становить 7-10 днів. </w:t>
      </w:r>
      <w:r>
        <w:rPr>
          <w:rFonts w:ascii="Times New Roman" w:hAnsi="Times New Roman" w:cs="Times New Roman"/>
          <w:sz w:val="28"/>
          <w:szCs w:val="28"/>
          <w:lang w:val="ru-RU"/>
        </w:rPr>
        <w:t xml:space="preserve">Можна приймати </w:t>
      </w:r>
      <w:r w:rsidRPr="00763077">
        <w:rPr>
          <w:rFonts w:ascii="Times New Roman" w:hAnsi="Times New Roman" w:cs="Times New Roman"/>
          <w:sz w:val="28"/>
          <w:szCs w:val="28"/>
          <w:lang w:val="ru-RU"/>
        </w:rPr>
        <w:t>1 раз на добу</w:t>
      </w:r>
      <w:r w:rsidRPr="00BA3126">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00F42D19" w:rsidRPr="00763077">
        <w:rPr>
          <w:rFonts w:ascii="Times New Roman" w:hAnsi="Times New Roman" w:cs="Times New Roman"/>
          <w:sz w:val="28"/>
          <w:szCs w:val="28"/>
          <w:lang w:val="ru-RU"/>
        </w:rPr>
        <w:t>скільки тироксин кумулю</w:t>
      </w:r>
      <w:r w:rsidR="00F42D19">
        <w:rPr>
          <w:rFonts w:ascii="Times New Roman" w:hAnsi="Times New Roman" w:cs="Times New Roman"/>
          <w:sz w:val="28"/>
          <w:szCs w:val="28"/>
          <w:lang w:val="ru-RU"/>
        </w:rPr>
        <w:t xml:space="preserve">ється, </w:t>
      </w:r>
      <w:r w:rsidR="00192D30" w:rsidRPr="00BA3126">
        <w:rPr>
          <w:rFonts w:ascii="Times New Roman" w:hAnsi="Times New Roman" w:cs="Times New Roman"/>
          <w:sz w:val="28"/>
          <w:szCs w:val="28"/>
          <w:lang w:val="ru-RU"/>
        </w:rPr>
        <w:t>[17]</w:t>
      </w:r>
      <w:r w:rsidR="00192D30">
        <w:rPr>
          <w:rFonts w:ascii="Times New Roman" w:hAnsi="Times New Roman" w:cs="Times New Roman"/>
          <w:sz w:val="28"/>
          <w:szCs w:val="28"/>
          <w:lang w:val="ru-RU"/>
        </w:rPr>
        <w:t>.</w:t>
      </w:r>
    </w:p>
    <w:p w:rsidR="008D5D3E" w:rsidRPr="00763077" w:rsidRDefault="00F12B77" w:rsidP="008D5D3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Принцип лікування</w:t>
      </w:r>
      <w:r w:rsidR="00F42D19" w:rsidRPr="00763077">
        <w:rPr>
          <w:rFonts w:ascii="Times New Roman" w:hAnsi="Times New Roman" w:cs="Times New Roman"/>
          <w:sz w:val="28"/>
          <w:szCs w:val="28"/>
          <w:lang w:val="ru-RU"/>
        </w:rPr>
        <w:t xml:space="preserve"> гіпотир</w:t>
      </w:r>
      <w:r>
        <w:rPr>
          <w:rFonts w:ascii="Times New Roman" w:hAnsi="Times New Roman" w:cs="Times New Roman"/>
          <w:sz w:val="28"/>
          <w:szCs w:val="28"/>
          <w:lang w:val="ru-RU"/>
        </w:rPr>
        <w:t>е</w:t>
      </w:r>
      <w:r w:rsidR="00F42D19" w:rsidRPr="00763077">
        <w:rPr>
          <w:rFonts w:ascii="Times New Roman" w:hAnsi="Times New Roman" w:cs="Times New Roman"/>
          <w:sz w:val="28"/>
          <w:szCs w:val="28"/>
          <w:lang w:val="ru-RU"/>
        </w:rPr>
        <w:t>озу базуєтьс</w:t>
      </w:r>
      <w:r w:rsidR="00F42D19">
        <w:rPr>
          <w:rFonts w:ascii="Times New Roman" w:hAnsi="Times New Roman" w:cs="Times New Roman"/>
          <w:sz w:val="28"/>
          <w:szCs w:val="28"/>
          <w:lang w:val="ru-RU"/>
        </w:rPr>
        <w:t>я на обережному і поступовому</w:t>
      </w:r>
      <w:r>
        <w:rPr>
          <w:rFonts w:ascii="Times New Roman" w:hAnsi="Times New Roman" w:cs="Times New Roman"/>
          <w:sz w:val="28"/>
          <w:szCs w:val="28"/>
          <w:lang w:val="ru-RU"/>
        </w:rPr>
        <w:t xml:space="preserve"> лікуванні</w:t>
      </w:r>
      <w:r w:rsidR="00F42D19">
        <w:rPr>
          <w:rFonts w:ascii="Times New Roman" w:hAnsi="Times New Roman" w:cs="Times New Roman"/>
          <w:sz w:val="28"/>
          <w:szCs w:val="28"/>
          <w:lang w:val="ru-RU"/>
        </w:rPr>
        <w:t xml:space="preserve">, </w:t>
      </w:r>
      <w:r w:rsidR="00F42D19" w:rsidRPr="00763077">
        <w:rPr>
          <w:rFonts w:ascii="Times New Roman" w:hAnsi="Times New Roman" w:cs="Times New Roman"/>
          <w:sz w:val="28"/>
          <w:szCs w:val="28"/>
          <w:lang w:val="ru-RU"/>
        </w:rPr>
        <w:t xml:space="preserve">особливо </w:t>
      </w:r>
      <w:r>
        <w:rPr>
          <w:rFonts w:ascii="Times New Roman" w:hAnsi="Times New Roman" w:cs="Times New Roman"/>
          <w:sz w:val="28"/>
          <w:szCs w:val="28"/>
          <w:lang w:val="ru-RU"/>
        </w:rPr>
        <w:t xml:space="preserve">ще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 xml:space="preserve"> самому початку лікування</w:t>
      </w:r>
      <w:r w:rsidR="00F42D19" w:rsidRPr="0076307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виборі препарату та </w:t>
      </w:r>
      <w:r w:rsidR="00F42D19" w:rsidRPr="00763077">
        <w:rPr>
          <w:rFonts w:ascii="Times New Roman" w:hAnsi="Times New Roman" w:cs="Times New Roman"/>
          <w:sz w:val="28"/>
          <w:szCs w:val="28"/>
          <w:lang w:val="ru-RU"/>
        </w:rPr>
        <w:t xml:space="preserve">його дози. </w:t>
      </w:r>
      <w:r>
        <w:rPr>
          <w:rFonts w:ascii="Times New Roman" w:hAnsi="Times New Roman" w:cs="Times New Roman"/>
          <w:sz w:val="28"/>
          <w:szCs w:val="28"/>
          <w:lang w:val="ru-RU"/>
        </w:rPr>
        <w:t xml:space="preserve">Важливим фактором </w:t>
      </w:r>
      <w:r w:rsidR="00F42D19" w:rsidRPr="00763077">
        <w:rPr>
          <w:rFonts w:ascii="Times New Roman" w:hAnsi="Times New Roman" w:cs="Times New Roman"/>
          <w:sz w:val="28"/>
          <w:szCs w:val="28"/>
          <w:lang w:val="ru-RU"/>
        </w:rPr>
        <w:t xml:space="preserve">є </w:t>
      </w:r>
      <w:r w:rsidR="008D5D3E" w:rsidRPr="00763077">
        <w:rPr>
          <w:rFonts w:ascii="Times New Roman" w:hAnsi="Times New Roman" w:cs="Times New Roman"/>
          <w:sz w:val="28"/>
          <w:szCs w:val="28"/>
          <w:lang w:val="ru-RU"/>
        </w:rPr>
        <w:t>тривалість захворювання без ліку</w:t>
      </w:r>
      <w:r w:rsidR="008D5D3E">
        <w:rPr>
          <w:rFonts w:ascii="Times New Roman" w:hAnsi="Times New Roman" w:cs="Times New Roman"/>
          <w:sz w:val="28"/>
          <w:szCs w:val="28"/>
          <w:lang w:val="ru-RU"/>
        </w:rPr>
        <w:t>вання і вік хворого,</w:t>
      </w:r>
      <w:r w:rsidR="008D5D3E" w:rsidRPr="00763077">
        <w:rPr>
          <w:rFonts w:ascii="Times New Roman" w:hAnsi="Times New Roman" w:cs="Times New Roman"/>
          <w:sz w:val="28"/>
          <w:szCs w:val="28"/>
          <w:lang w:val="ru-RU"/>
        </w:rPr>
        <w:t xml:space="preserve"> </w:t>
      </w:r>
      <w:r w:rsidR="008D5D3E">
        <w:rPr>
          <w:rFonts w:ascii="Times New Roman" w:hAnsi="Times New Roman" w:cs="Times New Roman"/>
          <w:sz w:val="28"/>
          <w:szCs w:val="28"/>
          <w:lang w:val="ru-RU"/>
        </w:rPr>
        <w:t>тяжкість</w:t>
      </w:r>
      <w:r w:rsidR="00F42D19">
        <w:rPr>
          <w:rFonts w:ascii="Times New Roman" w:hAnsi="Times New Roman" w:cs="Times New Roman"/>
          <w:sz w:val="28"/>
          <w:szCs w:val="28"/>
          <w:lang w:val="ru-RU"/>
        </w:rPr>
        <w:t xml:space="preserve">. </w:t>
      </w:r>
      <w:r w:rsidR="008D5D3E">
        <w:rPr>
          <w:rFonts w:ascii="Times New Roman" w:hAnsi="Times New Roman" w:cs="Times New Roman"/>
          <w:sz w:val="28"/>
          <w:szCs w:val="28"/>
          <w:lang w:val="ru-RU"/>
        </w:rPr>
        <w:t xml:space="preserve">У немолодих хворих </w:t>
      </w:r>
      <w:r w:rsidR="008D5D3E" w:rsidRPr="00763077">
        <w:rPr>
          <w:rFonts w:ascii="Times New Roman" w:hAnsi="Times New Roman" w:cs="Times New Roman"/>
          <w:sz w:val="28"/>
          <w:szCs w:val="28"/>
          <w:lang w:val="ru-RU"/>
        </w:rPr>
        <w:t>онотерапія Т4 часто н</w:t>
      </w:r>
      <w:r w:rsidR="008D5D3E">
        <w:rPr>
          <w:rFonts w:ascii="Times New Roman" w:hAnsi="Times New Roman" w:cs="Times New Roman"/>
          <w:sz w:val="28"/>
          <w:szCs w:val="28"/>
          <w:lang w:val="ru-RU"/>
        </w:rPr>
        <w:t xml:space="preserve">еефективна внаслідок порушення </w:t>
      </w:r>
      <w:r w:rsidR="008D5D3E" w:rsidRPr="00763077">
        <w:rPr>
          <w:rFonts w:ascii="Times New Roman" w:hAnsi="Times New Roman" w:cs="Times New Roman"/>
          <w:sz w:val="28"/>
          <w:szCs w:val="28"/>
          <w:lang w:val="ru-RU"/>
        </w:rPr>
        <w:t>периферичного метаболізму тир</w:t>
      </w:r>
      <w:r w:rsidR="008D5D3E">
        <w:rPr>
          <w:rFonts w:ascii="Times New Roman" w:hAnsi="Times New Roman" w:cs="Times New Roman"/>
          <w:sz w:val="28"/>
          <w:szCs w:val="28"/>
          <w:lang w:val="ru-RU"/>
        </w:rPr>
        <w:t>е</w:t>
      </w:r>
      <w:r w:rsidR="008D5D3E" w:rsidRPr="00763077">
        <w:rPr>
          <w:rFonts w:ascii="Times New Roman" w:hAnsi="Times New Roman" w:cs="Times New Roman"/>
          <w:sz w:val="28"/>
          <w:szCs w:val="28"/>
          <w:lang w:val="ru-RU"/>
        </w:rPr>
        <w:t xml:space="preserve">оїдних гормонів, утворення ендогенного Т3 з екзогенного </w:t>
      </w:r>
      <w:r w:rsidR="008D5D3E">
        <w:rPr>
          <w:rFonts w:ascii="Times New Roman" w:hAnsi="Times New Roman" w:cs="Times New Roman"/>
          <w:sz w:val="28"/>
          <w:szCs w:val="28"/>
          <w:lang w:val="ru-RU"/>
        </w:rPr>
        <w:t xml:space="preserve">Т4 може бути різко знижено. </w:t>
      </w:r>
      <w:r w:rsidR="008D5D3E" w:rsidRPr="00763077">
        <w:rPr>
          <w:rFonts w:ascii="Times New Roman" w:hAnsi="Times New Roman" w:cs="Times New Roman"/>
          <w:sz w:val="28"/>
          <w:szCs w:val="28"/>
          <w:lang w:val="ru-RU"/>
        </w:rPr>
        <w:t>Оскільки секреція ТТГ визначається рівнем Т4, тир</w:t>
      </w:r>
      <w:r w:rsidR="008D5D3E">
        <w:rPr>
          <w:rFonts w:ascii="Times New Roman" w:hAnsi="Times New Roman" w:cs="Times New Roman"/>
          <w:sz w:val="28"/>
          <w:szCs w:val="28"/>
          <w:lang w:val="ru-RU"/>
        </w:rPr>
        <w:t xml:space="preserve">оксин може застосовуватися для </w:t>
      </w:r>
      <w:r w:rsidR="008D5D3E" w:rsidRPr="00763077">
        <w:rPr>
          <w:rFonts w:ascii="Times New Roman" w:hAnsi="Times New Roman" w:cs="Times New Roman"/>
          <w:sz w:val="28"/>
          <w:szCs w:val="28"/>
          <w:lang w:val="ru-RU"/>
        </w:rPr>
        <w:t>блокування зобогенного ефекту тиростатик</w:t>
      </w:r>
      <w:r w:rsidR="008D5D3E">
        <w:rPr>
          <w:rFonts w:ascii="Times New Roman" w:hAnsi="Times New Roman" w:cs="Times New Roman"/>
          <w:sz w:val="28"/>
          <w:szCs w:val="28"/>
          <w:lang w:val="ru-RU"/>
        </w:rPr>
        <w:t xml:space="preserve">ів і для лікування тиреоїдитів. </w:t>
      </w:r>
    </w:p>
    <w:p w:rsidR="00FE4582" w:rsidRDefault="00F42D19" w:rsidP="00FE458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Чим важче </w:t>
      </w:r>
      <w:r w:rsidRPr="00763077">
        <w:rPr>
          <w:rFonts w:ascii="Times New Roman" w:hAnsi="Times New Roman" w:cs="Times New Roman"/>
          <w:sz w:val="28"/>
          <w:szCs w:val="28"/>
          <w:lang w:val="ru-RU"/>
        </w:rPr>
        <w:t>гіпотироз і чим довше хворі (будь-якого віку) були без</w:t>
      </w:r>
      <w:r>
        <w:rPr>
          <w:rFonts w:ascii="Times New Roman" w:hAnsi="Times New Roman" w:cs="Times New Roman"/>
          <w:sz w:val="28"/>
          <w:szCs w:val="28"/>
          <w:lang w:val="ru-RU"/>
        </w:rPr>
        <w:t xml:space="preserve"> замісної терапії, тим вище їх </w:t>
      </w:r>
      <w:r w:rsidRPr="00763077">
        <w:rPr>
          <w:rFonts w:ascii="Times New Roman" w:hAnsi="Times New Roman" w:cs="Times New Roman"/>
          <w:sz w:val="28"/>
          <w:szCs w:val="28"/>
          <w:lang w:val="ru-RU"/>
        </w:rPr>
        <w:t>чутливість до тир</w:t>
      </w:r>
      <w:r w:rsidR="003D7DF2">
        <w:rPr>
          <w:rFonts w:ascii="Times New Roman" w:hAnsi="Times New Roman" w:cs="Times New Roman"/>
          <w:sz w:val="28"/>
          <w:szCs w:val="28"/>
          <w:lang w:val="ru-RU"/>
        </w:rPr>
        <w:t>е</w:t>
      </w:r>
      <w:r w:rsidRPr="00763077">
        <w:rPr>
          <w:rFonts w:ascii="Times New Roman" w:hAnsi="Times New Roman" w:cs="Times New Roman"/>
          <w:sz w:val="28"/>
          <w:szCs w:val="28"/>
          <w:lang w:val="ru-RU"/>
        </w:rPr>
        <w:t>оїдних гормонів, і тим більш поступовим повинен бути процес адапта</w:t>
      </w:r>
      <w:r>
        <w:rPr>
          <w:rFonts w:ascii="Times New Roman" w:hAnsi="Times New Roman" w:cs="Times New Roman"/>
          <w:sz w:val="28"/>
          <w:szCs w:val="28"/>
          <w:lang w:val="ru-RU"/>
        </w:rPr>
        <w:t xml:space="preserve">ції. </w:t>
      </w:r>
      <w:r w:rsidRPr="00763077">
        <w:rPr>
          <w:rFonts w:ascii="Times New Roman" w:hAnsi="Times New Roman" w:cs="Times New Roman"/>
          <w:sz w:val="28"/>
          <w:szCs w:val="28"/>
          <w:lang w:val="ru-RU"/>
        </w:rPr>
        <w:t xml:space="preserve">Замісна терапія гіпотирозу проводиться </w:t>
      </w:r>
      <w:r>
        <w:rPr>
          <w:rFonts w:ascii="Times New Roman" w:hAnsi="Times New Roman" w:cs="Times New Roman"/>
          <w:sz w:val="28"/>
          <w:szCs w:val="28"/>
          <w:lang w:val="ru-RU"/>
        </w:rPr>
        <w:t>протягом всього життя хворого.</w:t>
      </w:r>
    </w:p>
    <w:p w:rsidR="003D7DF2" w:rsidRDefault="00F42D19" w:rsidP="004B5E74">
      <w:pPr>
        <w:spacing w:after="0" w:line="360" w:lineRule="auto"/>
        <w:ind w:firstLine="709"/>
        <w:jc w:val="both"/>
        <w:rPr>
          <w:rFonts w:ascii="Times New Roman" w:hAnsi="Times New Roman" w:cs="Times New Roman"/>
          <w:sz w:val="28"/>
          <w:szCs w:val="28"/>
          <w:lang w:val="ru-RU"/>
        </w:rPr>
      </w:pPr>
      <w:r w:rsidRPr="00763077">
        <w:rPr>
          <w:rFonts w:ascii="Times New Roman" w:hAnsi="Times New Roman" w:cs="Times New Roman"/>
          <w:sz w:val="28"/>
          <w:szCs w:val="28"/>
          <w:lang w:val="ru-RU"/>
        </w:rPr>
        <w:t>Лікування тире</w:t>
      </w:r>
      <w:r w:rsidR="00933412">
        <w:rPr>
          <w:rFonts w:ascii="Times New Roman" w:hAnsi="Times New Roman" w:cs="Times New Roman"/>
          <w:sz w:val="28"/>
          <w:szCs w:val="28"/>
          <w:lang w:val="ru-RU"/>
        </w:rPr>
        <w:t>оїдином хворих різного</w:t>
      </w:r>
      <w:r>
        <w:rPr>
          <w:rFonts w:ascii="Times New Roman" w:hAnsi="Times New Roman" w:cs="Times New Roman"/>
          <w:sz w:val="28"/>
          <w:szCs w:val="28"/>
          <w:lang w:val="ru-RU"/>
        </w:rPr>
        <w:t xml:space="preserve"> віку без серцево-судинної </w:t>
      </w:r>
      <w:r w:rsidRPr="00763077">
        <w:rPr>
          <w:rFonts w:ascii="Times New Roman" w:hAnsi="Times New Roman" w:cs="Times New Roman"/>
          <w:sz w:val="28"/>
          <w:szCs w:val="28"/>
          <w:lang w:val="ru-RU"/>
        </w:rPr>
        <w:t xml:space="preserve">патології </w:t>
      </w:r>
      <w:r w:rsidR="00FE4582">
        <w:rPr>
          <w:rFonts w:ascii="Times New Roman" w:hAnsi="Times New Roman" w:cs="Times New Roman"/>
          <w:sz w:val="28"/>
          <w:szCs w:val="28"/>
          <w:lang w:val="ru-RU"/>
        </w:rPr>
        <w:t>роз</w:t>
      </w:r>
      <w:r w:rsidRPr="00763077">
        <w:rPr>
          <w:rFonts w:ascii="Times New Roman" w:hAnsi="Times New Roman" w:cs="Times New Roman"/>
          <w:sz w:val="28"/>
          <w:szCs w:val="28"/>
          <w:lang w:val="ru-RU"/>
        </w:rPr>
        <w:t xml:space="preserve">починають з дози 0,05 г на день, поступово підвищуючи її кожні 5-7 днів на 0,025 г до необхідної для </w:t>
      </w:r>
      <w:r w:rsidR="003D7DF2">
        <w:rPr>
          <w:rFonts w:ascii="Times New Roman" w:hAnsi="Times New Roman" w:cs="Times New Roman"/>
          <w:sz w:val="28"/>
          <w:szCs w:val="28"/>
          <w:lang w:val="ru-RU"/>
        </w:rPr>
        <w:t>досягнення еутир</w:t>
      </w:r>
      <w:r w:rsidR="00933412">
        <w:rPr>
          <w:rFonts w:ascii="Times New Roman" w:hAnsi="Times New Roman" w:cs="Times New Roman"/>
          <w:sz w:val="28"/>
          <w:szCs w:val="28"/>
          <w:lang w:val="ru-RU"/>
        </w:rPr>
        <w:t>е</w:t>
      </w:r>
      <w:r w:rsidR="003D7DF2">
        <w:rPr>
          <w:rFonts w:ascii="Times New Roman" w:hAnsi="Times New Roman" w:cs="Times New Roman"/>
          <w:sz w:val="28"/>
          <w:szCs w:val="28"/>
          <w:lang w:val="ru-RU"/>
        </w:rPr>
        <w:t>оїдного стану.</w:t>
      </w:r>
    </w:p>
    <w:p w:rsidR="00F42D19" w:rsidRDefault="00F42D19" w:rsidP="004B5E74">
      <w:pPr>
        <w:spacing w:after="0" w:line="360" w:lineRule="auto"/>
        <w:ind w:firstLine="709"/>
        <w:jc w:val="both"/>
        <w:rPr>
          <w:rFonts w:ascii="Times New Roman" w:hAnsi="Times New Roman" w:cs="Times New Roman"/>
          <w:sz w:val="28"/>
          <w:szCs w:val="28"/>
          <w:lang w:val="ru-RU"/>
        </w:rPr>
      </w:pPr>
      <w:r w:rsidRPr="00763077">
        <w:rPr>
          <w:rFonts w:ascii="Times New Roman" w:hAnsi="Times New Roman" w:cs="Times New Roman"/>
          <w:sz w:val="28"/>
          <w:szCs w:val="28"/>
          <w:lang w:val="ru-RU"/>
        </w:rPr>
        <w:t>Тирокси</w:t>
      </w:r>
      <w:r w:rsidR="00933412">
        <w:rPr>
          <w:rFonts w:ascii="Times New Roman" w:hAnsi="Times New Roman" w:cs="Times New Roman"/>
          <w:sz w:val="28"/>
          <w:szCs w:val="28"/>
          <w:lang w:val="ru-RU"/>
        </w:rPr>
        <w:t>н починають вводити з дози 10-20</w:t>
      </w:r>
      <w:r w:rsidRPr="00763077">
        <w:rPr>
          <w:rFonts w:ascii="Times New Roman" w:hAnsi="Times New Roman" w:cs="Times New Roman"/>
          <w:sz w:val="28"/>
          <w:szCs w:val="28"/>
          <w:lang w:val="ru-RU"/>
        </w:rPr>
        <w:t xml:space="preserve"> мкг, збі</w:t>
      </w:r>
      <w:r>
        <w:rPr>
          <w:rFonts w:ascii="Times New Roman" w:hAnsi="Times New Roman" w:cs="Times New Roman"/>
          <w:sz w:val="28"/>
          <w:szCs w:val="28"/>
          <w:lang w:val="ru-RU"/>
        </w:rPr>
        <w:t xml:space="preserve">льшуючи дозу на </w:t>
      </w:r>
      <w:r w:rsidR="004B5E7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25 мкг кожні 4 </w:t>
      </w:r>
      <w:r w:rsidRPr="00763077">
        <w:rPr>
          <w:rFonts w:ascii="Times New Roman" w:hAnsi="Times New Roman" w:cs="Times New Roman"/>
          <w:sz w:val="28"/>
          <w:szCs w:val="28"/>
          <w:lang w:val="ru-RU"/>
        </w:rPr>
        <w:t>тижні (до 100-200 мкг). Ці препарати</w:t>
      </w:r>
      <w:r w:rsidR="004B5E74">
        <w:rPr>
          <w:rFonts w:ascii="Times New Roman" w:hAnsi="Times New Roman" w:cs="Times New Roman"/>
          <w:sz w:val="28"/>
          <w:szCs w:val="28"/>
          <w:lang w:val="ru-RU"/>
        </w:rPr>
        <w:t xml:space="preserve"> можна приймати 1 раз на добу. </w:t>
      </w:r>
      <w:r w:rsidRPr="00763077">
        <w:rPr>
          <w:rFonts w:ascii="Times New Roman" w:hAnsi="Times New Roman" w:cs="Times New Roman"/>
          <w:sz w:val="28"/>
          <w:szCs w:val="28"/>
          <w:lang w:val="ru-RU"/>
        </w:rPr>
        <w:t xml:space="preserve">Трийодтиронін починають в дозі 5-10 мкг на день, дозу підвищують </w:t>
      </w:r>
      <w:r w:rsidRPr="00763077">
        <w:rPr>
          <w:rFonts w:ascii="Times New Roman" w:hAnsi="Times New Roman" w:cs="Times New Roman"/>
          <w:sz w:val="28"/>
          <w:szCs w:val="28"/>
          <w:lang w:val="ru-RU"/>
        </w:rPr>
        <w:lastRenderedPageBreak/>
        <w:t>кожні 3-5 днів на 2-5 мкг, поступово доводячи до необхідної (в середньо</w:t>
      </w:r>
      <w:r>
        <w:rPr>
          <w:rFonts w:ascii="Times New Roman" w:hAnsi="Times New Roman" w:cs="Times New Roman"/>
          <w:sz w:val="28"/>
          <w:szCs w:val="28"/>
          <w:lang w:val="ru-RU"/>
        </w:rPr>
        <w:t xml:space="preserve">му від 20 до 100 мкг на добу). </w:t>
      </w:r>
      <w:r w:rsidRPr="00763077">
        <w:rPr>
          <w:rFonts w:ascii="Times New Roman" w:hAnsi="Times New Roman" w:cs="Times New Roman"/>
          <w:sz w:val="28"/>
          <w:szCs w:val="28"/>
          <w:lang w:val="ru-RU"/>
        </w:rPr>
        <w:t>Препарат призначається за 2-3 прийо</w:t>
      </w:r>
      <w:r>
        <w:rPr>
          <w:rFonts w:ascii="Times New Roman" w:hAnsi="Times New Roman" w:cs="Times New Roman"/>
          <w:sz w:val="28"/>
          <w:szCs w:val="28"/>
          <w:lang w:val="ru-RU"/>
        </w:rPr>
        <w:t xml:space="preserve">ми, в комбінації з тироксином. </w:t>
      </w:r>
      <w:r w:rsidRPr="00763077">
        <w:rPr>
          <w:rFonts w:ascii="Times New Roman" w:hAnsi="Times New Roman" w:cs="Times New Roman"/>
          <w:sz w:val="28"/>
          <w:szCs w:val="28"/>
          <w:lang w:val="ru-RU"/>
        </w:rPr>
        <w:t>При використанні комбінов</w:t>
      </w:r>
      <w:r w:rsidR="004B5E74">
        <w:rPr>
          <w:rFonts w:ascii="Times New Roman" w:hAnsi="Times New Roman" w:cs="Times New Roman"/>
          <w:sz w:val="28"/>
          <w:szCs w:val="28"/>
          <w:lang w:val="ru-RU"/>
        </w:rPr>
        <w:t>аних препаратів початкова доза –</w:t>
      </w:r>
      <w:r w:rsidRPr="00763077">
        <w:rPr>
          <w:rFonts w:ascii="Times New Roman" w:hAnsi="Times New Roman" w:cs="Times New Roman"/>
          <w:sz w:val="28"/>
          <w:szCs w:val="28"/>
          <w:lang w:val="ru-RU"/>
        </w:rPr>
        <w:t xml:space="preserve"> </w:t>
      </w:r>
      <w:r w:rsidR="004B5E74">
        <w:rPr>
          <w:rFonts w:ascii="Times New Roman" w:hAnsi="Times New Roman" w:cs="Times New Roman"/>
          <w:sz w:val="28"/>
          <w:szCs w:val="28"/>
          <w:lang w:val="ru-RU"/>
        </w:rPr>
        <w:t xml:space="preserve">                  </w:t>
      </w:r>
      <w:r w:rsidRPr="00763077">
        <w:rPr>
          <w:rFonts w:ascii="Times New Roman" w:hAnsi="Times New Roman" w:cs="Times New Roman"/>
          <w:sz w:val="28"/>
          <w:szCs w:val="28"/>
          <w:lang w:val="ru-RU"/>
        </w:rPr>
        <w:t>1/4-1/8 таблетки, подальше пі</w:t>
      </w:r>
      <w:r w:rsidR="00530952">
        <w:rPr>
          <w:rFonts w:ascii="Times New Roman" w:hAnsi="Times New Roman" w:cs="Times New Roman"/>
          <w:sz w:val="28"/>
          <w:szCs w:val="28"/>
          <w:lang w:val="ru-RU"/>
        </w:rPr>
        <w:t>двищення здійснюється повільно –</w:t>
      </w:r>
      <w:r w:rsidRPr="00763077">
        <w:rPr>
          <w:rFonts w:ascii="Times New Roman" w:hAnsi="Times New Roman" w:cs="Times New Roman"/>
          <w:sz w:val="28"/>
          <w:szCs w:val="28"/>
          <w:lang w:val="ru-RU"/>
        </w:rPr>
        <w:t xml:space="preserve"> р</w:t>
      </w:r>
      <w:r>
        <w:rPr>
          <w:rFonts w:ascii="Times New Roman" w:hAnsi="Times New Roman" w:cs="Times New Roman"/>
          <w:sz w:val="28"/>
          <w:szCs w:val="28"/>
          <w:lang w:val="ru-RU"/>
        </w:rPr>
        <w:t xml:space="preserve">аз на </w:t>
      </w:r>
      <w:r w:rsidR="004B5E7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1-2 тижні, до досягнення </w:t>
      </w:r>
      <w:r w:rsidRPr="00763077">
        <w:rPr>
          <w:rFonts w:ascii="Times New Roman" w:hAnsi="Times New Roman" w:cs="Times New Roman"/>
          <w:sz w:val="28"/>
          <w:szCs w:val="28"/>
          <w:lang w:val="ru-RU"/>
        </w:rPr>
        <w:t>оптимальної дози</w:t>
      </w:r>
      <w:r w:rsidR="00933412">
        <w:rPr>
          <w:rFonts w:ascii="Times New Roman" w:hAnsi="Times New Roman" w:cs="Times New Roman"/>
          <w:sz w:val="28"/>
          <w:szCs w:val="28"/>
          <w:lang w:val="ru-RU"/>
        </w:rPr>
        <w:t xml:space="preserve"> і обов</w:t>
      </w:r>
      <w:r w:rsidR="00933412" w:rsidRPr="00933412">
        <w:rPr>
          <w:rFonts w:ascii="Times New Roman" w:hAnsi="Times New Roman" w:cs="Times New Roman"/>
          <w:sz w:val="28"/>
          <w:szCs w:val="28"/>
          <w:lang w:val="ru-RU"/>
        </w:rPr>
        <w:t>’</w:t>
      </w:r>
      <w:r w:rsidR="00933412">
        <w:rPr>
          <w:rFonts w:ascii="Times New Roman" w:hAnsi="Times New Roman" w:cs="Times New Roman"/>
          <w:sz w:val="28"/>
          <w:szCs w:val="28"/>
          <w:lang w:val="ru-RU"/>
        </w:rPr>
        <w:t xml:space="preserve">язково під наглядом лікаря </w:t>
      </w:r>
      <w:r w:rsidR="00192D30" w:rsidRPr="00192D30">
        <w:rPr>
          <w:rFonts w:ascii="Times New Roman" w:hAnsi="Times New Roman" w:cs="Times New Roman"/>
          <w:sz w:val="28"/>
          <w:szCs w:val="28"/>
          <w:lang w:val="ru-RU"/>
        </w:rPr>
        <w:t>[18]</w:t>
      </w:r>
      <w:r w:rsidRPr="00763077">
        <w:rPr>
          <w:rFonts w:ascii="Times New Roman" w:hAnsi="Times New Roman" w:cs="Times New Roman"/>
          <w:sz w:val="28"/>
          <w:szCs w:val="28"/>
          <w:lang w:val="ru-RU"/>
        </w:rPr>
        <w:t xml:space="preserve">. </w:t>
      </w:r>
    </w:p>
    <w:p w:rsidR="00F42D19" w:rsidRDefault="00F42D19" w:rsidP="004B5E74">
      <w:pPr>
        <w:spacing w:after="0" w:line="360" w:lineRule="auto"/>
        <w:ind w:firstLine="709"/>
        <w:rPr>
          <w:lang w:val="ru-RU"/>
        </w:rPr>
      </w:pPr>
    </w:p>
    <w:p w:rsidR="00F42D19" w:rsidRDefault="00F42D19">
      <w:pPr>
        <w:rPr>
          <w:lang w:val="ru-RU"/>
        </w:rPr>
      </w:pPr>
    </w:p>
    <w:p w:rsidR="00A42009" w:rsidRDefault="00A42009" w:rsidP="00A42009">
      <w:pPr>
        <w:spacing w:line="360" w:lineRule="auto"/>
        <w:ind w:firstLine="708"/>
        <w:jc w:val="both"/>
        <w:rPr>
          <w:rFonts w:ascii="Times New Roman" w:hAnsi="Times New Roman" w:cs="Times New Roman"/>
          <w:sz w:val="28"/>
          <w:szCs w:val="28"/>
        </w:rPr>
      </w:pPr>
    </w:p>
    <w:p w:rsidR="004B5E74" w:rsidRDefault="004B5E74" w:rsidP="00A42009">
      <w:pPr>
        <w:spacing w:line="360" w:lineRule="auto"/>
        <w:ind w:firstLine="708"/>
        <w:jc w:val="both"/>
        <w:rPr>
          <w:rFonts w:ascii="Times New Roman" w:hAnsi="Times New Roman" w:cs="Times New Roman"/>
          <w:sz w:val="28"/>
          <w:szCs w:val="28"/>
        </w:rPr>
      </w:pPr>
    </w:p>
    <w:p w:rsidR="004B5E74" w:rsidRDefault="004B5E74" w:rsidP="00A42009">
      <w:pPr>
        <w:spacing w:line="360" w:lineRule="auto"/>
        <w:ind w:firstLine="708"/>
        <w:jc w:val="both"/>
        <w:rPr>
          <w:rFonts w:ascii="Times New Roman" w:hAnsi="Times New Roman" w:cs="Times New Roman"/>
          <w:sz w:val="28"/>
          <w:szCs w:val="28"/>
        </w:rPr>
      </w:pPr>
    </w:p>
    <w:p w:rsidR="004B5E74" w:rsidRDefault="004B5E74" w:rsidP="00A42009">
      <w:pPr>
        <w:spacing w:line="360" w:lineRule="auto"/>
        <w:ind w:firstLine="708"/>
        <w:jc w:val="both"/>
        <w:rPr>
          <w:rFonts w:ascii="Times New Roman" w:hAnsi="Times New Roman" w:cs="Times New Roman"/>
          <w:sz w:val="28"/>
          <w:szCs w:val="28"/>
        </w:rPr>
      </w:pPr>
    </w:p>
    <w:p w:rsidR="004B5E74" w:rsidRDefault="004B5E74" w:rsidP="00A42009">
      <w:pPr>
        <w:spacing w:line="360" w:lineRule="auto"/>
        <w:ind w:firstLine="708"/>
        <w:jc w:val="both"/>
        <w:rPr>
          <w:rFonts w:ascii="Times New Roman" w:hAnsi="Times New Roman" w:cs="Times New Roman"/>
          <w:sz w:val="28"/>
          <w:szCs w:val="28"/>
        </w:rPr>
      </w:pPr>
    </w:p>
    <w:p w:rsidR="004B5E74" w:rsidRDefault="004B5E74" w:rsidP="00ED1ABE">
      <w:pPr>
        <w:spacing w:line="360" w:lineRule="auto"/>
        <w:jc w:val="both"/>
        <w:rPr>
          <w:rFonts w:ascii="Times New Roman" w:hAnsi="Times New Roman" w:cs="Times New Roman"/>
          <w:sz w:val="28"/>
          <w:szCs w:val="28"/>
          <w:lang w:val="ru-RU"/>
        </w:rPr>
      </w:pPr>
    </w:p>
    <w:p w:rsidR="004B5E74" w:rsidRDefault="004B5E74" w:rsidP="00A42009">
      <w:pPr>
        <w:spacing w:line="360" w:lineRule="auto"/>
        <w:ind w:firstLine="708"/>
        <w:jc w:val="both"/>
        <w:rPr>
          <w:rFonts w:ascii="Times New Roman" w:hAnsi="Times New Roman" w:cs="Times New Roman"/>
          <w:sz w:val="28"/>
          <w:szCs w:val="28"/>
          <w:lang w:val="ru-RU"/>
        </w:rPr>
      </w:pPr>
    </w:p>
    <w:p w:rsidR="004B5E74" w:rsidRDefault="004B5E74" w:rsidP="00A42009">
      <w:pPr>
        <w:spacing w:line="360" w:lineRule="auto"/>
        <w:ind w:firstLine="708"/>
        <w:jc w:val="both"/>
        <w:rPr>
          <w:rFonts w:ascii="Times New Roman" w:hAnsi="Times New Roman" w:cs="Times New Roman"/>
          <w:sz w:val="28"/>
          <w:szCs w:val="28"/>
          <w:lang w:val="ru-RU"/>
        </w:rPr>
      </w:pPr>
    </w:p>
    <w:p w:rsidR="00C36524" w:rsidRDefault="00C36524" w:rsidP="00A42009">
      <w:pPr>
        <w:spacing w:line="360" w:lineRule="auto"/>
        <w:ind w:firstLine="708"/>
        <w:jc w:val="both"/>
        <w:rPr>
          <w:rFonts w:ascii="Times New Roman" w:hAnsi="Times New Roman" w:cs="Times New Roman"/>
          <w:sz w:val="28"/>
          <w:szCs w:val="28"/>
          <w:lang w:val="ru-RU"/>
        </w:rPr>
      </w:pPr>
    </w:p>
    <w:p w:rsidR="007B54C8" w:rsidRDefault="007B54C8" w:rsidP="00A42009">
      <w:pPr>
        <w:spacing w:line="360" w:lineRule="auto"/>
        <w:ind w:firstLine="708"/>
        <w:jc w:val="both"/>
        <w:rPr>
          <w:rFonts w:ascii="Times New Roman" w:hAnsi="Times New Roman" w:cs="Times New Roman"/>
          <w:sz w:val="28"/>
          <w:szCs w:val="28"/>
          <w:lang w:val="ru-RU"/>
        </w:rPr>
      </w:pPr>
    </w:p>
    <w:p w:rsidR="007B54C8" w:rsidRDefault="007B54C8" w:rsidP="00A42009">
      <w:pPr>
        <w:spacing w:line="360" w:lineRule="auto"/>
        <w:ind w:firstLine="708"/>
        <w:jc w:val="both"/>
        <w:rPr>
          <w:rFonts w:ascii="Times New Roman" w:hAnsi="Times New Roman" w:cs="Times New Roman"/>
          <w:sz w:val="28"/>
          <w:szCs w:val="28"/>
          <w:lang w:val="ru-RU"/>
        </w:rPr>
      </w:pPr>
    </w:p>
    <w:p w:rsidR="007B54C8" w:rsidRDefault="007B54C8" w:rsidP="00A42009">
      <w:pPr>
        <w:spacing w:line="360" w:lineRule="auto"/>
        <w:ind w:firstLine="708"/>
        <w:jc w:val="both"/>
        <w:rPr>
          <w:rFonts w:ascii="Times New Roman" w:hAnsi="Times New Roman" w:cs="Times New Roman"/>
          <w:sz w:val="28"/>
          <w:szCs w:val="28"/>
          <w:lang w:val="ru-RU"/>
        </w:rPr>
      </w:pPr>
    </w:p>
    <w:p w:rsidR="007B54C8" w:rsidRDefault="007B54C8" w:rsidP="00A42009">
      <w:pPr>
        <w:spacing w:line="360" w:lineRule="auto"/>
        <w:ind w:firstLine="708"/>
        <w:jc w:val="both"/>
        <w:rPr>
          <w:rFonts w:ascii="Times New Roman" w:hAnsi="Times New Roman" w:cs="Times New Roman"/>
          <w:sz w:val="28"/>
          <w:szCs w:val="28"/>
          <w:lang w:val="ru-RU"/>
        </w:rPr>
      </w:pPr>
    </w:p>
    <w:p w:rsidR="00E30356" w:rsidRDefault="00E30356" w:rsidP="00A42009">
      <w:pPr>
        <w:spacing w:line="360" w:lineRule="auto"/>
        <w:ind w:firstLine="708"/>
        <w:jc w:val="both"/>
        <w:rPr>
          <w:rFonts w:ascii="Times New Roman" w:hAnsi="Times New Roman" w:cs="Times New Roman"/>
          <w:sz w:val="28"/>
          <w:szCs w:val="28"/>
          <w:lang w:val="ru-RU"/>
        </w:rPr>
      </w:pPr>
    </w:p>
    <w:p w:rsidR="00FE4582" w:rsidRDefault="00FE4582" w:rsidP="00A42009">
      <w:pPr>
        <w:spacing w:line="360" w:lineRule="auto"/>
        <w:ind w:firstLine="708"/>
        <w:jc w:val="both"/>
        <w:rPr>
          <w:rFonts w:ascii="Times New Roman" w:hAnsi="Times New Roman" w:cs="Times New Roman"/>
          <w:sz w:val="28"/>
          <w:szCs w:val="28"/>
          <w:lang w:val="ru-RU"/>
        </w:rPr>
      </w:pPr>
    </w:p>
    <w:p w:rsidR="00FE4582" w:rsidRDefault="00FE4582" w:rsidP="00A42009">
      <w:pPr>
        <w:spacing w:line="360" w:lineRule="auto"/>
        <w:ind w:firstLine="708"/>
        <w:jc w:val="both"/>
        <w:rPr>
          <w:rFonts w:ascii="Times New Roman" w:hAnsi="Times New Roman" w:cs="Times New Roman"/>
          <w:sz w:val="28"/>
          <w:szCs w:val="28"/>
          <w:lang w:val="ru-RU"/>
        </w:rPr>
      </w:pPr>
    </w:p>
    <w:p w:rsidR="00127B80" w:rsidRPr="00A42009" w:rsidRDefault="00127B80" w:rsidP="00FD0265">
      <w:pPr>
        <w:spacing w:line="360" w:lineRule="auto"/>
        <w:jc w:val="both"/>
        <w:rPr>
          <w:rFonts w:ascii="Times New Roman" w:hAnsi="Times New Roman" w:cs="Times New Roman"/>
          <w:sz w:val="28"/>
          <w:szCs w:val="28"/>
          <w:lang w:val="ru-RU"/>
        </w:rPr>
      </w:pPr>
    </w:p>
    <w:p w:rsidR="00505BD0" w:rsidRDefault="004B5E74" w:rsidP="004B5E74">
      <w:pPr>
        <w:jc w:val="center"/>
      </w:pPr>
      <w:r w:rsidRPr="004B5E74">
        <w:rPr>
          <w:rFonts w:ascii="Times New Roman" w:hAnsi="Times New Roman" w:cs="Times New Roman"/>
          <w:sz w:val="28"/>
          <w:szCs w:val="28"/>
          <w:lang w:val="ru-RU"/>
        </w:rPr>
        <w:lastRenderedPageBreak/>
        <w:t>2 МАТЕРІАЛИ ТА МЕТОДИ ДОСЛІДЖЕНЬ</w:t>
      </w:r>
    </w:p>
    <w:p w:rsidR="00EF4253" w:rsidRPr="00FE6F2C" w:rsidRDefault="00EF4253" w:rsidP="00E30356">
      <w:pPr>
        <w:keepNext/>
        <w:keepLines/>
        <w:spacing w:after="0" w:line="360" w:lineRule="auto"/>
        <w:ind w:firstLine="709"/>
        <w:outlineLvl w:val="0"/>
        <w:rPr>
          <w:rFonts w:ascii="Times New Roman" w:eastAsia="Calibri" w:hAnsi="Times New Roman" w:cs="Times New Roman"/>
          <w:sz w:val="28"/>
          <w:szCs w:val="20"/>
          <w:lang w:eastAsia="ru-RU"/>
        </w:rPr>
      </w:pPr>
      <w:bookmarkStart w:id="36" w:name="_Toc10734499"/>
      <w:bookmarkStart w:id="37" w:name="_Toc11005651"/>
      <w:bookmarkStart w:id="38" w:name="_Toc11005838"/>
      <w:bookmarkStart w:id="39" w:name="_Toc11006570"/>
      <w:bookmarkStart w:id="40" w:name="_Toc11006626"/>
      <w:r w:rsidRPr="00FE6F2C">
        <w:rPr>
          <w:rFonts w:ascii="Times New Roman" w:eastAsia="Calibri" w:hAnsi="Times New Roman" w:cs="Times New Roman"/>
          <w:sz w:val="28"/>
          <w:szCs w:val="20"/>
          <w:lang w:eastAsia="ru-RU"/>
        </w:rPr>
        <w:t>2.1 Організація досліджень</w:t>
      </w:r>
      <w:bookmarkEnd w:id="36"/>
      <w:bookmarkEnd w:id="37"/>
      <w:bookmarkEnd w:id="38"/>
      <w:bookmarkEnd w:id="39"/>
      <w:bookmarkEnd w:id="40"/>
    </w:p>
    <w:p w:rsidR="00EF4253" w:rsidRPr="00FE6F2C" w:rsidRDefault="00EF4253" w:rsidP="00E30356">
      <w:pPr>
        <w:spacing w:after="0" w:line="360" w:lineRule="auto"/>
        <w:ind w:firstLine="709"/>
        <w:jc w:val="both"/>
        <w:rPr>
          <w:rFonts w:ascii="Times New Roman" w:eastAsia="Times New Roman" w:hAnsi="Times New Roman" w:cs="Times New Roman"/>
          <w:color w:val="000000"/>
          <w:sz w:val="28"/>
          <w:szCs w:val="28"/>
          <w:lang w:eastAsia="ru-RU"/>
        </w:rPr>
      </w:pPr>
    </w:p>
    <w:p w:rsidR="00EF4253" w:rsidRPr="00FE6F2C" w:rsidRDefault="00EF4253" w:rsidP="00E30356">
      <w:pPr>
        <w:spacing w:after="0" w:line="360" w:lineRule="auto"/>
        <w:ind w:firstLine="709"/>
        <w:jc w:val="both"/>
        <w:rPr>
          <w:rFonts w:ascii="Times New Roman" w:eastAsia="Times New Roman" w:hAnsi="Times New Roman" w:cs="Times New Roman"/>
          <w:color w:val="000000"/>
          <w:sz w:val="28"/>
          <w:szCs w:val="28"/>
          <w:lang w:eastAsia="ru-RU"/>
        </w:rPr>
      </w:pPr>
    </w:p>
    <w:p w:rsidR="00EF4253" w:rsidRPr="00FE6F2C" w:rsidRDefault="00EF4253" w:rsidP="00E30356">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Дослідження показників крові при гіпотиреозах пров</w:t>
      </w:r>
      <w:r w:rsidR="00C3495E">
        <w:rPr>
          <w:rFonts w:ascii="Times New Roman" w:eastAsia="Times New Roman" w:hAnsi="Times New Roman" w:cs="Times New Roman"/>
          <w:color w:val="000000"/>
          <w:sz w:val="28"/>
          <w:szCs w:val="28"/>
          <w:lang w:eastAsia="ru-RU"/>
        </w:rPr>
        <w:t>одили за аналізом біохімічних та гематологічних</w:t>
      </w:r>
      <w:r w:rsidRPr="00FE6F2C">
        <w:rPr>
          <w:rFonts w:ascii="Times New Roman" w:eastAsia="Times New Roman" w:hAnsi="Times New Roman" w:cs="Times New Roman"/>
          <w:color w:val="000000"/>
          <w:sz w:val="28"/>
          <w:szCs w:val="28"/>
          <w:lang w:eastAsia="ru-RU"/>
        </w:rPr>
        <w:t xml:space="preserve"> </w:t>
      </w:r>
      <w:r w:rsidR="008645CD">
        <w:rPr>
          <w:rFonts w:ascii="Times New Roman" w:eastAsia="Times New Roman" w:hAnsi="Times New Roman" w:cs="Times New Roman"/>
          <w:color w:val="000000"/>
          <w:sz w:val="28"/>
          <w:szCs w:val="28"/>
          <w:lang w:eastAsia="ru-RU"/>
        </w:rPr>
        <w:t xml:space="preserve">методів </w:t>
      </w:r>
      <w:r w:rsidR="00C3495E">
        <w:rPr>
          <w:rFonts w:ascii="Times New Roman" w:eastAsia="Times New Roman" w:hAnsi="Times New Roman" w:cs="Times New Roman"/>
          <w:color w:val="000000"/>
          <w:sz w:val="28"/>
          <w:szCs w:val="28"/>
          <w:lang w:eastAsia="ru-RU"/>
        </w:rPr>
        <w:t>та</w:t>
      </w:r>
      <w:r w:rsidR="000F2978">
        <w:rPr>
          <w:rFonts w:ascii="Times New Roman" w:eastAsia="Times New Roman" w:hAnsi="Times New Roman" w:cs="Times New Roman"/>
          <w:color w:val="000000"/>
          <w:sz w:val="28"/>
          <w:szCs w:val="28"/>
          <w:lang w:eastAsia="ru-RU"/>
        </w:rPr>
        <w:t xml:space="preserve"> </w:t>
      </w:r>
      <w:r w:rsidRPr="00FE6F2C">
        <w:rPr>
          <w:rFonts w:ascii="Times New Roman" w:eastAsia="Times New Roman" w:hAnsi="Times New Roman" w:cs="Times New Roman"/>
          <w:color w:val="000000"/>
          <w:sz w:val="28"/>
          <w:szCs w:val="28"/>
          <w:lang w:eastAsia="ru-RU"/>
        </w:rPr>
        <w:t xml:space="preserve">показників крові </w:t>
      </w:r>
      <w:r w:rsidRPr="00EF4253">
        <w:rPr>
          <w:rFonts w:ascii="Times New Roman" w:eastAsia="Times New Roman" w:hAnsi="Times New Roman" w:cs="Times New Roman"/>
          <w:color w:val="000000"/>
          <w:sz w:val="28"/>
          <w:szCs w:val="28"/>
          <w:lang w:eastAsia="ru-RU"/>
        </w:rPr>
        <w:t>6</w:t>
      </w:r>
      <w:r w:rsidR="000F2978">
        <w:rPr>
          <w:rFonts w:ascii="Times New Roman" w:eastAsia="Times New Roman" w:hAnsi="Times New Roman" w:cs="Times New Roman"/>
          <w:color w:val="000000"/>
          <w:sz w:val="28"/>
          <w:szCs w:val="28"/>
          <w:lang w:eastAsia="ru-RU"/>
        </w:rPr>
        <w:t xml:space="preserve">0 </w:t>
      </w:r>
      <w:r w:rsidRPr="00FE6F2C">
        <w:rPr>
          <w:rFonts w:ascii="Times New Roman" w:eastAsia="Times New Roman" w:hAnsi="Times New Roman" w:cs="Times New Roman"/>
          <w:color w:val="000000"/>
          <w:sz w:val="28"/>
          <w:szCs w:val="28"/>
          <w:lang w:eastAsia="ru-RU"/>
        </w:rPr>
        <w:t>чол</w:t>
      </w:r>
      <w:r w:rsidR="000F2978">
        <w:rPr>
          <w:rFonts w:ascii="Times New Roman" w:eastAsia="Times New Roman" w:hAnsi="Times New Roman" w:cs="Times New Roman"/>
          <w:color w:val="000000"/>
          <w:sz w:val="28"/>
          <w:szCs w:val="28"/>
          <w:lang w:eastAsia="ru-RU"/>
        </w:rPr>
        <w:t>овік, яких було розподілено на 4 групи (по 15</w:t>
      </w:r>
      <w:r w:rsidRPr="00FE6F2C">
        <w:rPr>
          <w:rFonts w:ascii="Times New Roman" w:eastAsia="Times New Roman" w:hAnsi="Times New Roman" w:cs="Times New Roman"/>
          <w:color w:val="000000"/>
          <w:sz w:val="28"/>
          <w:szCs w:val="28"/>
          <w:lang w:eastAsia="ru-RU"/>
        </w:rPr>
        <w:t xml:space="preserve"> осіб у кожній). До першої групи входили практично здорові </w:t>
      </w:r>
      <w:r w:rsidR="00377804">
        <w:rPr>
          <w:rFonts w:ascii="Times New Roman" w:eastAsia="Times New Roman" w:hAnsi="Times New Roman" w:cs="Times New Roman"/>
          <w:color w:val="000000"/>
          <w:sz w:val="28"/>
          <w:szCs w:val="28"/>
          <w:lang w:eastAsia="ru-RU"/>
        </w:rPr>
        <w:t>люди (8 чоловіків і 7</w:t>
      </w:r>
      <w:r w:rsidRPr="00FE6F2C">
        <w:rPr>
          <w:rFonts w:ascii="Times New Roman" w:eastAsia="Times New Roman" w:hAnsi="Times New Roman" w:cs="Times New Roman"/>
          <w:color w:val="000000"/>
          <w:sz w:val="28"/>
          <w:szCs w:val="28"/>
          <w:lang w:eastAsia="ru-RU"/>
        </w:rPr>
        <w:t xml:space="preserve"> жінок) віком 54,2 ± 4,1 років, що слугували контролем. </w:t>
      </w:r>
      <w:r w:rsidR="00FD0265">
        <w:rPr>
          <w:rFonts w:ascii="Times New Roman" w:eastAsia="Times New Roman" w:hAnsi="Times New Roman" w:cs="Times New Roman"/>
          <w:color w:val="000000"/>
          <w:sz w:val="28"/>
          <w:szCs w:val="28"/>
          <w:lang w:eastAsia="ru-RU"/>
        </w:rPr>
        <w:t>До другої групи входили</w:t>
      </w:r>
      <w:r>
        <w:rPr>
          <w:rFonts w:ascii="Times New Roman" w:eastAsia="Times New Roman" w:hAnsi="Times New Roman" w:cs="Times New Roman"/>
          <w:color w:val="000000"/>
          <w:sz w:val="28"/>
          <w:szCs w:val="28"/>
          <w:lang w:eastAsia="ru-RU"/>
        </w:rPr>
        <w:t xml:space="preserve"> хворі з гіпо</w:t>
      </w:r>
      <w:r w:rsidRPr="00FE6F2C">
        <w:rPr>
          <w:rFonts w:ascii="Times New Roman" w:eastAsia="Times New Roman" w:hAnsi="Times New Roman" w:cs="Times New Roman"/>
          <w:color w:val="000000"/>
          <w:sz w:val="28"/>
          <w:szCs w:val="28"/>
          <w:lang w:eastAsia="ru-RU"/>
        </w:rPr>
        <w:t>тире</w:t>
      </w:r>
      <w:r w:rsidR="00530952">
        <w:rPr>
          <w:rFonts w:ascii="Times New Roman" w:eastAsia="Times New Roman" w:hAnsi="Times New Roman" w:cs="Times New Roman"/>
          <w:color w:val="000000"/>
          <w:sz w:val="28"/>
          <w:szCs w:val="28"/>
          <w:lang w:eastAsia="ru-RU"/>
        </w:rPr>
        <w:t>озом легкого ступеня тяжкості (9 чоловіків і 6</w:t>
      </w:r>
      <w:r w:rsidR="00FD0265">
        <w:rPr>
          <w:rFonts w:ascii="Times New Roman" w:eastAsia="Times New Roman" w:hAnsi="Times New Roman" w:cs="Times New Roman"/>
          <w:color w:val="000000"/>
          <w:sz w:val="28"/>
          <w:szCs w:val="28"/>
          <w:lang w:eastAsia="ru-RU"/>
        </w:rPr>
        <w:t xml:space="preserve"> жінок) віком 52,4 ± 3,8</w:t>
      </w:r>
      <w:r w:rsidRPr="00FE6F2C">
        <w:rPr>
          <w:rFonts w:ascii="Times New Roman" w:eastAsia="Times New Roman" w:hAnsi="Times New Roman" w:cs="Times New Roman"/>
          <w:color w:val="000000"/>
          <w:sz w:val="28"/>
          <w:szCs w:val="28"/>
          <w:lang w:eastAsia="ru-RU"/>
        </w:rPr>
        <w:t xml:space="preserve"> років, а третю</w:t>
      </w:r>
      <w:r>
        <w:rPr>
          <w:rFonts w:ascii="Times New Roman" w:eastAsia="Times New Roman" w:hAnsi="Times New Roman" w:cs="Times New Roman"/>
          <w:color w:val="000000"/>
          <w:sz w:val="28"/>
          <w:szCs w:val="28"/>
          <w:lang w:eastAsia="ru-RU"/>
        </w:rPr>
        <w:t xml:space="preserve">  групу – хворі з гіпо</w:t>
      </w:r>
      <w:r w:rsidRPr="00FE6F2C">
        <w:rPr>
          <w:rFonts w:ascii="Times New Roman" w:eastAsia="Times New Roman" w:hAnsi="Times New Roman" w:cs="Times New Roman"/>
          <w:color w:val="000000"/>
          <w:sz w:val="28"/>
          <w:szCs w:val="28"/>
          <w:lang w:eastAsia="ru-RU"/>
        </w:rPr>
        <w:t>тиреозом середнього сту</w:t>
      </w:r>
      <w:r w:rsidR="000F2978">
        <w:rPr>
          <w:rFonts w:ascii="Times New Roman" w:eastAsia="Times New Roman" w:hAnsi="Times New Roman" w:cs="Times New Roman"/>
          <w:color w:val="000000"/>
          <w:sz w:val="28"/>
          <w:szCs w:val="28"/>
          <w:lang w:eastAsia="ru-RU"/>
        </w:rPr>
        <w:t>пеня тяжкості (7 чоловіків і 8</w:t>
      </w:r>
      <w:r>
        <w:rPr>
          <w:rFonts w:ascii="Times New Roman" w:eastAsia="Times New Roman" w:hAnsi="Times New Roman" w:cs="Times New Roman"/>
          <w:color w:val="000000"/>
          <w:sz w:val="28"/>
          <w:szCs w:val="28"/>
          <w:lang w:eastAsia="ru-RU"/>
        </w:rPr>
        <w:t xml:space="preserve"> жінок) віком 54,8 ± 2,9</w:t>
      </w:r>
      <w:r w:rsidRPr="00FE6F2C">
        <w:rPr>
          <w:rFonts w:ascii="Times New Roman" w:eastAsia="Times New Roman" w:hAnsi="Times New Roman" w:cs="Times New Roman"/>
          <w:color w:val="000000"/>
          <w:sz w:val="28"/>
          <w:szCs w:val="28"/>
          <w:lang w:eastAsia="ru-RU"/>
        </w:rPr>
        <w:t xml:space="preserve"> років. До четвертої групи були віднесені хв</w:t>
      </w:r>
      <w:r>
        <w:rPr>
          <w:rFonts w:ascii="Times New Roman" w:eastAsia="Times New Roman" w:hAnsi="Times New Roman" w:cs="Times New Roman"/>
          <w:color w:val="000000"/>
          <w:sz w:val="28"/>
          <w:szCs w:val="28"/>
          <w:lang w:eastAsia="ru-RU"/>
        </w:rPr>
        <w:t>орі з гіпо</w:t>
      </w:r>
      <w:r w:rsidRPr="00FE6F2C">
        <w:rPr>
          <w:rFonts w:ascii="Times New Roman" w:eastAsia="Times New Roman" w:hAnsi="Times New Roman" w:cs="Times New Roman"/>
          <w:color w:val="000000"/>
          <w:sz w:val="28"/>
          <w:szCs w:val="28"/>
          <w:lang w:eastAsia="ru-RU"/>
        </w:rPr>
        <w:t>тиреозом важкого ст</w:t>
      </w:r>
      <w:r w:rsidR="00530952">
        <w:rPr>
          <w:rFonts w:ascii="Times New Roman" w:eastAsia="Times New Roman" w:hAnsi="Times New Roman" w:cs="Times New Roman"/>
          <w:color w:val="000000"/>
          <w:sz w:val="28"/>
          <w:szCs w:val="28"/>
          <w:lang w:eastAsia="ru-RU"/>
        </w:rPr>
        <w:t>упеня тяжкості (5 чоловіків і 10</w:t>
      </w:r>
      <w:r w:rsidRPr="00FE6F2C">
        <w:rPr>
          <w:rFonts w:ascii="Times New Roman" w:eastAsia="Times New Roman" w:hAnsi="Times New Roman" w:cs="Times New Roman"/>
          <w:color w:val="000000"/>
          <w:sz w:val="28"/>
          <w:szCs w:val="28"/>
          <w:lang w:eastAsia="ru-RU"/>
        </w:rPr>
        <w:t xml:space="preserve"> жін</w:t>
      </w:r>
      <w:r w:rsidR="000F2978">
        <w:rPr>
          <w:rFonts w:ascii="Times New Roman" w:eastAsia="Times New Roman" w:hAnsi="Times New Roman" w:cs="Times New Roman"/>
          <w:color w:val="000000"/>
          <w:sz w:val="28"/>
          <w:szCs w:val="28"/>
          <w:lang w:eastAsia="ru-RU"/>
        </w:rPr>
        <w:t xml:space="preserve">ок) віком </w:t>
      </w:r>
      <w:r>
        <w:rPr>
          <w:rFonts w:ascii="Times New Roman" w:eastAsia="Times New Roman" w:hAnsi="Times New Roman" w:cs="Times New Roman"/>
          <w:color w:val="000000"/>
          <w:sz w:val="28"/>
          <w:szCs w:val="28"/>
          <w:lang w:eastAsia="ru-RU"/>
        </w:rPr>
        <w:t>56,7 ± 3,2</w:t>
      </w:r>
      <w:r w:rsidRPr="00FE6F2C">
        <w:rPr>
          <w:rFonts w:ascii="Times New Roman" w:eastAsia="Times New Roman" w:hAnsi="Times New Roman" w:cs="Times New Roman"/>
          <w:color w:val="000000"/>
          <w:sz w:val="28"/>
          <w:szCs w:val="28"/>
          <w:lang w:eastAsia="ru-RU"/>
        </w:rPr>
        <w:t xml:space="preserve"> років. </w:t>
      </w:r>
    </w:p>
    <w:p w:rsidR="00EF4253" w:rsidRPr="00FE6F2C" w:rsidRDefault="00EF4253" w:rsidP="00E30356">
      <w:pPr>
        <w:spacing w:after="0" w:line="360" w:lineRule="auto"/>
        <w:ind w:firstLine="709"/>
        <w:jc w:val="both"/>
        <w:rPr>
          <w:rFonts w:ascii="Times New Roman" w:eastAsia="Times New Roman" w:hAnsi="Times New Roman" w:cs="Times New Roman"/>
          <w:color w:val="000000"/>
          <w:sz w:val="28"/>
          <w:szCs w:val="28"/>
          <w:lang w:eastAsia="ru-RU"/>
        </w:rPr>
      </w:pPr>
    </w:p>
    <w:p w:rsidR="00EF4253" w:rsidRPr="00FE6F2C" w:rsidRDefault="00EF4253" w:rsidP="00E30356">
      <w:pPr>
        <w:spacing w:after="0" w:line="360" w:lineRule="auto"/>
        <w:ind w:firstLine="709"/>
        <w:jc w:val="both"/>
        <w:rPr>
          <w:rFonts w:ascii="Times New Roman" w:eastAsia="Times New Roman" w:hAnsi="Times New Roman" w:cs="Times New Roman"/>
          <w:color w:val="000000"/>
          <w:sz w:val="28"/>
          <w:szCs w:val="28"/>
          <w:lang w:eastAsia="ru-RU"/>
        </w:rPr>
      </w:pPr>
    </w:p>
    <w:p w:rsidR="00EF4253" w:rsidRPr="00FE6F2C" w:rsidRDefault="00EF4253" w:rsidP="00E30356">
      <w:pPr>
        <w:keepNext/>
        <w:keepLines/>
        <w:spacing w:after="0" w:line="360" w:lineRule="auto"/>
        <w:ind w:firstLine="709"/>
        <w:outlineLvl w:val="0"/>
        <w:rPr>
          <w:rFonts w:ascii="Times New Roman" w:eastAsia="Calibri" w:hAnsi="Times New Roman" w:cs="Times New Roman"/>
          <w:sz w:val="28"/>
          <w:szCs w:val="20"/>
          <w:lang w:eastAsia="ru-RU"/>
        </w:rPr>
      </w:pPr>
      <w:bookmarkStart w:id="41" w:name="_Toc10734500"/>
      <w:bookmarkStart w:id="42" w:name="_Toc11005652"/>
      <w:bookmarkStart w:id="43" w:name="_Toc11005839"/>
      <w:bookmarkStart w:id="44" w:name="_Toc11006571"/>
      <w:bookmarkStart w:id="45" w:name="_Toc11006627"/>
      <w:r w:rsidRPr="00FE6F2C">
        <w:rPr>
          <w:rFonts w:ascii="Times New Roman" w:eastAsia="Calibri" w:hAnsi="Times New Roman" w:cs="Times New Roman"/>
          <w:sz w:val="28"/>
          <w:szCs w:val="20"/>
          <w:lang w:eastAsia="ru-RU"/>
        </w:rPr>
        <w:t>2.2 Методика забору крові для досліджень</w:t>
      </w:r>
      <w:bookmarkEnd w:id="41"/>
      <w:bookmarkEnd w:id="42"/>
      <w:bookmarkEnd w:id="43"/>
      <w:bookmarkEnd w:id="44"/>
      <w:bookmarkEnd w:id="45"/>
    </w:p>
    <w:p w:rsidR="00EF4253" w:rsidRPr="00FE6F2C" w:rsidRDefault="00EF4253" w:rsidP="00E30356">
      <w:pPr>
        <w:spacing w:after="0" w:line="360" w:lineRule="auto"/>
        <w:ind w:firstLine="709"/>
        <w:jc w:val="both"/>
        <w:rPr>
          <w:rFonts w:ascii="Times New Roman" w:eastAsia="Times New Roman" w:hAnsi="Times New Roman" w:cs="Times New Roman"/>
          <w:color w:val="000000"/>
          <w:sz w:val="28"/>
          <w:szCs w:val="28"/>
          <w:lang w:eastAsia="ru-RU"/>
        </w:rPr>
      </w:pPr>
    </w:p>
    <w:p w:rsidR="00EF4253" w:rsidRPr="00FE6F2C" w:rsidRDefault="00EF4253" w:rsidP="00E30356">
      <w:pPr>
        <w:spacing w:after="0" w:line="360" w:lineRule="auto"/>
        <w:ind w:firstLine="709"/>
        <w:jc w:val="both"/>
        <w:rPr>
          <w:rFonts w:ascii="Times New Roman" w:eastAsia="Times New Roman" w:hAnsi="Times New Roman" w:cs="Times New Roman"/>
          <w:color w:val="000000"/>
          <w:sz w:val="28"/>
          <w:szCs w:val="28"/>
          <w:lang w:eastAsia="ru-RU"/>
        </w:rPr>
      </w:pPr>
    </w:p>
    <w:p w:rsidR="00EF4253" w:rsidRPr="00FE6F2C" w:rsidRDefault="009E513C" w:rsidP="00E3035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Взяття </w:t>
      </w:r>
      <w:r w:rsidR="00EF4253" w:rsidRPr="00FE6F2C">
        <w:rPr>
          <w:rFonts w:ascii="Times New Roman" w:eastAsia="Times New Roman" w:hAnsi="Times New Roman" w:cs="Times New Roman"/>
          <w:color w:val="000000"/>
          <w:sz w:val="28"/>
          <w:szCs w:val="28"/>
          <w:lang w:eastAsia="ru-RU"/>
        </w:rPr>
        <w:t>крові для лабора</w:t>
      </w:r>
      <w:r>
        <w:rPr>
          <w:rFonts w:ascii="Times New Roman" w:eastAsia="Times New Roman" w:hAnsi="Times New Roman" w:cs="Times New Roman"/>
          <w:color w:val="000000"/>
          <w:sz w:val="28"/>
          <w:szCs w:val="28"/>
          <w:lang w:eastAsia="ru-RU"/>
        </w:rPr>
        <w:t>торного дослідження здійснювалось</w:t>
      </w:r>
      <w:r w:rsidR="00EF4253" w:rsidRPr="00FE6F2C">
        <w:rPr>
          <w:rFonts w:ascii="Times New Roman" w:eastAsia="Times New Roman" w:hAnsi="Times New Roman" w:cs="Times New Roman"/>
          <w:color w:val="000000"/>
          <w:sz w:val="28"/>
          <w:szCs w:val="28"/>
          <w:lang w:eastAsia="ru-RU"/>
        </w:rPr>
        <w:t xml:space="preserve"> перед ранковим прийомом ліків, інфузійною терапією та</w:t>
      </w:r>
      <w:r>
        <w:rPr>
          <w:rFonts w:ascii="Times New Roman" w:eastAsia="Times New Roman" w:hAnsi="Times New Roman" w:cs="Times New Roman"/>
          <w:color w:val="000000"/>
          <w:sz w:val="28"/>
          <w:szCs w:val="28"/>
          <w:lang w:eastAsia="ru-RU"/>
        </w:rPr>
        <w:t xml:space="preserve"> до проведення діагностичних чи</w:t>
      </w:r>
      <w:r w:rsidR="00EF4253" w:rsidRPr="00FE6F2C">
        <w:rPr>
          <w:rFonts w:ascii="Times New Roman" w:eastAsia="Times New Roman" w:hAnsi="Times New Roman" w:cs="Times New Roman"/>
          <w:color w:val="000000"/>
          <w:sz w:val="28"/>
          <w:szCs w:val="28"/>
          <w:lang w:eastAsia="ru-RU"/>
        </w:rPr>
        <w:t xml:space="preserve"> лікувальних процедур.</w:t>
      </w:r>
    </w:p>
    <w:p w:rsidR="00EF4253" w:rsidRPr="00FE6F2C" w:rsidRDefault="00FD0265" w:rsidP="00E30356">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Кров для загальноклінічного дослідження брали лаборанти із кінчика пал</w:t>
      </w:r>
      <w:r>
        <w:rPr>
          <w:rFonts w:ascii="Times New Roman" w:eastAsia="Times New Roman" w:hAnsi="Times New Roman" w:cs="Times New Roman"/>
          <w:sz w:val="28"/>
          <w:szCs w:val="28"/>
          <w:lang w:eastAsia="ru-RU"/>
        </w:rPr>
        <w:t xml:space="preserve">ьця. </w:t>
      </w:r>
      <w:r w:rsidR="00EF4253" w:rsidRPr="00FE6F2C">
        <w:rPr>
          <w:rFonts w:ascii="Times New Roman" w:eastAsia="Times New Roman" w:hAnsi="Times New Roman" w:cs="Times New Roman"/>
          <w:color w:val="000000"/>
          <w:sz w:val="28"/>
          <w:szCs w:val="28"/>
          <w:lang w:eastAsia="ru-RU"/>
        </w:rPr>
        <w:t xml:space="preserve">Кров для біохімічних досліджень брали з ліктьової вени за загально прийнятою методикою. </w:t>
      </w:r>
      <w:r w:rsidR="009E513C">
        <w:rPr>
          <w:rFonts w:ascii="Times New Roman" w:eastAsia="Times New Roman" w:hAnsi="Times New Roman" w:cs="Times New Roman"/>
          <w:sz w:val="28"/>
          <w:szCs w:val="28"/>
          <w:lang w:eastAsia="ru-RU"/>
        </w:rPr>
        <w:t>Проби крові використали</w:t>
      </w:r>
      <w:r w:rsidR="00EF4253" w:rsidRPr="00FE6F2C">
        <w:rPr>
          <w:rFonts w:ascii="Times New Roman" w:eastAsia="Times New Roman" w:hAnsi="Times New Roman" w:cs="Times New Roman"/>
          <w:sz w:val="28"/>
          <w:szCs w:val="28"/>
          <w:lang w:eastAsia="ru-RU"/>
        </w:rPr>
        <w:t xml:space="preserve"> для визначення концентрації тиреотропного гормону, трийодтироніну, тироксину, рівня глюкози в крові, концентрації загального білка, загального холестерину, β-ліпопротеїдів, </w:t>
      </w:r>
      <w:r w:rsidR="009E513C" w:rsidRPr="00FE6F2C">
        <w:rPr>
          <w:rFonts w:ascii="Times New Roman" w:eastAsia="Times New Roman" w:hAnsi="Times New Roman" w:cs="Times New Roman"/>
          <w:sz w:val="28"/>
          <w:szCs w:val="28"/>
          <w:lang w:eastAsia="ru-RU"/>
        </w:rPr>
        <w:t>лейкоцитів,</w:t>
      </w:r>
      <w:r w:rsidR="009E513C">
        <w:rPr>
          <w:rFonts w:ascii="Times New Roman" w:eastAsia="Times New Roman" w:hAnsi="Times New Roman" w:cs="Times New Roman"/>
          <w:sz w:val="28"/>
          <w:szCs w:val="28"/>
          <w:lang w:eastAsia="ru-RU"/>
        </w:rPr>
        <w:t xml:space="preserve"> </w:t>
      </w:r>
      <w:r w:rsidR="00EF4253" w:rsidRPr="00FE6F2C">
        <w:rPr>
          <w:rFonts w:ascii="Times New Roman" w:eastAsia="Times New Roman" w:hAnsi="Times New Roman" w:cs="Times New Roman"/>
          <w:sz w:val="28"/>
          <w:szCs w:val="28"/>
          <w:lang w:eastAsia="ru-RU"/>
        </w:rPr>
        <w:t xml:space="preserve">загальної кількості еритроцитів, рівня гемоглобіну та </w:t>
      </w:r>
      <w:r w:rsidR="00EF4253">
        <w:rPr>
          <w:rFonts w:ascii="Times New Roman" w:eastAsia="Times New Roman" w:hAnsi="Times New Roman" w:cs="Times New Roman"/>
          <w:sz w:val="28"/>
          <w:szCs w:val="28"/>
          <w:lang w:eastAsia="ru-RU"/>
        </w:rPr>
        <w:t>швидкості осідання еритроцитів (</w:t>
      </w:r>
      <w:r w:rsidR="00EF4253" w:rsidRPr="00FE6F2C">
        <w:rPr>
          <w:rFonts w:ascii="Times New Roman" w:eastAsia="Times New Roman" w:hAnsi="Times New Roman" w:cs="Times New Roman"/>
          <w:sz w:val="28"/>
          <w:szCs w:val="28"/>
          <w:lang w:eastAsia="ru-RU"/>
        </w:rPr>
        <w:t>ШОЕ</w:t>
      </w:r>
      <w:r w:rsidR="00EF4253">
        <w:rPr>
          <w:rFonts w:ascii="Times New Roman" w:eastAsia="Times New Roman" w:hAnsi="Times New Roman" w:cs="Times New Roman"/>
          <w:sz w:val="28"/>
          <w:szCs w:val="28"/>
          <w:lang w:eastAsia="ru-RU"/>
        </w:rPr>
        <w:t>)</w:t>
      </w:r>
      <w:r w:rsidR="00EF4253" w:rsidRPr="00FE6F2C">
        <w:rPr>
          <w:rFonts w:ascii="Times New Roman" w:eastAsia="Times New Roman" w:hAnsi="Times New Roman" w:cs="Times New Roman"/>
          <w:sz w:val="28"/>
          <w:szCs w:val="28"/>
          <w:lang w:eastAsia="ru-RU"/>
        </w:rPr>
        <w:t>.</w:t>
      </w:r>
    </w:p>
    <w:p w:rsidR="00EF4253" w:rsidRDefault="00EF4253" w:rsidP="00E30356">
      <w:pPr>
        <w:spacing w:after="0" w:line="360" w:lineRule="auto"/>
        <w:ind w:firstLine="709"/>
        <w:contextualSpacing/>
        <w:jc w:val="both"/>
        <w:rPr>
          <w:rFonts w:ascii="Times New Roman" w:eastAsia="Times New Roman" w:hAnsi="Times New Roman" w:cs="Times New Roman"/>
          <w:sz w:val="28"/>
          <w:szCs w:val="28"/>
          <w:lang w:eastAsia="ru-RU"/>
        </w:rPr>
      </w:pPr>
    </w:p>
    <w:p w:rsidR="00530952" w:rsidRDefault="00EF4253" w:rsidP="00E30356">
      <w:pPr>
        <w:keepNext/>
        <w:keepLines/>
        <w:spacing w:after="0" w:line="360" w:lineRule="auto"/>
        <w:ind w:firstLine="709"/>
        <w:outlineLvl w:val="0"/>
        <w:rPr>
          <w:rFonts w:ascii="Times New Roman" w:eastAsia="Calibri" w:hAnsi="Times New Roman" w:cs="Times New Roman"/>
          <w:sz w:val="28"/>
          <w:szCs w:val="20"/>
          <w:lang w:eastAsia="ru-RU"/>
        </w:rPr>
      </w:pPr>
      <w:bookmarkStart w:id="46" w:name="_Toc10734501"/>
      <w:bookmarkStart w:id="47" w:name="_Toc11005653"/>
      <w:bookmarkStart w:id="48" w:name="_Toc11005840"/>
      <w:bookmarkStart w:id="49" w:name="_Toc11006572"/>
      <w:bookmarkStart w:id="50" w:name="_Toc11006628"/>
      <w:r w:rsidRPr="00FE6F2C">
        <w:rPr>
          <w:rFonts w:ascii="Times New Roman" w:eastAsia="Calibri" w:hAnsi="Times New Roman" w:cs="Times New Roman"/>
          <w:sz w:val="28"/>
          <w:szCs w:val="20"/>
          <w:lang w:eastAsia="ru-RU"/>
        </w:rPr>
        <w:lastRenderedPageBreak/>
        <w:t xml:space="preserve">2.3 </w:t>
      </w:r>
      <w:bookmarkStart w:id="51" w:name="_Toc10734502"/>
      <w:bookmarkStart w:id="52" w:name="_Toc11005654"/>
      <w:bookmarkStart w:id="53" w:name="_Toc11005841"/>
      <w:bookmarkStart w:id="54" w:name="_Toc11006573"/>
      <w:bookmarkStart w:id="55" w:name="_Toc11006629"/>
      <w:bookmarkEnd w:id="46"/>
      <w:bookmarkEnd w:id="47"/>
      <w:bookmarkEnd w:id="48"/>
      <w:bookmarkEnd w:id="49"/>
      <w:bookmarkEnd w:id="50"/>
      <w:r w:rsidR="00530952" w:rsidRPr="00530952">
        <w:rPr>
          <w:rFonts w:ascii="Times New Roman" w:eastAsia="Calibri" w:hAnsi="Times New Roman" w:cs="Times New Roman"/>
          <w:sz w:val="28"/>
          <w:szCs w:val="20"/>
          <w:lang w:eastAsia="ru-RU"/>
        </w:rPr>
        <w:t xml:space="preserve">Біохімічні методи дослідження концентрації гормонів </w:t>
      </w:r>
    </w:p>
    <w:p w:rsidR="00EF4253" w:rsidRPr="001A5BD5" w:rsidRDefault="00EF4253" w:rsidP="00E30356">
      <w:pPr>
        <w:keepNext/>
        <w:keepLines/>
        <w:spacing w:after="0" w:line="360" w:lineRule="auto"/>
        <w:ind w:firstLine="709"/>
        <w:outlineLvl w:val="0"/>
        <w:rPr>
          <w:rFonts w:ascii="Times New Roman" w:eastAsia="Calibri" w:hAnsi="Times New Roman" w:cs="Times New Roman"/>
          <w:sz w:val="28"/>
          <w:szCs w:val="20"/>
          <w:lang w:eastAsia="ru-RU"/>
        </w:rPr>
      </w:pPr>
      <w:r w:rsidRPr="00FE6F2C">
        <w:rPr>
          <w:rFonts w:ascii="Times New Roman" w:eastAsia="Calibri" w:hAnsi="Times New Roman" w:cs="Times New Roman"/>
          <w:sz w:val="28"/>
          <w:szCs w:val="20"/>
          <w:lang w:eastAsia="ru-RU"/>
        </w:rPr>
        <w:t xml:space="preserve">2.3.1 </w:t>
      </w:r>
      <w:r w:rsidR="00682EA5">
        <w:rPr>
          <w:rFonts w:ascii="Times New Roman" w:eastAsia="Calibri" w:hAnsi="Times New Roman" w:cs="Times New Roman"/>
          <w:sz w:val="28"/>
          <w:szCs w:val="20"/>
          <w:lang w:eastAsia="ru-RU"/>
        </w:rPr>
        <w:t xml:space="preserve">Визначення </w:t>
      </w:r>
      <w:r w:rsidRPr="001A5BD5">
        <w:rPr>
          <w:rFonts w:ascii="Times New Roman" w:eastAsia="Calibri" w:hAnsi="Times New Roman" w:cs="Times New Roman"/>
          <w:sz w:val="28"/>
          <w:szCs w:val="20"/>
          <w:lang w:eastAsia="ru-RU"/>
        </w:rPr>
        <w:t>концентрації тиреотропного гормону в сироватці крові</w:t>
      </w:r>
      <w:bookmarkEnd w:id="51"/>
      <w:bookmarkEnd w:id="52"/>
      <w:bookmarkEnd w:id="53"/>
      <w:bookmarkEnd w:id="54"/>
      <w:bookmarkEnd w:id="55"/>
    </w:p>
    <w:p w:rsidR="00EF4253" w:rsidRPr="00FA5C30" w:rsidRDefault="00EF4253" w:rsidP="00E30356">
      <w:pPr>
        <w:keepNext/>
        <w:keepLines/>
        <w:spacing w:after="0" w:line="360" w:lineRule="auto"/>
        <w:ind w:firstLine="709"/>
        <w:outlineLvl w:val="0"/>
        <w:rPr>
          <w:rFonts w:ascii="Times New Roman" w:eastAsia="Calibri" w:hAnsi="Times New Roman" w:cs="Times New Roman"/>
          <w:sz w:val="28"/>
          <w:szCs w:val="20"/>
          <w:lang w:eastAsia="ru-RU"/>
        </w:rPr>
      </w:pPr>
    </w:p>
    <w:p w:rsidR="00EF4253" w:rsidRPr="00FA5C30" w:rsidRDefault="00EF4253" w:rsidP="00E30356">
      <w:pPr>
        <w:spacing w:after="0" w:line="360" w:lineRule="auto"/>
        <w:ind w:firstLine="709"/>
        <w:rPr>
          <w:rFonts w:ascii="Times New Roman" w:eastAsia="Times New Roman" w:hAnsi="Times New Roman" w:cs="Times New Roman"/>
          <w:color w:val="000000"/>
          <w:sz w:val="28"/>
          <w:szCs w:val="28"/>
          <w:lang w:eastAsia="ru-RU"/>
        </w:rPr>
      </w:pPr>
    </w:p>
    <w:p w:rsidR="00311DAE" w:rsidRPr="00FE6F2C" w:rsidRDefault="00311DAE" w:rsidP="00311DA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сьогоднішній день тест першого рівня </w:t>
      </w:r>
      <w:r w:rsidR="00203AC0">
        <w:rPr>
          <w:rFonts w:ascii="Times New Roman" w:eastAsia="Times New Roman" w:hAnsi="Times New Roman" w:cs="Times New Roman"/>
          <w:color w:val="000000"/>
          <w:sz w:val="28"/>
          <w:szCs w:val="28"/>
          <w:lang w:eastAsia="ru-RU"/>
        </w:rPr>
        <w:t xml:space="preserve">який використовують ще на першому етапі пошуку гіпотиреозу є визначення концентрації ТТГ. </w:t>
      </w:r>
      <w:r w:rsidR="00AC2A48">
        <w:rPr>
          <w:rFonts w:ascii="Times New Roman" w:eastAsia="Times New Roman" w:hAnsi="Times New Roman" w:cs="Times New Roman"/>
          <w:color w:val="000000"/>
          <w:sz w:val="28"/>
          <w:szCs w:val="28"/>
          <w:lang w:eastAsia="ru-RU"/>
        </w:rPr>
        <w:t xml:space="preserve">ТТГ </w:t>
      </w:r>
      <w:r>
        <w:rPr>
          <w:rFonts w:ascii="Times New Roman" w:eastAsia="Times New Roman" w:hAnsi="Times New Roman" w:cs="Times New Roman"/>
          <w:color w:val="000000"/>
          <w:sz w:val="28"/>
          <w:szCs w:val="28"/>
          <w:lang w:eastAsia="ru-RU"/>
        </w:rPr>
        <w:t>синтезує</w:t>
      </w:r>
      <w:r w:rsidR="00AC2A48" w:rsidRPr="00AC2A48">
        <w:rPr>
          <w:rFonts w:ascii="Times New Roman" w:eastAsia="Times New Roman" w:hAnsi="Times New Roman" w:cs="Times New Roman"/>
          <w:color w:val="000000"/>
          <w:sz w:val="28"/>
          <w:szCs w:val="28"/>
          <w:lang w:eastAsia="ru-RU"/>
        </w:rPr>
        <w:t>ться</w:t>
      </w:r>
      <w:r w:rsidR="00AC2A48" w:rsidRPr="00311D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базофільними клітинами </w:t>
      </w:r>
      <w:r w:rsidR="00AC2A48" w:rsidRPr="00FE6F2C">
        <w:rPr>
          <w:rFonts w:ascii="Times New Roman" w:eastAsia="Times New Roman" w:hAnsi="Times New Roman" w:cs="Times New Roman"/>
          <w:color w:val="000000"/>
          <w:sz w:val="28"/>
          <w:szCs w:val="28"/>
          <w:lang w:eastAsia="ru-RU"/>
        </w:rPr>
        <w:t>передньою долею гіпофіза і стимулює виробництво трийодтироніну і тироксину щитоподібн</w:t>
      </w:r>
      <w:r w:rsidR="00AC2A48">
        <w:rPr>
          <w:rFonts w:ascii="Times New Roman" w:eastAsia="Times New Roman" w:hAnsi="Times New Roman" w:cs="Times New Roman"/>
          <w:color w:val="000000"/>
          <w:sz w:val="28"/>
          <w:szCs w:val="28"/>
          <w:lang w:eastAsia="ru-RU"/>
        </w:rPr>
        <w:t xml:space="preserve">ої залози. </w:t>
      </w:r>
      <w:r w:rsidR="003C4172">
        <w:rPr>
          <w:rFonts w:ascii="Times New Roman" w:eastAsia="Times New Roman" w:hAnsi="Times New Roman" w:cs="Times New Roman"/>
          <w:color w:val="000000"/>
          <w:sz w:val="28"/>
          <w:szCs w:val="28"/>
          <w:lang w:eastAsia="ru-RU"/>
        </w:rPr>
        <w:t>Г</w:t>
      </w:r>
      <w:r w:rsidR="003C4172" w:rsidRPr="00FE6F2C">
        <w:rPr>
          <w:rFonts w:ascii="Times New Roman" w:eastAsia="Times New Roman" w:hAnsi="Times New Roman" w:cs="Times New Roman"/>
          <w:color w:val="000000"/>
          <w:sz w:val="28"/>
          <w:szCs w:val="28"/>
          <w:lang w:eastAsia="ru-RU"/>
        </w:rPr>
        <w:t xml:space="preserve">іпоталамусом регулюється </w:t>
      </w:r>
      <w:r w:rsidR="003C4172">
        <w:rPr>
          <w:rFonts w:ascii="Times New Roman" w:eastAsia="Times New Roman" w:hAnsi="Times New Roman" w:cs="Times New Roman"/>
          <w:color w:val="000000"/>
          <w:sz w:val="28"/>
          <w:szCs w:val="28"/>
          <w:lang w:eastAsia="ru-RU"/>
        </w:rPr>
        <w:t>в</w:t>
      </w:r>
      <w:r w:rsidR="00EF4253" w:rsidRPr="00FE6F2C">
        <w:rPr>
          <w:rFonts w:ascii="Times New Roman" w:eastAsia="Times New Roman" w:hAnsi="Times New Roman" w:cs="Times New Roman"/>
          <w:color w:val="000000"/>
          <w:sz w:val="28"/>
          <w:szCs w:val="28"/>
          <w:lang w:eastAsia="ru-RU"/>
        </w:rPr>
        <w:t>ипуск ТТГ</w:t>
      </w:r>
      <w:r w:rsidR="003C4172">
        <w:rPr>
          <w:rFonts w:ascii="Times New Roman" w:eastAsia="Times New Roman" w:hAnsi="Times New Roman" w:cs="Times New Roman"/>
          <w:color w:val="000000"/>
          <w:sz w:val="28"/>
          <w:szCs w:val="28"/>
          <w:lang w:eastAsia="ru-RU"/>
        </w:rPr>
        <w:t>. Рівні ТТГ і тироліберину</w:t>
      </w:r>
      <w:r w:rsidR="00EF4253" w:rsidRPr="00FE6F2C">
        <w:rPr>
          <w:rFonts w:ascii="Times New Roman" w:eastAsia="Times New Roman" w:hAnsi="Times New Roman" w:cs="Times New Roman"/>
          <w:color w:val="000000"/>
          <w:sz w:val="28"/>
          <w:szCs w:val="28"/>
          <w:lang w:eastAsia="ru-RU"/>
        </w:rPr>
        <w:t xml:space="preserve"> обернено пропорційно пов'язані з рівнем гормонів щитоподібної залози. </w:t>
      </w:r>
      <w:r>
        <w:rPr>
          <w:rFonts w:ascii="Times New Roman" w:eastAsia="Times New Roman" w:hAnsi="Times New Roman" w:cs="Times New Roman"/>
          <w:color w:val="000000"/>
          <w:sz w:val="28"/>
          <w:szCs w:val="28"/>
          <w:lang w:eastAsia="ru-RU"/>
        </w:rPr>
        <w:t>Концентрація тиреотропного</w:t>
      </w:r>
      <w:r w:rsidRPr="00FE6F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гормону </w:t>
      </w:r>
      <w:r w:rsidRPr="00FE6F2C">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крові дуже низька але </w:t>
      </w:r>
      <w:r w:rsidR="003C4172">
        <w:rPr>
          <w:rFonts w:ascii="Times New Roman" w:eastAsia="Times New Roman" w:hAnsi="Times New Roman" w:cs="Times New Roman"/>
          <w:color w:val="000000"/>
          <w:sz w:val="28"/>
          <w:szCs w:val="28"/>
          <w:lang w:eastAsia="ru-RU"/>
        </w:rPr>
        <w:t>його</w:t>
      </w:r>
      <w:r w:rsidR="003C4172" w:rsidRPr="00FE6F2C">
        <w:rPr>
          <w:rFonts w:ascii="Times New Roman" w:eastAsia="Times New Roman" w:hAnsi="Times New Roman" w:cs="Times New Roman"/>
          <w:color w:val="000000"/>
          <w:sz w:val="28"/>
          <w:szCs w:val="28"/>
          <w:lang w:eastAsia="ru-RU"/>
        </w:rPr>
        <w:t xml:space="preserve"> досить для обслуговування нормальної функції щитовидної залози.</w:t>
      </w:r>
      <w:r w:rsidR="003C4172">
        <w:rPr>
          <w:rFonts w:ascii="Times New Roman" w:eastAsia="Times New Roman" w:hAnsi="Times New Roman" w:cs="Times New Roman"/>
          <w:color w:val="000000"/>
          <w:sz w:val="28"/>
          <w:szCs w:val="28"/>
          <w:lang w:eastAsia="ru-RU"/>
        </w:rPr>
        <w:t xml:space="preserve"> </w:t>
      </w:r>
      <w:r w:rsidR="00EF4253" w:rsidRPr="00FE6F2C">
        <w:rPr>
          <w:rFonts w:ascii="Times New Roman" w:eastAsia="Times New Roman" w:hAnsi="Times New Roman" w:cs="Times New Roman"/>
          <w:color w:val="000000"/>
          <w:sz w:val="28"/>
          <w:szCs w:val="28"/>
          <w:lang w:eastAsia="ru-RU"/>
        </w:rPr>
        <w:t>Коли є високий рівень гормонів щитоподібної залози, менша кількість ТРГ в</w:t>
      </w:r>
      <w:r>
        <w:rPr>
          <w:rFonts w:ascii="Times New Roman" w:eastAsia="Times New Roman" w:hAnsi="Times New Roman" w:cs="Times New Roman"/>
          <w:color w:val="000000"/>
          <w:sz w:val="28"/>
          <w:szCs w:val="28"/>
          <w:lang w:eastAsia="ru-RU"/>
        </w:rPr>
        <w:t>ипускається гіпоталамусом, та ще</w:t>
      </w:r>
      <w:r w:rsidR="00EF4253" w:rsidRPr="00FE6F2C">
        <w:rPr>
          <w:rFonts w:ascii="Times New Roman" w:eastAsia="Times New Roman" w:hAnsi="Times New Roman" w:cs="Times New Roman"/>
          <w:color w:val="000000"/>
          <w:sz w:val="28"/>
          <w:szCs w:val="28"/>
          <w:lang w:eastAsia="ru-RU"/>
        </w:rPr>
        <w:t xml:space="preserve"> менша кількість ТТГ виділяється гіпофізом. Протилежна подія відбудеться, коли є зменшення гормонів щитоподібної залози в крові. </w:t>
      </w:r>
      <w:r w:rsidR="00682EA5">
        <w:rPr>
          <w:rFonts w:ascii="Times New Roman" w:eastAsia="Times New Roman" w:hAnsi="Times New Roman" w:cs="Times New Roman"/>
          <w:color w:val="000000"/>
          <w:sz w:val="28"/>
          <w:szCs w:val="28"/>
          <w:lang w:eastAsia="ru-RU"/>
        </w:rPr>
        <w:t>Ця дія відома</w:t>
      </w:r>
      <w:r w:rsidR="00EF4253" w:rsidRPr="00FE6F2C">
        <w:rPr>
          <w:rFonts w:ascii="Times New Roman" w:eastAsia="Times New Roman" w:hAnsi="Times New Roman" w:cs="Times New Roman"/>
          <w:color w:val="000000"/>
          <w:sz w:val="28"/>
          <w:szCs w:val="28"/>
          <w:lang w:eastAsia="ru-RU"/>
        </w:rPr>
        <w:t xml:space="preserve"> як механізм негативного зворотного зв'язку і відповідальний за підтримку рівня цих гормонів в крові. </w:t>
      </w:r>
      <w:r>
        <w:rPr>
          <w:rFonts w:ascii="Times New Roman" w:eastAsia="Times New Roman" w:hAnsi="Times New Roman" w:cs="Times New Roman"/>
          <w:color w:val="000000"/>
          <w:sz w:val="28"/>
          <w:szCs w:val="28"/>
          <w:lang w:eastAsia="ru-RU"/>
        </w:rPr>
        <w:t>Для ТТГ притаманний добовий ритм секреції.</w:t>
      </w:r>
    </w:p>
    <w:p w:rsidR="00EF4253" w:rsidRPr="00FE6F2C" w:rsidRDefault="00311DAE" w:rsidP="00E3035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Найбільше його виділяється перед початкрм сну.</w:t>
      </w:r>
      <w:r w:rsidR="00EF4253" w:rsidRPr="00FE6F2C">
        <w:rPr>
          <w:rFonts w:ascii="Times New Roman" w:eastAsia="Times New Roman" w:hAnsi="Times New Roman" w:cs="Times New Roman"/>
          <w:color w:val="000000"/>
          <w:sz w:val="28"/>
          <w:szCs w:val="28"/>
          <w:lang w:eastAsia="ru-RU"/>
        </w:rPr>
        <w:t xml:space="preserve"> </w:t>
      </w:r>
      <w:r w:rsidR="00203AC0" w:rsidRPr="00FE6F2C">
        <w:rPr>
          <w:rFonts w:ascii="Times New Roman" w:eastAsia="Times New Roman" w:hAnsi="Times New Roman" w:cs="Times New Roman"/>
          <w:color w:val="000000"/>
          <w:sz w:val="28"/>
          <w:szCs w:val="28"/>
          <w:lang w:eastAsia="ru-RU"/>
        </w:rPr>
        <w:t xml:space="preserve">Моноклональне анти-ТТГ антитіло використовується для іммобілізації твердої фази. Анти-ТТГ антитіло знаходиться в розчині ферментного кон'югату. Зразок для випробувань реагує одночасно з цими двома антитілами, в результаті чого молекули ТТГ знаходяться між твердою фазою і фермент-пов'язаними антитілами. </w:t>
      </w:r>
      <w:r w:rsidR="00EF4253" w:rsidRPr="00FE6F2C">
        <w:rPr>
          <w:rFonts w:ascii="Times New Roman" w:eastAsia="Times New Roman" w:hAnsi="Times New Roman" w:cs="Times New Roman"/>
          <w:color w:val="000000"/>
          <w:sz w:val="28"/>
          <w:szCs w:val="28"/>
          <w:lang w:eastAsia="ru-RU"/>
        </w:rPr>
        <w:t xml:space="preserve">Цей ТТГ набір заснований на принципі імуноферментного аналізу. У ньому використовуються унікальні моноклональні антитіла, спрямовані проти антигенної детермінанації на неушкодженій ТТГ молекулі. Після 60 хвилин інкубації при кімнатній температурі лунки промиваються водою, для видалення незв'язаних </w:t>
      </w:r>
      <w:r w:rsidR="00682EA5">
        <w:rPr>
          <w:rFonts w:ascii="Times New Roman" w:eastAsia="Times New Roman" w:hAnsi="Times New Roman" w:cs="Times New Roman"/>
          <w:color w:val="000000"/>
          <w:sz w:val="28"/>
          <w:szCs w:val="28"/>
          <w:lang w:eastAsia="ru-RU"/>
        </w:rPr>
        <w:t>по</w:t>
      </w:r>
      <w:r w:rsidR="00EF4253" w:rsidRPr="00FE6F2C">
        <w:rPr>
          <w:rFonts w:ascii="Times New Roman" w:eastAsia="Times New Roman" w:hAnsi="Times New Roman" w:cs="Times New Roman"/>
          <w:color w:val="000000"/>
          <w:sz w:val="28"/>
          <w:szCs w:val="28"/>
          <w:lang w:eastAsia="ru-RU"/>
        </w:rPr>
        <w:t xml:space="preserve">мічених антитіл. </w:t>
      </w:r>
      <w:r w:rsidR="00203AC0">
        <w:rPr>
          <w:rFonts w:ascii="Times New Roman" w:eastAsia="Times New Roman" w:hAnsi="Times New Roman" w:cs="Times New Roman"/>
          <w:color w:val="000000"/>
          <w:sz w:val="28"/>
          <w:szCs w:val="28"/>
          <w:lang w:eastAsia="ru-RU"/>
        </w:rPr>
        <w:t>Р</w:t>
      </w:r>
      <w:r w:rsidR="00203AC0" w:rsidRPr="00FE6F2C">
        <w:rPr>
          <w:rFonts w:ascii="Times New Roman" w:eastAsia="Times New Roman" w:hAnsi="Times New Roman" w:cs="Times New Roman"/>
          <w:color w:val="000000"/>
          <w:sz w:val="28"/>
          <w:szCs w:val="28"/>
          <w:lang w:eastAsia="ru-RU"/>
        </w:rPr>
        <w:t xml:space="preserve">озчин ТМБ </w:t>
      </w:r>
      <w:r w:rsidR="00203AC0">
        <w:rPr>
          <w:rFonts w:ascii="Times New Roman" w:eastAsia="Times New Roman" w:hAnsi="Times New Roman" w:cs="Times New Roman"/>
          <w:color w:val="000000"/>
          <w:sz w:val="28"/>
          <w:szCs w:val="28"/>
          <w:lang w:eastAsia="ru-RU"/>
        </w:rPr>
        <w:t>д</w:t>
      </w:r>
      <w:r w:rsidR="00EF4253" w:rsidRPr="00FE6F2C">
        <w:rPr>
          <w:rFonts w:ascii="Times New Roman" w:eastAsia="Times New Roman" w:hAnsi="Times New Roman" w:cs="Times New Roman"/>
          <w:color w:val="000000"/>
          <w:sz w:val="28"/>
          <w:szCs w:val="28"/>
          <w:lang w:eastAsia="ru-RU"/>
        </w:rPr>
        <w:t>одається і інкубується протягом 20 хвилин, що призводить до появи синього кольору. Посиніння</w:t>
      </w:r>
      <w:r w:rsidR="00203AC0">
        <w:rPr>
          <w:rFonts w:ascii="Times New Roman" w:eastAsia="Times New Roman" w:hAnsi="Times New Roman" w:cs="Times New Roman"/>
          <w:color w:val="000000"/>
          <w:sz w:val="28"/>
          <w:szCs w:val="28"/>
          <w:lang w:eastAsia="ru-RU"/>
        </w:rPr>
        <w:t xml:space="preserve"> розчину</w:t>
      </w:r>
      <w:r w:rsidR="00EF4253" w:rsidRPr="00FE6F2C">
        <w:rPr>
          <w:rFonts w:ascii="Times New Roman" w:eastAsia="Times New Roman" w:hAnsi="Times New Roman" w:cs="Times New Roman"/>
          <w:color w:val="000000"/>
          <w:sz w:val="28"/>
          <w:szCs w:val="28"/>
          <w:lang w:eastAsia="ru-RU"/>
        </w:rPr>
        <w:t xml:space="preserve"> зупиняється</w:t>
      </w:r>
      <w:r w:rsidR="00203AC0">
        <w:rPr>
          <w:rFonts w:ascii="Times New Roman" w:eastAsia="Times New Roman" w:hAnsi="Times New Roman" w:cs="Times New Roman"/>
          <w:color w:val="000000"/>
          <w:sz w:val="28"/>
          <w:szCs w:val="28"/>
          <w:lang w:eastAsia="ru-RU"/>
        </w:rPr>
        <w:t xml:space="preserve"> коли додають стоп-розчин</w:t>
      </w:r>
      <w:r w:rsidR="00682EA5">
        <w:rPr>
          <w:rFonts w:ascii="Times New Roman" w:eastAsia="Times New Roman" w:hAnsi="Times New Roman" w:cs="Times New Roman"/>
          <w:color w:val="000000"/>
          <w:sz w:val="28"/>
          <w:szCs w:val="28"/>
          <w:lang w:eastAsia="ru-RU"/>
        </w:rPr>
        <w:t xml:space="preserve"> з виявленням</w:t>
      </w:r>
      <w:r w:rsidR="00EF4253" w:rsidRPr="00FE6F2C">
        <w:rPr>
          <w:rFonts w:ascii="Times New Roman" w:eastAsia="Times New Roman" w:hAnsi="Times New Roman" w:cs="Times New Roman"/>
          <w:color w:val="000000"/>
          <w:sz w:val="28"/>
          <w:szCs w:val="28"/>
          <w:lang w:eastAsia="ru-RU"/>
        </w:rPr>
        <w:t xml:space="preserve"> жовтого кольору і </w:t>
      </w:r>
      <w:r w:rsidR="00EF4253" w:rsidRPr="00FE6F2C">
        <w:rPr>
          <w:rFonts w:ascii="Times New Roman" w:eastAsia="Times New Roman" w:hAnsi="Times New Roman" w:cs="Times New Roman"/>
          <w:color w:val="000000"/>
          <w:sz w:val="28"/>
          <w:szCs w:val="28"/>
          <w:lang w:eastAsia="ru-RU"/>
        </w:rPr>
        <w:lastRenderedPageBreak/>
        <w:t>проводиться вимір на спектрофотометрі при до</w:t>
      </w:r>
      <w:r w:rsidR="00203AC0">
        <w:rPr>
          <w:rFonts w:ascii="Times New Roman" w:eastAsia="Times New Roman" w:hAnsi="Times New Roman" w:cs="Times New Roman"/>
          <w:color w:val="000000"/>
          <w:sz w:val="28"/>
          <w:szCs w:val="28"/>
          <w:lang w:eastAsia="ru-RU"/>
        </w:rPr>
        <w:t>вжині хвилі 450 нм. Вміст ТТГ прямо пропорційний</w:t>
      </w:r>
      <w:r w:rsidR="00EF4253" w:rsidRPr="00FE6F2C">
        <w:rPr>
          <w:rFonts w:ascii="Times New Roman" w:eastAsia="Times New Roman" w:hAnsi="Times New Roman" w:cs="Times New Roman"/>
          <w:color w:val="000000"/>
          <w:sz w:val="28"/>
          <w:szCs w:val="28"/>
          <w:lang w:eastAsia="ru-RU"/>
        </w:rPr>
        <w:t xml:space="preserve"> кольоровій інтенсивності зразка </w:t>
      </w:r>
      <w:r w:rsidR="00EF4253" w:rsidRPr="00FE6F2C">
        <w:rPr>
          <w:rFonts w:ascii="Times New Roman" w:eastAsia="Times New Roman" w:hAnsi="Times New Roman" w:cs="Times New Roman"/>
          <w:sz w:val="28"/>
          <w:szCs w:val="28"/>
          <w:lang w:eastAsia="ru-RU"/>
        </w:rPr>
        <w:sym w:font="Symbol" w:char="F05B"/>
      </w:r>
      <w:r w:rsidR="007E154A">
        <w:rPr>
          <w:rFonts w:ascii="Times New Roman" w:eastAsia="Times New Roman" w:hAnsi="Times New Roman" w:cs="Times New Roman"/>
          <w:sz w:val="28"/>
          <w:szCs w:val="28"/>
          <w:lang w:eastAsia="ru-RU"/>
        </w:rPr>
        <w:t>19-21</w:t>
      </w:r>
      <w:r w:rsidR="00EF4253" w:rsidRPr="00FE6F2C">
        <w:rPr>
          <w:rFonts w:ascii="Times New Roman" w:eastAsia="Times New Roman" w:hAnsi="Times New Roman" w:cs="Times New Roman"/>
          <w:sz w:val="28"/>
          <w:szCs w:val="28"/>
          <w:lang w:eastAsia="ru-RU"/>
        </w:rPr>
        <w:sym w:font="Symbol" w:char="F05D"/>
      </w:r>
      <w:r w:rsidR="00EF4253" w:rsidRPr="00FE6F2C">
        <w:rPr>
          <w:rFonts w:ascii="Times New Roman" w:eastAsia="Times New Roman" w:hAnsi="Times New Roman" w:cs="Times New Roman"/>
          <w:sz w:val="28"/>
          <w:szCs w:val="28"/>
          <w:lang w:eastAsia="ru-RU"/>
        </w:rPr>
        <w:t>.</w:t>
      </w:r>
    </w:p>
    <w:p w:rsidR="00EF4253" w:rsidRPr="00FE6F2C" w:rsidRDefault="00203AC0" w:rsidP="00EF42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Необхідні</w:t>
      </w:r>
      <w:r w:rsidR="00EF4253" w:rsidRPr="00FE6F2C">
        <w:rPr>
          <w:rFonts w:ascii="Times New Roman" w:eastAsia="Times New Roman" w:hAnsi="Times New Roman" w:cs="Times New Roman"/>
          <w:color w:val="000000"/>
          <w:sz w:val="28"/>
          <w:szCs w:val="28"/>
          <w:lang w:eastAsia="ru-RU"/>
        </w:rPr>
        <w:t xml:space="preserve"> </w:t>
      </w:r>
      <w:r w:rsidRPr="00FE6F2C">
        <w:rPr>
          <w:rFonts w:ascii="Times New Roman" w:eastAsia="Times New Roman" w:hAnsi="Times New Roman" w:cs="Times New Roman"/>
          <w:color w:val="000000"/>
          <w:sz w:val="28"/>
          <w:szCs w:val="28"/>
          <w:lang w:eastAsia="ru-RU"/>
        </w:rPr>
        <w:t xml:space="preserve">обладнання та </w:t>
      </w:r>
      <w:r w:rsidR="00EF4253" w:rsidRPr="00FE6F2C">
        <w:rPr>
          <w:rFonts w:ascii="Times New Roman" w:eastAsia="Times New Roman" w:hAnsi="Times New Roman" w:cs="Times New Roman"/>
          <w:color w:val="000000"/>
          <w:sz w:val="28"/>
          <w:szCs w:val="28"/>
          <w:lang w:eastAsia="ru-RU"/>
        </w:rPr>
        <w:t>матеріали. Матеріали, що входять</w:t>
      </w:r>
      <w:r w:rsidR="00EF4253" w:rsidRPr="00FE6F2C">
        <w:rPr>
          <w:rFonts w:ascii="Times New Roman" w:eastAsia="Times New Roman" w:hAnsi="Times New Roman" w:cs="Times New Roman"/>
          <w:color w:val="000000"/>
          <w:sz w:val="28"/>
          <w:szCs w:val="28"/>
          <w:lang w:val="ru-RU" w:eastAsia="ru-RU"/>
        </w:rPr>
        <w:t xml:space="preserve"> до складу набору:</w:t>
      </w:r>
    </w:p>
    <w:p w:rsidR="00EF4253" w:rsidRPr="00FE6F2C" w:rsidRDefault="00EF4253" w:rsidP="00EF425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 1) планшет з лунками, покритими антитілом, 96 лунок;</w:t>
      </w:r>
    </w:p>
    <w:p w:rsidR="00EF4253" w:rsidRPr="00FE6F2C" w:rsidRDefault="00EF4253" w:rsidP="00EF425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 2) набір референтних стандартів 0; 0,5; 2,0; 5,0; 10,0 і 20,0 мкМО/мл, рідкі, готові до використання;</w:t>
      </w:r>
    </w:p>
    <w:p w:rsidR="00EF4253" w:rsidRPr="00FE6F2C" w:rsidRDefault="00EF4253" w:rsidP="00EF4253">
      <w:pPr>
        <w:spacing w:after="0" w:line="360" w:lineRule="auto"/>
        <w:contextualSpacing/>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          3) </w:t>
      </w:r>
      <w:r w:rsidR="00203AC0" w:rsidRPr="00FE6F2C">
        <w:rPr>
          <w:rFonts w:ascii="Times New Roman" w:eastAsia="Times New Roman" w:hAnsi="Times New Roman" w:cs="Times New Roman"/>
          <w:color w:val="000000"/>
          <w:sz w:val="28"/>
          <w:szCs w:val="28"/>
          <w:lang w:eastAsia="ru-RU"/>
        </w:rPr>
        <w:t>ферментний кон'югат, 12 мл;</w:t>
      </w:r>
    </w:p>
    <w:p w:rsidR="00EF4253" w:rsidRPr="00FE6F2C" w:rsidRDefault="00EF4253" w:rsidP="00682EA5">
      <w:pPr>
        <w:spacing w:after="0" w:line="360" w:lineRule="auto"/>
        <w:contextualSpacing/>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          4) </w:t>
      </w:r>
      <w:r w:rsidR="00203AC0" w:rsidRPr="00FE6F2C">
        <w:rPr>
          <w:rFonts w:ascii="Times New Roman" w:eastAsia="Times New Roman" w:hAnsi="Times New Roman" w:cs="Times New Roman"/>
          <w:color w:val="000000"/>
          <w:sz w:val="28"/>
          <w:szCs w:val="28"/>
          <w:lang w:eastAsia="ru-RU"/>
        </w:rPr>
        <w:t>ТМБ субстрат, 12 мл;</w:t>
      </w:r>
    </w:p>
    <w:p w:rsidR="00EF4253" w:rsidRPr="00FE6F2C" w:rsidRDefault="00EF4253" w:rsidP="00EF4253">
      <w:pPr>
        <w:spacing w:after="0" w:line="360" w:lineRule="auto"/>
        <w:contextualSpacing/>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           5) </w:t>
      </w:r>
      <w:r w:rsidR="00203AC0" w:rsidRPr="00FE6F2C">
        <w:rPr>
          <w:rFonts w:ascii="Times New Roman" w:eastAsia="Times New Roman" w:hAnsi="Times New Roman" w:cs="Times New Roman"/>
          <w:color w:val="000000"/>
          <w:sz w:val="28"/>
          <w:szCs w:val="28"/>
          <w:lang w:eastAsia="ru-RU"/>
        </w:rPr>
        <w:t>концентрат промивного буфера (50</w:t>
      </w:r>
      <w:r w:rsidR="00203AC0" w:rsidRPr="00FE6F2C">
        <w:rPr>
          <w:rFonts w:ascii="Times New Roman" w:eastAsia="Times New Roman" w:hAnsi="Times New Roman" w:cs="Times New Roman"/>
          <w:sz w:val="28"/>
          <w:szCs w:val="28"/>
          <w:lang w:eastAsia="uk-UA"/>
        </w:rPr>
        <w:t>×</w:t>
      </w:r>
      <w:r w:rsidR="00203AC0">
        <w:rPr>
          <w:rFonts w:ascii="Times New Roman" w:eastAsia="Times New Roman" w:hAnsi="Times New Roman" w:cs="Times New Roman"/>
          <w:color w:val="000000"/>
          <w:sz w:val="28"/>
          <w:szCs w:val="28"/>
          <w:lang w:eastAsia="ru-RU"/>
        </w:rPr>
        <w:t>), 15 мл;</w:t>
      </w:r>
    </w:p>
    <w:p w:rsidR="00EF4253" w:rsidRPr="00FE6F2C" w:rsidRDefault="00EF4253" w:rsidP="00EF4253">
      <w:pPr>
        <w:spacing w:after="0" w:line="360" w:lineRule="auto"/>
        <w:contextualSpacing/>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           6) </w:t>
      </w:r>
      <w:r w:rsidR="00203AC0" w:rsidRPr="00FE6F2C">
        <w:rPr>
          <w:rFonts w:ascii="Times New Roman" w:eastAsia="Times New Roman" w:hAnsi="Times New Roman" w:cs="Times New Roman"/>
          <w:color w:val="000000"/>
          <w:sz w:val="28"/>
          <w:szCs w:val="28"/>
          <w:lang w:eastAsia="ru-RU"/>
        </w:rPr>
        <w:t>стоп розчин, 12 мл.</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З</w:t>
      </w:r>
      <w:r w:rsidR="00765DE9">
        <w:rPr>
          <w:rFonts w:ascii="Times New Roman" w:eastAsia="Times New Roman" w:hAnsi="Times New Roman" w:cs="Times New Roman"/>
          <w:color w:val="000000"/>
          <w:sz w:val="28"/>
          <w:szCs w:val="28"/>
          <w:lang w:eastAsia="ru-RU"/>
        </w:rPr>
        <w:t>а</w:t>
      </w:r>
      <w:r w:rsidRPr="00FE6F2C">
        <w:rPr>
          <w:rFonts w:ascii="Times New Roman" w:eastAsia="Times New Roman" w:hAnsi="Times New Roman" w:cs="Times New Roman"/>
          <w:color w:val="000000"/>
          <w:sz w:val="28"/>
          <w:szCs w:val="28"/>
          <w:lang w:eastAsia="ru-RU"/>
        </w:rPr>
        <w:t xml:space="preserve">бір і підготовка зразків. </w:t>
      </w:r>
      <w:r w:rsidR="00765DE9" w:rsidRPr="00FE6F2C">
        <w:rPr>
          <w:rFonts w:ascii="Times New Roman" w:eastAsia="Times New Roman" w:hAnsi="Times New Roman" w:cs="Times New Roman"/>
          <w:color w:val="000000"/>
          <w:sz w:val="28"/>
          <w:szCs w:val="28"/>
          <w:lang w:eastAsia="ru-RU"/>
        </w:rPr>
        <w:t xml:space="preserve">Набір призначений для роботи зі зразками сироватки без </w:t>
      </w:r>
      <w:r w:rsidR="00203AC0">
        <w:rPr>
          <w:rFonts w:ascii="Times New Roman" w:eastAsia="Times New Roman" w:hAnsi="Times New Roman" w:cs="Times New Roman"/>
          <w:color w:val="000000"/>
          <w:sz w:val="28"/>
          <w:szCs w:val="28"/>
          <w:lang w:eastAsia="ru-RU"/>
        </w:rPr>
        <w:t xml:space="preserve">різних </w:t>
      </w:r>
      <w:r w:rsidR="00765DE9" w:rsidRPr="00FE6F2C">
        <w:rPr>
          <w:rFonts w:ascii="Times New Roman" w:eastAsia="Times New Roman" w:hAnsi="Times New Roman" w:cs="Times New Roman"/>
          <w:color w:val="000000"/>
          <w:sz w:val="28"/>
          <w:szCs w:val="28"/>
          <w:lang w:eastAsia="ru-RU"/>
        </w:rPr>
        <w:t>домішок.</w:t>
      </w:r>
      <w:r w:rsidR="00765DE9">
        <w:rPr>
          <w:rFonts w:ascii="Times New Roman" w:eastAsia="Times New Roman" w:hAnsi="Times New Roman" w:cs="Times New Roman"/>
          <w:color w:val="000000"/>
          <w:sz w:val="28"/>
          <w:szCs w:val="28"/>
          <w:lang w:eastAsia="ru-RU"/>
        </w:rPr>
        <w:t xml:space="preserve"> </w:t>
      </w:r>
      <w:r w:rsidRPr="00FE6F2C">
        <w:rPr>
          <w:rFonts w:ascii="Times New Roman" w:eastAsia="Times New Roman" w:hAnsi="Times New Roman" w:cs="Times New Roman"/>
          <w:color w:val="000000"/>
          <w:sz w:val="28"/>
          <w:szCs w:val="28"/>
          <w:lang w:eastAsia="ru-RU"/>
        </w:rPr>
        <w:t>Сироватку отримують з</w:t>
      </w:r>
      <w:r w:rsidR="00765DE9">
        <w:rPr>
          <w:rFonts w:ascii="Times New Roman" w:eastAsia="Times New Roman" w:hAnsi="Times New Roman" w:cs="Times New Roman"/>
          <w:color w:val="000000"/>
          <w:sz w:val="28"/>
          <w:szCs w:val="28"/>
          <w:lang w:eastAsia="ru-RU"/>
        </w:rPr>
        <w:t>і</w:t>
      </w:r>
      <w:r w:rsidRPr="00FE6F2C">
        <w:rPr>
          <w:rFonts w:ascii="Times New Roman" w:eastAsia="Times New Roman" w:hAnsi="Times New Roman" w:cs="Times New Roman"/>
          <w:color w:val="000000"/>
          <w:sz w:val="28"/>
          <w:szCs w:val="28"/>
          <w:lang w:eastAsia="ru-RU"/>
        </w:rPr>
        <w:t xml:space="preserve"> зразків цільної крові, взятих відповідним способом. </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Підготовка реагентів.</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1. Перед</w:t>
      </w:r>
      <w:r w:rsidR="00765DE9">
        <w:rPr>
          <w:rFonts w:ascii="Times New Roman" w:eastAsia="Times New Roman" w:hAnsi="Times New Roman" w:cs="Times New Roman"/>
          <w:color w:val="000000"/>
          <w:sz w:val="28"/>
          <w:szCs w:val="28"/>
          <w:lang w:eastAsia="ru-RU"/>
        </w:rPr>
        <w:t xml:space="preserve"> тим як використовувати</w:t>
      </w:r>
      <w:r w:rsidRPr="00FE6F2C">
        <w:rPr>
          <w:rFonts w:ascii="Times New Roman" w:eastAsia="Times New Roman" w:hAnsi="Times New Roman" w:cs="Times New Roman"/>
          <w:color w:val="000000"/>
          <w:sz w:val="28"/>
          <w:szCs w:val="28"/>
          <w:lang w:eastAsia="ru-RU"/>
        </w:rPr>
        <w:t xml:space="preserve"> </w:t>
      </w:r>
      <w:r w:rsidR="00774CD7" w:rsidRPr="00FE6F2C">
        <w:rPr>
          <w:rFonts w:ascii="Times New Roman" w:eastAsia="Times New Roman" w:hAnsi="Times New Roman" w:cs="Times New Roman"/>
          <w:color w:val="000000"/>
          <w:sz w:val="28"/>
          <w:szCs w:val="28"/>
          <w:lang w:eastAsia="ru-RU"/>
        </w:rPr>
        <w:t xml:space="preserve">реагенти </w:t>
      </w:r>
      <w:r w:rsidRPr="00FE6F2C">
        <w:rPr>
          <w:rFonts w:ascii="Times New Roman" w:eastAsia="Times New Roman" w:hAnsi="Times New Roman" w:cs="Times New Roman"/>
          <w:color w:val="000000"/>
          <w:sz w:val="28"/>
          <w:szCs w:val="28"/>
          <w:lang w:eastAsia="ru-RU"/>
        </w:rPr>
        <w:t>доводять до кімнатн</w:t>
      </w:r>
      <w:r w:rsidR="00765DE9">
        <w:rPr>
          <w:rFonts w:ascii="Times New Roman" w:eastAsia="Times New Roman" w:hAnsi="Times New Roman" w:cs="Times New Roman"/>
          <w:color w:val="000000"/>
          <w:sz w:val="28"/>
          <w:szCs w:val="28"/>
          <w:lang w:eastAsia="ru-RU"/>
        </w:rPr>
        <w:t>ої температури (18</w:t>
      </w:r>
      <w:r w:rsidR="00774CD7">
        <w:rPr>
          <w:rFonts w:ascii="Times New Roman" w:eastAsia="Times New Roman" w:hAnsi="Times New Roman" w:cs="Times New Roman"/>
          <w:color w:val="000000"/>
          <w:sz w:val="28"/>
          <w:szCs w:val="28"/>
          <w:lang w:eastAsia="ru-RU"/>
        </w:rPr>
        <w:t>-20</w:t>
      </w:r>
      <w:r w:rsidR="009E721F">
        <w:rPr>
          <w:rFonts w:ascii="Times New Roman" w:eastAsia="Times New Roman" w:hAnsi="Times New Roman" w:cs="Times New Roman"/>
          <w:color w:val="000000"/>
          <w:sz w:val="28"/>
          <w:szCs w:val="28"/>
          <w:lang w:eastAsia="ru-RU"/>
        </w:rPr>
        <w:t xml:space="preserve"> </w:t>
      </w:r>
      <w:r w:rsidRPr="00FE6F2C">
        <w:rPr>
          <w:rFonts w:ascii="Times New Roman" w:eastAsia="Times New Roman" w:hAnsi="Times New Roman" w:cs="Times New Roman"/>
          <w:color w:val="000000"/>
          <w:sz w:val="28"/>
          <w:szCs w:val="28"/>
          <w:vertAlign w:val="superscript"/>
          <w:lang w:eastAsia="ru-RU"/>
        </w:rPr>
        <w:t>0</w:t>
      </w:r>
      <w:r w:rsidRPr="00FE6F2C">
        <w:rPr>
          <w:rFonts w:ascii="Times New Roman" w:eastAsia="Times New Roman" w:hAnsi="Times New Roman" w:cs="Times New Roman"/>
          <w:color w:val="000000"/>
          <w:sz w:val="28"/>
          <w:szCs w:val="28"/>
          <w:lang w:eastAsia="ru-RU"/>
        </w:rPr>
        <w:t xml:space="preserve"> С).</w:t>
      </w:r>
    </w:p>
    <w:p w:rsidR="00EF4253" w:rsidRPr="00FE6F2C" w:rsidRDefault="00765DE9" w:rsidP="00EF42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Розбавляють</w:t>
      </w:r>
      <w:r w:rsidR="00EF4253" w:rsidRPr="00FE6F2C">
        <w:rPr>
          <w:rFonts w:ascii="Times New Roman" w:eastAsia="Times New Roman" w:hAnsi="Times New Roman" w:cs="Times New Roman"/>
          <w:color w:val="000000"/>
          <w:sz w:val="28"/>
          <w:szCs w:val="28"/>
          <w:lang w:eastAsia="ru-RU"/>
        </w:rPr>
        <w:t xml:space="preserve"> 1 частину промивного буфера (50</w:t>
      </w:r>
      <w:r w:rsidR="00EF4253" w:rsidRPr="00FE6F2C">
        <w:rPr>
          <w:rFonts w:ascii="Times New Roman" w:eastAsia="Times New Roman" w:hAnsi="Times New Roman" w:cs="Times New Roman"/>
          <w:sz w:val="28"/>
          <w:szCs w:val="28"/>
          <w:lang w:eastAsia="uk-UA"/>
        </w:rPr>
        <w:t>×</w:t>
      </w:r>
      <w:r w:rsidR="00EF4253">
        <w:rPr>
          <w:rFonts w:ascii="Times New Roman" w:eastAsia="Times New Roman" w:hAnsi="Times New Roman" w:cs="Times New Roman"/>
          <w:color w:val="000000"/>
          <w:sz w:val="28"/>
          <w:szCs w:val="28"/>
          <w:lang w:eastAsia="ru-RU"/>
        </w:rPr>
        <w:t xml:space="preserve">) </w:t>
      </w:r>
      <w:r w:rsidR="00EF4253" w:rsidRPr="00FE6F2C">
        <w:rPr>
          <w:rFonts w:ascii="Times New Roman" w:eastAsia="Times New Roman" w:hAnsi="Times New Roman" w:cs="Times New Roman"/>
          <w:color w:val="000000"/>
          <w:sz w:val="28"/>
          <w:szCs w:val="28"/>
          <w:lang w:eastAsia="ru-RU"/>
        </w:rPr>
        <w:t>49 частинами дистильованої води. Наприклад, роз</w:t>
      </w:r>
      <w:r>
        <w:rPr>
          <w:rFonts w:ascii="Times New Roman" w:eastAsia="Times New Roman" w:hAnsi="Times New Roman" w:cs="Times New Roman"/>
          <w:color w:val="000000"/>
          <w:sz w:val="28"/>
          <w:szCs w:val="28"/>
          <w:lang w:eastAsia="ru-RU"/>
        </w:rPr>
        <w:t>водять</w:t>
      </w:r>
      <w:r w:rsidR="00EF4253" w:rsidRPr="00FE6F2C">
        <w:rPr>
          <w:rFonts w:ascii="Times New Roman" w:eastAsia="Times New Roman" w:hAnsi="Times New Roman" w:cs="Times New Roman"/>
          <w:color w:val="000000"/>
          <w:sz w:val="28"/>
          <w:szCs w:val="28"/>
          <w:lang w:eastAsia="ru-RU"/>
        </w:rPr>
        <w:t xml:space="preserve"> 15 мл концентрату промивного буфера (50</w:t>
      </w:r>
      <w:r w:rsidR="00EF4253" w:rsidRPr="00FE6F2C">
        <w:rPr>
          <w:rFonts w:ascii="Times New Roman" w:eastAsia="Times New Roman" w:hAnsi="Times New Roman" w:cs="Times New Roman"/>
          <w:sz w:val="28"/>
          <w:szCs w:val="28"/>
          <w:lang w:eastAsia="uk-UA"/>
        </w:rPr>
        <w:t>×</w:t>
      </w:r>
      <w:r w:rsidR="00EF4253" w:rsidRPr="00FE6F2C">
        <w:rPr>
          <w:rFonts w:ascii="Times New Roman" w:eastAsia="Times New Roman" w:hAnsi="Times New Roman" w:cs="Times New Roman"/>
          <w:color w:val="000000"/>
          <w:sz w:val="28"/>
          <w:szCs w:val="28"/>
          <w:lang w:eastAsia="ru-RU"/>
        </w:rPr>
        <w:t>) в дистильованої воді, щоб</w:t>
      </w:r>
      <w:r>
        <w:rPr>
          <w:rFonts w:ascii="Times New Roman" w:eastAsia="Times New Roman" w:hAnsi="Times New Roman" w:cs="Times New Roman"/>
          <w:color w:val="000000"/>
          <w:sz w:val="28"/>
          <w:szCs w:val="28"/>
          <w:lang w:eastAsia="ru-RU"/>
        </w:rPr>
        <w:t>и</w:t>
      </w:r>
      <w:r w:rsidR="00EF4253" w:rsidRPr="00FE6F2C">
        <w:rPr>
          <w:rFonts w:ascii="Times New Roman" w:eastAsia="Times New Roman" w:hAnsi="Times New Roman" w:cs="Times New Roman"/>
          <w:color w:val="000000"/>
          <w:sz w:val="28"/>
          <w:szCs w:val="28"/>
          <w:lang w:eastAsia="ru-RU"/>
        </w:rPr>
        <w:t xml:space="preserve"> приготувати 750 мл промивного буфера (1</w:t>
      </w:r>
      <w:r w:rsidR="00EF4253" w:rsidRPr="00FE6F2C">
        <w:rPr>
          <w:rFonts w:ascii="Times New Roman" w:eastAsia="Times New Roman" w:hAnsi="Times New Roman" w:cs="Times New Roman"/>
          <w:sz w:val="28"/>
          <w:szCs w:val="28"/>
          <w:lang w:eastAsia="uk-UA"/>
        </w:rPr>
        <w:t>×</w:t>
      </w:r>
      <w:r>
        <w:rPr>
          <w:rFonts w:ascii="Times New Roman" w:eastAsia="Times New Roman" w:hAnsi="Times New Roman" w:cs="Times New Roman"/>
          <w:color w:val="000000"/>
          <w:sz w:val="28"/>
          <w:szCs w:val="28"/>
          <w:lang w:eastAsia="ru-RU"/>
        </w:rPr>
        <w:t xml:space="preserve">). Перед використанням </w:t>
      </w:r>
      <w:r w:rsidR="00774CD7">
        <w:rPr>
          <w:rFonts w:ascii="Times New Roman" w:eastAsia="Times New Roman" w:hAnsi="Times New Roman" w:cs="Times New Roman"/>
          <w:color w:val="000000"/>
          <w:sz w:val="28"/>
          <w:szCs w:val="28"/>
          <w:lang w:eastAsia="ru-RU"/>
        </w:rPr>
        <w:t xml:space="preserve">суміш </w:t>
      </w:r>
      <w:r>
        <w:rPr>
          <w:rFonts w:ascii="Times New Roman" w:eastAsia="Times New Roman" w:hAnsi="Times New Roman" w:cs="Times New Roman"/>
          <w:color w:val="000000"/>
          <w:sz w:val="28"/>
          <w:szCs w:val="28"/>
          <w:lang w:eastAsia="ru-RU"/>
        </w:rPr>
        <w:t>ретельно</w:t>
      </w:r>
      <w:r w:rsidR="00EF4253" w:rsidRPr="00FE6F2C">
        <w:rPr>
          <w:rFonts w:ascii="Times New Roman" w:eastAsia="Times New Roman" w:hAnsi="Times New Roman" w:cs="Times New Roman"/>
          <w:color w:val="000000"/>
          <w:sz w:val="28"/>
          <w:szCs w:val="28"/>
          <w:lang w:eastAsia="ru-RU"/>
        </w:rPr>
        <w:t xml:space="preserve"> перемішують.</w:t>
      </w:r>
    </w:p>
    <w:p w:rsidR="00EF4253" w:rsidRPr="00FE6F2C" w:rsidRDefault="00774CD7" w:rsidP="00EF42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Хід п</w:t>
      </w:r>
      <w:r w:rsidR="00EF4253" w:rsidRPr="00FE6F2C">
        <w:rPr>
          <w:rFonts w:ascii="Times New Roman" w:eastAsia="Times New Roman" w:hAnsi="Times New Roman" w:cs="Times New Roman"/>
          <w:color w:val="000000"/>
          <w:sz w:val="28"/>
          <w:szCs w:val="28"/>
          <w:lang w:eastAsia="ru-RU"/>
        </w:rPr>
        <w:t>роведення аналізу.</w:t>
      </w:r>
    </w:p>
    <w:p w:rsidR="00EF4253" w:rsidRPr="00FE6F2C" w:rsidRDefault="00774CD7" w:rsidP="00EF42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Поміщають</w:t>
      </w:r>
      <w:r w:rsidR="00EF4253" w:rsidRPr="00FE6F2C">
        <w:rPr>
          <w:rFonts w:ascii="Times New Roman" w:eastAsia="Times New Roman" w:hAnsi="Times New Roman" w:cs="Times New Roman"/>
          <w:color w:val="000000"/>
          <w:sz w:val="28"/>
          <w:szCs w:val="28"/>
          <w:lang w:eastAsia="ru-RU"/>
        </w:rPr>
        <w:t xml:space="preserve"> потрібну кількість лунок в рамку для стрипів.</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2. Вносять 50 мкл стандартів, </w:t>
      </w:r>
      <w:r w:rsidR="00774CD7">
        <w:rPr>
          <w:rFonts w:ascii="Times New Roman" w:eastAsia="Times New Roman" w:hAnsi="Times New Roman" w:cs="Times New Roman"/>
          <w:color w:val="000000"/>
          <w:sz w:val="28"/>
          <w:szCs w:val="28"/>
          <w:lang w:eastAsia="ru-RU"/>
        </w:rPr>
        <w:t>зразків і контролів у певні</w:t>
      </w:r>
      <w:r w:rsidRPr="00FE6F2C">
        <w:rPr>
          <w:rFonts w:ascii="Times New Roman" w:eastAsia="Times New Roman" w:hAnsi="Times New Roman" w:cs="Times New Roman"/>
          <w:color w:val="000000"/>
          <w:sz w:val="28"/>
          <w:szCs w:val="28"/>
          <w:lang w:eastAsia="ru-RU"/>
        </w:rPr>
        <w:t xml:space="preserve"> лунки.</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3. </w:t>
      </w:r>
      <w:r w:rsidR="00774CD7">
        <w:rPr>
          <w:rFonts w:ascii="Times New Roman" w:eastAsia="Times New Roman" w:hAnsi="Times New Roman" w:cs="Times New Roman"/>
          <w:color w:val="000000"/>
          <w:sz w:val="28"/>
          <w:szCs w:val="28"/>
          <w:lang w:eastAsia="ru-RU"/>
        </w:rPr>
        <w:t>Додають</w:t>
      </w:r>
      <w:r w:rsidRPr="00FE6F2C">
        <w:rPr>
          <w:rFonts w:ascii="Times New Roman" w:eastAsia="Times New Roman" w:hAnsi="Times New Roman" w:cs="Times New Roman"/>
          <w:color w:val="000000"/>
          <w:sz w:val="28"/>
          <w:szCs w:val="28"/>
          <w:lang w:eastAsia="ru-RU"/>
        </w:rPr>
        <w:t xml:space="preserve"> 100 мкл розчину ферментного кон'югату в кожну лунку.</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4. </w:t>
      </w:r>
      <w:r w:rsidR="00774CD7" w:rsidRPr="00FE6F2C">
        <w:rPr>
          <w:rFonts w:ascii="Times New Roman" w:eastAsia="Times New Roman" w:hAnsi="Times New Roman" w:cs="Times New Roman"/>
          <w:color w:val="000000"/>
          <w:sz w:val="28"/>
          <w:szCs w:val="28"/>
          <w:lang w:eastAsia="ru-RU"/>
        </w:rPr>
        <w:t>Важливо домогтися повного перемішування</w:t>
      </w:r>
      <w:r w:rsidR="00774CD7">
        <w:rPr>
          <w:rFonts w:ascii="Times New Roman" w:eastAsia="Times New Roman" w:hAnsi="Times New Roman" w:cs="Times New Roman"/>
          <w:color w:val="000000"/>
          <w:sz w:val="28"/>
          <w:szCs w:val="28"/>
          <w:lang w:eastAsia="ru-RU"/>
        </w:rPr>
        <w:t xml:space="preserve"> рідин</w:t>
      </w:r>
      <w:r w:rsidR="00774CD7" w:rsidRPr="00FE6F2C">
        <w:rPr>
          <w:rFonts w:ascii="Times New Roman" w:eastAsia="Times New Roman" w:hAnsi="Times New Roman" w:cs="Times New Roman"/>
          <w:color w:val="000000"/>
          <w:sz w:val="28"/>
          <w:szCs w:val="28"/>
          <w:lang w:eastAsia="ru-RU"/>
        </w:rPr>
        <w:t>.</w:t>
      </w:r>
      <w:r w:rsidR="00774CD7">
        <w:rPr>
          <w:rFonts w:ascii="Times New Roman" w:eastAsia="Times New Roman" w:hAnsi="Times New Roman" w:cs="Times New Roman"/>
          <w:color w:val="000000"/>
          <w:sz w:val="28"/>
          <w:szCs w:val="28"/>
          <w:lang w:eastAsia="ru-RU"/>
        </w:rPr>
        <w:t xml:space="preserve"> </w:t>
      </w:r>
      <w:r w:rsidR="00765DE9">
        <w:rPr>
          <w:rFonts w:ascii="Times New Roman" w:eastAsia="Times New Roman" w:hAnsi="Times New Roman" w:cs="Times New Roman"/>
          <w:color w:val="000000"/>
          <w:sz w:val="28"/>
          <w:szCs w:val="28"/>
          <w:lang w:eastAsia="ru-RU"/>
        </w:rPr>
        <w:t>Потім, р</w:t>
      </w:r>
      <w:r w:rsidR="00774CD7">
        <w:rPr>
          <w:rFonts w:ascii="Times New Roman" w:eastAsia="Times New Roman" w:hAnsi="Times New Roman" w:cs="Times New Roman"/>
          <w:color w:val="000000"/>
          <w:sz w:val="28"/>
          <w:szCs w:val="28"/>
          <w:lang w:eastAsia="ru-RU"/>
        </w:rPr>
        <w:t>еельно</w:t>
      </w:r>
      <w:r w:rsidRPr="00FE6F2C">
        <w:rPr>
          <w:rFonts w:ascii="Times New Roman" w:eastAsia="Times New Roman" w:hAnsi="Times New Roman" w:cs="Times New Roman"/>
          <w:color w:val="000000"/>
          <w:sz w:val="28"/>
          <w:szCs w:val="28"/>
          <w:lang w:eastAsia="ru-RU"/>
        </w:rPr>
        <w:t xml:space="preserve"> п</w:t>
      </w:r>
      <w:r w:rsidR="00765DE9">
        <w:rPr>
          <w:rFonts w:ascii="Times New Roman" w:eastAsia="Times New Roman" w:hAnsi="Times New Roman" w:cs="Times New Roman"/>
          <w:color w:val="000000"/>
          <w:sz w:val="28"/>
          <w:szCs w:val="28"/>
          <w:lang w:eastAsia="ru-RU"/>
        </w:rPr>
        <w:t>еремішують вміст лунок протягом</w:t>
      </w:r>
      <w:r w:rsidRPr="00FE6F2C">
        <w:rPr>
          <w:rFonts w:ascii="Times New Roman" w:eastAsia="Times New Roman" w:hAnsi="Times New Roman" w:cs="Times New Roman"/>
          <w:color w:val="000000"/>
          <w:sz w:val="28"/>
          <w:szCs w:val="28"/>
          <w:lang w:eastAsia="ru-RU"/>
        </w:rPr>
        <w:t xml:space="preserve"> 30 секунд. </w:t>
      </w:r>
    </w:p>
    <w:p w:rsidR="00EF4253" w:rsidRPr="00FE6F2C" w:rsidRDefault="00EF4253" w:rsidP="00EF4253">
      <w:pPr>
        <w:spacing w:after="0" w:line="360" w:lineRule="auto"/>
        <w:ind w:firstLine="709"/>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5. Інкубують при кімнатній температурі (18-2</w:t>
      </w:r>
      <w:r w:rsidR="00774CD7">
        <w:rPr>
          <w:rFonts w:ascii="Times New Roman" w:eastAsia="Times New Roman" w:hAnsi="Times New Roman" w:cs="Times New Roman"/>
          <w:color w:val="000000"/>
          <w:sz w:val="28"/>
          <w:szCs w:val="28"/>
          <w:lang w:eastAsia="ru-RU"/>
        </w:rPr>
        <w:t>2</w:t>
      </w:r>
      <w:r w:rsidRPr="00FE6F2C">
        <w:rPr>
          <w:rFonts w:ascii="Times New Roman" w:eastAsia="Times New Roman" w:hAnsi="Times New Roman" w:cs="Times New Roman"/>
          <w:color w:val="000000"/>
          <w:sz w:val="28"/>
          <w:szCs w:val="28"/>
          <w:vertAlign w:val="superscript"/>
          <w:lang w:eastAsia="ru-RU"/>
        </w:rPr>
        <w:t>0</w:t>
      </w:r>
      <w:r w:rsidRPr="00FE6F2C">
        <w:rPr>
          <w:rFonts w:ascii="Times New Roman" w:eastAsia="Times New Roman" w:hAnsi="Times New Roman" w:cs="Times New Roman"/>
          <w:color w:val="000000"/>
          <w:sz w:val="28"/>
          <w:szCs w:val="28"/>
          <w:lang w:eastAsia="ru-RU"/>
        </w:rPr>
        <w:t xml:space="preserve"> С) протягом</w:t>
      </w:r>
      <w:r w:rsidR="009E721F">
        <w:rPr>
          <w:rFonts w:ascii="Times New Roman" w:eastAsia="Times New Roman" w:hAnsi="Times New Roman" w:cs="Times New Roman"/>
          <w:color w:val="000000"/>
          <w:sz w:val="28"/>
          <w:szCs w:val="28"/>
          <w:lang w:eastAsia="ru-RU"/>
        </w:rPr>
        <w:t xml:space="preserve"> </w:t>
      </w:r>
      <w:r w:rsidRPr="00FE6F2C">
        <w:rPr>
          <w:rFonts w:ascii="Times New Roman" w:eastAsia="Times New Roman" w:hAnsi="Times New Roman" w:cs="Times New Roman"/>
          <w:color w:val="000000"/>
          <w:sz w:val="28"/>
          <w:szCs w:val="28"/>
          <w:lang w:eastAsia="ru-RU"/>
        </w:rPr>
        <w:t>60 хв.</w:t>
      </w:r>
    </w:p>
    <w:p w:rsidR="00EF4253" w:rsidRPr="00FE6F2C" w:rsidRDefault="00EF4253" w:rsidP="00EF4253">
      <w:pPr>
        <w:spacing w:after="0" w:line="360" w:lineRule="auto"/>
        <w:ind w:firstLine="709"/>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6. </w:t>
      </w:r>
      <w:r w:rsidR="00774CD7">
        <w:rPr>
          <w:rFonts w:ascii="Times New Roman" w:eastAsia="Times New Roman" w:hAnsi="Times New Roman" w:cs="Times New Roman"/>
          <w:color w:val="000000"/>
          <w:sz w:val="28"/>
          <w:szCs w:val="28"/>
          <w:lang w:eastAsia="ru-RU"/>
        </w:rPr>
        <w:t>В</w:t>
      </w:r>
      <w:r w:rsidR="00774CD7" w:rsidRPr="00FE6F2C">
        <w:rPr>
          <w:rFonts w:ascii="Times New Roman" w:eastAsia="Times New Roman" w:hAnsi="Times New Roman" w:cs="Times New Roman"/>
          <w:color w:val="000000"/>
          <w:sz w:val="28"/>
          <w:szCs w:val="28"/>
          <w:lang w:eastAsia="ru-RU"/>
        </w:rPr>
        <w:t xml:space="preserve">міст лунок </w:t>
      </w:r>
      <w:r w:rsidR="00774CD7">
        <w:rPr>
          <w:rFonts w:ascii="Times New Roman" w:eastAsia="Times New Roman" w:hAnsi="Times New Roman" w:cs="Times New Roman"/>
          <w:color w:val="000000"/>
          <w:sz w:val="28"/>
          <w:szCs w:val="28"/>
          <w:lang w:eastAsia="ru-RU"/>
        </w:rPr>
        <w:t>в</w:t>
      </w:r>
      <w:r w:rsidRPr="00FE6F2C">
        <w:rPr>
          <w:rFonts w:ascii="Times New Roman" w:eastAsia="Times New Roman" w:hAnsi="Times New Roman" w:cs="Times New Roman"/>
          <w:color w:val="000000"/>
          <w:sz w:val="28"/>
          <w:szCs w:val="28"/>
          <w:lang w:eastAsia="ru-RU"/>
        </w:rPr>
        <w:t>идаляють.</w:t>
      </w:r>
    </w:p>
    <w:p w:rsidR="00EF4253" w:rsidRPr="00FE6F2C" w:rsidRDefault="00774CD7" w:rsidP="00EF42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Вимивають</w:t>
      </w:r>
      <w:r w:rsidR="00EF4253" w:rsidRPr="00FE6F2C">
        <w:rPr>
          <w:rFonts w:ascii="Times New Roman" w:eastAsia="Times New Roman" w:hAnsi="Times New Roman" w:cs="Times New Roman"/>
          <w:color w:val="000000"/>
          <w:sz w:val="28"/>
          <w:szCs w:val="28"/>
          <w:lang w:eastAsia="ru-RU"/>
        </w:rPr>
        <w:t xml:space="preserve"> лунки 5 разів промивним буфером (1</w:t>
      </w:r>
      <w:r w:rsidR="00EF4253" w:rsidRPr="00FE6F2C">
        <w:rPr>
          <w:rFonts w:ascii="Times New Roman" w:eastAsia="Times New Roman" w:hAnsi="Times New Roman" w:cs="Times New Roman"/>
          <w:sz w:val="28"/>
          <w:szCs w:val="28"/>
          <w:lang w:eastAsia="uk-UA"/>
        </w:rPr>
        <w:t>×</w:t>
      </w:r>
      <w:r w:rsidR="00EF4253" w:rsidRPr="00FE6F2C">
        <w:rPr>
          <w:rFonts w:ascii="Times New Roman" w:eastAsia="Times New Roman" w:hAnsi="Times New Roman" w:cs="Times New Roman"/>
          <w:color w:val="000000"/>
          <w:sz w:val="28"/>
          <w:szCs w:val="28"/>
          <w:lang w:eastAsia="ru-RU"/>
        </w:rPr>
        <w:t>).</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lastRenderedPageBreak/>
        <w:t xml:space="preserve">8. </w:t>
      </w:r>
      <w:r w:rsidR="00774CD7">
        <w:rPr>
          <w:rFonts w:ascii="Times New Roman" w:eastAsia="Times New Roman" w:hAnsi="Times New Roman" w:cs="Times New Roman"/>
          <w:color w:val="000000"/>
          <w:sz w:val="28"/>
          <w:szCs w:val="28"/>
          <w:lang w:eastAsia="ru-RU"/>
        </w:rPr>
        <w:t>Для видалення залишків рідини п</w:t>
      </w:r>
      <w:r w:rsidRPr="00FE6F2C">
        <w:rPr>
          <w:rFonts w:ascii="Times New Roman" w:eastAsia="Times New Roman" w:hAnsi="Times New Roman" w:cs="Times New Roman"/>
          <w:color w:val="000000"/>
          <w:sz w:val="28"/>
          <w:szCs w:val="28"/>
          <w:lang w:eastAsia="ru-RU"/>
        </w:rPr>
        <w:t xml:space="preserve">еревертають планшет і </w:t>
      </w:r>
      <w:r w:rsidR="00774CD7">
        <w:rPr>
          <w:rFonts w:ascii="Times New Roman" w:eastAsia="Times New Roman" w:hAnsi="Times New Roman" w:cs="Times New Roman"/>
          <w:color w:val="000000"/>
          <w:sz w:val="28"/>
          <w:szCs w:val="28"/>
          <w:lang w:eastAsia="ru-RU"/>
        </w:rPr>
        <w:t>злегка</w:t>
      </w:r>
      <w:r w:rsidRPr="00FE6F2C">
        <w:rPr>
          <w:rFonts w:ascii="Times New Roman" w:eastAsia="Times New Roman" w:hAnsi="Times New Roman" w:cs="Times New Roman"/>
          <w:color w:val="000000"/>
          <w:sz w:val="28"/>
          <w:szCs w:val="28"/>
          <w:lang w:eastAsia="ru-RU"/>
        </w:rPr>
        <w:t xml:space="preserve"> </w:t>
      </w:r>
      <w:r w:rsidR="00774CD7">
        <w:rPr>
          <w:rFonts w:ascii="Times New Roman" w:eastAsia="Times New Roman" w:hAnsi="Times New Roman" w:cs="Times New Roman"/>
          <w:color w:val="000000"/>
          <w:sz w:val="28"/>
          <w:szCs w:val="28"/>
          <w:lang w:eastAsia="ru-RU"/>
        </w:rPr>
        <w:t>постуку</w:t>
      </w:r>
      <w:r w:rsidRPr="00FE6F2C">
        <w:rPr>
          <w:rFonts w:ascii="Times New Roman" w:eastAsia="Times New Roman" w:hAnsi="Times New Roman" w:cs="Times New Roman"/>
          <w:color w:val="000000"/>
          <w:sz w:val="28"/>
          <w:szCs w:val="28"/>
          <w:lang w:eastAsia="ru-RU"/>
        </w:rPr>
        <w:t>ють ним по розстеленому листу фільтрувальног</w:t>
      </w:r>
      <w:r w:rsidR="00774CD7">
        <w:rPr>
          <w:rFonts w:ascii="Times New Roman" w:eastAsia="Times New Roman" w:hAnsi="Times New Roman" w:cs="Times New Roman"/>
          <w:color w:val="000000"/>
          <w:sz w:val="28"/>
          <w:szCs w:val="28"/>
          <w:lang w:eastAsia="ru-RU"/>
        </w:rPr>
        <w:t>о паперу чи паперового рушника.</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9. Вносять 100 мкл розчину ТМБ в кожну лунку, акуратно</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перемішують протягом 5 секунд.</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10. </w:t>
      </w:r>
      <w:r w:rsidR="00C453D3">
        <w:rPr>
          <w:rFonts w:ascii="Times New Roman" w:eastAsia="Times New Roman" w:hAnsi="Times New Roman" w:cs="Times New Roman"/>
          <w:color w:val="000000"/>
          <w:sz w:val="28"/>
          <w:szCs w:val="28"/>
          <w:lang w:eastAsia="ru-RU"/>
        </w:rPr>
        <w:t>П</w:t>
      </w:r>
      <w:r w:rsidR="00C453D3" w:rsidRPr="00FE6F2C">
        <w:rPr>
          <w:rFonts w:ascii="Times New Roman" w:eastAsia="Times New Roman" w:hAnsi="Times New Roman" w:cs="Times New Roman"/>
          <w:color w:val="000000"/>
          <w:sz w:val="28"/>
          <w:szCs w:val="28"/>
          <w:lang w:eastAsia="ru-RU"/>
        </w:rPr>
        <w:t xml:space="preserve">ри кімнатній температурі </w:t>
      </w:r>
      <w:r w:rsidR="00C453D3">
        <w:rPr>
          <w:rFonts w:ascii="Times New Roman" w:eastAsia="Times New Roman" w:hAnsi="Times New Roman" w:cs="Times New Roman"/>
          <w:color w:val="000000"/>
          <w:sz w:val="28"/>
          <w:szCs w:val="28"/>
          <w:lang w:eastAsia="ru-RU"/>
        </w:rPr>
        <w:t>і</w:t>
      </w:r>
      <w:r w:rsidRPr="00FE6F2C">
        <w:rPr>
          <w:rFonts w:ascii="Times New Roman" w:eastAsia="Times New Roman" w:hAnsi="Times New Roman" w:cs="Times New Roman"/>
          <w:color w:val="000000"/>
          <w:sz w:val="28"/>
          <w:szCs w:val="28"/>
          <w:lang w:eastAsia="ru-RU"/>
        </w:rPr>
        <w:t>нкубують протягом 20 хвилин.</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11. </w:t>
      </w:r>
      <w:r w:rsidR="00C453D3">
        <w:rPr>
          <w:rFonts w:ascii="Times New Roman" w:eastAsia="Times New Roman" w:hAnsi="Times New Roman" w:cs="Times New Roman"/>
          <w:color w:val="000000"/>
          <w:sz w:val="28"/>
          <w:szCs w:val="28"/>
          <w:lang w:eastAsia="ru-RU"/>
        </w:rPr>
        <w:t>В</w:t>
      </w:r>
      <w:r w:rsidR="00C453D3" w:rsidRPr="00FE6F2C">
        <w:rPr>
          <w:rFonts w:ascii="Times New Roman" w:eastAsia="Times New Roman" w:hAnsi="Times New Roman" w:cs="Times New Roman"/>
          <w:color w:val="000000"/>
          <w:sz w:val="28"/>
          <w:szCs w:val="28"/>
          <w:lang w:eastAsia="ru-RU"/>
        </w:rPr>
        <w:t xml:space="preserve">несенням 100 мкл стоп розчину в кожну лунку </w:t>
      </w:r>
      <w:r w:rsidR="00C453D3">
        <w:rPr>
          <w:rFonts w:ascii="Times New Roman" w:eastAsia="Times New Roman" w:hAnsi="Times New Roman" w:cs="Times New Roman"/>
          <w:color w:val="000000"/>
          <w:sz w:val="28"/>
          <w:szCs w:val="28"/>
          <w:lang w:eastAsia="ru-RU"/>
        </w:rPr>
        <w:t>з</w:t>
      </w:r>
      <w:r w:rsidRPr="00FE6F2C">
        <w:rPr>
          <w:rFonts w:ascii="Times New Roman" w:eastAsia="Times New Roman" w:hAnsi="Times New Roman" w:cs="Times New Roman"/>
          <w:color w:val="000000"/>
          <w:sz w:val="28"/>
          <w:szCs w:val="28"/>
          <w:lang w:eastAsia="ru-RU"/>
        </w:rPr>
        <w:t>упиняють реакцію.</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12. </w:t>
      </w:r>
      <w:r w:rsidR="00C453D3">
        <w:rPr>
          <w:rFonts w:ascii="Times New Roman" w:eastAsia="Times New Roman" w:hAnsi="Times New Roman" w:cs="Times New Roman"/>
          <w:color w:val="000000"/>
          <w:sz w:val="28"/>
          <w:szCs w:val="28"/>
          <w:lang w:eastAsia="ru-RU"/>
        </w:rPr>
        <w:t>П</w:t>
      </w:r>
      <w:r w:rsidR="00C453D3" w:rsidRPr="00FE6F2C">
        <w:rPr>
          <w:rFonts w:ascii="Times New Roman" w:eastAsia="Times New Roman" w:hAnsi="Times New Roman" w:cs="Times New Roman"/>
          <w:color w:val="000000"/>
          <w:sz w:val="28"/>
          <w:szCs w:val="28"/>
          <w:lang w:eastAsia="ru-RU"/>
        </w:rPr>
        <w:t xml:space="preserve">ротягом 30 секунд </w:t>
      </w:r>
      <w:r w:rsidR="00C453D3">
        <w:rPr>
          <w:rFonts w:ascii="Times New Roman" w:eastAsia="Times New Roman" w:hAnsi="Times New Roman" w:cs="Times New Roman"/>
          <w:color w:val="000000"/>
          <w:sz w:val="28"/>
          <w:szCs w:val="28"/>
          <w:lang w:eastAsia="ru-RU"/>
        </w:rPr>
        <w:t>а</w:t>
      </w:r>
      <w:r w:rsidRPr="00FE6F2C">
        <w:rPr>
          <w:rFonts w:ascii="Times New Roman" w:eastAsia="Times New Roman" w:hAnsi="Times New Roman" w:cs="Times New Roman"/>
          <w:color w:val="000000"/>
          <w:sz w:val="28"/>
          <w:szCs w:val="28"/>
          <w:lang w:eastAsia="ru-RU"/>
        </w:rPr>
        <w:t>куратно перемішують. Переконуют</w:t>
      </w:r>
      <w:r w:rsidR="00C453D3">
        <w:rPr>
          <w:rFonts w:ascii="Times New Roman" w:eastAsia="Times New Roman" w:hAnsi="Times New Roman" w:cs="Times New Roman"/>
          <w:color w:val="000000"/>
          <w:sz w:val="28"/>
          <w:szCs w:val="28"/>
          <w:lang w:eastAsia="ru-RU"/>
        </w:rPr>
        <w:t>ься в повній заміні</w:t>
      </w:r>
      <w:r w:rsidRPr="00FE6F2C">
        <w:rPr>
          <w:rFonts w:ascii="Times New Roman" w:eastAsia="Times New Roman" w:hAnsi="Times New Roman" w:cs="Times New Roman"/>
          <w:color w:val="000000"/>
          <w:sz w:val="28"/>
          <w:szCs w:val="28"/>
          <w:lang w:eastAsia="ru-RU"/>
        </w:rPr>
        <w:t xml:space="preserve"> синього забарвлення на жовте.</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13. Вимірюють оптичну щільність </w:t>
      </w:r>
      <w:r w:rsidR="005C360A">
        <w:rPr>
          <w:rFonts w:ascii="Times New Roman" w:eastAsia="Times New Roman" w:hAnsi="Times New Roman" w:cs="Times New Roman"/>
          <w:color w:val="000000"/>
          <w:sz w:val="28"/>
          <w:szCs w:val="28"/>
          <w:lang w:eastAsia="ru-RU"/>
        </w:rPr>
        <w:t>вмісту лунок при 450 нм. Важливо зауважити, що</w:t>
      </w:r>
      <w:r w:rsidRPr="00FE6F2C">
        <w:rPr>
          <w:rFonts w:ascii="Times New Roman" w:eastAsia="Times New Roman" w:hAnsi="Times New Roman" w:cs="Times New Roman"/>
          <w:color w:val="000000"/>
          <w:sz w:val="28"/>
          <w:szCs w:val="28"/>
          <w:lang w:eastAsia="ru-RU"/>
        </w:rPr>
        <w:t xml:space="preserve">: процедура промивання </w:t>
      </w:r>
      <w:r w:rsidR="003B08AC">
        <w:rPr>
          <w:rFonts w:ascii="Times New Roman" w:eastAsia="Times New Roman" w:hAnsi="Times New Roman" w:cs="Times New Roman"/>
          <w:color w:val="000000"/>
          <w:sz w:val="28"/>
          <w:szCs w:val="28"/>
          <w:lang w:eastAsia="ru-RU"/>
        </w:rPr>
        <w:t>досить важлива</w:t>
      </w:r>
      <w:r w:rsidRPr="00FE6F2C">
        <w:rPr>
          <w:rFonts w:ascii="Times New Roman" w:eastAsia="Times New Roman" w:hAnsi="Times New Roman" w:cs="Times New Roman"/>
          <w:color w:val="000000"/>
          <w:sz w:val="28"/>
          <w:szCs w:val="28"/>
          <w:lang w:eastAsia="ru-RU"/>
        </w:rPr>
        <w:t xml:space="preserve">, недостатнє промивання призведе до </w:t>
      </w:r>
      <w:r w:rsidR="003B08AC" w:rsidRPr="00FE6F2C">
        <w:rPr>
          <w:rFonts w:ascii="Times New Roman" w:eastAsia="Times New Roman" w:hAnsi="Times New Roman" w:cs="Times New Roman"/>
          <w:color w:val="000000"/>
          <w:sz w:val="28"/>
          <w:szCs w:val="28"/>
          <w:lang w:eastAsia="ru-RU"/>
        </w:rPr>
        <w:t xml:space="preserve">неточних результатів </w:t>
      </w:r>
      <w:r w:rsidR="003B08AC">
        <w:rPr>
          <w:rFonts w:ascii="Times New Roman" w:eastAsia="Times New Roman" w:hAnsi="Times New Roman" w:cs="Times New Roman"/>
          <w:color w:val="000000"/>
          <w:sz w:val="28"/>
          <w:szCs w:val="28"/>
          <w:lang w:eastAsia="ru-RU"/>
        </w:rPr>
        <w:t>і завищеної абсорбції</w:t>
      </w:r>
      <w:r w:rsidRPr="00FE6F2C">
        <w:rPr>
          <w:rFonts w:ascii="Times New Roman" w:eastAsia="Times New Roman" w:hAnsi="Times New Roman" w:cs="Times New Roman"/>
          <w:color w:val="000000"/>
          <w:sz w:val="28"/>
          <w:szCs w:val="28"/>
          <w:lang w:eastAsia="ru-RU"/>
        </w:rPr>
        <w:t>.</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Обчислення результатів</w:t>
      </w:r>
      <w:r w:rsidR="003B08AC">
        <w:rPr>
          <w:rFonts w:ascii="Times New Roman" w:eastAsia="Times New Roman" w:hAnsi="Times New Roman" w:cs="Times New Roman"/>
          <w:color w:val="000000"/>
          <w:sz w:val="28"/>
          <w:szCs w:val="28"/>
          <w:lang w:eastAsia="ru-RU"/>
        </w:rPr>
        <w:t xml:space="preserve"> дослідження</w:t>
      </w:r>
      <w:r w:rsidRPr="00FE6F2C">
        <w:rPr>
          <w:rFonts w:ascii="Times New Roman" w:eastAsia="Times New Roman" w:hAnsi="Times New Roman" w:cs="Times New Roman"/>
          <w:color w:val="000000"/>
          <w:sz w:val="28"/>
          <w:szCs w:val="28"/>
          <w:lang w:eastAsia="ru-RU"/>
        </w:rPr>
        <w:t xml:space="preserve">. Визначають значення середньої абсорбції для кожного набору стандартів, </w:t>
      </w:r>
      <w:r w:rsidR="005C360A" w:rsidRPr="00FE6F2C">
        <w:rPr>
          <w:rFonts w:ascii="Times New Roman" w:eastAsia="Times New Roman" w:hAnsi="Times New Roman" w:cs="Times New Roman"/>
          <w:color w:val="000000"/>
          <w:sz w:val="28"/>
          <w:szCs w:val="28"/>
          <w:lang w:eastAsia="ru-RU"/>
        </w:rPr>
        <w:t xml:space="preserve">зразків </w:t>
      </w:r>
      <w:r w:rsidR="005C360A">
        <w:rPr>
          <w:rFonts w:ascii="Times New Roman" w:eastAsia="Times New Roman" w:hAnsi="Times New Roman" w:cs="Times New Roman"/>
          <w:color w:val="000000"/>
          <w:sz w:val="28"/>
          <w:szCs w:val="28"/>
          <w:lang w:eastAsia="ru-RU"/>
        </w:rPr>
        <w:t>і контролю</w:t>
      </w:r>
      <w:r w:rsidR="003B08AC">
        <w:rPr>
          <w:rFonts w:ascii="Times New Roman" w:eastAsia="Times New Roman" w:hAnsi="Times New Roman" w:cs="Times New Roman"/>
          <w:color w:val="000000"/>
          <w:sz w:val="28"/>
          <w:szCs w:val="28"/>
          <w:lang w:eastAsia="ru-RU"/>
        </w:rPr>
        <w:t>. Корист</w:t>
      </w:r>
      <w:r w:rsidRPr="00FE6F2C">
        <w:rPr>
          <w:rFonts w:ascii="Times New Roman" w:eastAsia="Times New Roman" w:hAnsi="Times New Roman" w:cs="Times New Roman"/>
          <w:color w:val="000000"/>
          <w:sz w:val="28"/>
          <w:szCs w:val="28"/>
          <w:lang w:eastAsia="ru-RU"/>
        </w:rPr>
        <w:t>уючи</w:t>
      </w:r>
      <w:r w:rsidR="003B08AC">
        <w:rPr>
          <w:rFonts w:ascii="Times New Roman" w:eastAsia="Times New Roman" w:hAnsi="Times New Roman" w:cs="Times New Roman"/>
          <w:color w:val="000000"/>
          <w:sz w:val="28"/>
          <w:szCs w:val="28"/>
          <w:lang w:eastAsia="ru-RU"/>
        </w:rPr>
        <w:t>сь лінійним або напівлогарифмічним</w:t>
      </w:r>
      <w:r w:rsidRPr="00FE6F2C">
        <w:rPr>
          <w:rFonts w:ascii="Times New Roman" w:eastAsia="Times New Roman" w:hAnsi="Times New Roman" w:cs="Times New Roman"/>
          <w:color w:val="000000"/>
          <w:sz w:val="28"/>
          <w:szCs w:val="28"/>
          <w:lang w:eastAsia="ru-RU"/>
        </w:rPr>
        <w:t xml:space="preserve"> папір</w:t>
      </w:r>
      <w:r w:rsidR="003B08AC">
        <w:rPr>
          <w:rFonts w:ascii="Times New Roman" w:eastAsia="Times New Roman" w:hAnsi="Times New Roman" w:cs="Times New Roman"/>
          <w:color w:val="000000"/>
          <w:sz w:val="28"/>
          <w:szCs w:val="28"/>
          <w:lang w:eastAsia="ru-RU"/>
        </w:rPr>
        <w:t>ом</w:t>
      </w:r>
      <w:r w:rsidRPr="00FE6F2C">
        <w:rPr>
          <w:rFonts w:ascii="Times New Roman" w:eastAsia="Times New Roman" w:hAnsi="Times New Roman" w:cs="Times New Roman"/>
          <w:color w:val="000000"/>
          <w:sz w:val="28"/>
          <w:szCs w:val="28"/>
          <w:lang w:eastAsia="ru-RU"/>
        </w:rPr>
        <w:t xml:space="preserve">, відзначають точки значень поглинання стандартів в мкМО/мл на вертикальну вісь Y, а відповідні концентрації на горизонтальну вісь X. </w:t>
      </w:r>
      <w:r w:rsidR="003B08AC">
        <w:rPr>
          <w:rFonts w:ascii="Times New Roman" w:eastAsia="Times New Roman" w:hAnsi="Times New Roman" w:cs="Times New Roman"/>
          <w:color w:val="000000"/>
          <w:sz w:val="28"/>
          <w:szCs w:val="28"/>
          <w:lang w:eastAsia="ru-RU"/>
        </w:rPr>
        <w:t>Щ</w:t>
      </w:r>
      <w:r w:rsidR="003B08AC" w:rsidRPr="00FE6F2C">
        <w:rPr>
          <w:rFonts w:ascii="Times New Roman" w:eastAsia="Times New Roman" w:hAnsi="Times New Roman" w:cs="Times New Roman"/>
          <w:color w:val="000000"/>
          <w:sz w:val="28"/>
          <w:szCs w:val="28"/>
          <w:lang w:eastAsia="ru-RU"/>
        </w:rPr>
        <w:t xml:space="preserve">об визначити відповідне значення концентрації ТТГ в мкМО/мл з стандартної кривої </w:t>
      </w:r>
      <w:r w:rsidR="003B08AC">
        <w:rPr>
          <w:rFonts w:ascii="Times New Roman" w:eastAsia="Times New Roman" w:hAnsi="Times New Roman" w:cs="Times New Roman"/>
          <w:color w:val="000000"/>
          <w:sz w:val="28"/>
          <w:szCs w:val="28"/>
          <w:lang w:eastAsia="ru-RU"/>
        </w:rPr>
        <w:t>в</w:t>
      </w:r>
      <w:r w:rsidRPr="00FE6F2C">
        <w:rPr>
          <w:rFonts w:ascii="Times New Roman" w:eastAsia="Times New Roman" w:hAnsi="Times New Roman" w:cs="Times New Roman"/>
          <w:color w:val="000000"/>
          <w:sz w:val="28"/>
          <w:szCs w:val="28"/>
          <w:lang w:eastAsia="ru-RU"/>
        </w:rPr>
        <w:t>икористовують середнє значенн</w:t>
      </w:r>
      <w:r w:rsidR="003B08AC">
        <w:rPr>
          <w:rFonts w:ascii="Times New Roman" w:eastAsia="Times New Roman" w:hAnsi="Times New Roman" w:cs="Times New Roman"/>
          <w:color w:val="000000"/>
          <w:sz w:val="28"/>
          <w:szCs w:val="28"/>
          <w:lang w:eastAsia="ru-RU"/>
        </w:rPr>
        <w:t>я поглинання для кожного зразка.</w:t>
      </w:r>
    </w:p>
    <w:p w:rsidR="00EF4253" w:rsidRPr="00FE6F2C" w:rsidRDefault="003B08AC" w:rsidP="00E3035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Значення та важливість показників</w:t>
      </w:r>
      <w:r w:rsidR="00EF4253" w:rsidRPr="00FE6F2C">
        <w:rPr>
          <w:rFonts w:ascii="Times New Roman" w:eastAsia="Times New Roman" w:hAnsi="Times New Roman" w:cs="Times New Roman"/>
          <w:color w:val="000000"/>
          <w:sz w:val="28"/>
          <w:szCs w:val="28"/>
          <w:lang w:eastAsia="ru-RU"/>
        </w:rPr>
        <w:t>. Сер</w:t>
      </w:r>
      <w:r w:rsidR="005C360A">
        <w:rPr>
          <w:rFonts w:ascii="Times New Roman" w:eastAsia="Times New Roman" w:hAnsi="Times New Roman" w:cs="Times New Roman"/>
          <w:color w:val="000000"/>
          <w:sz w:val="28"/>
          <w:szCs w:val="28"/>
          <w:lang w:eastAsia="ru-RU"/>
        </w:rPr>
        <w:t>едні значення ТТГ, засновані на</w:t>
      </w:r>
      <w:r w:rsidR="00EF4253" w:rsidRPr="00FE6F2C">
        <w:rPr>
          <w:rFonts w:ascii="Times New Roman" w:eastAsia="Times New Roman" w:hAnsi="Times New Roman" w:cs="Times New Roman"/>
          <w:color w:val="000000"/>
          <w:sz w:val="28"/>
          <w:szCs w:val="28"/>
          <w:lang w:eastAsia="ru-RU"/>
        </w:rPr>
        <w:t xml:space="preserve"> 160 випадкових нормальних пробах крові дорослих, становить 1,6 (діапазон норми: 0,4-7,0) мкМО/мл. Мінімальна</w:t>
      </w:r>
      <w:r w:rsidR="005C360A">
        <w:rPr>
          <w:rFonts w:ascii="Times New Roman" w:eastAsia="Times New Roman" w:hAnsi="Times New Roman" w:cs="Times New Roman"/>
          <w:color w:val="000000"/>
          <w:sz w:val="28"/>
          <w:szCs w:val="28"/>
          <w:lang w:eastAsia="ru-RU"/>
        </w:rPr>
        <w:t xml:space="preserve"> концентрація ТТГ цим набором є</w:t>
      </w:r>
      <w:r w:rsidR="00EF4253" w:rsidRPr="00FE6F2C">
        <w:rPr>
          <w:rFonts w:ascii="Times New Roman" w:eastAsia="Times New Roman" w:hAnsi="Times New Roman" w:cs="Times New Roman"/>
          <w:color w:val="000000"/>
          <w:sz w:val="28"/>
          <w:szCs w:val="28"/>
          <w:lang w:eastAsia="ru-RU"/>
        </w:rPr>
        <w:t xml:space="preserve"> 0,2 мкМО/мл </w:t>
      </w:r>
      <w:r w:rsidR="00EF4253" w:rsidRPr="00FE6F2C">
        <w:rPr>
          <w:rFonts w:ascii="Times New Roman" w:eastAsia="Times New Roman" w:hAnsi="Times New Roman" w:cs="Times New Roman"/>
          <w:sz w:val="28"/>
          <w:szCs w:val="28"/>
          <w:lang w:eastAsia="ru-RU"/>
        </w:rPr>
        <w:sym w:font="Symbol" w:char="F05B"/>
      </w:r>
      <w:r w:rsidR="00BF5A05">
        <w:rPr>
          <w:rFonts w:ascii="Times New Roman" w:eastAsia="Times New Roman" w:hAnsi="Times New Roman" w:cs="Times New Roman"/>
          <w:sz w:val="28"/>
          <w:szCs w:val="28"/>
          <w:lang w:eastAsia="ru-RU"/>
        </w:rPr>
        <w:t>22-24</w:t>
      </w:r>
      <w:r w:rsidR="00EF4253" w:rsidRPr="00FE6F2C">
        <w:rPr>
          <w:rFonts w:ascii="Times New Roman" w:eastAsia="Times New Roman" w:hAnsi="Times New Roman" w:cs="Times New Roman"/>
          <w:sz w:val="28"/>
          <w:szCs w:val="28"/>
          <w:lang w:eastAsia="ru-RU"/>
        </w:rPr>
        <w:sym w:font="Symbol" w:char="F05D"/>
      </w:r>
      <w:r w:rsidR="00EF4253" w:rsidRPr="00FE6F2C">
        <w:rPr>
          <w:rFonts w:ascii="Times New Roman" w:eastAsia="Times New Roman" w:hAnsi="Times New Roman" w:cs="Times New Roman"/>
          <w:sz w:val="28"/>
          <w:szCs w:val="28"/>
          <w:lang w:eastAsia="ru-RU"/>
        </w:rPr>
        <w:t>.</w:t>
      </w:r>
      <w:bookmarkStart w:id="56" w:name="_Toc516434209"/>
    </w:p>
    <w:p w:rsidR="00EF4253" w:rsidRDefault="00EF4253" w:rsidP="00E30356">
      <w:pPr>
        <w:spacing w:after="0" w:line="360" w:lineRule="auto"/>
        <w:ind w:firstLine="709"/>
        <w:jc w:val="both"/>
        <w:rPr>
          <w:rFonts w:ascii="Times New Roman" w:eastAsia="Times New Roman" w:hAnsi="Times New Roman" w:cs="Times New Roman"/>
          <w:sz w:val="28"/>
          <w:szCs w:val="28"/>
          <w:lang w:eastAsia="ru-RU"/>
        </w:rPr>
      </w:pPr>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ru-RU"/>
        </w:rPr>
      </w:pPr>
    </w:p>
    <w:p w:rsidR="00EF4253" w:rsidRPr="00FE6F2C" w:rsidRDefault="00074F94" w:rsidP="00E30356">
      <w:pPr>
        <w:keepNext/>
        <w:keepLines/>
        <w:spacing w:after="0" w:line="360" w:lineRule="auto"/>
        <w:ind w:firstLine="709"/>
        <w:outlineLvl w:val="0"/>
        <w:rPr>
          <w:rFonts w:ascii="Times New Roman" w:eastAsia="Calibri" w:hAnsi="Times New Roman" w:cs="Times New Roman"/>
          <w:sz w:val="28"/>
          <w:szCs w:val="20"/>
          <w:lang w:eastAsia="ru-RU"/>
        </w:rPr>
      </w:pPr>
      <w:bookmarkStart w:id="57" w:name="_Toc10734503"/>
      <w:bookmarkStart w:id="58" w:name="_Toc11005655"/>
      <w:bookmarkStart w:id="59" w:name="_Toc11005842"/>
      <w:bookmarkStart w:id="60" w:name="_Toc11006574"/>
      <w:bookmarkStart w:id="61" w:name="_Toc11006630"/>
      <w:bookmarkEnd w:id="56"/>
      <w:r>
        <w:rPr>
          <w:rFonts w:ascii="Times New Roman" w:eastAsia="Calibri" w:hAnsi="Times New Roman" w:cs="Times New Roman"/>
          <w:sz w:val="28"/>
          <w:szCs w:val="20"/>
          <w:lang w:eastAsia="ru-RU"/>
        </w:rPr>
        <w:t xml:space="preserve">2.3.2 Визначення </w:t>
      </w:r>
      <w:r w:rsidR="00EF4253" w:rsidRPr="00FE6F2C">
        <w:rPr>
          <w:rFonts w:ascii="Times New Roman" w:eastAsia="Calibri" w:hAnsi="Times New Roman" w:cs="Times New Roman"/>
          <w:sz w:val="28"/>
          <w:szCs w:val="20"/>
          <w:lang w:eastAsia="ru-RU"/>
        </w:rPr>
        <w:t>концентрації трийодтироніну в сироватці крові</w:t>
      </w:r>
      <w:bookmarkEnd w:id="57"/>
      <w:bookmarkEnd w:id="58"/>
      <w:bookmarkEnd w:id="59"/>
      <w:bookmarkEnd w:id="60"/>
      <w:bookmarkEnd w:id="61"/>
    </w:p>
    <w:p w:rsidR="00EF4253" w:rsidRDefault="00EF4253" w:rsidP="00E30356">
      <w:pPr>
        <w:spacing w:after="0" w:line="360" w:lineRule="auto"/>
        <w:ind w:firstLine="709"/>
        <w:jc w:val="both"/>
        <w:rPr>
          <w:rFonts w:ascii="Times New Roman" w:eastAsia="Times New Roman" w:hAnsi="Times New Roman" w:cs="Times New Roman"/>
          <w:sz w:val="28"/>
          <w:szCs w:val="28"/>
          <w:lang w:eastAsia="ru-RU"/>
        </w:rPr>
      </w:pPr>
    </w:p>
    <w:p w:rsidR="00530952" w:rsidRPr="00FE6F2C" w:rsidRDefault="00530952" w:rsidP="00E30356">
      <w:pPr>
        <w:spacing w:after="0" w:line="360" w:lineRule="auto"/>
        <w:ind w:firstLine="709"/>
        <w:jc w:val="both"/>
        <w:rPr>
          <w:rFonts w:ascii="Times New Roman" w:eastAsia="Times New Roman" w:hAnsi="Times New Roman" w:cs="Times New Roman"/>
          <w:sz w:val="28"/>
          <w:szCs w:val="28"/>
          <w:lang w:eastAsia="ru-RU"/>
        </w:rPr>
      </w:pPr>
    </w:p>
    <w:p w:rsidR="00EF4253" w:rsidRPr="00FE6F2C" w:rsidRDefault="00E5696F" w:rsidP="00E303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Т3 має нижчу концентрацію у жінок, ніж у чоловіків. </w:t>
      </w:r>
      <w:r w:rsidR="005A7580">
        <w:rPr>
          <w:rFonts w:ascii="Times New Roman" w:eastAsia="Times New Roman" w:hAnsi="Times New Roman" w:cs="Times New Roman"/>
          <w:sz w:val="28"/>
          <w:szCs w:val="28"/>
          <w:lang w:eastAsia="ru-RU"/>
        </w:rPr>
        <w:t>За нормальних фізіологічних умов</w:t>
      </w:r>
      <w:r w:rsidR="00EF4253" w:rsidRPr="00FE6F2C">
        <w:rPr>
          <w:rFonts w:ascii="Times New Roman" w:eastAsia="Times New Roman" w:hAnsi="Times New Roman" w:cs="Times New Roman"/>
          <w:sz w:val="28"/>
          <w:szCs w:val="28"/>
          <w:lang w:eastAsia="ru-RU"/>
        </w:rPr>
        <w:t xml:space="preserve"> трийодтиронін (Т</w:t>
      </w:r>
      <w:r w:rsidR="00EF4253" w:rsidRPr="009E721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складає майже</w:t>
      </w:r>
      <w:r w:rsidR="00EF4253" w:rsidRPr="00FE6F2C">
        <w:rPr>
          <w:rFonts w:ascii="Times New Roman" w:eastAsia="Times New Roman" w:hAnsi="Times New Roman" w:cs="Times New Roman"/>
          <w:sz w:val="28"/>
          <w:szCs w:val="28"/>
          <w:lang w:eastAsia="ru-RU"/>
        </w:rPr>
        <w:t xml:space="preserve"> 5% від усіх </w:t>
      </w:r>
      <w:r>
        <w:rPr>
          <w:rFonts w:ascii="Times New Roman" w:eastAsia="Times New Roman" w:hAnsi="Times New Roman" w:cs="Times New Roman"/>
          <w:sz w:val="28"/>
          <w:szCs w:val="28"/>
          <w:lang w:eastAsia="ru-RU"/>
        </w:rPr>
        <w:t xml:space="preserve">тиреоїдних </w:t>
      </w:r>
      <w:r>
        <w:rPr>
          <w:rFonts w:ascii="Times New Roman" w:eastAsia="Times New Roman" w:hAnsi="Times New Roman" w:cs="Times New Roman"/>
          <w:sz w:val="28"/>
          <w:szCs w:val="28"/>
          <w:lang w:eastAsia="ru-RU"/>
        </w:rPr>
        <w:lastRenderedPageBreak/>
        <w:t>гормоніву плазми. Але пірвняно з тироксином Т4</w:t>
      </w:r>
      <w:r w:rsidR="00EF4253" w:rsidRPr="00FE6F2C">
        <w:rPr>
          <w:rFonts w:ascii="Times New Roman" w:eastAsia="Times New Roman" w:hAnsi="Times New Roman" w:cs="Times New Roman"/>
          <w:sz w:val="28"/>
          <w:szCs w:val="28"/>
          <w:lang w:eastAsia="ru-RU"/>
        </w:rPr>
        <w:t xml:space="preserve"> він пред</w:t>
      </w:r>
      <w:r>
        <w:rPr>
          <w:rFonts w:ascii="Times New Roman" w:eastAsia="Times New Roman" w:hAnsi="Times New Roman" w:cs="Times New Roman"/>
          <w:sz w:val="28"/>
          <w:szCs w:val="28"/>
          <w:lang w:eastAsia="ru-RU"/>
        </w:rPr>
        <w:t>ставлений у меншій концентрації</w:t>
      </w:r>
      <w:r w:rsidR="00EF4253" w:rsidRPr="00FE6F2C">
        <w:rPr>
          <w:rFonts w:ascii="Times New Roman" w:eastAsia="Times New Roman" w:hAnsi="Times New Roman" w:cs="Times New Roman"/>
          <w:sz w:val="28"/>
          <w:szCs w:val="28"/>
          <w:lang w:eastAsia="ru-RU"/>
        </w:rPr>
        <w:t>,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w:t>
      </w:r>
      <w:r w:rsidRPr="00FE6F2C">
        <w:rPr>
          <w:rFonts w:ascii="Times New Roman" w:eastAsia="Times New Roman" w:hAnsi="Times New Roman" w:cs="Times New Roman"/>
          <w:sz w:val="28"/>
          <w:szCs w:val="28"/>
          <w:lang w:eastAsia="ru-RU"/>
        </w:rPr>
        <w:t>швидче виводиться і має більший обсяг розподілу</w:t>
      </w:r>
      <w:r>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sz w:val="28"/>
          <w:szCs w:val="28"/>
          <w:lang w:eastAsia="ru-RU"/>
        </w:rPr>
        <w:t xml:space="preserve"> </w:t>
      </w:r>
      <w:r w:rsidR="00EF4253" w:rsidRPr="00FE6F2C">
        <w:rPr>
          <w:rFonts w:ascii="Times New Roman" w:eastAsia="Times New Roman" w:hAnsi="Times New Roman" w:cs="Times New Roman"/>
          <w:sz w:val="28"/>
          <w:szCs w:val="28"/>
          <w:lang w:eastAsia="ru-RU"/>
        </w:rPr>
        <w:t>ма</w:t>
      </w:r>
      <w:r>
        <w:rPr>
          <w:rFonts w:ascii="Times New Roman" w:eastAsia="Times New Roman" w:hAnsi="Times New Roman" w:cs="Times New Roman"/>
          <w:sz w:val="28"/>
          <w:szCs w:val="28"/>
          <w:lang w:eastAsia="ru-RU"/>
        </w:rPr>
        <w:t>є більшу метаболічну активність</w:t>
      </w:r>
      <w:r w:rsidR="00EF4253" w:rsidRPr="00FE6F2C">
        <w:rPr>
          <w:rFonts w:ascii="Times New Roman" w:eastAsia="Times New Roman" w:hAnsi="Times New Roman" w:cs="Times New Roman"/>
          <w:sz w:val="28"/>
          <w:szCs w:val="28"/>
          <w:lang w:eastAsia="ru-RU"/>
        </w:rPr>
        <w:t>. В основному він має позатиреоїдне походження й утворюється шляхом конверсії з Т</w:t>
      </w:r>
      <w:r w:rsidR="00EF4253" w:rsidRPr="009E721F">
        <w:rPr>
          <w:rFonts w:ascii="Times New Roman" w:eastAsia="Times New Roman" w:hAnsi="Times New Roman" w:cs="Times New Roman"/>
          <w:sz w:val="28"/>
          <w:szCs w:val="28"/>
          <w:lang w:eastAsia="ru-RU"/>
        </w:rPr>
        <w:t>4</w:t>
      </w:r>
      <w:r w:rsidR="00EF4253" w:rsidRPr="00FE6F2C">
        <w:rPr>
          <w:rFonts w:ascii="Times New Roman" w:eastAsia="Times New Roman" w:hAnsi="Times New Roman" w:cs="Times New Roman"/>
          <w:sz w:val="28"/>
          <w:szCs w:val="28"/>
          <w:lang w:eastAsia="ru-RU"/>
        </w:rPr>
        <w:t>. Як і Т</w:t>
      </w:r>
      <w:r w:rsidR="00EF4253" w:rsidRPr="009E721F">
        <w:rPr>
          <w:rFonts w:ascii="Times New Roman" w:eastAsia="Times New Roman" w:hAnsi="Times New Roman" w:cs="Times New Roman"/>
          <w:sz w:val="28"/>
          <w:szCs w:val="28"/>
          <w:lang w:eastAsia="ru-RU"/>
        </w:rPr>
        <w:t>4</w:t>
      </w:r>
      <w:r w:rsidR="00EF4253" w:rsidRPr="00FE6F2C">
        <w:rPr>
          <w:rFonts w:ascii="Times New Roman" w:eastAsia="Times New Roman" w:hAnsi="Times New Roman" w:cs="Times New Roman"/>
          <w:sz w:val="28"/>
          <w:szCs w:val="28"/>
          <w:lang w:eastAsia="ru-RU"/>
        </w:rPr>
        <w:t>, у циркуляційному руслі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майже цілком зв'язаний з білками-переносниками:</w:t>
      </w:r>
      <w:r>
        <w:rPr>
          <w:rFonts w:ascii="Times New Roman" w:eastAsia="Times New Roman" w:hAnsi="Times New Roman" w:cs="Times New Roman"/>
          <w:sz w:val="28"/>
          <w:szCs w:val="28"/>
          <w:lang w:eastAsia="ru-RU"/>
        </w:rPr>
        <w:t xml:space="preserve"> </w:t>
      </w:r>
      <w:r w:rsidR="00EF4253" w:rsidRPr="00FE6F2C">
        <w:rPr>
          <w:rFonts w:ascii="Times New Roman" w:eastAsia="Times New Roman" w:hAnsi="Times New Roman" w:cs="Times New Roman"/>
          <w:sz w:val="28"/>
          <w:szCs w:val="28"/>
          <w:lang w:eastAsia="ru-RU"/>
        </w:rPr>
        <w:t xml:space="preserve">ТЗГ, преальбуміном й альбуміном. </w:t>
      </w:r>
      <w:r w:rsidR="0031080D">
        <w:rPr>
          <w:rFonts w:ascii="Times New Roman" w:eastAsia="Times New Roman" w:hAnsi="Times New Roman" w:cs="Times New Roman"/>
          <w:sz w:val="28"/>
          <w:szCs w:val="28"/>
          <w:lang w:eastAsia="ru-RU"/>
        </w:rPr>
        <w:t xml:space="preserve">Рівень Т3 залежить від віку, наприклад у дітей 12-15 років його вміст як у дорослих а вже після 60 років зменшується. </w:t>
      </w:r>
      <w:r w:rsidR="00EF4253" w:rsidRPr="00FE6F2C">
        <w:rPr>
          <w:rFonts w:ascii="Times New Roman" w:eastAsia="Times New Roman" w:hAnsi="Times New Roman" w:cs="Times New Roman"/>
          <w:sz w:val="28"/>
          <w:szCs w:val="28"/>
          <w:lang w:eastAsia="ru-RU"/>
        </w:rPr>
        <w:t>Вільний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складає тільки близько 0,25% від загального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у циркуляції. Імунохімічне визначення загального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знайшло широке застосування в лабораторній практиці. </w:t>
      </w:r>
      <w:r w:rsidR="0031080D">
        <w:rPr>
          <w:rFonts w:ascii="Times New Roman" w:eastAsia="Times New Roman" w:hAnsi="Times New Roman" w:cs="Times New Roman"/>
          <w:sz w:val="28"/>
          <w:szCs w:val="28"/>
          <w:lang w:eastAsia="ru-RU"/>
        </w:rPr>
        <w:t>В</w:t>
      </w:r>
      <w:r w:rsidR="0031080D" w:rsidRPr="00FE6F2C">
        <w:rPr>
          <w:rFonts w:ascii="Times New Roman" w:eastAsia="Times New Roman" w:hAnsi="Times New Roman" w:cs="Times New Roman"/>
          <w:sz w:val="28"/>
          <w:szCs w:val="28"/>
          <w:lang w:eastAsia="ru-RU"/>
        </w:rPr>
        <w:t>изначення загального Т</w:t>
      </w:r>
      <w:r w:rsidR="0031080D" w:rsidRPr="00F05C4C">
        <w:rPr>
          <w:rFonts w:ascii="Times New Roman" w:eastAsia="Times New Roman" w:hAnsi="Times New Roman" w:cs="Times New Roman"/>
          <w:sz w:val="28"/>
          <w:szCs w:val="28"/>
          <w:lang w:eastAsia="ru-RU"/>
        </w:rPr>
        <w:t>3</w:t>
      </w:r>
      <w:r w:rsidR="0031080D" w:rsidRPr="00FE6F2C">
        <w:rPr>
          <w:rFonts w:ascii="Times New Roman" w:eastAsia="Times New Roman" w:hAnsi="Times New Roman" w:cs="Times New Roman"/>
          <w:sz w:val="28"/>
          <w:szCs w:val="28"/>
          <w:lang w:eastAsia="ru-RU"/>
        </w:rPr>
        <w:t xml:space="preserve"> допомагає підтвердити діагноз гіпертиреозу </w:t>
      </w:r>
      <w:r w:rsidR="0031080D">
        <w:rPr>
          <w:rFonts w:ascii="Times New Roman" w:eastAsia="Times New Roman" w:hAnsi="Times New Roman" w:cs="Times New Roman"/>
          <w:sz w:val="28"/>
          <w:szCs w:val="28"/>
          <w:lang w:eastAsia="ru-RU"/>
        </w:rPr>
        <w:t>п</w:t>
      </w:r>
      <w:r w:rsidR="00EF4253" w:rsidRPr="00FE6F2C">
        <w:rPr>
          <w:rFonts w:ascii="Times New Roman" w:eastAsia="Times New Roman" w:hAnsi="Times New Roman" w:cs="Times New Roman"/>
          <w:sz w:val="28"/>
          <w:szCs w:val="28"/>
          <w:lang w:eastAsia="ru-RU"/>
        </w:rPr>
        <w:t>ри підвищеному вільному чи загальному Т</w:t>
      </w:r>
      <w:r w:rsidR="00EF4253" w:rsidRPr="009E721F">
        <w:rPr>
          <w:rFonts w:ascii="Times New Roman" w:eastAsia="Times New Roman" w:hAnsi="Times New Roman" w:cs="Times New Roman"/>
          <w:sz w:val="28"/>
          <w:szCs w:val="28"/>
          <w:lang w:eastAsia="ru-RU"/>
        </w:rPr>
        <w:t>4</w:t>
      </w:r>
      <w:r w:rsidR="00EF4253" w:rsidRPr="00FE6F2C">
        <w:rPr>
          <w:rFonts w:ascii="Times New Roman" w:eastAsia="Times New Roman" w:hAnsi="Times New Roman" w:cs="Times New Roman"/>
          <w:sz w:val="28"/>
          <w:szCs w:val="28"/>
          <w:lang w:eastAsia="ru-RU"/>
        </w:rPr>
        <w:t>. Зростання вище норми загального Т</w:t>
      </w:r>
      <w:r w:rsidR="00EF4253" w:rsidRPr="00F05C4C">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може також спостерігатися, коли концентрація загального Т</w:t>
      </w:r>
      <w:r w:rsidR="00EF4253" w:rsidRPr="00F05C4C">
        <w:rPr>
          <w:rFonts w:ascii="Times New Roman" w:eastAsia="Times New Roman" w:hAnsi="Times New Roman" w:cs="Times New Roman"/>
          <w:sz w:val="28"/>
          <w:szCs w:val="28"/>
          <w:lang w:eastAsia="ru-RU"/>
        </w:rPr>
        <w:t>4</w:t>
      </w:r>
      <w:r w:rsidR="00EF4253" w:rsidRPr="00FE6F2C">
        <w:rPr>
          <w:rFonts w:ascii="Times New Roman" w:eastAsia="Times New Roman" w:hAnsi="Times New Roman" w:cs="Times New Roman"/>
          <w:sz w:val="28"/>
          <w:szCs w:val="28"/>
          <w:lang w:eastAsia="ru-RU"/>
        </w:rPr>
        <w:t xml:space="preserve"> залишається нормальною – така ситуація описана як "Т</w:t>
      </w:r>
      <w:r w:rsidR="00EF4253" w:rsidRPr="00F05C4C">
        <w:rPr>
          <w:rFonts w:ascii="Times New Roman" w:eastAsia="Times New Roman" w:hAnsi="Times New Roman" w:cs="Times New Roman"/>
          <w:sz w:val="28"/>
          <w:szCs w:val="28"/>
          <w:lang w:eastAsia="ru-RU"/>
        </w:rPr>
        <w:t>3</w:t>
      </w:r>
      <w:r w:rsidR="00530952">
        <w:rPr>
          <w:rFonts w:ascii="Times New Roman" w:eastAsia="Times New Roman" w:hAnsi="Times New Roman" w:cs="Times New Roman"/>
          <w:sz w:val="28"/>
          <w:szCs w:val="28"/>
          <w:lang w:eastAsia="ru-RU"/>
        </w:rPr>
        <w:t>-</w:t>
      </w:r>
      <w:r w:rsidR="00EF4253" w:rsidRPr="00FE6F2C">
        <w:rPr>
          <w:rFonts w:ascii="Times New Roman" w:eastAsia="Times New Roman" w:hAnsi="Times New Roman" w:cs="Times New Roman"/>
          <w:sz w:val="28"/>
          <w:szCs w:val="28"/>
          <w:lang w:eastAsia="ru-RU"/>
        </w:rPr>
        <w:t>токсикоз". Здебільшого рівень вільного Т</w:t>
      </w:r>
      <w:r w:rsidR="00EF4253" w:rsidRPr="00F05C4C">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чітко корелює з рівнем загального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Однак рівень загального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залежить не тільки від тиреоїдного статусу і периферичної конверсії Т</w:t>
      </w:r>
      <w:r w:rsidR="00EF4253" w:rsidRPr="009E721F">
        <w:rPr>
          <w:rFonts w:ascii="Times New Roman" w:eastAsia="Times New Roman" w:hAnsi="Times New Roman" w:cs="Times New Roman"/>
          <w:sz w:val="28"/>
          <w:szCs w:val="28"/>
          <w:lang w:eastAsia="ru-RU"/>
        </w:rPr>
        <w:t>4</w:t>
      </w:r>
      <w:r w:rsidR="00EF4253" w:rsidRPr="00FE6F2C">
        <w:rPr>
          <w:rFonts w:ascii="Times New Roman" w:eastAsia="Times New Roman" w:hAnsi="Times New Roman" w:cs="Times New Roman"/>
          <w:sz w:val="28"/>
          <w:szCs w:val="28"/>
          <w:lang w:eastAsia="ru-RU"/>
        </w:rPr>
        <w:t xml:space="preserve"> у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але також від концентрації білків, що зв'язують тиреоїдні гормони. З іншого боку, рівень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менше залежить від концентрації білків-переносників. Таким чином, підвищення концентрації ТЗГ, що звичайно спостерігається при вагітності, прийомі оральних контрацептивів і терапії естрогенами, обумовлює збільшення рівня загального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тоді як концентрація вільного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залишається практично незмінною. </w:t>
      </w:r>
    </w:p>
    <w:p w:rsidR="00EF4253" w:rsidRPr="00FE6F2C" w:rsidRDefault="0031080D" w:rsidP="009E721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тим, як здавати аналвз на Т3 потрібно спочатку проконсультуватися лікаркм і він ксаже, від чого потрібно відмовитися (приймання лікв закінчити за 1,2 неділі, не рекомендується зжавати після проходження рентгенографії) для достовірних показників. Трийодтироні</w:t>
      </w:r>
      <w:r w:rsidR="00EF4253" w:rsidRPr="00FE6F2C">
        <w:rPr>
          <w:rFonts w:ascii="Times New Roman" w:eastAsia="Times New Roman" w:hAnsi="Times New Roman" w:cs="Times New Roman"/>
          <w:sz w:val="28"/>
          <w:szCs w:val="28"/>
          <w:lang w:eastAsia="ru-RU"/>
        </w:rPr>
        <w:t>н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 тироїдний гормон, циркулює в крові, в основному зі зв'язаним протеїном-носієм (&gt;99,5%). Основним носієм транспортним білком є тироксин-пов'язуючий глобулін</w:t>
      </w:r>
      <w:r w:rsidR="00530952">
        <w:rPr>
          <w:rFonts w:ascii="Times New Roman" w:eastAsia="Times New Roman" w:hAnsi="Times New Roman" w:cs="Times New Roman"/>
          <w:sz w:val="28"/>
          <w:szCs w:val="28"/>
          <w:lang w:eastAsia="ru-RU"/>
        </w:rPr>
        <w:t xml:space="preserve"> </w:t>
      </w:r>
      <w:r w:rsidR="00EF4253" w:rsidRPr="00FE6F2C">
        <w:rPr>
          <w:rFonts w:ascii="Times New Roman" w:eastAsia="Times New Roman" w:hAnsi="Times New Roman" w:cs="Times New Roman"/>
          <w:sz w:val="28"/>
          <w:szCs w:val="28"/>
          <w:lang w:eastAsia="ru-RU"/>
        </w:rPr>
        <w:t xml:space="preserve">(TЗГ). </w:t>
      </w:r>
      <w:r w:rsidRPr="00FE6F2C">
        <w:rPr>
          <w:rFonts w:ascii="Times New Roman" w:eastAsia="Times New Roman" w:hAnsi="Times New Roman" w:cs="Times New Roman"/>
          <w:sz w:val="28"/>
          <w:szCs w:val="28"/>
          <w:lang w:eastAsia="ru-RU"/>
        </w:rPr>
        <w:t>Концентрація вільного Т</w:t>
      </w:r>
      <w:r w:rsidRPr="009E721F">
        <w:rPr>
          <w:rFonts w:ascii="Times New Roman" w:eastAsia="Times New Roman" w:hAnsi="Times New Roman" w:cs="Times New Roman"/>
          <w:sz w:val="28"/>
          <w:szCs w:val="28"/>
          <w:lang w:eastAsia="ru-RU"/>
        </w:rPr>
        <w:t>3</w:t>
      </w:r>
      <w:r w:rsidRPr="00FE6F2C">
        <w:rPr>
          <w:rFonts w:ascii="Times New Roman" w:eastAsia="Times New Roman" w:hAnsi="Times New Roman" w:cs="Times New Roman"/>
          <w:sz w:val="28"/>
          <w:szCs w:val="28"/>
          <w:lang w:eastAsia="ru-RU"/>
        </w:rPr>
        <w:t xml:space="preserve"> більш чітко відображає істинний тиреоїдний статус пацієнта, ніж концентрація загального Т</w:t>
      </w:r>
      <w:r w:rsidRPr="009E721F">
        <w:rPr>
          <w:rFonts w:ascii="Times New Roman" w:eastAsia="Times New Roman" w:hAnsi="Times New Roman" w:cs="Times New Roman"/>
          <w:sz w:val="28"/>
          <w:szCs w:val="28"/>
          <w:lang w:eastAsia="ru-RU"/>
        </w:rPr>
        <w:t>3</w:t>
      </w:r>
      <w:r w:rsidRPr="00FE6F2C">
        <w:rPr>
          <w:rFonts w:ascii="Times New Roman" w:eastAsia="Times New Roman" w:hAnsi="Times New Roman" w:cs="Times New Roman"/>
          <w:bCs/>
          <w:color w:val="000000"/>
          <w:sz w:val="28"/>
          <w:szCs w:val="28"/>
          <w:lang w:eastAsia="ru-RU"/>
        </w:rPr>
        <w:t>.</w:t>
      </w:r>
      <w:r w:rsidR="00EF4253" w:rsidRPr="00FE6F2C">
        <w:rPr>
          <w:rFonts w:ascii="Times New Roman" w:eastAsia="Times New Roman" w:hAnsi="Times New Roman" w:cs="Times New Roman"/>
          <w:sz w:val="28"/>
          <w:szCs w:val="28"/>
          <w:lang w:eastAsia="ru-RU"/>
        </w:rPr>
        <w:t>Тільки вільна (незв'язана) частина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відповідальн</w:t>
      </w:r>
      <w:r w:rsidR="008F789A">
        <w:rPr>
          <w:rFonts w:ascii="Times New Roman" w:eastAsia="Times New Roman" w:hAnsi="Times New Roman" w:cs="Times New Roman"/>
          <w:sz w:val="28"/>
          <w:szCs w:val="28"/>
          <w:lang w:eastAsia="ru-RU"/>
        </w:rPr>
        <w:t xml:space="preserve">а за біологічну активність. Якщо </w:t>
      </w:r>
      <w:r w:rsidR="008F789A">
        <w:rPr>
          <w:rFonts w:ascii="Times New Roman" w:eastAsia="Times New Roman" w:hAnsi="Times New Roman" w:cs="Times New Roman"/>
          <w:sz w:val="28"/>
          <w:szCs w:val="28"/>
          <w:lang w:eastAsia="ru-RU"/>
        </w:rPr>
        <w:lastRenderedPageBreak/>
        <w:t>наприклад</w:t>
      </w:r>
      <w:r w:rsidR="00EF4253" w:rsidRPr="00FE6F2C">
        <w:rPr>
          <w:rFonts w:ascii="Times New Roman" w:eastAsia="Times New Roman" w:hAnsi="Times New Roman" w:cs="Times New Roman"/>
          <w:sz w:val="28"/>
          <w:szCs w:val="28"/>
          <w:lang w:eastAsia="ru-RU"/>
        </w:rPr>
        <w:t xml:space="preserve"> концентрація протеїну-носія росте при різних клінічних умовах, наприклад, при вагітності, загальний рівень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змінюється, тоді як концентрація вільного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залишається незмінною. Наприклад, зростання загального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пов'язане з вагітністю, прийомом контрацептивів і естрогенної терапією, іноді результат рівня загального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знаходиться за нормальними межами</w:t>
      </w:r>
      <w:r w:rsidR="009E721F">
        <w:rPr>
          <w:rFonts w:ascii="Times New Roman" w:eastAsia="Times New Roman" w:hAnsi="Times New Roman" w:cs="Times New Roman"/>
          <w:sz w:val="28"/>
          <w:szCs w:val="28"/>
          <w:lang w:eastAsia="ru-RU"/>
        </w:rPr>
        <w:t xml:space="preserve">, тоді як концентрація вільного </w:t>
      </w:r>
      <w:r w:rsidR="00EF4253" w:rsidRPr="00FE6F2C">
        <w:rPr>
          <w:rFonts w:ascii="Times New Roman" w:eastAsia="Times New Roman" w:hAnsi="Times New Roman" w:cs="Times New Roman"/>
          <w:sz w:val="28"/>
          <w:szCs w:val="28"/>
          <w:lang w:eastAsia="ru-RU"/>
        </w:rPr>
        <w:t>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залишається незмінною. Даний мікропланшетний імуноферментний набір має оптимальну чутливість, як того вимагає технічна маніпуляція для прямого визначення вільного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Стандарт сироватки, </w:t>
      </w:r>
      <w:r w:rsidR="008F789A" w:rsidRPr="00FE6F2C">
        <w:rPr>
          <w:rFonts w:ascii="Times New Roman" w:eastAsia="Times New Roman" w:hAnsi="Times New Roman" w:cs="Times New Roman"/>
          <w:sz w:val="28"/>
          <w:szCs w:val="28"/>
          <w:lang w:eastAsia="ru-RU"/>
        </w:rPr>
        <w:t>контроль</w:t>
      </w:r>
      <w:r w:rsidR="008F789A">
        <w:rPr>
          <w:rFonts w:ascii="Times New Roman" w:eastAsia="Times New Roman" w:hAnsi="Times New Roman" w:cs="Times New Roman"/>
          <w:sz w:val="28"/>
          <w:szCs w:val="28"/>
          <w:lang w:eastAsia="ru-RU"/>
        </w:rPr>
        <w:t xml:space="preserve"> або</w:t>
      </w:r>
      <w:r w:rsidR="008F789A" w:rsidRPr="00FE6F2C">
        <w:rPr>
          <w:rFonts w:ascii="Times New Roman" w:eastAsia="Times New Roman" w:hAnsi="Times New Roman" w:cs="Times New Roman"/>
          <w:sz w:val="28"/>
          <w:szCs w:val="28"/>
          <w:lang w:eastAsia="ru-RU"/>
        </w:rPr>
        <w:t xml:space="preserve"> </w:t>
      </w:r>
      <w:r w:rsidR="008F789A">
        <w:rPr>
          <w:rFonts w:ascii="Times New Roman" w:eastAsia="Times New Roman" w:hAnsi="Times New Roman" w:cs="Times New Roman"/>
          <w:sz w:val="28"/>
          <w:szCs w:val="28"/>
          <w:lang w:eastAsia="ru-RU"/>
        </w:rPr>
        <w:t>зразок пацієнта</w:t>
      </w:r>
      <w:r w:rsidR="00EF4253" w:rsidRPr="00FE6F2C">
        <w:rPr>
          <w:rFonts w:ascii="Times New Roman" w:eastAsia="Times New Roman" w:hAnsi="Times New Roman" w:cs="Times New Roman"/>
          <w:sz w:val="28"/>
          <w:szCs w:val="28"/>
          <w:lang w:eastAsia="ru-RU"/>
        </w:rPr>
        <w:t xml:space="preserve"> </w:t>
      </w:r>
      <w:r w:rsidR="008F789A">
        <w:rPr>
          <w:rFonts w:ascii="Times New Roman" w:eastAsia="Times New Roman" w:hAnsi="Times New Roman" w:cs="Times New Roman"/>
          <w:sz w:val="28"/>
          <w:szCs w:val="28"/>
          <w:lang w:eastAsia="ru-RU"/>
        </w:rPr>
        <w:t>спочатку додаєтть в лунку мікропланшетів. Потім додають</w:t>
      </w:r>
      <w:r w:rsidR="00EF4253" w:rsidRPr="00FE6F2C">
        <w:rPr>
          <w:rFonts w:ascii="Times New Roman" w:eastAsia="Times New Roman" w:hAnsi="Times New Roman" w:cs="Times New Roman"/>
          <w:sz w:val="28"/>
          <w:szCs w:val="28"/>
          <w:lang w:eastAsia="ru-RU"/>
        </w:rPr>
        <w:t xml:space="preserve"> кон'югат ензим-Т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після чого реактиви змішуються. Відбувається реакція конкурування між ензимним кон'югатом і зразком вільного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xml:space="preserve"> за обмежене число пов'язаних антитіл, іммобілізованих насторонах осередків. Після відділення пов'язаного антитіла ензимним кон'югатом Т</w:t>
      </w:r>
      <w:r w:rsidR="00EF4253" w:rsidRPr="00FE6F2C">
        <w:rPr>
          <w:rFonts w:ascii="Times New Roman" w:eastAsia="Times New Roman" w:hAnsi="Times New Roman" w:cs="Times New Roman"/>
          <w:sz w:val="28"/>
          <w:szCs w:val="28"/>
          <w:vertAlign w:val="subscript"/>
          <w:lang w:eastAsia="ru-RU"/>
        </w:rPr>
        <w:t>3</w:t>
      </w:r>
      <w:r w:rsidR="00EF4253" w:rsidRPr="00FE6F2C">
        <w:rPr>
          <w:rFonts w:ascii="Times New Roman" w:eastAsia="Times New Roman" w:hAnsi="Times New Roman" w:cs="Times New Roman"/>
          <w:sz w:val="28"/>
          <w:szCs w:val="28"/>
          <w:lang w:eastAsia="ru-RU"/>
        </w:rPr>
        <w:t xml:space="preserve"> від незв'язаного ензимним кон'югатом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w:t>
      </w:r>
      <w:r w:rsidR="009E721F">
        <w:rPr>
          <w:rFonts w:ascii="Times New Roman" w:eastAsia="Times New Roman" w:hAnsi="Times New Roman" w:cs="Times New Roman"/>
          <w:sz w:val="28"/>
          <w:szCs w:val="28"/>
          <w:lang w:eastAsia="ru-RU"/>
        </w:rPr>
        <w:t xml:space="preserve"> </w:t>
      </w:r>
      <w:r w:rsidR="00EF4253" w:rsidRPr="00FE6F2C">
        <w:rPr>
          <w:rFonts w:ascii="Times New Roman" w:eastAsia="Times New Roman" w:hAnsi="Times New Roman" w:cs="Times New Roman"/>
          <w:sz w:val="28"/>
          <w:szCs w:val="28"/>
          <w:lang w:eastAsia="ru-RU"/>
        </w:rPr>
        <w:t xml:space="preserve">активність ензиму, присутнього на поверхні лунки кількісно визначається реакцією з субстратом для формування кольору. При порівнянні даних відповідної кривої, активність невідомих зразків може змінюватися відповідно до концентрації вільного трийодтироніну </w:t>
      </w:r>
      <w:r w:rsidR="00EF4253" w:rsidRPr="00FE6F2C">
        <w:rPr>
          <w:rFonts w:ascii="Times New Roman" w:eastAsia="Times New Roman" w:hAnsi="Times New Roman" w:cs="Times New Roman"/>
          <w:sz w:val="28"/>
          <w:szCs w:val="28"/>
          <w:lang w:eastAsia="ru-RU"/>
        </w:rPr>
        <w:sym w:font="Symbol" w:char="F05B"/>
      </w:r>
      <w:r w:rsidR="00074F94">
        <w:rPr>
          <w:rFonts w:ascii="Times New Roman" w:eastAsia="Times New Roman" w:hAnsi="Times New Roman" w:cs="Times New Roman"/>
          <w:sz w:val="28"/>
          <w:szCs w:val="28"/>
          <w:lang w:eastAsia="ru-RU"/>
        </w:rPr>
        <w:t>19-21</w:t>
      </w:r>
      <w:r w:rsidR="00EF4253" w:rsidRPr="00FE6F2C">
        <w:rPr>
          <w:rFonts w:ascii="Times New Roman" w:eastAsia="Times New Roman" w:hAnsi="Times New Roman" w:cs="Times New Roman"/>
          <w:sz w:val="28"/>
          <w:szCs w:val="28"/>
          <w:lang w:eastAsia="ru-RU"/>
        </w:rPr>
        <w:sym w:font="Symbol" w:char="F05D"/>
      </w:r>
      <w:r w:rsidR="00EF4253" w:rsidRPr="00FE6F2C">
        <w:rPr>
          <w:rFonts w:ascii="Times New Roman" w:eastAsia="Times New Roman" w:hAnsi="Times New Roman" w:cs="Times New Roman"/>
          <w:sz w:val="28"/>
          <w:szCs w:val="28"/>
          <w:lang w:eastAsia="ru-RU"/>
        </w:rPr>
        <w:t>.</w:t>
      </w:r>
    </w:p>
    <w:p w:rsidR="00EF4253" w:rsidRPr="00FE6F2C" w:rsidRDefault="008F789A" w:rsidP="009E721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Метод</w:t>
      </w:r>
      <w:r w:rsidR="00EF4253" w:rsidRPr="00FE6F2C">
        <w:rPr>
          <w:rFonts w:ascii="Times New Roman" w:eastAsia="Times New Roman" w:hAnsi="Times New Roman" w:cs="Times New Roman"/>
          <w:sz w:val="28"/>
          <w:szCs w:val="28"/>
          <w:lang w:eastAsia="ru-RU"/>
        </w:rPr>
        <w:t xml:space="preserve">. </w:t>
      </w:r>
      <w:r w:rsidR="00EF4253" w:rsidRPr="00FE6F2C">
        <w:rPr>
          <w:rFonts w:ascii="Times New Roman" w:eastAsia="Times New Roman" w:hAnsi="Times New Roman" w:cs="Times New Roman"/>
          <w:color w:val="000000"/>
          <w:sz w:val="28"/>
          <w:szCs w:val="28"/>
          <w:lang w:eastAsia="ru-RU"/>
        </w:rPr>
        <w:t xml:space="preserve">Конкурентний імуноферментний аналіз – аналогічний метод для вільного </w:t>
      </w:r>
      <w:r w:rsidR="00EF4253" w:rsidRPr="00FE6F2C">
        <w:rPr>
          <w:rFonts w:ascii="Times New Roman" w:eastAsia="Times New Roman" w:hAnsi="Times New Roman" w:cs="Times New Roman"/>
          <w:sz w:val="28"/>
          <w:szCs w:val="28"/>
          <w:lang w:eastAsia="ru-RU"/>
        </w:rPr>
        <w:t>Т</w:t>
      </w:r>
      <w:r w:rsidR="00EF4253" w:rsidRPr="009E721F">
        <w:rPr>
          <w:rFonts w:ascii="Times New Roman" w:eastAsia="Times New Roman" w:hAnsi="Times New Roman" w:cs="Times New Roman"/>
          <w:sz w:val="28"/>
          <w:szCs w:val="28"/>
          <w:lang w:eastAsia="ru-RU"/>
        </w:rPr>
        <w:t>3</w:t>
      </w:r>
      <w:r>
        <w:rPr>
          <w:rFonts w:ascii="Times New Roman" w:eastAsia="Times New Roman" w:hAnsi="Times New Roman" w:cs="Times New Roman"/>
          <w:color w:val="000000"/>
          <w:sz w:val="28"/>
          <w:szCs w:val="28"/>
          <w:lang w:eastAsia="ru-RU"/>
        </w:rPr>
        <w:t>. Потрібні</w:t>
      </w:r>
      <w:r w:rsidR="00EF4253" w:rsidRPr="00FE6F2C">
        <w:rPr>
          <w:rFonts w:ascii="Times New Roman" w:eastAsia="Times New Roman" w:hAnsi="Times New Roman" w:cs="Times New Roman"/>
          <w:color w:val="000000"/>
          <w:sz w:val="28"/>
          <w:szCs w:val="28"/>
          <w:lang w:eastAsia="ru-RU"/>
        </w:rPr>
        <w:t xml:space="preserve"> точні реагенти для солідної фази імуноферментного аналізу, включаючи </w:t>
      </w:r>
      <w:r w:rsidRPr="00FE6F2C">
        <w:rPr>
          <w:rFonts w:ascii="Times New Roman" w:eastAsia="Times New Roman" w:hAnsi="Times New Roman" w:cs="Times New Roman"/>
          <w:color w:val="000000"/>
          <w:sz w:val="28"/>
          <w:szCs w:val="28"/>
          <w:lang w:eastAsia="ru-RU"/>
        </w:rPr>
        <w:t xml:space="preserve">кон'югат ферментного антигену </w:t>
      </w:r>
      <w:r w:rsidRPr="00FE6F2C">
        <w:rPr>
          <w:rFonts w:ascii="Times New Roman" w:eastAsia="Times New Roman" w:hAnsi="Times New Roman" w:cs="Times New Roman"/>
          <w:sz w:val="28"/>
          <w:szCs w:val="28"/>
          <w:lang w:eastAsia="ru-RU"/>
        </w:rPr>
        <w:t>Т</w:t>
      </w:r>
      <w:r w:rsidRPr="009E721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color w:val="000000"/>
          <w:sz w:val="28"/>
          <w:szCs w:val="28"/>
          <w:lang w:eastAsia="ru-RU"/>
        </w:rPr>
        <w:t xml:space="preserve"> </w:t>
      </w:r>
      <w:r w:rsidR="00EF4253" w:rsidRPr="00FE6F2C">
        <w:rPr>
          <w:rFonts w:ascii="Times New Roman" w:eastAsia="Times New Roman" w:hAnsi="Times New Roman" w:cs="Times New Roman"/>
          <w:color w:val="000000"/>
          <w:sz w:val="28"/>
          <w:szCs w:val="28"/>
          <w:lang w:eastAsia="ru-RU"/>
        </w:rPr>
        <w:t xml:space="preserve">антитіло </w:t>
      </w:r>
      <w:r w:rsidR="00EF4253" w:rsidRPr="00FE6F2C">
        <w:rPr>
          <w:rFonts w:ascii="Times New Roman" w:eastAsia="Times New Roman" w:hAnsi="Times New Roman" w:cs="Times New Roman"/>
          <w:sz w:val="28"/>
          <w:szCs w:val="28"/>
          <w:lang w:eastAsia="ru-RU"/>
        </w:rPr>
        <w:t>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color w:val="000000"/>
          <w:sz w:val="28"/>
          <w:szCs w:val="28"/>
          <w:lang w:eastAsia="ru-RU"/>
        </w:rPr>
        <w:t xml:space="preserve">, і вільний </w:t>
      </w:r>
      <w:r w:rsidR="00EF4253" w:rsidRPr="00FE6F2C">
        <w:rPr>
          <w:rFonts w:ascii="Times New Roman" w:eastAsia="Times New Roman" w:hAnsi="Times New Roman" w:cs="Times New Roman"/>
          <w:sz w:val="28"/>
          <w:szCs w:val="28"/>
          <w:lang w:eastAsia="ru-RU"/>
        </w:rPr>
        <w:t>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color w:val="000000"/>
          <w:sz w:val="28"/>
          <w:szCs w:val="28"/>
          <w:lang w:eastAsia="ru-RU"/>
        </w:rPr>
        <w:t xml:space="preserve"> антиген. Кон’югат ферментного антигену </w:t>
      </w:r>
      <w:r w:rsidR="00EF4253" w:rsidRPr="00FE6F2C">
        <w:rPr>
          <w:rFonts w:ascii="Times New Roman" w:eastAsia="Times New Roman" w:hAnsi="Times New Roman" w:cs="Times New Roman"/>
          <w:sz w:val="28"/>
          <w:szCs w:val="28"/>
          <w:lang w:eastAsia="ru-RU"/>
        </w:rPr>
        <w:t>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color w:val="000000"/>
          <w:sz w:val="28"/>
          <w:szCs w:val="28"/>
          <w:lang w:eastAsia="ru-RU"/>
        </w:rPr>
        <w:t xml:space="preserve"> не повинен мати ніяких вимірюваних зв'язків з протеїнами сироватки TBG і альбуміном. Після змішування антитіла, кон'югату ферментного антигену та сироватки, що містить природний вільний антиген, відбувається реакція конкурування між природним вільним антигеном і кон'югатом ферментного антигену за обмежену кількість переведених в нерозчинну форму пов'язаних сторін. </w:t>
      </w:r>
    </w:p>
    <w:p w:rsidR="00EF4253" w:rsidRPr="00FE6F2C" w:rsidRDefault="008F789A" w:rsidP="009E721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Коли </w:t>
      </w:r>
      <w:r w:rsidR="00EF4253" w:rsidRPr="00FE6F2C">
        <w:rPr>
          <w:rFonts w:ascii="Times New Roman" w:eastAsia="Times New Roman" w:hAnsi="Times New Roman" w:cs="Times New Roman"/>
          <w:color w:val="000000"/>
          <w:sz w:val="28"/>
          <w:szCs w:val="28"/>
          <w:lang w:eastAsia="ru-RU"/>
        </w:rPr>
        <w:t>досягнуто</w:t>
      </w:r>
      <w:r>
        <w:rPr>
          <w:rFonts w:ascii="Times New Roman" w:eastAsia="Times New Roman" w:hAnsi="Times New Roman" w:cs="Times New Roman"/>
          <w:color w:val="000000"/>
          <w:sz w:val="28"/>
          <w:szCs w:val="28"/>
          <w:lang w:eastAsia="ru-RU"/>
        </w:rPr>
        <w:t xml:space="preserve"> рівновагу</w:t>
      </w:r>
      <w:r w:rsidR="00EF4253" w:rsidRPr="00FE6F2C">
        <w:rPr>
          <w:rFonts w:ascii="Times New Roman" w:eastAsia="Times New Roman" w:hAnsi="Times New Roman" w:cs="Times New Roman"/>
          <w:color w:val="000000"/>
          <w:sz w:val="28"/>
          <w:szCs w:val="28"/>
          <w:lang w:eastAsia="ru-RU"/>
        </w:rPr>
        <w:t xml:space="preserve">, фракція пов'язаного антитіла відділяється від незв'язаного антигену декантацією або аспірацією. Активність ензиму в фракції пов'язаного антитіла обернено пропорційна концентрації природного вільного </w:t>
      </w:r>
      <w:r w:rsidR="00EF4253" w:rsidRPr="00FE6F2C">
        <w:rPr>
          <w:rFonts w:ascii="Times New Roman" w:eastAsia="Times New Roman" w:hAnsi="Times New Roman" w:cs="Times New Roman"/>
          <w:color w:val="000000"/>
          <w:sz w:val="28"/>
          <w:szCs w:val="28"/>
          <w:lang w:eastAsia="ru-RU"/>
        </w:rPr>
        <w:lastRenderedPageBreak/>
        <w:t xml:space="preserve">антигену. </w:t>
      </w:r>
      <w:r>
        <w:rPr>
          <w:rFonts w:ascii="Times New Roman" w:eastAsia="Times New Roman" w:hAnsi="Times New Roman" w:cs="Times New Roman"/>
          <w:color w:val="000000"/>
          <w:sz w:val="28"/>
          <w:szCs w:val="28"/>
          <w:lang w:eastAsia="ru-RU"/>
        </w:rPr>
        <w:t>П</w:t>
      </w:r>
      <w:r w:rsidRPr="00FE6F2C">
        <w:rPr>
          <w:rFonts w:ascii="Times New Roman" w:eastAsia="Times New Roman" w:hAnsi="Times New Roman" w:cs="Times New Roman"/>
          <w:color w:val="000000"/>
          <w:sz w:val="28"/>
          <w:szCs w:val="28"/>
          <w:lang w:eastAsia="ru-RU"/>
        </w:rPr>
        <w:t>ідготовка</w:t>
      </w:r>
      <w:r>
        <w:rPr>
          <w:rFonts w:ascii="Times New Roman" w:eastAsia="Times New Roman" w:hAnsi="Times New Roman" w:cs="Times New Roman"/>
          <w:color w:val="000000"/>
          <w:sz w:val="28"/>
          <w:szCs w:val="28"/>
          <w:lang w:eastAsia="ru-RU"/>
        </w:rPr>
        <w:t xml:space="preserve"> та збір </w:t>
      </w:r>
      <w:r w:rsidR="00EF4253" w:rsidRPr="00FE6F2C">
        <w:rPr>
          <w:rFonts w:ascii="Times New Roman" w:eastAsia="Times New Roman" w:hAnsi="Times New Roman" w:cs="Times New Roman"/>
          <w:color w:val="000000"/>
          <w:sz w:val="28"/>
          <w:szCs w:val="28"/>
          <w:lang w:eastAsia="ru-RU"/>
        </w:rPr>
        <w:t>зразків. Збирають зр</w:t>
      </w:r>
      <w:r>
        <w:rPr>
          <w:rFonts w:ascii="Times New Roman" w:eastAsia="Times New Roman" w:hAnsi="Times New Roman" w:cs="Times New Roman"/>
          <w:color w:val="000000"/>
          <w:sz w:val="28"/>
          <w:szCs w:val="28"/>
          <w:lang w:eastAsia="ru-RU"/>
        </w:rPr>
        <w:t>азки крові звичайної венепункції</w:t>
      </w:r>
      <w:r w:rsidR="00EF4253" w:rsidRPr="00FE6F2C">
        <w:rPr>
          <w:rFonts w:ascii="Times New Roman" w:eastAsia="Times New Roman" w:hAnsi="Times New Roman" w:cs="Times New Roman"/>
          <w:color w:val="000000"/>
          <w:sz w:val="28"/>
          <w:szCs w:val="28"/>
          <w:lang w:eastAsia="ru-RU"/>
        </w:rPr>
        <w:t xml:space="preserve"> при дотриманні </w:t>
      </w:r>
      <w:r>
        <w:rPr>
          <w:rFonts w:ascii="Times New Roman" w:eastAsia="Times New Roman" w:hAnsi="Times New Roman" w:cs="Times New Roman"/>
          <w:color w:val="000000"/>
          <w:sz w:val="28"/>
          <w:szCs w:val="28"/>
          <w:lang w:eastAsia="ru-RU"/>
        </w:rPr>
        <w:t>потрібних</w:t>
      </w:r>
      <w:r w:rsidR="00EF4253" w:rsidRPr="00FE6F2C">
        <w:rPr>
          <w:rFonts w:ascii="Times New Roman" w:eastAsia="Times New Roman" w:hAnsi="Times New Roman" w:cs="Times New Roman"/>
          <w:color w:val="000000"/>
          <w:sz w:val="28"/>
          <w:szCs w:val="28"/>
          <w:lang w:eastAsia="ru-RU"/>
        </w:rPr>
        <w:t xml:space="preserve"> правил безпеки. </w:t>
      </w:r>
      <w:r>
        <w:rPr>
          <w:rFonts w:ascii="Times New Roman" w:eastAsia="Times New Roman" w:hAnsi="Times New Roman" w:cs="Times New Roman"/>
          <w:color w:val="000000"/>
          <w:sz w:val="28"/>
          <w:szCs w:val="28"/>
          <w:lang w:eastAsia="ru-RU"/>
        </w:rPr>
        <w:t>Т</w:t>
      </w:r>
      <w:r w:rsidRPr="00FE6F2C">
        <w:rPr>
          <w:rFonts w:ascii="Times New Roman" w:eastAsia="Times New Roman" w:hAnsi="Times New Roman" w:cs="Times New Roman"/>
          <w:color w:val="000000"/>
          <w:sz w:val="28"/>
          <w:szCs w:val="28"/>
          <w:lang w:eastAsia="ru-RU"/>
        </w:rPr>
        <w:t xml:space="preserve">реба зібрати </w:t>
      </w:r>
      <w:r>
        <w:rPr>
          <w:rFonts w:ascii="Times New Roman" w:eastAsia="Times New Roman" w:hAnsi="Times New Roman" w:cs="Times New Roman"/>
          <w:color w:val="000000"/>
          <w:sz w:val="28"/>
          <w:szCs w:val="28"/>
          <w:lang w:eastAsia="ru-RU"/>
        </w:rPr>
        <w:t>к</w:t>
      </w:r>
      <w:r w:rsidR="00EF4253" w:rsidRPr="00FE6F2C">
        <w:rPr>
          <w:rFonts w:ascii="Times New Roman" w:eastAsia="Times New Roman" w:hAnsi="Times New Roman" w:cs="Times New Roman"/>
          <w:color w:val="000000"/>
          <w:sz w:val="28"/>
          <w:szCs w:val="28"/>
          <w:lang w:eastAsia="ru-RU"/>
        </w:rPr>
        <w:t xml:space="preserve">ров </w:t>
      </w:r>
      <w:r>
        <w:rPr>
          <w:rFonts w:ascii="Times New Roman" w:eastAsia="Times New Roman" w:hAnsi="Times New Roman" w:cs="Times New Roman"/>
          <w:color w:val="000000"/>
          <w:sz w:val="28"/>
          <w:szCs w:val="28"/>
          <w:lang w:eastAsia="ru-RU"/>
        </w:rPr>
        <w:t>у</w:t>
      </w:r>
      <w:r w:rsidR="00EF4253" w:rsidRPr="00FE6F2C">
        <w:rPr>
          <w:rFonts w:ascii="Times New Roman" w:eastAsia="Times New Roman" w:hAnsi="Times New Roman" w:cs="Times New Roman"/>
          <w:color w:val="000000"/>
          <w:sz w:val="28"/>
          <w:szCs w:val="28"/>
          <w:lang w:eastAsia="ru-RU"/>
        </w:rPr>
        <w:t xml:space="preserve"> звичайну пробірку з червоною смужкою для венепункції, не використовуючи ніяких добавок. Дати можливість крові згуститися. </w:t>
      </w:r>
      <w:r>
        <w:rPr>
          <w:rFonts w:ascii="Times New Roman" w:eastAsia="Times New Roman" w:hAnsi="Times New Roman" w:cs="Times New Roman"/>
          <w:color w:val="000000"/>
          <w:sz w:val="28"/>
          <w:szCs w:val="28"/>
          <w:lang w:eastAsia="ru-RU"/>
        </w:rPr>
        <w:t>З</w:t>
      </w:r>
      <w:r w:rsidRPr="00FE6F2C">
        <w:rPr>
          <w:rFonts w:ascii="Times New Roman" w:eastAsia="Times New Roman" w:hAnsi="Times New Roman" w:cs="Times New Roman"/>
          <w:color w:val="000000"/>
          <w:sz w:val="28"/>
          <w:szCs w:val="28"/>
          <w:lang w:eastAsia="ru-RU"/>
        </w:rPr>
        <w:t xml:space="preserve">разок для відділення сироватки від клітин </w:t>
      </w:r>
      <w:r w:rsidR="006F3B29">
        <w:rPr>
          <w:rFonts w:ascii="Times New Roman" w:eastAsia="Times New Roman" w:hAnsi="Times New Roman" w:cs="Times New Roman"/>
          <w:color w:val="000000"/>
          <w:sz w:val="28"/>
          <w:szCs w:val="28"/>
          <w:lang w:eastAsia="ru-RU"/>
        </w:rPr>
        <w:t>ц</w:t>
      </w:r>
      <w:r w:rsidR="00EF4253" w:rsidRPr="00FE6F2C">
        <w:rPr>
          <w:rFonts w:ascii="Times New Roman" w:eastAsia="Times New Roman" w:hAnsi="Times New Roman" w:cs="Times New Roman"/>
          <w:color w:val="000000"/>
          <w:sz w:val="28"/>
          <w:szCs w:val="28"/>
          <w:lang w:eastAsia="ru-RU"/>
        </w:rPr>
        <w:t>ентрифугують. Зразки можуть зберігатися до 48 годин. При тестуванні в дублікаті необхідно 0,10 мл зразка.</w:t>
      </w:r>
    </w:p>
    <w:p w:rsidR="00EF4253" w:rsidRPr="00FE6F2C" w:rsidRDefault="00EF4253" w:rsidP="009E721F">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Підготовка реагентів.</w:t>
      </w:r>
    </w:p>
    <w:p w:rsidR="00EF4253" w:rsidRPr="00FE6F2C" w:rsidRDefault="00EF4253" w:rsidP="009E721F">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1. Промивний буфер.</w:t>
      </w:r>
    </w:p>
    <w:p w:rsidR="00EF4253" w:rsidRPr="00FE6F2C" w:rsidRDefault="006F3B29" w:rsidP="009E721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FE6F2C">
        <w:rPr>
          <w:rFonts w:ascii="Times New Roman" w:eastAsia="Times New Roman" w:hAnsi="Times New Roman" w:cs="Times New Roman"/>
          <w:color w:val="000000"/>
          <w:sz w:val="28"/>
          <w:szCs w:val="28"/>
          <w:lang w:eastAsia="ru-RU"/>
        </w:rPr>
        <w:t xml:space="preserve">міст промивного концентрату </w:t>
      </w:r>
      <w:r>
        <w:rPr>
          <w:rFonts w:ascii="Times New Roman" w:eastAsia="Times New Roman" w:hAnsi="Times New Roman" w:cs="Times New Roman"/>
          <w:color w:val="000000"/>
          <w:sz w:val="28"/>
          <w:szCs w:val="28"/>
          <w:lang w:eastAsia="ru-RU"/>
        </w:rPr>
        <w:t>р</w:t>
      </w:r>
      <w:r w:rsidR="00EF4253" w:rsidRPr="00FE6F2C">
        <w:rPr>
          <w:rFonts w:ascii="Times New Roman" w:eastAsia="Times New Roman" w:hAnsi="Times New Roman" w:cs="Times New Roman"/>
          <w:color w:val="000000"/>
          <w:sz w:val="28"/>
          <w:szCs w:val="28"/>
          <w:lang w:eastAsia="ru-RU"/>
        </w:rPr>
        <w:t xml:space="preserve">озбавити до обсягу 1000 мл </w:t>
      </w:r>
      <w:r>
        <w:rPr>
          <w:rFonts w:ascii="Times New Roman" w:eastAsia="Times New Roman" w:hAnsi="Times New Roman" w:cs="Times New Roman"/>
          <w:color w:val="000000"/>
          <w:sz w:val="28"/>
          <w:szCs w:val="28"/>
          <w:lang w:eastAsia="ru-RU"/>
        </w:rPr>
        <w:t xml:space="preserve">дистильованої водою в потрібному для </w:t>
      </w:r>
      <w:r w:rsidR="00EF4253" w:rsidRPr="00FE6F2C">
        <w:rPr>
          <w:rFonts w:ascii="Times New Roman" w:eastAsia="Times New Roman" w:hAnsi="Times New Roman" w:cs="Times New Roman"/>
          <w:color w:val="000000"/>
          <w:sz w:val="28"/>
          <w:szCs w:val="28"/>
          <w:lang w:eastAsia="ru-RU"/>
        </w:rPr>
        <w:t>зберігання контейнері. Зберіга</w:t>
      </w:r>
      <w:r>
        <w:rPr>
          <w:rFonts w:ascii="Times New Roman" w:eastAsia="Times New Roman" w:hAnsi="Times New Roman" w:cs="Times New Roman"/>
          <w:color w:val="000000"/>
          <w:sz w:val="28"/>
          <w:szCs w:val="28"/>
          <w:lang w:eastAsia="ru-RU"/>
        </w:rPr>
        <w:t>ти при кімнатній температурі (19</w:t>
      </w:r>
      <w:r w:rsidR="00EF4253" w:rsidRPr="00FE6F2C">
        <w:rPr>
          <w:rFonts w:ascii="Times New Roman" w:eastAsia="Times New Roman" w:hAnsi="Times New Roman" w:cs="Times New Roman"/>
          <w:color w:val="000000"/>
          <w:sz w:val="28"/>
          <w:szCs w:val="28"/>
          <w:lang w:eastAsia="ru-RU"/>
        </w:rPr>
        <w:t>-27 ° C) максимально до 60 днів.</w:t>
      </w:r>
    </w:p>
    <w:p w:rsidR="00EF4253" w:rsidRPr="00FE6F2C" w:rsidRDefault="00EF4253" w:rsidP="009E721F">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2. Розчин робочого субстрату.</w:t>
      </w:r>
    </w:p>
    <w:p w:rsidR="00EF4253" w:rsidRPr="00FE6F2C" w:rsidRDefault="00326FB3" w:rsidP="009E721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FE6F2C">
        <w:rPr>
          <w:rFonts w:ascii="Times New Roman" w:eastAsia="Times New Roman" w:hAnsi="Times New Roman" w:cs="Times New Roman"/>
          <w:color w:val="000000"/>
          <w:sz w:val="28"/>
          <w:szCs w:val="28"/>
          <w:lang w:eastAsia="ru-RU"/>
        </w:rPr>
        <w:t xml:space="preserve">міст бурштинової пляшки з позначкою як розчин А </w:t>
      </w:r>
      <w:r>
        <w:rPr>
          <w:rFonts w:ascii="Times New Roman" w:eastAsia="Times New Roman" w:hAnsi="Times New Roman" w:cs="Times New Roman"/>
          <w:color w:val="000000"/>
          <w:sz w:val="28"/>
          <w:szCs w:val="28"/>
          <w:lang w:eastAsia="ru-RU"/>
        </w:rPr>
        <w:t>в</w:t>
      </w:r>
      <w:r w:rsidR="00EF4253" w:rsidRPr="00FE6F2C">
        <w:rPr>
          <w:rFonts w:ascii="Times New Roman" w:eastAsia="Times New Roman" w:hAnsi="Times New Roman" w:cs="Times New Roman"/>
          <w:color w:val="000000"/>
          <w:sz w:val="28"/>
          <w:szCs w:val="28"/>
          <w:lang w:eastAsia="ru-RU"/>
        </w:rPr>
        <w:t>илити в чистий флакон, позначений як розчин</w:t>
      </w:r>
      <w:r>
        <w:rPr>
          <w:rFonts w:ascii="Times New Roman" w:eastAsia="Times New Roman" w:hAnsi="Times New Roman" w:cs="Times New Roman"/>
          <w:color w:val="000000"/>
          <w:sz w:val="28"/>
          <w:szCs w:val="28"/>
          <w:lang w:eastAsia="ru-RU"/>
        </w:rPr>
        <w:t xml:space="preserve"> В. Чистий флакон накрити червоним</w:t>
      </w:r>
      <w:r w:rsidR="00EF4253" w:rsidRPr="00FE6F2C">
        <w:rPr>
          <w:rFonts w:ascii="Times New Roman" w:eastAsia="Times New Roman" w:hAnsi="Times New Roman" w:cs="Times New Roman"/>
          <w:color w:val="000000"/>
          <w:sz w:val="28"/>
          <w:szCs w:val="28"/>
          <w:lang w:eastAsia="ru-RU"/>
        </w:rPr>
        <w:t xml:space="preserve"> ковпачком, щоб </w:t>
      </w:r>
      <w:r>
        <w:rPr>
          <w:rFonts w:ascii="Times New Roman" w:eastAsia="Times New Roman" w:hAnsi="Times New Roman" w:cs="Times New Roman"/>
          <w:color w:val="000000"/>
          <w:sz w:val="28"/>
          <w:szCs w:val="28"/>
          <w:lang w:eastAsia="ru-RU"/>
        </w:rPr>
        <w:t xml:space="preserve">легко розрізняти. Перемішати і </w:t>
      </w:r>
      <w:r w:rsidR="00EF4253" w:rsidRPr="00FE6F2C">
        <w:rPr>
          <w:rFonts w:ascii="Times New Roman" w:eastAsia="Times New Roman" w:hAnsi="Times New Roman" w:cs="Times New Roman"/>
          <w:color w:val="000000"/>
          <w:sz w:val="28"/>
          <w:szCs w:val="28"/>
          <w:lang w:eastAsia="ru-RU"/>
        </w:rPr>
        <w:t>позначити відповідно. Зберігати</w:t>
      </w:r>
      <w:r>
        <w:rPr>
          <w:rFonts w:ascii="Times New Roman" w:eastAsia="Times New Roman" w:hAnsi="Times New Roman" w:cs="Times New Roman"/>
          <w:color w:val="000000"/>
          <w:sz w:val="28"/>
          <w:szCs w:val="28"/>
          <w:lang w:eastAsia="ru-RU"/>
        </w:rPr>
        <w:t xml:space="preserve"> при 2-7</w:t>
      </w:r>
      <w:r w:rsidR="00EF4253" w:rsidRPr="00FE6F2C">
        <w:rPr>
          <w:rFonts w:ascii="Times New Roman" w:eastAsia="Times New Roman" w:hAnsi="Times New Roman" w:cs="Times New Roman"/>
          <w:color w:val="000000"/>
          <w:sz w:val="28"/>
          <w:szCs w:val="28"/>
          <w:lang w:eastAsia="ru-RU"/>
        </w:rPr>
        <w:t>ºС.</w:t>
      </w:r>
    </w:p>
    <w:p w:rsidR="00EF4253" w:rsidRPr="00FE6F2C" w:rsidRDefault="00326FB3" w:rsidP="009E721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Підгоьовка</w:t>
      </w:r>
      <w:r w:rsidR="00EF4253" w:rsidRPr="00FE6F2C">
        <w:rPr>
          <w:rFonts w:ascii="Times New Roman" w:eastAsia="Times New Roman" w:hAnsi="Times New Roman" w:cs="Times New Roman"/>
          <w:color w:val="000000"/>
          <w:sz w:val="28"/>
          <w:szCs w:val="28"/>
          <w:lang w:eastAsia="ru-RU"/>
        </w:rPr>
        <w:t xml:space="preserve"> аналізу. </w:t>
      </w:r>
      <w:r>
        <w:rPr>
          <w:rFonts w:ascii="Times New Roman" w:eastAsia="Times New Roman" w:hAnsi="Times New Roman" w:cs="Times New Roman"/>
          <w:color w:val="000000"/>
          <w:sz w:val="28"/>
          <w:szCs w:val="28"/>
          <w:lang w:eastAsia="ru-RU"/>
        </w:rPr>
        <w:t>В</w:t>
      </w:r>
      <w:r w:rsidRPr="00FE6F2C">
        <w:rPr>
          <w:rFonts w:ascii="Times New Roman" w:eastAsia="Times New Roman" w:hAnsi="Times New Roman" w:cs="Times New Roman"/>
          <w:color w:val="000000"/>
          <w:sz w:val="28"/>
          <w:szCs w:val="28"/>
          <w:lang w:eastAsia="ru-RU"/>
        </w:rPr>
        <w:t xml:space="preserve">сі реагенти, сироватку стандарти і контролі </w:t>
      </w:r>
      <w:r>
        <w:rPr>
          <w:rFonts w:ascii="Times New Roman" w:eastAsia="Times New Roman" w:hAnsi="Times New Roman" w:cs="Times New Roman"/>
          <w:color w:val="000000"/>
          <w:sz w:val="28"/>
          <w:szCs w:val="28"/>
          <w:lang w:eastAsia="ru-RU"/>
        </w:rPr>
        <w:t>п</w:t>
      </w:r>
      <w:r w:rsidR="00EF4253" w:rsidRPr="00FE6F2C">
        <w:rPr>
          <w:rFonts w:ascii="Times New Roman" w:eastAsia="Times New Roman" w:hAnsi="Times New Roman" w:cs="Times New Roman"/>
          <w:color w:val="000000"/>
          <w:sz w:val="28"/>
          <w:szCs w:val="28"/>
          <w:lang w:eastAsia="ru-RU"/>
        </w:rPr>
        <w:t>еред початком аналізу приводять до кімнатної температури.</w:t>
      </w:r>
    </w:p>
    <w:p w:rsidR="00EF4253" w:rsidRPr="00FE6F2C" w:rsidRDefault="00EF4253" w:rsidP="009E721F">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1. </w:t>
      </w:r>
      <w:r w:rsidR="00326FB3">
        <w:rPr>
          <w:rFonts w:ascii="Times New Roman" w:eastAsia="Times New Roman" w:hAnsi="Times New Roman" w:cs="Times New Roman"/>
          <w:color w:val="000000"/>
          <w:sz w:val="28"/>
          <w:szCs w:val="28"/>
          <w:lang w:eastAsia="ru-RU"/>
        </w:rPr>
        <w:t>Л</w:t>
      </w:r>
      <w:r w:rsidR="00326FB3" w:rsidRPr="00FE6F2C">
        <w:rPr>
          <w:rFonts w:ascii="Times New Roman" w:eastAsia="Times New Roman" w:hAnsi="Times New Roman" w:cs="Times New Roman"/>
          <w:color w:val="000000"/>
          <w:sz w:val="28"/>
          <w:szCs w:val="28"/>
          <w:lang w:eastAsia="ru-RU"/>
        </w:rPr>
        <w:t xml:space="preserve">унки мікропланшетів для кожного стандарту сироватки, контролю та зразка </w:t>
      </w:r>
      <w:r w:rsidR="00326FB3">
        <w:rPr>
          <w:rFonts w:ascii="Times New Roman" w:eastAsia="Times New Roman" w:hAnsi="Times New Roman" w:cs="Times New Roman"/>
          <w:color w:val="000000"/>
          <w:sz w:val="28"/>
          <w:szCs w:val="28"/>
          <w:lang w:eastAsia="ru-RU"/>
        </w:rPr>
        <w:t>п</w:t>
      </w:r>
      <w:r w:rsidRPr="00FE6F2C">
        <w:rPr>
          <w:rFonts w:ascii="Times New Roman" w:eastAsia="Times New Roman" w:hAnsi="Times New Roman" w:cs="Times New Roman"/>
          <w:color w:val="000000"/>
          <w:sz w:val="28"/>
          <w:szCs w:val="28"/>
          <w:lang w:eastAsia="ru-RU"/>
        </w:rPr>
        <w:t xml:space="preserve">риготувати для аналізу в дублікаті. </w:t>
      </w:r>
    </w:p>
    <w:p w:rsidR="00EF4253" w:rsidRPr="00FE6F2C" w:rsidRDefault="00EF4253" w:rsidP="009E721F">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2. Піпетувати 0,050 мл (50 мкл) відповідної референтної сироватки, контролю або зразка в помічені лунки.</w:t>
      </w:r>
    </w:p>
    <w:p w:rsidR="00EF4253" w:rsidRPr="00FE6F2C" w:rsidRDefault="00EF4253" w:rsidP="009E721F">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3. </w:t>
      </w:r>
      <w:r w:rsidR="00326FB3">
        <w:rPr>
          <w:rFonts w:ascii="Times New Roman" w:eastAsia="Times New Roman" w:hAnsi="Times New Roman" w:cs="Times New Roman"/>
          <w:color w:val="000000"/>
          <w:sz w:val="28"/>
          <w:szCs w:val="28"/>
          <w:lang w:eastAsia="ru-RU"/>
        </w:rPr>
        <w:t>Потом, в усі лунки д</w:t>
      </w:r>
      <w:r w:rsidRPr="00FE6F2C">
        <w:rPr>
          <w:rFonts w:ascii="Times New Roman" w:eastAsia="Times New Roman" w:hAnsi="Times New Roman" w:cs="Times New Roman"/>
          <w:color w:val="000000"/>
          <w:sz w:val="28"/>
          <w:szCs w:val="28"/>
          <w:lang w:eastAsia="ru-RU"/>
        </w:rPr>
        <w:t xml:space="preserve">одати 0,100 мл (100 мкл) розчину </w:t>
      </w:r>
      <w:r w:rsidRPr="00FE6F2C">
        <w:rPr>
          <w:rFonts w:ascii="Times New Roman" w:eastAsia="Times New Roman" w:hAnsi="Times New Roman" w:cs="Times New Roman"/>
          <w:sz w:val="28"/>
          <w:szCs w:val="28"/>
          <w:lang w:eastAsia="ru-RU"/>
        </w:rPr>
        <w:t>Т</w:t>
      </w:r>
      <w:r w:rsidRPr="00FE6F2C">
        <w:rPr>
          <w:rFonts w:ascii="Times New Roman" w:eastAsia="Times New Roman" w:hAnsi="Times New Roman" w:cs="Times New Roman"/>
          <w:sz w:val="28"/>
          <w:szCs w:val="28"/>
          <w:vertAlign w:val="subscript"/>
          <w:lang w:eastAsia="ru-RU"/>
        </w:rPr>
        <w:t>3</w:t>
      </w:r>
      <w:r w:rsidR="00326FB3">
        <w:rPr>
          <w:rFonts w:ascii="Times New Roman" w:eastAsia="Times New Roman" w:hAnsi="Times New Roman" w:cs="Times New Roman"/>
          <w:color w:val="000000"/>
          <w:sz w:val="28"/>
          <w:szCs w:val="28"/>
          <w:lang w:eastAsia="ru-RU"/>
        </w:rPr>
        <w:t xml:space="preserve"> ферментного кон'югату.</w:t>
      </w:r>
    </w:p>
    <w:p w:rsidR="00EF4253" w:rsidRPr="00FE6F2C" w:rsidRDefault="00326FB3" w:rsidP="009E721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Потрусити</w:t>
      </w:r>
      <w:r w:rsidR="00EF4253" w:rsidRPr="00FE6F2C">
        <w:rPr>
          <w:rFonts w:ascii="Times New Roman" w:eastAsia="Times New Roman" w:hAnsi="Times New Roman" w:cs="Times New Roman"/>
          <w:color w:val="000000"/>
          <w:sz w:val="28"/>
          <w:szCs w:val="28"/>
          <w:lang w:eastAsia="ru-RU"/>
        </w:rPr>
        <w:t xml:space="preserve"> обережно мікропланшет 20-30 сек., щоб перемішати і накрити.</w:t>
      </w:r>
    </w:p>
    <w:p w:rsidR="00EF4253" w:rsidRPr="00FE6F2C" w:rsidRDefault="00EF4253" w:rsidP="009E721F">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5. Інкубува</w:t>
      </w:r>
      <w:r w:rsidR="00326FB3">
        <w:rPr>
          <w:rFonts w:ascii="Times New Roman" w:eastAsia="Times New Roman" w:hAnsi="Times New Roman" w:cs="Times New Roman"/>
          <w:color w:val="000000"/>
          <w:sz w:val="28"/>
          <w:szCs w:val="28"/>
          <w:lang w:eastAsia="ru-RU"/>
        </w:rPr>
        <w:t>ти 60 хв. за кімнатнії температури</w:t>
      </w:r>
      <w:r w:rsidRPr="00FE6F2C">
        <w:rPr>
          <w:rFonts w:ascii="Times New Roman" w:eastAsia="Times New Roman" w:hAnsi="Times New Roman" w:cs="Times New Roman"/>
          <w:color w:val="000000"/>
          <w:sz w:val="28"/>
          <w:szCs w:val="28"/>
          <w:lang w:eastAsia="ru-RU"/>
        </w:rPr>
        <w:t>.</w:t>
      </w:r>
    </w:p>
    <w:p w:rsidR="00EF4253" w:rsidRPr="00FE6F2C" w:rsidRDefault="00EF4253" w:rsidP="009E721F">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6.Видалити вміст мікропланшетів декантацією або аспірацією. Промокнути планшет промокальним папером.</w:t>
      </w:r>
    </w:p>
    <w:p w:rsidR="00EF4253" w:rsidRPr="00FE6F2C" w:rsidRDefault="00EF4253" w:rsidP="009E721F">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7. Додати 300 мкл промивного буфера.</w:t>
      </w:r>
    </w:p>
    <w:p w:rsidR="00EF4253" w:rsidRPr="00FE6F2C" w:rsidRDefault="00326FB3" w:rsidP="009E721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Щ</w:t>
      </w:r>
      <w:r w:rsidRPr="00FE6F2C">
        <w:rPr>
          <w:rFonts w:ascii="Times New Roman" w:eastAsia="Times New Roman" w:hAnsi="Times New Roman" w:cs="Times New Roman"/>
          <w:color w:val="000000"/>
          <w:sz w:val="28"/>
          <w:szCs w:val="28"/>
          <w:lang w:eastAsia="ru-RU"/>
        </w:rPr>
        <w:t xml:space="preserve">е два рази </w:t>
      </w:r>
      <w:r>
        <w:rPr>
          <w:rFonts w:ascii="Times New Roman" w:eastAsia="Times New Roman" w:hAnsi="Times New Roman" w:cs="Times New Roman"/>
          <w:color w:val="000000"/>
          <w:sz w:val="28"/>
          <w:szCs w:val="28"/>
          <w:lang w:eastAsia="ru-RU"/>
        </w:rPr>
        <w:t>п</w:t>
      </w:r>
      <w:r w:rsidR="00EF4253" w:rsidRPr="00FE6F2C">
        <w:rPr>
          <w:rFonts w:ascii="Times New Roman" w:eastAsia="Times New Roman" w:hAnsi="Times New Roman" w:cs="Times New Roman"/>
          <w:color w:val="000000"/>
          <w:sz w:val="28"/>
          <w:szCs w:val="28"/>
          <w:lang w:eastAsia="ru-RU"/>
        </w:rPr>
        <w:t>овторити процедуру</w:t>
      </w:r>
      <w:r>
        <w:rPr>
          <w:rFonts w:ascii="Times New Roman" w:eastAsia="Times New Roman" w:hAnsi="Times New Roman" w:cs="Times New Roman"/>
          <w:color w:val="000000"/>
          <w:sz w:val="28"/>
          <w:szCs w:val="28"/>
          <w:lang w:eastAsia="ru-RU"/>
        </w:rPr>
        <w:t>, щоб в сумі</w:t>
      </w:r>
      <w:r w:rsidR="00EF4253" w:rsidRPr="00FE6F2C">
        <w:rPr>
          <w:rFonts w:ascii="Times New Roman" w:eastAsia="Times New Roman" w:hAnsi="Times New Roman" w:cs="Times New Roman"/>
          <w:color w:val="000000"/>
          <w:sz w:val="28"/>
          <w:szCs w:val="28"/>
          <w:lang w:eastAsia="ru-RU"/>
        </w:rPr>
        <w:t xml:space="preserve"> вийшло три промивання. Може використовуватися </w:t>
      </w:r>
      <w:r w:rsidRPr="00FE6F2C">
        <w:rPr>
          <w:rFonts w:ascii="Times New Roman" w:eastAsia="Times New Roman" w:hAnsi="Times New Roman" w:cs="Times New Roman"/>
          <w:color w:val="000000"/>
          <w:sz w:val="28"/>
          <w:szCs w:val="28"/>
          <w:lang w:eastAsia="ru-RU"/>
        </w:rPr>
        <w:t xml:space="preserve">ручний </w:t>
      </w:r>
      <w:r>
        <w:rPr>
          <w:rFonts w:ascii="Times New Roman" w:eastAsia="Times New Roman" w:hAnsi="Times New Roman" w:cs="Times New Roman"/>
          <w:color w:val="000000"/>
          <w:sz w:val="28"/>
          <w:szCs w:val="28"/>
          <w:lang w:eastAsia="ru-RU"/>
        </w:rPr>
        <w:t>або автоматичний</w:t>
      </w:r>
      <w:r w:rsidR="00EF4253" w:rsidRPr="00FE6F2C">
        <w:rPr>
          <w:rFonts w:ascii="Times New Roman" w:eastAsia="Times New Roman" w:hAnsi="Times New Roman" w:cs="Times New Roman"/>
          <w:color w:val="000000"/>
          <w:sz w:val="28"/>
          <w:szCs w:val="28"/>
          <w:lang w:eastAsia="ru-RU"/>
        </w:rPr>
        <w:t xml:space="preserve"> пристрій для промивання. При цьому </w:t>
      </w:r>
      <w:r w:rsidRPr="00FE6F2C">
        <w:rPr>
          <w:rFonts w:ascii="Times New Roman" w:eastAsia="Times New Roman" w:hAnsi="Times New Roman" w:cs="Times New Roman"/>
          <w:color w:val="000000"/>
          <w:sz w:val="28"/>
          <w:szCs w:val="28"/>
          <w:lang w:eastAsia="ru-RU"/>
        </w:rPr>
        <w:t xml:space="preserve">для точної процедури промивання </w:t>
      </w:r>
      <w:r w:rsidR="00EF4253" w:rsidRPr="00FE6F2C">
        <w:rPr>
          <w:rFonts w:ascii="Times New Roman" w:eastAsia="Times New Roman" w:hAnsi="Times New Roman" w:cs="Times New Roman"/>
          <w:color w:val="000000"/>
          <w:sz w:val="28"/>
          <w:szCs w:val="28"/>
          <w:lang w:eastAsia="ru-RU"/>
        </w:rPr>
        <w:t>слід дотримуватись інструкції з експлуатації виробника. При використанні пляшки, наповніти кожну лунку при стисненні контейнера (уникати повітряних бульбашок).</w:t>
      </w:r>
    </w:p>
    <w:p w:rsidR="00EF4253" w:rsidRPr="00FE6F2C" w:rsidRDefault="00326FB3" w:rsidP="009E721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Добави</w:t>
      </w:r>
      <w:r w:rsidR="00EF4253" w:rsidRPr="00FE6F2C">
        <w:rPr>
          <w:rFonts w:ascii="Times New Roman" w:eastAsia="Times New Roman" w:hAnsi="Times New Roman" w:cs="Times New Roman"/>
          <w:color w:val="000000"/>
          <w:sz w:val="28"/>
          <w:szCs w:val="28"/>
          <w:lang w:eastAsia="ru-RU"/>
        </w:rPr>
        <w:t>ти 0,100 мл (100 мкл) розчину робочого субстрату під всі лунки в тому самому порядку для мінімізації розбіжності часу реакції між лунками.</w:t>
      </w:r>
    </w:p>
    <w:p w:rsidR="00EF4253" w:rsidRPr="00FE6F2C" w:rsidRDefault="00A01512" w:rsidP="009E721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Інкубувати за</w:t>
      </w:r>
      <w:r w:rsidR="00CE72EC">
        <w:rPr>
          <w:rFonts w:ascii="Times New Roman" w:eastAsia="Times New Roman" w:hAnsi="Times New Roman" w:cs="Times New Roman"/>
          <w:color w:val="000000"/>
          <w:sz w:val="28"/>
          <w:szCs w:val="28"/>
          <w:lang w:eastAsia="ru-RU"/>
        </w:rPr>
        <w:t xml:space="preserve"> кімнатної</w:t>
      </w:r>
      <w:r w:rsidR="00EF4253" w:rsidRPr="00FE6F2C">
        <w:rPr>
          <w:rFonts w:ascii="Times New Roman" w:eastAsia="Times New Roman" w:hAnsi="Times New Roman" w:cs="Times New Roman"/>
          <w:color w:val="000000"/>
          <w:sz w:val="28"/>
          <w:szCs w:val="28"/>
          <w:lang w:eastAsia="ru-RU"/>
        </w:rPr>
        <w:t xml:space="preserve"> температурі 15 хв.</w:t>
      </w:r>
    </w:p>
    <w:p w:rsidR="00EF4253" w:rsidRPr="00FE6F2C" w:rsidRDefault="00EF4253" w:rsidP="009E721F">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10. Додати 0,050 мл (50 мкл)</w:t>
      </w:r>
      <w:r w:rsidR="00CE72EC">
        <w:rPr>
          <w:rFonts w:ascii="Times New Roman" w:eastAsia="Times New Roman" w:hAnsi="Times New Roman" w:cs="Times New Roman"/>
          <w:color w:val="000000"/>
          <w:sz w:val="28"/>
          <w:szCs w:val="28"/>
          <w:lang w:eastAsia="ru-RU"/>
        </w:rPr>
        <w:t xml:space="preserve"> стоп-розчину в кожну лунку і обережно</w:t>
      </w:r>
      <w:r w:rsidRPr="00FE6F2C">
        <w:rPr>
          <w:rFonts w:ascii="Times New Roman" w:eastAsia="Times New Roman" w:hAnsi="Times New Roman" w:cs="Times New Roman"/>
          <w:color w:val="000000"/>
          <w:sz w:val="28"/>
          <w:szCs w:val="28"/>
          <w:lang w:eastAsia="ru-RU"/>
        </w:rPr>
        <w:t xml:space="preserve"> перемішати 15-20 сек. </w:t>
      </w:r>
      <w:r w:rsidR="00CE72EC">
        <w:rPr>
          <w:rFonts w:ascii="Times New Roman" w:eastAsia="Times New Roman" w:hAnsi="Times New Roman" w:cs="Times New Roman"/>
          <w:color w:val="000000"/>
          <w:sz w:val="28"/>
          <w:szCs w:val="28"/>
          <w:lang w:eastAsia="ru-RU"/>
        </w:rPr>
        <w:t>Щ</w:t>
      </w:r>
      <w:r w:rsidR="00CE72EC" w:rsidRPr="00FE6F2C">
        <w:rPr>
          <w:rFonts w:ascii="Times New Roman" w:eastAsia="Times New Roman" w:hAnsi="Times New Roman" w:cs="Times New Roman"/>
          <w:color w:val="000000"/>
          <w:sz w:val="28"/>
          <w:szCs w:val="28"/>
          <w:lang w:eastAsia="ru-RU"/>
        </w:rPr>
        <w:t>об мінімізувати різницю часу реакції між лунками</w:t>
      </w:r>
      <w:r w:rsidR="00CE72EC">
        <w:rPr>
          <w:rFonts w:ascii="Times New Roman" w:eastAsia="Times New Roman" w:hAnsi="Times New Roman" w:cs="Times New Roman"/>
          <w:color w:val="000000"/>
          <w:sz w:val="28"/>
          <w:szCs w:val="28"/>
          <w:lang w:eastAsia="ru-RU"/>
        </w:rPr>
        <w:t>, з</w:t>
      </w:r>
      <w:r w:rsidRPr="00FE6F2C">
        <w:rPr>
          <w:rFonts w:ascii="Times New Roman" w:eastAsia="Times New Roman" w:hAnsi="Times New Roman" w:cs="Times New Roman"/>
          <w:color w:val="000000"/>
          <w:sz w:val="28"/>
          <w:szCs w:val="28"/>
          <w:lang w:eastAsia="ru-RU"/>
        </w:rPr>
        <w:t>авжди дод</w:t>
      </w:r>
      <w:r w:rsidR="00CE72EC">
        <w:rPr>
          <w:rFonts w:ascii="Times New Roman" w:eastAsia="Times New Roman" w:hAnsi="Times New Roman" w:cs="Times New Roman"/>
          <w:color w:val="000000"/>
          <w:sz w:val="28"/>
          <w:szCs w:val="28"/>
          <w:lang w:eastAsia="ru-RU"/>
        </w:rPr>
        <w:t>авати реагенти в одному порядку</w:t>
      </w:r>
      <w:r w:rsidRPr="00FE6F2C">
        <w:rPr>
          <w:rFonts w:ascii="Times New Roman" w:eastAsia="Times New Roman" w:hAnsi="Times New Roman" w:cs="Times New Roman"/>
          <w:color w:val="000000"/>
          <w:sz w:val="28"/>
          <w:szCs w:val="28"/>
          <w:lang w:eastAsia="ru-RU"/>
        </w:rPr>
        <w:t>.</w:t>
      </w:r>
    </w:p>
    <w:p w:rsidR="00EF4253" w:rsidRPr="00FE6F2C" w:rsidRDefault="00EF4253" w:rsidP="009E721F">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11. </w:t>
      </w:r>
      <w:r w:rsidR="00CE72EC">
        <w:rPr>
          <w:rFonts w:ascii="Times New Roman" w:eastAsia="Times New Roman" w:hAnsi="Times New Roman" w:cs="Times New Roman"/>
          <w:color w:val="000000"/>
          <w:sz w:val="28"/>
          <w:szCs w:val="28"/>
          <w:lang w:eastAsia="ru-RU"/>
        </w:rPr>
        <w:t>В</w:t>
      </w:r>
      <w:r w:rsidR="00CE72EC" w:rsidRPr="00FE6F2C">
        <w:rPr>
          <w:rFonts w:ascii="Times New Roman" w:eastAsia="Times New Roman" w:hAnsi="Times New Roman" w:cs="Times New Roman"/>
          <w:color w:val="000000"/>
          <w:sz w:val="28"/>
          <w:szCs w:val="28"/>
          <w:lang w:eastAsia="ru-RU"/>
        </w:rPr>
        <w:t xml:space="preserve">иміряти абсорбцію в кожній лунці при 450 нм протягом 30 хвилин після додавання стоп-розчину </w:t>
      </w:r>
      <w:r w:rsidR="00CE72EC">
        <w:rPr>
          <w:rFonts w:ascii="Times New Roman" w:eastAsia="Times New Roman" w:hAnsi="Times New Roman" w:cs="Times New Roman"/>
          <w:color w:val="000000"/>
          <w:sz w:val="28"/>
          <w:szCs w:val="28"/>
          <w:lang w:eastAsia="ru-RU"/>
        </w:rPr>
        <w:t>з</w:t>
      </w:r>
      <w:r w:rsidRPr="00FE6F2C">
        <w:rPr>
          <w:rFonts w:ascii="Times New Roman" w:eastAsia="Times New Roman" w:hAnsi="Times New Roman" w:cs="Times New Roman"/>
          <w:color w:val="000000"/>
          <w:sz w:val="28"/>
          <w:szCs w:val="28"/>
          <w:lang w:eastAsia="ru-RU"/>
        </w:rPr>
        <w:t>а допомогою мікропланшетного зчитувача.</w:t>
      </w:r>
    </w:p>
    <w:p w:rsidR="00EF4253" w:rsidRPr="00FE6F2C" w:rsidRDefault="00EF4253" w:rsidP="009E721F">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Обчислення результатів. </w:t>
      </w:r>
      <w:r w:rsidR="00F27A3A">
        <w:rPr>
          <w:rFonts w:ascii="Times New Roman" w:eastAsia="Times New Roman" w:hAnsi="Times New Roman" w:cs="Times New Roman"/>
          <w:color w:val="000000"/>
          <w:sz w:val="28"/>
          <w:szCs w:val="28"/>
          <w:lang w:eastAsia="ru-RU"/>
        </w:rPr>
        <w:t>В</w:t>
      </w:r>
      <w:r w:rsidR="00F27A3A" w:rsidRPr="00FE6F2C">
        <w:rPr>
          <w:rFonts w:ascii="Times New Roman" w:eastAsia="Times New Roman" w:hAnsi="Times New Roman" w:cs="Times New Roman"/>
          <w:color w:val="000000"/>
          <w:sz w:val="28"/>
          <w:szCs w:val="28"/>
          <w:lang w:eastAsia="ru-RU"/>
        </w:rPr>
        <w:t xml:space="preserve">икористовується крива відповідної дози </w:t>
      </w:r>
      <w:r w:rsidR="00F27A3A">
        <w:rPr>
          <w:rFonts w:ascii="Times New Roman" w:eastAsia="Times New Roman" w:hAnsi="Times New Roman" w:cs="Times New Roman"/>
          <w:color w:val="000000"/>
          <w:sz w:val="28"/>
          <w:szCs w:val="28"/>
          <w:lang w:eastAsia="ru-RU"/>
        </w:rPr>
        <w:t>д</w:t>
      </w:r>
      <w:r w:rsidRPr="00FE6F2C">
        <w:rPr>
          <w:rFonts w:ascii="Times New Roman" w:eastAsia="Times New Roman" w:hAnsi="Times New Roman" w:cs="Times New Roman"/>
          <w:color w:val="000000"/>
          <w:sz w:val="28"/>
          <w:szCs w:val="28"/>
          <w:lang w:eastAsia="ru-RU"/>
        </w:rPr>
        <w:t>ля отримання концентрації вільного трийодтироніну в невідомих зразках.</w:t>
      </w:r>
    </w:p>
    <w:p w:rsidR="00EF4253" w:rsidRPr="00FE6F2C" w:rsidRDefault="00EF4253" w:rsidP="009E721F">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1. Позначити абсорбцію, отриману з роздруківки мікропланшетного зчитувача.</w:t>
      </w:r>
    </w:p>
    <w:p w:rsidR="00EF4253" w:rsidRPr="00FE6F2C" w:rsidRDefault="00EF4253" w:rsidP="00E30356">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2. Відзначити абсорбцію для кожного дубліката стандартної сироватки проти відповідної концентрації вільного</w:t>
      </w:r>
      <w:r w:rsidRPr="00FE6F2C">
        <w:rPr>
          <w:rFonts w:ascii="Times New Roman" w:eastAsia="Times New Roman" w:hAnsi="Times New Roman" w:cs="Times New Roman"/>
          <w:sz w:val="28"/>
          <w:szCs w:val="28"/>
          <w:lang w:eastAsia="ru-RU"/>
        </w:rPr>
        <w:t>Т</w:t>
      </w:r>
      <w:r w:rsidRPr="00FE6F2C">
        <w:rPr>
          <w:rFonts w:ascii="Times New Roman" w:eastAsia="Times New Roman" w:hAnsi="Times New Roman" w:cs="Times New Roman"/>
          <w:sz w:val="28"/>
          <w:szCs w:val="28"/>
          <w:vertAlign w:val="subscript"/>
          <w:lang w:eastAsia="ru-RU"/>
        </w:rPr>
        <w:t>3</w:t>
      </w:r>
      <w:r w:rsidRPr="00FE6F2C">
        <w:rPr>
          <w:rFonts w:ascii="Times New Roman" w:eastAsia="Times New Roman" w:hAnsi="Times New Roman" w:cs="Times New Roman"/>
          <w:color w:val="000000"/>
          <w:sz w:val="28"/>
          <w:szCs w:val="28"/>
          <w:lang w:eastAsia="ru-RU"/>
        </w:rPr>
        <w:t xml:space="preserve"> у пг/мл на лінійній графічної папері.</w:t>
      </w:r>
    </w:p>
    <w:p w:rsidR="00EF4253" w:rsidRPr="00FE6F2C" w:rsidRDefault="00EF4253" w:rsidP="00E30356">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3. Провести </w:t>
      </w:r>
      <w:r w:rsidR="00F27A3A">
        <w:rPr>
          <w:rFonts w:ascii="Times New Roman" w:eastAsia="Times New Roman" w:hAnsi="Times New Roman" w:cs="Times New Roman"/>
          <w:color w:val="000000"/>
          <w:sz w:val="28"/>
          <w:szCs w:val="28"/>
          <w:lang w:eastAsia="ru-RU"/>
        </w:rPr>
        <w:t xml:space="preserve">оптимальну криву через позначені точки </w:t>
      </w:r>
      <w:r w:rsidRPr="00FE6F2C">
        <w:rPr>
          <w:rFonts w:ascii="Times New Roman" w:eastAsia="Times New Roman" w:hAnsi="Times New Roman" w:cs="Times New Roman"/>
          <w:color w:val="000000"/>
          <w:sz w:val="28"/>
          <w:szCs w:val="28"/>
          <w:lang w:eastAsia="ru-RU"/>
        </w:rPr>
        <w:t>.</w:t>
      </w:r>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color w:val="000000"/>
          <w:sz w:val="28"/>
          <w:szCs w:val="28"/>
          <w:lang w:eastAsia="ru-RU"/>
        </w:rPr>
        <w:t xml:space="preserve">4. Для визначення концентрації вільного </w:t>
      </w:r>
      <w:r w:rsidRPr="00FE6F2C">
        <w:rPr>
          <w:rFonts w:ascii="Times New Roman" w:eastAsia="Times New Roman" w:hAnsi="Times New Roman" w:cs="Times New Roman"/>
          <w:sz w:val="28"/>
          <w:szCs w:val="28"/>
          <w:lang w:eastAsia="ru-RU"/>
        </w:rPr>
        <w:t>Т</w:t>
      </w:r>
      <w:r w:rsidRPr="00FE6F2C">
        <w:rPr>
          <w:rFonts w:ascii="Times New Roman" w:eastAsia="Times New Roman" w:hAnsi="Times New Roman" w:cs="Times New Roman"/>
          <w:sz w:val="28"/>
          <w:szCs w:val="28"/>
          <w:vertAlign w:val="subscript"/>
          <w:lang w:eastAsia="ru-RU"/>
        </w:rPr>
        <w:t>3</w:t>
      </w:r>
      <w:r w:rsidRPr="00FE6F2C">
        <w:rPr>
          <w:rFonts w:ascii="Times New Roman" w:eastAsia="Times New Roman" w:hAnsi="Times New Roman" w:cs="Times New Roman"/>
          <w:color w:val="000000"/>
          <w:sz w:val="28"/>
          <w:szCs w:val="28"/>
          <w:lang w:eastAsia="ru-RU"/>
        </w:rPr>
        <w:t xml:space="preserve"> в невідомих зразках, відзначити середню абсорбцію дублікатів кожного невідомого на вертикальній осі графіка. В цьому прикладі середня абсорбція становить 1,855 </w:t>
      </w:r>
      <w:r w:rsidRPr="00FE6F2C">
        <w:rPr>
          <w:rFonts w:ascii="Times New Roman" w:eastAsia="Times New Roman" w:hAnsi="Times New Roman" w:cs="Times New Roman"/>
          <w:sz w:val="28"/>
          <w:szCs w:val="28"/>
          <w:lang w:eastAsia="ru-RU"/>
        </w:rPr>
        <w:sym w:font="Symbol" w:char="F05B"/>
      </w:r>
      <w:r w:rsidR="00074F94">
        <w:rPr>
          <w:rFonts w:ascii="Times New Roman" w:eastAsia="Times New Roman" w:hAnsi="Times New Roman" w:cs="Times New Roman"/>
          <w:sz w:val="28"/>
          <w:szCs w:val="28"/>
          <w:lang w:eastAsia="ru-RU"/>
        </w:rPr>
        <w:t>19-21</w:t>
      </w:r>
      <w:r w:rsidRPr="00FE6F2C">
        <w:rPr>
          <w:rFonts w:ascii="Times New Roman" w:eastAsia="Times New Roman" w:hAnsi="Times New Roman" w:cs="Times New Roman"/>
          <w:sz w:val="28"/>
          <w:szCs w:val="28"/>
          <w:lang w:eastAsia="ru-RU"/>
        </w:rPr>
        <w:sym w:font="Symbol" w:char="F05D"/>
      </w:r>
      <w:r w:rsidRPr="00FE6F2C">
        <w:rPr>
          <w:rFonts w:ascii="Times New Roman" w:eastAsia="Times New Roman" w:hAnsi="Times New Roman" w:cs="Times New Roman"/>
          <w:sz w:val="28"/>
          <w:szCs w:val="28"/>
          <w:lang w:eastAsia="ru-RU"/>
        </w:rPr>
        <w:t>.</w:t>
      </w:r>
    </w:p>
    <w:p w:rsidR="00C36524" w:rsidRDefault="00C36524" w:rsidP="00E30356">
      <w:pPr>
        <w:keepNext/>
        <w:keepLines/>
        <w:spacing w:after="0" w:line="360" w:lineRule="auto"/>
        <w:ind w:firstLine="709"/>
        <w:outlineLvl w:val="0"/>
        <w:rPr>
          <w:rFonts w:ascii="Times New Roman" w:eastAsia="Calibri" w:hAnsi="Times New Roman" w:cs="Times New Roman"/>
          <w:sz w:val="28"/>
          <w:szCs w:val="20"/>
          <w:lang w:eastAsia="ru-RU"/>
        </w:rPr>
      </w:pPr>
      <w:bookmarkStart w:id="62" w:name="_Toc516434210"/>
      <w:bookmarkStart w:id="63" w:name="_Toc10734504"/>
      <w:bookmarkStart w:id="64" w:name="_Toc11005656"/>
      <w:bookmarkStart w:id="65" w:name="_Toc11005843"/>
      <w:bookmarkStart w:id="66" w:name="_Toc11006575"/>
      <w:bookmarkStart w:id="67" w:name="_Toc11006631"/>
    </w:p>
    <w:p w:rsidR="00C36524" w:rsidRDefault="00C36524" w:rsidP="00E30356">
      <w:pPr>
        <w:keepNext/>
        <w:keepLines/>
        <w:spacing w:after="0" w:line="360" w:lineRule="auto"/>
        <w:ind w:firstLine="709"/>
        <w:outlineLvl w:val="0"/>
        <w:rPr>
          <w:rFonts w:ascii="Times New Roman" w:eastAsia="Calibri" w:hAnsi="Times New Roman" w:cs="Times New Roman"/>
          <w:sz w:val="28"/>
          <w:szCs w:val="20"/>
          <w:lang w:eastAsia="ru-RU"/>
        </w:rPr>
      </w:pPr>
    </w:p>
    <w:p w:rsidR="00EF4253" w:rsidRPr="00FE6F2C" w:rsidRDefault="00EF4253" w:rsidP="00E30356">
      <w:pPr>
        <w:keepNext/>
        <w:keepLines/>
        <w:spacing w:after="0" w:line="360" w:lineRule="auto"/>
        <w:ind w:firstLine="709"/>
        <w:outlineLvl w:val="0"/>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2.3.3 Визначення</w:t>
      </w:r>
      <w:r w:rsidRPr="00FE6F2C">
        <w:rPr>
          <w:rFonts w:ascii="Times New Roman" w:eastAsia="Calibri" w:hAnsi="Times New Roman" w:cs="Times New Roman"/>
          <w:sz w:val="28"/>
          <w:szCs w:val="20"/>
          <w:lang w:eastAsia="ru-RU"/>
        </w:rPr>
        <w:t xml:space="preserve"> концентрації тироксину сироватці крові</w:t>
      </w:r>
      <w:bookmarkEnd w:id="62"/>
      <w:bookmarkEnd w:id="63"/>
      <w:bookmarkEnd w:id="64"/>
      <w:bookmarkEnd w:id="65"/>
      <w:bookmarkEnd w:id="66"/>
      <w:bookmarkEnd w:id="67"/>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ru-RU"/>
        </w:rPr>
      </w:pPr>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ru-RU"/>
        </w:rPr>
      </w:pPr>
    </w:p>
    <w:p w:rsidR="00EF4253" w:rsidRPr="00FE6F2C" w:rsidRDefault="00D406E6" w:rsidP="00E303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FE6F2C">
        <w:rPr>
          <w:rFonts w:ascii="Times New Roman" w:eastAsia="Times New Roman" w:hAnsi="Times New Roman" w:cs="Times New Roman"/>
          <w:sz w:val="28"/>
          <w:szCs w:val="28"/>
          <w:lang w:eastAsia="ru-RU"/>
        </w:rPr>
        <w:t>ироксин (вТ</w:t>
      </w:r>
      <w:r w:rsidRPr="009E721F">
        <w:rPr>
          <w:rFonts w:ascii="Times New Roman" w:eastAsia="Times New Roman" w:hAnsi="Times New Roman" w:cs="Times New Roman"/>
          <w:sz w:val="28"/>
          <w:szCs w:val="28"/>
          <w:lang w:eastAsia="ru-RU"/>
        </w:rPr>
        <w:t>4</w:t>
      </w:r>
      <w:r w:rsidRPr="00FE6F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EF4253" w:rsidRPr="00FE6F2C">
        <w:rPr>
          <w:rFonts w:ascii="Times New Roman" w:eastAsia="Times New Roman" w:hAnsi="Times New Roman" w:cs="Times New Roman"/>
          <w:sz w:val="28"/>
          <w:szCs w:val="28"/>
          <w:lang w:eastAsia="ru-RU"/>
        </w:rPr>
        <w:t>ільний є фракцією циркулюючого в крові тироксину, не зв'язаного з білками крові. Складає 0,03% загального Т</w:t>
      </w:r>
      <w:r w:rsidR="00EF4253" w:rsidRPr="009E721F">
        <w:rPr>
          <w:rFonts w:ascii="Times New Roman" w:eastAsia="Times New Roman" w:hAnsi="Times New Roman" w:cs="Times New Roman"/>
          <w:sz w:val="28"/>
          <w:szCs w:val="28"/>
          <w:lang w:eastAsia="ru-RU"/>
        </w:rPr>
        <w:t>4</w:t>
      </w:r>
      <w:r w:rsidR="00EF4253" w:rsidRPr="00FE6F2C">
        <w:rPr>
          <w:rFonts w:ascii="Times New Roman" w:eastAsia="Times New Roman" w:hAnsi="Times New Roman" w:cs="Times New Roman"/>
          <w:sz w:val="28"/>
          <w:szCs w:val="28"/>
          <w:lang w:eastAsia="ru-RU"/>
        </w:rPr>
        <w:t xml:space="preserve">. При нормальному </w:t>
      </w:r>
      <w:r w:rsidR="00EF4253" w:rsidRPr="00FE6F2C">
        <w:rPr>
          <w:rFonts w:ascii="Times New Roman" w:eastAsia="Times New Roman" w:hAnsi="Times New Roman" w:cs="Times New Roman"/>
          <w:sz w:val="28"/>
          <w:szCs w:val="28"/>
          <w:lang w:eastAsia="ru-RU"/>
        </w:rPr>
        <w:lastRenderedPageBreak/>
        <w:t>функціонуванні ЩЗ механізми, що здійснюють регуляцію її функції, працюють таким чином, що вміст вТ</w:t>
      </w:r>
      <w:r w:rsidR="00EF4253" w:rsidRPr="009E721F">
        <w:rPr>
          <w:rFonts w:ascii="Times New Roman" w:eastAsia="Times New Roman" w:hAnsi="Times New Roman" w:cs="Times New Roman"/>
          <w:sz w:val="28"/>
          <w:szCs w:val="28"/>
          <w:lang w:eastAsia="ru-RU"/>
        </w:rPr>
        <w:t>4</w:t>
      </w:r>
      <w:r w:rsidR="00EF4253" w:rsidRPr="00FE6F2C">
        <w:rPr>
          <w:rFonts w:ascii="Times New Roman" w:eastAsia="Times New Roman" w:hAnsi="Times New Roman" w:cs="Times New Roman"/>
          <w:sz w:val="28"/>
          <w:szCs w:val="28"/>
          <w:lang w:eastAsia="ru-RU"/>
        </w:rPr>
        <w:t xml:space="preserve"> не залежить від концентрації ТЗГ. </w:t>
      </w:r>
      <w:r>
        <w:rPr>
          <w:rFonts w:ascii="Times New Roman" w:eastAsia="Times New Roman" w:hAnsi="Times New Roman" w:cs="Times New Roman"/>
          <w:sz w:val="28"/>
          <w:szCs w:val="28"/>
          <w:lang w:eastAsia="ru-RU"/>
        </w:rPr>
        <w:t xml:space="preserve">Використовувати </w:t>
      </w:r>
      <w:r w:rsidRPr="00FE6F2C">
        <w:rPr>
          <w:rFonts w:ascii="Times New Roman" w:eastAsia="Times New Roman" w:hAnsi="Times New Roman" w:cs="Times New Roman"/>
          <w:sz w:val="28"/>
          <w:szCs w:val="28"/>
          <w:lang w:eastAsia="ru-RU"/>
        </w:rPr>
        <w:t>Т</w:t>
      </w:r>
      <w:r w:rsidRPr="009E721F">
        <w:rPr>
          <w:rFonts w:ascii="Times New Roman" w:eastAsia="Times New Roman" w:hAnsi="Times New Roman" w:cs="Times New Roman"/>
          <w:sz w:val="28"/>
          <w:szCs w:val="28"/>
          <w:lang w:eastAsia="ru-RU"/>
        </w:rPr>
        <w:t>4</w:t>
      </w:r>
      <w:r w:rsidRPr="00FE6F2C">
        <w:rPr>
          <w:rFonts w:ascii="Times New Roman" w:eastAsia="Times New Roman" w:hAnsi="Times New Roman" w:cs="Times New Roman"/>
          <w:sz w:val="28"/>
          <w:szCs w:val="28"/>
          <w:lang w:eastAsia="ru-RU"/>
        </w:rPr>
        <w:t xml:space="preserve"> у якості найбільш адекватного і прямого маркера в оцінці гормональної функції ЩЗ </w:t>
      </w:r>
      <w:r>
        <w:rPr>
          <w:rFonts w:ascii="Times New Roman" w:eastAsia="Times New Roman" w:hAnsi="Times New Roman" w:cs="Times New Roman"/>
          <w:sz w:val="28"/>
          <w:szCs w:val="28"/>
          <w:lang w:eastAsia="ru-RU"/>
        </w:rPr>
        <w:t>дозволяє, с</w:t>
      </w:r>
      <w:r w:rsidR="00EF4253" w:rsidRPr="00FE6F2C">
        <w:rPr>
          <w:rFonts w:ascii="Times New Roman" w:eastAsia="Times New Roman" w:hAnsi="Times New Roman" w:cs="Times New Roman"/>
          <w:sz w:val="28"/>
          <w:szCs w:val="28"/>
          <w:lang w:eastAsia="ru-RU"/>
        </w:rPr>
        <w:t>аме ця обст</w:t>
      </w:r>
      <w:r>
        <w:rPr>
          <w:rFonts w:ascii="Times New Roman" w:eastAsia="Times New Roman" w:hAnsi="Times New Roman" w:cs="Times New Roman"/>
          <w:sz w:val="28"/>
          <w:szCs w:val="28"/>
          <w:lang w:eastAsia="ru-RU"/>
        </w:rPr>
        <w:t>авина</w:t>
      </w:r>
      <w:r w:rsidR="00EF4253" w:rsidRPr="00FE6F2C">
        <w:rPr>
          <w:rFonts w:ascii="Times New Roman" w:eastAsia="Times New Roman" w:hAnsi="Times New Roman" w:cs="Times New Roman"/>
          <w:sz w:val="28"/>
          <w:szCs w:val="28"/>
          <w:lang w:eastAsia="ru-RU"/>
        </w:rPr>
        <w:t>. При гіпотиреозі рівень вТ</w:t>
      </w:r>
      <w:r w:rsidR="00EF4253" w:rsidRPr="009E721F">
        <w:rPr>
          <w:rFonts w:ascii="Times New Roman" w:eastAsia="Times New Roman" w:hAnsi="Times New Roman" w:cs="Times New Roman"/>
          <w:sz w:val="28"/>
          <w:szCs w:val="28"/>
          <w:lang w:eastAsia="ru-RU"/>
        </w:rPr>
        <w:t>4</w:t>
      </w:r>
      <w:r w:rsidR="00EF4253" w:rsidRPr="00FE6F2C">
        <w:rPr>
          <w:rFonts w:ascii="Times New Roman" w:eastAsia="Times New Roman" w:hAnsi="Times New Roman" w:cs="Times New Roman"/>
          <w:sz w:val="28"/>
          <w:szCs w:val="28"/>
          <w:lang w:eastAsia="ru-RU"/>
        </w:rPr>
        <w:t xml:space="preserve"> знижується, а при гіпертиреозі – підвищується. Незалежність рівня вТ4 від вмісту ТЗГ дозволяє застосовувати його в якості надійного діагностичного параметра при всіх станах, що супроводжуються зміною концентрації ТЗГ. У зв'язку з цим аналіз вТ</w:t>
      </w:r>
      <w:r w:rsidR="00EF4253" w:rsidRPr="009E721F">
        <w:rPr>
          <w:rFonts w:ascii="Times New Roman" w:eastAsia="Times New Roman" w:hAnsi="Times New Roman" w:cs="Times New Roman"/>
          <w:sz w:val="28"/>
          <w:szCs w:val="28"/>
          <w:lang w:eastAsia="ru-RU"/>
        </w:rPr>
        <w:t>4</w:t>
      </w:r>
      <w:r w:rsidR="00EF4253" w:rsidRPr="00FE6F2C">
        <w:rPr>
          <w:rFonts w:ascii="Times New Roman" w:eastAsia="Times New Roman" w:hAnsi="Times New Roman" w:cs="Times New Roman"/>
          <w:sz w:val="28"/>
          <w:szCs w:val="28"/>
          <w:lang w:eastAsia="ru-RU"/>
        </w:rPr>
        <w:t xml:space="preserve"> незамінний при вагітності, у жінок, що приймають пероральні контрацептиви або одержують естрогени чи андрогени, а також в осіб зі спадково обумовленим підвищенням чи зниженням концентрації ТЗГ. Лікарські препарати (саліцилати, фенітіон), що викривляють результати визначення Т</w:t>
      </w:r>
      <w:r w:rsidR="00EF4253" w:rsidRPr="009E721F">
        <w:rPr>
          <w:rFonts w:ascii="Times New Roman" w:eastAsia="Times New Roman" w:hAnsi="Times New Roman" w:cs="Times New Roman"/>
          <w:sz w:val="28"/>
          <w:szCs w:val="28"/>
          <w:lang w:eastAsia="ru-RU"/>
        </w:rPr>
        <w:t>4</w:t>
      </w:r>
      <w:r w:rsidR="00EF4253" w:rsidRPr="00FE6F2C">
        <w:rPr>
          <w:rFonts w:ascii="Times New Roman" w:eastAsia="Times New Roman" w:hAnsi="Times New Roman" w:cs="Times New Roman"/>
          <w:sz w:val="28"/>
          <w:szCs w:val="28"/>
          <w:lang w:eastAsia="ru-RU"/>
        </w:rPr>
        <w:t>, не впливають на істинний вміст вТ</w:t>
      </w:r>
      <w:r w:rsidR="00EF4253" w:rsidRPr="009E721F">
        <w:rPr>
          <w:rFonts w:ascii="Times New Roman" w:eastAsia="Times New Roman" w:hAnsi="Times New Roman" w:cs="Times New Roman"/>
          <w:sz w:val="28"/>
          <w:szCs w:val="28"/>
          <w:lang w:eastAsia="ru-RU"/>
        </w:rPr>
        <w:t>4</w:t>
      </w:r>
      <w:r w:rsidR="00EF4253" w:rsidRPr="00FE6F2C">
        <w:rPr>
          <w:rFonts w:ascii="Times New Roman" w:eastAsia="Times New Roman" w:hAnsi="Times New Roman" w:cs="Times New Roman"/>
          <w:sz w:val="28"/>
          <w:szCs w:val="28"/>
          <w:lang w:eastAsia="ru-RU"/>
        </w:rPr>
        <w:t>. У цьому принципова перевага вТ</w:t>
      </w:r>
      <w:r w:rsidR="00EF4253" w:rsidRPr="009E721F">
        <w:rPr>
          <w:rFonts w:ascii="Times New Roman" w:eastAsia="Times New Roman" w:hAnsi="Times New Roman" w:cs="Times New Roman"/>
          <w:sz w:val="28"/>
          <w:szCs w:val="28"/>
          <w:lang w:eastAsia="ru-RU"/>
        </w:rPr>
        <w:t>4</w:t>
      </w:r>
      <w:r w:rsidR="00EF4253" w:rsidRPr="00FE6F2C">
        <w:rPr>
          <w:rFonts w:ascii="Times New Roman" w:eastAsia="Times New Roman" w:hAnsi="Times New Roman" w:cs="Times New Roman"/>
          <w:sz w:val="28"/>
          <w:szCs w:val="28"/>
          <w:lang w:eastAsia="ru-RU"/>
        </w:rPr>
        <w:t xml:space="preserve"> у порівнянні з Т</w:t>
      </w:r>
      <w:r w:rsidR="00EF4253" w:rsidRPr="009E721F">
        <w:rPr>
          <w:rFonts w:ascii="Times New Roman" w:eastAsia="Times New Roman" w:hAnsi="Times New Roman" w:cs="Times New Roman"/>
          <w:sz w:val="28"/>
          <w:szCs w:val="28"/>
          <w:lang w:eastAsia="ru-RU"/>
        </w:rPr>
        <w:t>4</w:t>
      </w:r>
      <w:r w:rsidR="00EF4253" w:rsidRPr="00FE6F2C">
        <w:rPr>
          <w:rFonts w:ascii="Times New Roman" w:eastAsia="Times New Roman" w:hAnsi="Times New Roman" w:cs="Times New Roman"/>
          <w:sz w:val="28"/>
          <w:szCs w:val="28"/>
          <w:lang w:eastAsia="ru-RU"/>
        </w:rPr>
        <w:t>. В ряді випадків тест вТ4 необхідно доповнювати іншими маркерами: загальний та вільний Т</w:t>
      </w:r>
      <w:r w:rsidR="00EF4253" w:rsidRPr="009E721F">
        <w:rPr>
          <w:rFonts w:ascii="Times New Roman" w:eastAsia="Times New Roman" w:hAnsi="Times New Roman" w:cs="Times New Roman"/>
          <w:sz w:val="28"/>
          <w:szCs w:val="28"/>
          <w:lang w:eastAsia="ru-RU"/>
        </w:rPr>
        <w:t>3</w:t>
      </w:r>
      <w:r w:rsidR="00EF4253" w:rsidRPr="00FE6F2C">
        <w:rPr>
          <w:rFonts w:ascii="Times New Roman" w:eastAsia="Times New Roman" w:hAnsi="Times New Roman" w:cs="Times New Roman"/>
          <w:sz w:val="28"/>
          <w:szCs w:val="28"/>
          <w:lang w:eastAsia="ru-RU"/>
        </w:rPr>
        <w:t>, ТТГ. Вміст вТ</w:t>
      </w:r>
      <w:r w:rsidR="00EF4253" w:rsidRPr="009E721F">
        <w:rPr>
          <w:rFonts w:ascii="Times New Roman" w:eastAsia="Times New Roman" w:hAnsi="Times New Roman" w:cs="Times New Roman"/>
          <w:sz w:val="28"/>
          <w:szCs w:val="28"/>
          <w:lang w:eastAsia="ru-RU"/>
        </w:rPr>
        <w:t>4</w:t>
      </w:r>
      <w:r w:rsidR="00EF4253" w:rsidRPr="00FE6F2C">
        <w:rPr>
          <w:rFonts w:ascii="Times New Roman" w:eastAsia="Times New Roman" w:hAnsi="Times New Roman" w:cs="Times New Roman"/>
          <w:sz w:val="28"/>
          <w:szCs w:val="28"/>
          <w:lang w:eastAsia="ru-RU"/>
        </w:rPr>
        <w:t xml:space="preserve"> у сироватці в нормі – 12-22 пмоль/мл </w:t>
      </w:r>
      <w:r w:rsidR="00074F94">
        <w:rPr>
          <w:rFonts w:ascii="Times New Roman" w:eastAsia="Times New Roman" w:hAnsi="Times New Roman" w:cs="Times New Roman"/>
          <w:color w:val="000000"/>
          <w:sz w:val="28"/>
          <w:szCs w:val="28"/>
          <w:lang w:eastAsia="ru-RU"/>
        </w:rPr>
        <w:t>[22-24</w:t>
      </w:r>
      <w:r w:rsidR="00EF4253" w:rsidRPr="00FE6F2C">
        <w:rPr>
          <w:rFonts w:ascii="Times New Roman" w:eastAsia="Times New Roman" w:hAnsi="Times New Roman" w:cs="Times New Roman"/>
          <w:color w:val="000000"/>
          <w:sz w:val="28"/>
          <w:szCs w:val="28"/>
          <w:lang w:eastAsia="ru-RU"/>
        </w:rPr>
        <w:t>]</w:t>
      </w:r>
      <w:r w:rsidR="00EF4253" w:rsidRPr="00FE6F2C">
        <w:rPr>
          <w:rFonts w:ascii="Times New Roman" w:eastAsia="Times New Roman" w:hAnsi="Times New Roman" w:cs="Times New Roman"/>
          <w:bCs/>
          <w:color w:val="000000"/>
          <w:sz w:val="28"/>
          <w:szCs w:val="28"/>
          <w:lang w:eastAsia="ru-RU"/>
        </w:rPr>
        <w:t>.</w:t>
      </w:r>
    </w:p>
    <w:p w:rsidR="00EF4253" w:rsidRPr="00FE6F2C" w:rsidRDefault="00EF4253" w:rsidP="009E721F">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Тироксин (</w:t>
      </w:r>
      <w:r w:rsidRPr="00FE6F2C">
        <w:rPr>
          <w:rFonts w:ascii="Times New Roman" w:eastAsia="Times New Roman" w:hAnsi="Times New Roman" w:cs="Times New Roman"/>
          <w:sz w:val="28"/>
          <w:szCs w:val="28"/>
          <w:lang w:eastAsia="ru-RU"/>
        </w:rPr>
        <w:t>Т</w:t>
      </w:r>
      <w:r w:rsidRPr="009E721F">
        <w:rPr>
          <w:rFonts w:ascii="Times New Roman" w:eastAsia="Times New Roman" w:hAnsi="Times New Roman" w:cs="Times New Roman"/>
          <w:sz w:val="28"/>
          <w:szCs w:val="28"/>
          <w:lang w:eastAsia="ru-RU"/>
        </w:rPr>
        <w:t>4</w:t>
      </w:r>
      <w:r w:rsidRPr="00FE6F2C">
        <w:rPr>
          <w:rFonts w:ascii="Times New Roman" w:eastAsia="Times New Roman" w:hAnsi="Times New Roman" w:cs="Times New Roman"/>
          <w:color w:val="000000"/>
          <w:sz w:val="28"/>
          <w:szCs w:val="28"/>
          <w:lang w:eastAsia="ru-RU"/>
        </w:rPr>
        <w:t>) –</w:t>
      </w:r>
      <w:r w:rsidR="00383FA5">
        <w:rPr>
          <w:rFonts w:ascii="Times New Roman" w:eastAsia="Times New Roman" w:hAnsi="Times New Roman" w:cs="Times New Roman"/>
          <w:color w:val="000000"/>
          <w:sz w:val="28"/>
          <w:szCs w:val="28"/>
          <w:lang w:eastAsia="ru-RU"/>
        </w:rPr>
        <w:t xml:space="preserve"> це</w:t>
      </w:r>
      <w:r w:rsidRPr="00FE6F2C">
        <w:rPr>
          <w:rFonts w:ascii="Times New Roman" w:eastAsia="Times New Roman" w:hAnsi="Times New Roman" w:cs="Times New Roman"/>
          <w:color w:val="000000"/>
          <w:sz w:val="28"/>
          <w:szCs w:val="28"/>
          <w:lang w:eastAsia="ru-RU"/>
        </w:rPr>
        <w:t xml:space="preserve"> гормон, який циркулює в крові, в основному в комплексній формі з протеїном-носієм, головним чином ТЗГ. Коли концентрація протеїну-носія зростає</w:t>
      </w:r>
      <w:r w:rsidR="009E721F">
        <w:rPr>
          <w:rFonts w:ascii="Times New Roman" w:eastAsia="Times New Roman" w:hAnsi="Times New Roman" w:cs="Times New Roman"/>
          <w:color w:val="000000"/>
          <w:sz w:val="28"/>
          <w:szCs w:val="28"/>
          <w:lang w:eastAsia="ru-RU"/>
        </w:rPr>
        <w:t xml:space="preserve"> </w:t>
      </w:r>
      <w:r w:rsidRPr="00FE6F2C">
        <w:rPr>
          <w:rFonts w:ascii="Times New Roman" w:eastAsia="Times New Roman" w:hAnsi="Times New Roman" w:cs="Times New Roman"/>
          <w:color w:val="000000"/>
          <w:sz w:val="28"/>
          <w:szCs w:val="28"/>
          <w:lang w:eastAsia="ru-RU"/>
        </w:rPr>
        <w:t xml:space="preserve">(при вагітності), загальний рівень </w:t>
      </w:r>
      <w:r w:rsidRPr="00FE6F2C">
        <w:rPr>
          <w:rFonts w:ascii="Times New Roman" w:eastAsia="Times New Roman" w:hAnsi="Times New Roman" w:cs="Times New Roman"/>
          <w:sz w:val="28"/>
          <w:szCs w:val="28"/>
          <w:lang w:eastAsia="ru-RU"/>
        </w:rPr>
        <w:t>Т</w:t>
      </w:r>
      <w:r w:rsidRPr="009E721F">
        <w:rPr>
          <w:rFonts w:ascii="Times New Roman" w:eastAsia="Times New Roman" w:hAnsi="Times New Roman" w:cs="Times New Roman"/>
          <w:sz w:val="28"/>
          <w:szCs w:val="28"/>
          <w:lang w:eastAsia="ru-RU"/>
        </w:rPr>
        <w:t>4</w:t>
      </w:r>
      <w:r w:rsidRPr="009E721F">
        <w:rPr>
          <w:rFonts w:ascii="Times New Roman" w:eastAsia="Times New Roman" w:hAnsi="Times New Roman" w:cs="Times New Roman"/>
          <w:color w:val="000000"/>
          <w:sz w:val="28"/>
          <w:szCs w:val="28"/>
          <w:lang w:eastAsia="ru-RU"/>
        </w:rPr>
        <w:t xml:space="preserve"> </w:t>
      </w:r>
      <w:r w:rsidRPr="00FE6F2C">
        <w:rPr>
          <w:rFonts w:ascii="Times New Roman" w:eastAsia="Times New Roman" w:hAnsi="Times New Roman" w:cs="Times New Roman"/>
          <w:color w:val="000000"/>
          <w:sz w:val="28"/>
          <w:szCs w:val="28"/>
          <w:lang w:eastAsia="ru-RU"/>
        </w:rPr>
        <w:t>змінюється, тоді як концентрація вільного</w:t>
      </w:r>
      <w:r w:rsidRPr="00FE6F2C">
        <w:rPr>
          <w:rFonts w:ascii="Times New Roman" w:eastAsia="Times New Roman" w:hAnsi="Times New Roman" w:cs="Times New Roman"/>
          <w:sz w:val="28"/>
          <w:szCs w:val="28"/>
          <w:lang w:eastAsia="ru-RU"/>
        </w:rPr>
        <w:t>Т</w:t>
      </w:r>
      <w:r w:rsidRPr="009E721F">
        <w:rPr>
          <w:rFonts w:ascii="Times New Roman" w:eastAsia="Times New Roman" w:hAnsi="Times New Roman" w:cs="Times New Roman"/>
          <w:sz w:val="28"/>
          <w:szCs w:val="28"/>
          <w:lang w:eastAsia="ru-RU"/>
        </w:rPr>
        <w:t>4</w:t>
      </w:r>
      <w:r w:rsidRPr="00FE6F2C">
        <w:rPr>
          <w:rFonts w:ascii="Times New Roman" w:eastAsia="Times New Roman" w:hAnsi="Times New Roman" w:cs="Times New Roman"/>
          <w:color w:val="000000"/>
          <w:sz w:val="28"/>
          <w:szCs w:val="28"/>
          <w:lang w:eastAsia="ru-RU"/>
        </w:rPr>
        <w:t xml:space="preserve"> залишається в нормальних межах. </w:t>
      </w:r>
      <w:r w:rsidR="00383FA5" w:rsidRPr="00FE6F2C">
        <w:rPr>
          <w:rFonts w:ascii="Times New Roman" w:eastAsia="Times New Roman" w:hAnsi="Times New Roman" w:cs="Times New Roman"/>
          <w:color w:val="000000"/>
          <w:sz w:val="28"/>
          <w:szCs w:val="28"/>
          <w:lang w:eastAsia="ru-RU"/>
        </w:rPr>
        <w:t>Тільки вільна(незв'язана) частина Т</w:t>
      </w:r>
      <w:r w:rsidR="00383FA5" w:rsidRPr="009E721F">
        <w:rPr>
          <w:rFonts w:ascii="Times New Roman" w:eastAsia="Times New Roman" w:hAnsi="Times New Roman" w:cs="Times New Roman"/>
          <w:sz w:val="28"/>
          <w:szCs w:val="28"/>
          <w:lang w:eastAsia="ru-RU"/>
        </w:rPr>
        <w:t>4</w:t>
      </w:r>
      <w:r w:rsidR="00383FA5" w:rsidRPr="00FE6F2C">
        <w:rPr>
          <w:rFonts w:ascii="Times New Roman" w:eastAsia="Times New Roman" w:hAnsi="Times New Roman" w:cs="Times New Roman"/>
          <w:color w:val="000000"/>
          <w:sz w:val="28"/>
          <w:szCs w:val="28"/>
          <w:lang w:eastAsia="ru-RU"/>
        </w:rPr>
        <w:t xml:space="preserve"> відповідальна за біологічну активність.</w:t>
      </w:r>
      <w:r w:rsidRPr="00FE6F2C">
        <w:rPr>
          <w:rFonts w:ascii="Times New Roman" w:eastAsia="Times New Roman" w:hAnsi="Times New Roman" w:cs="Times New Roman"/>
          <w:color w:val="000000"/>
          <w:sz w:val="28"/>
          <w:szCs w:val="28"/>
          <w:lang w:eastAsia="ru-RU"/>
        </w:rPr>
        <w:t xml:space="preserve">Тому вимірювання концентрації вільного </w:t>
      </w:r>
      <w:r w:rsidRPr="00FE6F2C">
        <w:rPr>
          <w:rFonts w:ascii="Times New Roman" w:eastAsia="Times New Roman" w:hAnsi="Times New Roman" w:cs="Times New Roman"/>
          <w:sz w:val="28"/>
          <w:szCs w:val="28"/>
          <w:lang w:eastAsia="ru-RU"/>
        </w:rPr>
        <w:t>Т</w:t>
      </w:r>
      <w:r w:rsidRPr="009E721F">
        <w:rPr>
          <w:rFonts w:ascii="Times New Roman" w:eastAsia="Times New Roman" w:hAnsi="Times New Roman" w:cs="Times New Roman"/>
          <w:sz w:val="28"/>
          <w:szCs w:val="28"/>
          <w:lang w:eastAsia="ru-RU"/>
        </w:rPr>
        <w:t>4</w:t>
      </w:r>
      <w:r w:rsidRPr="00FE6F2C">
        <w:rPr>
          <w:rFonts w:ascii="Times New Roman" w:eastAsia="Times New Roman" w:hAnsi="Times New Roman" w:cs="Times New Roman"/>
          <w:color w:val="000000"/>
          <w:sz w:val="28"/>
          <w:szCs w:val="28"/>
          <w:lang w:eastAsia="ru-RU"/>
        </w:rPr>
        <w:t xml:space="preserve"> більше пов'язано з клінічним статусом, ніж рівень загального </w:t>
      </w:r>
      <w:r w:rsidRPr="00FE6F2C">
        <w:rPr>
          <w:rFonts w:ascii="Times New Roman" w:eastAsia="Times New Roman" w:hAnsi="Times New Roman" w:cs="Times New Roman"/>
          <w:sz w:val="28"/>
          <w:szCs w:val="28"/>
          <w:lang w:eastAsia="ru-RU"/>
        </w:rPr>
        <w:t>Т</w:t>
      </w:r>
      <w:r w:rsidRPr="009E721F">
        <w:rPr>
          <w:rFonts w:ascii="Times New Roman" w:eastAsia="Times New Roman" w:hAnsi="Times New Roman" w:cs="Times New Roman"/>
          <w:sz w:val="28"/>
          <w:szCs w:val="28"/>
          <w:lang w:eastAsia="ru-RU"/>
        </w:rPr>
        <w:t>4</w:t>
      </w:r>
      <w:r w:rsidRPr="00FE6F2C">
        <w:rPr>
          <w:rFonts w:ascii="Times New Roman" w:eastAsia="Times New Roman" w:hAnsi="Times New Roman" w:cs="Times New Roman"/>
          <w:color w:val="000000"/>
          <w:sz w:val="28"/>
          <w:szCs w:val="28"/>
          <w:lang w:eastAsia="ru-RU"/>
        </w:rPr>
        <w:t xml:space="preserve">. Наприклад, зростання загального </w:t>
      </w:r>
      <w:r w:rsidRPr="00FE6F2C">
        <w:rPr>
          <w:rFonts w:ascii="Times New Roman" w:eastAsia="Times New Roman" w:hAnsi="Times New Roman" w:cs="Times New Roman"/>
          <w:sz w:val="28"/>
          <w:szCs w:val="28"/>
          <w:lang w:eastAsia="ru-RU"/>
        </w:rPr>
        <w:t>Т</w:t>
      </w:r>
      <w:r w:rsidRPr="009E721F">
        <w:rPr>
          <w:rFonts w:ascii="Times New Roman" w:eastAsia="Times New Roman" w:hAnsi="Times New Roman" w:cs="Times New Roman"/>
          <w:sz w:val="28"/>
          <w:szCs w:val="28"/>
          <w:lang w:eastAsia="ru-RU"/>
        </w:rPr>
        <w:t xml:space="preserve">4 </w:t>
      </w:r>
      <w:r w:rsidRPr="00FE6F2C">
        <w:rPr>
          <w:rFonts w:ascii="Times New Roman" w:eastAsia="Times New Roman" w:hAnsi="Times New Roman" w:cs="Times New Roman"/>
          <w:color w:val="000000"/>
          <w:sz w:val="28"/>
          <w:szCs w:val="28"/>
          <w:lang w:eastAsia="ru-RU"/>
        </w:rPr>
        <w:t>пов'язане з вагіт</w:t>
      </w:r>
      <w:r w:rsidR="00383FA5">
        <w:rPr>
          <w:rFonts w:ascii="Times New Roman" w:eastAsia="Times New Roman" w:hAnsi="Times New Roman" w:cs="Times New Roman"/>
          <w:color w:val="000000"/>
          <w:sz w:val="28"/>
          <w:szCs w:val="28"/>
          <w:lang w:eastAsia="ru-RU"/>
        </w:rPr>
        <w:t>ністю, прийомом контрацептивів і естрогенної терапією, інколи</w:t>
      </w:r>
      <w:r w:rsidRPr="00FE6F2C">
        <w:rPr>
          <w:rFonts w:ascii="Times New Roman" w:eastAsia="Times New Roman" w:hAnsi="Times New Roman" w:cs="Times New Roman"/>
          <w:color w:val="000000"/>
          <w:sz w:val="28"/>
          <w:szCs w:val="28"/>
          <w:lang w:eastAsia="ru-RU"/>
        </w:rPr>
        <w:t xml:space="preserve"> результат рівня загального </w:t>
      </w:r>
      <w:r w:rsidRPr="00FE6F2C">
        <w:rPr>
          <w:rFonts w:ascii="Times New Roman" w:eastAsia="Times New Roman" w:hAnsi="Times New Roman" w:cs="Times New Roman"/>
          <w:sz w:val="28"/>
          <w:szCs w:val="28"/>
          <w:lang w:eastAsia="ru-RU"/>
        </w:rPr>
        <w:t>Т</w:t>
      </w:r>
      <w:r w:rsidRPr="00FE6F2C">
        <w:rPr>
          <w:rFonts w:ascii="Times New Roman" w:eastAsia="Times New Roman" w:hAnsi="Times New Roman" w:cs="Times New Roman"/>
          <w:sz w:val="28"/>
          <w:szCs w:val="28"/>
          <w:vertAlign w:val="subscript"/>
          <w:lang w:eastAsia="ru-RU"/>
        </w:rPr>
        <w:t>4</w:t>
      </w:r>
      <w:r w:rsidRPr="00FE6F2C">
        <w:rPr>
          <w:rFonts w:ascii="Times New Roman" w:eastAsia="Times New Roman" w:hAnsi="Times New Roman" w:cs="Times New Roman"/>
          <w:color w:val="000000"/>
          <w:sz w:val="28"/>
          <w:szCs w:val="28"/>
          <w:lang w:eastAsia="ru-RU"/>
        </w:rPr>
        <w:t>знаходиться за нормальними межами, тоді як концентрація</w:t>
      </w:r>
      <w:r w:rsidR="009E721F">
        <w:rPr>
          <w:rFonts w:ascii="Times New Roman" w:eastAsia="Times New Roman" w:hAnsi="Times New Roman" w:cs="Times New Roman"/>
          <w:color w:val="000000"/>
          <w:sz w:val="28"/>
          <w:szCs w:val="28"/>
          <w:lang w:eastAsia="ru-RU"/>
        </w:rPr>
        <w:t xml:space="preserve"> </w:t>
      </w:r>
      <w:r w:rsidRPr="00FE6F2C">
        <w:rPr>
          <w:rFonts w:ascii="Times New Roman" w:eastAsia="Times New Roman" w:hAnsi="Times New Roman" w:cs="Times New Roman"/>
          <w:color w:val="000000"/>
          <w:sz w:val="28"/>
          <w:szCs w:val="28"/>
          <w:lang w:eastAsia="ru-RU"/>
        </w:rPr>
        <w:t>в</w:t>
      </w:r>
      <w:r w:rsidRPr="00FE6F2C">
        <w:rPr>
          <w:rFonts w:ascii="Times New Roman" w:eastAsia="Times New Roman" w:hAnsi="Times New Roman" w:cs="Times New Roman"/>
          <w:sz w:val="28"/>
          <w:szCs w:val="28"/>
          <w:lang w:eastAsia="ru-RU"/>
        </w:rPr>
        <w:t>Т</w:t>
      </w:r>
      <w:r w:rsidRPr="009E721F">
        <w:rPr>
          <w:rFonts w:ascii="Times New Roman" w:eastAsia="Times New Roman" w:hAnsi="Times New Roman" w:cs="Times New Roman"/>
          <w:sz w:val="28"/>
          <w:szCs w:val="28"/>
          <w:lang w:eastAsia="ru-RU"/>
        </w:rPr>
        <w:t>4</w:t>
      </w:r>
      <w:r w:rsidRPr="00FE6F2C">
        <w:rPr>
          <w:rFonts w:ascii="Times New Roman" w:eastAsia="Times New Roman" w:hAnsi="Times New Roman" w:cs="Times New Roman"/>
          <w:color w:val="000000"/>
          <w:sz w:val="28"/>
          <w:szCs w:val="28"/>
          <w:lang w:eastAsia="ru-RU"/>
        </w:rPr>
        <w:t xml:space="preserve"> залишається в нор</w:t>
      </w:r>
      <w:r w:rsidR="00383FA5">
        <w:rPr>
          <w:rFonts w:ascii="Times New Roman" w:eastAsia="Times New Roman" w:hAnsi="Times New Roman" w:cs="Times New Roman"/>
          <w:color w:val="000000"/>
          <w:sz w:val="28"/>
          <w:szCs w:val="28"/>
          <w:lang w:eastAsia="ru-RU"/>
        </w:rPr>
        <w:t>мальних</w:t>
      </w:r>
      <w:r w:rsidRPr="00FE6F2C">
        <w:rPr>
          <w:rFonts w:ascii="Times New Roman" w:eastAsia="Times New Roman" w:hAnsi="Times New Roman" w:cs="Times New Roman"/>
          <w:color w:val="000000"/>
          <w:sz w:val="28"/>
          <w:szCs w:val="28"/>
          <w:lang w:eastAsia="ru-RU"/>
        </w:rPr>
        <w:t xml:space="preserve"> межах. Маскування патологічної тироїдної функції може також проявлятися при гіпер- і гіпотироїдних умовах збільшенням концентрації ТЗГ. Загальний </w:t>
      </w:r>
      <w:r w:rsidRPr="00FE6F2C">
        <w:rPr>
          <w:rFonts w:ascii="Times New Roman" w:eastAsia="Times New Roman" w:hAnsi="Times New Roman" w:cs="Times New Roman"/>
          <w:sz w:val="28"/>
          <w:szCs w:val="28"/>
          <w:lang w:eastAsia="ru-RU"/>
        </w:rPr>
        <w:t>Т</w:t>
      </w:r>
      <w:r w:rsidRPr="009E721F">
        <w:rPr>
          <w:rFonts w:ascii="Times New Roman" w:eastAsia="Times New Roman" w:hAnsi="Times New Roman" w:cs="Times New Roman"/>
          <w:sz w:val="28"/>
          <w:szCs w:val="28"/>
          <w:lang w:eastAsia="ru-RU"/>
        </w:rPr>
        <w:t>4</w:t>
      </w:r>
      <w:r w:rsidRPr="00FE6F2C">
        <w:rPr>
          <w:rFonts w:ascii="Times New Roman" w:eastAsia="Times New Roman" w:hAnsi="Times New Roman" w:cs="Times New Roman"/>
          <w:color w:val="000000"/>
          <w:sz w:val="28"/>
          <w:szCs w:val="28"/>
          <w:lang w:eastAsia="ru-RU"/>
        </w:rPr>
        <w:t xml:space="preserve"> може бути збільшений і знижений змінами ТЗГ, що є результатом нормальних встановлених рівнів. Концентрація в</w:t>
      </w:r>
      <w:r w:rsidRPr="00FE6F2C">
        <w:rPr>
          <w:rFonts w:ascii="Times New Roman" w:eastAsia="Times New Roman" w:hAnsi="Times New Roman" w:cs="Times New Roman"/>
          <w:sz w:val="28"/>
          <w:szCs w:val="28"/>
          <w:lang w:eastAsia="ru-RU"/>
        </w:rPr>
        <w:t>Т</w:t>
      </w:r>
      <w:r w:rsidRPr="009E721F">
        <w:rPr>
          <w:rFonts w:ascii="Times New Roman" w:eastAsia="Times New Roman" w:hAnsi="Times New Roman" w:cs="Times New Roman"/>
          <w:sz w:val="28"/>
          <w:szCs w:val="28"/>
          <w:lang w:eastAsia="ru-RU"/>
        </w:rPr>
        <w:t>4</w:t>
      </w:r>
      <w:r w:rsidRPr="00FE6F2C">
        <w:rPr>
          <w:rFonts w:ascii="Times New Roman" w:eastAsia="Times New Roman" w:hAnsi="Times New Roman" w:cs="Times New Roman"/>
          <w:color w:val="000000"/>
          <w:sz w:val="28"/>
          <w:szCs w:val="28"/>
          <w:lang w:eastAsia="ru-RU"/>
        </w:rPr>
        <w:t xml:space="preserve"> розкриває актуальний клінічний статус пацієнтів. Цей набір методологічно є оптимальночутливим. Стандарт </w:t>
      </w:r>
      <w:r w:rsidRPr="00FE6F2C">
        <w:rPr>
          <w:rFonts w:ascii="Times New Roman" w:eastAsia="Times New Roman" w:hAnsi="Times New Roman" w:cs="Times New Roman"/>
          <w:color w:val="000000"/>
          <w:sz w:val="28"/>
          <w:szCs w:val="28"/>
          <w:lang w:eastAsia="ru-RU"/>
        </w:rPr>
        <w:lastRenderedPageBreak/>
        <w:t xml:space="preserve">сироватки, зразок пацієнта або контроль спочатку додається в лунку мікропланшету. Після відділення зв'язаного антитіла ензимним кон'югатом </w:t>
      </w:r>
      <w:r w:rsidRPr="00FE6F2C">
        <w:rPr>
          <w:rFonts w:ascii="Times New Roman" w:eastAsia="Times New Roman" w:hAnsi="Times New Roman" w:cs="Times New Roman"/>
          <w:sz w:val="28"/>
          <w:szCs w:val="28"/>
          <w:lang w:eastAsia="ru-RU"/>
        </w:rPr>
        <w:t>Т</w:t>
      </w:r>
      <w:r w:rsidRPr="009E721F">
        <w:rPr>
          <w:rFonts w:ascii="Times New Roman" w:eastAsia="Times New Roman" w:hAnsi="Times New Roman" w:cs="Times New Roman"/>
          <w:sz w:val="28"/>
          <w:szCs w:val="28"/>
          <w:lang w:eastAsia="ru-RU"/>
        </w:rPr>
        <w:t>4</w:t>
      </w:r>
      <w:r w:rsidRPr="009E721F">
        <w:rPr>
          <w:rFonts w:ascii="Times New Roman" w:eastAsia="Times New Roman" w:hAnsi="Times New Roman" w:cs="Times New Roman"/>
          <w:color w:val="000000"/>
          <w:sz w:val="28"/>
          <w:szCs w:val="28"/>
          <w:lang w:eastAsia="ru-RU"/>
        </w:rPr>
        <w:t xml:space="preserve"> </w:t>
      </w:r>
      <w:r w:rsidRPr="00FE6F2C">
        <w:rPr>
          <w:rFonts w:ascii="Times New Roman" w:eastAsia="Times New Roman" w:hAnsi="Times New Roman" w:cs="Times New Roman"/>
          <w:color w:val="000000"/>
          <w:sz w:val="28"/>
          <w:szCs w:val="28"/>
          <w:lang w:eastAsia="ru-RU"/>
        </w:rPr>
        <w:t xml:space="preserve">від незв'язаного ензимним кон'югатом </w:t>
      </w:r>
      <w:r w:rsidRPr="00FE6F2C">
        <w:rPr>
          <w:rFonts w:ascii="Times New Roman" w:eastAsia="Times New Roman" w:hAnsi="Times New Roman" w:cs="Times New Roman"/>
          <w:sz w:val="28"/>
          <w:szCs w:val="28"/>
          <w:lang w:eastAsia="ru-RU"/>
        </w:rPr>
        <w:t>Т</w:t>
      </w:r>
      <w:r w:rsidRPr="009E721F">
        <w:rPr>
          <w:rFonts w:ascii="Times New Roman" w:eastAsia="Times New Roman" w:hAnsi="Times New Roman" w:cs="Times New Roman"/>
          <w:sz w:val="28"/>
          <w:szCs w:val="28"/>
          <w:lang w:eastAsia="ru-RU"/>
        </w:rPr>
        <w:t>4</w:t>
      </w:r>
      <w:r w:rsidRPr="00FE6F2C">
        <w:rPr>
          <w:rFonts w:ascii="Times New Roman" w:eastAsia="Times New Roman" w:hAnsi="Times New Roman" w:cs="Times New Roman"/>
          <w:color w:val="000000"/>
          <w:sz w:val="28"/>
          <w:szCs w:val="28"/>
          <w:lang w:eastAsia="ru-RU"/>
        </w:rPr>
        <w:t>, активність ензиму, присутнього на поверхні лунки кількісно визначається реакцією з субстратом для формування кольору. Обслуговування декількох стандартних сироваток з відомою концентрацією вільного тироксину дає можливість побудовати графік активності і концентрації. При порівнянні даних відповідної кривої, активність невідомих зразків може змінюватися відповідно до концентрації вільного тироксину.</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Принцип. Порівняльний імуноферментний аналіз – аналогічний метод для в</w:t>
      </w:r>
      <w:r w:rsidRPr="00FE6F2C">
        <w:rPr>
          <w:rFonts w:ascii="Times New Roman" w:eastAsia="Times New Roman" w:hAnsi="Times New Roman" w:cs="Times New Roman"/>
          <w:sz w:val="28"/>
          <w:szCs w:val="28"/>
          <w:lang w:eastAsia="ru-RU"/>
        </w:rPr>
        <w:t>Т</w:t>
      </w:r>
      <w:r w:rsidRPr="00FE6F2C">
        <w:rPr>
          <w:rFonts w:ascii="Times New Roman" w:eastAsia="Times New Roman" w:hAnsi="Times New Roman" w:cs="Times New Roman"/>
          <w:sz w:val="28"/>
          <w:szCs w:val="28"/>
          <w:vertAlign w:val="subscript"/>
          <w:lang w:eastAsia="ru-RU"/>
        </w:rPr>
        <w:t>4</w:t>
      </w:r>
      <w:r w:rsidRPr="00FE6F2C">
        <w:rPr>
          <w:rFonts w:ascii="Times New Roman" w:eastAsia="Times New Roman" w:hAnsi="Times New Roman" w:cs="Times New Roman"/>
          <w:color w:val="000000"/>
          <w:sz w:val="28"/>
          <w:szCs w:val="28"/>
          <w:lang w:eastAsia="ru-RU"/>
        </w:rPr>
        <w:t xml:space="preserve">. Необхідні точні реагенти для солідної фази імуноферментного аналізу, включаючи антитіло, кон'югат ензимного антигену і природний антиген. Після змішування антитіла, кон'югату ензимного антигену та сироватки, що містить природний вільний антиген, відбувається реакція конкурування між природним вільним антигеном і кон'югатом ензимного антигену за обмежене число переведених в нерозчинну форму пов'язаних сторін </w:t>
      </w:r>
      <w:r w:rsidRPr="00FE6F2C">
        <w:rPr>
          <w:rFonts w:ascii="Times New Roman" w:eastAsia="Times New Roman" w:hAnsi="Times New Roman" w:cs="Times New Roman"/>
          <w:sz w:val="28"/>
          <w:szCs w:val="28"/>
          <w:lang w:eastAsia="ru-RU"/>
        </w:rPr>
        <w:sym w:font="Symbol" w:char="F05B"/>
      </w:r>
      <w:r w:rsidR="003D209B">
        <w:rPr>
          <w:rFonts w:ascii="Times New Roman" w:eastAsia="Times New Roman" w:hAnsi="Times New Roman" w:cs="Times New Roman"/>
          <w:sz w:val="28"/>
          <w:szCs w:val="28"/>
          <w:lang w:eastAsia="ru-RU"/>
        </w:rPr>
        <w:t>19-21</w:t>
      </w:r>
      <w:r w:rsidRPr="00FE6F2C">
        <w:rPr>
          <w:rFonts w:ascii="Times New Roman" w:eastAsia="Times New Roman" w:hAnsi="Times New Roman" w:cs="Times New Roman"/>
          <w:sz w:val="28"/>
          <w:szCs w:val="28"/>
          <w:lang w:eastAsia="ru-RU"/>
        </w:rPr>
        <w:sym w:font="Symbol" w:char="F05D"/>
      </w:r>
      <w:r w:rsidRPr="00FE6F2C">
        <w:rPr>
          <w:rFonts w:ascii="Times New Roman" w:eastAsia="Times New Roman" w:hAnsi="Times New Roman" w:cs="Times New Roman"/>
          <w:sz w:val="28"/>
          <w:szCs w:val="28"/>
          <w:lang w:eastAsia="ru-RU"/>
        </w:rPr>
        <w:t>.</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Забір і підготовка зразків. Забирають зразки крові звичайної венепункцію при дотриманні необхідних правил безпеки. Для отримання точних результатів, необхідна ранкова сироватка пацієнта, який утримується від прийому їжі. Кров треба зібрати в звичайну пробірку з червоною смужкою для венепункції, не використовуючи ніяких добавок або гелієвих бар'єрів. Дати можливість крові згуститися. Центрифугують зразок для відділення сироватки від клітин. Зразки можуть бути охолоджені при 2-8ºС максимум до 48 годин. Якщо не має можливості аналізувати зразки протягом 48 годин, вони можуть зберігатися замороженими до 30 днів при -20ºС. Слід уникати повторного заморожування і розморожування. При аналізі в дублях потрібно 0,100 мл зразка.</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Підготовка реагентів.</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1. Промивний буфер.</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lastRenderedPageBreak/>
        <w:t>Розбавляють вміст промивного концентрату до обсягу 1000 мл дистильованої або водою в придатному для зберігання контейнері. Зберігають при кімнатній температурі 20-27ºС до 60 днів.</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2. </w:t>
      </w:r>
      <w:r w:rsidR="00763E15">
        <w:rPr>
          <w:rFonts w:ascii="Times New Roman" w:eastAsia="Times New Roman" w:hAnsi="Times New Roman" w:cs="Times New Roman"/>
          <w:color w:val="000000"/>
          <w:sz w:val="28"/>
          <w:szCs w:val="28"/>
          <w:lang w:eastAsia="ru-RU"/>
        </w:rPr>
        <w:t>Р</w:t>
      </w:r>
      <w:r w:rsidR="00763E15" w:rsidRPr="00FE6F2C">
        <w:rPr>
          <w:rFonts w:ascii="Times New Roman" w:eastAsia="Times New Roman" w:hAnsi="Times New Roman" w:cs="Times New Roman"/>
          <w:color w:val="000000"/>
          <w:sz w:val="28"/>
          <w:szCs w:val="28"/>
          <w:lang w:eastAsia="ru-RU"/>
        </w:rPr>
        <w:t xml:space="preserve">обочого субстрату </w:t>
      </w:r>
      <w:r w:rsidR="00763E15">
        <w:rPr>
          <w:rFonts w:ascii="Times New Roman" w:eastAsia="Times New Roman" w:hAnsi="Times New Roman" w:cs="Times New Roman"/>
          <w:color w:val="000000"/>
          <w:sz w:val="28"/>
          <w:szCs w:val="28"/>
          <w:lang w:eastAsia="ru-RU"/>
        </w:rPr>
        <w:t>р</w:t>
      </w:r>
      <w:r w:rsidRPr="00FE6F2C">
        <w:rPr>
          <w:rFonts w:ascii="Times New Roman" w:eastAsia="Times New Roman" w:hAnsi="Times New Roman" w:cs="Times New Roman"/>
          <w:color w:val="000000"/>
          <w:sz w:val="28"/>
          <w:szCs w:val="28"/>
          <w:lang w:eastAsia="ru-RU"/>
        </w:rPr>
        <w:t>озчин. Переливають вміст бурштинового флакона «субстрат А» в чистий флакон «субстрат В».</w:t>
      </w:r>
      <w:r w:rsidR="00763E15">
        <w:rPr>
          <w:rFonts w:ascii="Times New Roman" w:eastAsia="Times New Roman" w:hAnsi="Times New Roman" w:cs="Times New Roman"/>
          <w:color w:val="000000"/>
          <w:sz w:val="28"/>
          <w:szCs w:val="28"/>
          <w:lang w:eastAsia="ru-RU"/>
        </w:rPr>
        <w:t xml:space="preserve"> Накривають чистий флакон червоною</w:t>
      </w:r>
      <w:r w:rsidRPr="00FE6F2C">
        <w:rPr>
          <w:rFonts w:ascii="Times New Roman" w:eastAsia="Times New Roman" w:hAnsi="Times New Roman" w:cs="Times New Roman"/>
          <w:color w:val="000000"/>
          <w:sz w:val="28"/>
          <w:szCs w:val="28"/>
          <w:lang w:eastAsia="ru-RU"/>
        </w:rPr>
        <w:t xml:space="preserve"> кришечкою, щоб було легко відрізнити. </w:t>
      </w:r>
    </w:p>
    <w:p w:rsidR="00EF4253" w:rsidRPr="00FE6F2C" w:rsidRDefault="00763E15" w:rsidP="00EF42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Хід виконання</w:t>
      </w:r>
      <w:r w:rsidR="00EF4253" w:rsidRPr="00FE6F2C">
        <w:rPr>
          <w:rFonts w:ascii="Times New Roman" w:eastAsia="Times New Roman" w:hAnsi="Times New Roman" w:cs="Times New Roman"/>
          <w:color w:val="000000"/>
          <w:sz w:val="28"/>
          <w:szCs w:val="28"/>
          <w:lang w:eastAsia="ru-RU"/>
        </w:rPr>
        <w:t xml:space="preserve"> аналізу. </w:t>
      </w:r>
      <w:r>
        <w:rPr>
          <w:rFonts w:ascii="Times New Roman" w:eastAsia="Times New Roman" w:hAnsi="Times New Roman" w:cs="Times New Roman"/>
          <w:color w:val="000000"/>
          <w:sz w:val="28"/>
          <w:szCs w:val="28"/>
          <w:lang w:eastAsia="ru-RU"/>
        </w:rPr>
        <w:t>В</w:t>
      </w:r>
      <w:r w:rsidRPr="00FE6F2C">
        <w:rPr>
          <w:rFonts w:ascii="Times New Roman" w:eastAsia="Times New Roman" w:hAnsi="Times New Roman" w:cs="Times New Roman"/>
          <w:color w:val="000000"/>
          <w:sz w:val="28"/>
          <w:szCs w:val="28"/>
          <w:lang w:eastAsia="ru-RU"/>
        </w:rPr>
        <w:t xml:space="preserve">сі реагенти, референтні сироватки і контролі </w:t>
      </w:r>
      <w:r>
        <w:rPr>
          <w:rFonts w:ascii="Times New Roman" w:eastAsia="Times New Roman" w:hAnsi="Times New Roman" w:cs="Times New Roman"/>
          <w:color w:val="000000"/>
          <w:sz w:val="28"/>
          <w:szCs w:val="28"/>
          <w:lang w:eastAsia="ru-RU"/>
        </w:rPr>
        <w:t>п</w:t>
      </w:r>
      <w:r w:rsidR="00EF4253" w:rsidRPr="00FE6F2C">
        <w:rPr>
          <w:rFonts w:ascii="Times New Roman" w:eastAsia="Times New Roman" w:hAnsi="Times New Roman" w:cs="Times New Roman"/>
          <w:color w:val="000000"/>
          <w:sz w:val="28"/>
          <w:szCs w:val="28"/>
          <w:lang w:eastAsia="ru-RU"/>
        </w:rPr>
        <w:t>еред початком аналізу приводять до кімнатної температури.</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1. </w:t>
      </w:r>
      <w:r w:rsidR="00763E15">
        <w:rPr>
          <w:rFonts w:ascii="Times New Roman" w:eastAsia="Times New Roman" w:hAnsi="Times New Roman" w:cs="Times New Roman"/>
          <w:color w:val="000000"/>
          <w:sz w:val="28"/>
          <w:szCs w:val="28"/>
          <w:lang w:eastAsia="ru-RU"/>
        </w:rPr>
        <w:t>Л</w:t>
      </w:r>
      <w:r w:rsidR="00763E15" w:rsidRPr="00FE6F2C">
        <w:rPr>
          <w:rFonts w:ascii="Times New Roman" w:eastAsia="Times New Roman" w:hAnsi="Times New Roman" w:cs="Times New Roman"/>
          <w:color w:val="000000"/>
          <w:sz w:val="28"/>
          <w:szCs w:val="28"/>
          <w:lang w:eastAsia="ru-RU"/>
        </w:rPr>
        <w:t xml:space="preserve">унки мікропланшетів </w:t>
      </w:r>
      <w:r w:rsidR="00763E15">
        <w:rPr>
          <w:rFonts w:ascii="Times New Roman" w:eastAsia="Times New Roman" w:hAnsi="Times New Roman" w:cs="Times New Roman"/>
          <w:color w:val="000000"/>
          <w:sz w:val="28"/>
          <w:szCs w:val="28"/>
          <w:lang w:eastAsia="ru-RU"/>
        </w:rPr>
        <w:t>г</w:t>
      </w:r>
      <w:r w:rsidRPr="00FE6F2C">
        <w:rPr>
          <w:rFonts w:ascii="Times New Roman" w:eastAsia="Times New Roman" w:hAnsi="Times New Roman" w:cs="Times New Roman"/>
          <w:color w:val="000000"/>
          <w:sz w:val="28"/>
          <w:szCs w:val="28"/>
          <w:lang w:eastAsia="ru-RU"/>
        </w:rPr>
        <w:t>отують для кожного стандарту сироватки, контролю та зразка для аналізу в дублікаті.</w:t>
      </w:r>
    </w:p>
    <w:p w:rsidR="00EF4253" w:rsidRPr="00FE6F2C" w:rsidRDefault="00763E15" w:rsidP="00EF42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Наповнюють </w:t>
      </w:r>
      <w:r w:rsidRPr="00FE6F2C">
        <w:rPr>
          <w:rFonts w:ascii="Times New Roman" w:eastAsia="Times New Roman" w:hAnsi="Times New Roman" w:cs="Times New Roman"/>
          <w:color w:val="000000"/>
          <w:sz w:val="28"/>
          <w:szCs w:val="28"/>
          <w:lang w:eastAsia="ru-RU"/>
        </w:rPr>
        <w:t xml:space="preserve">помічені лунки </w:t>
      </w:r>
      <w:r w:rsidR="00EF4253" w:rsidRPr="00FE6F2C">
        <w:rPr>
          <w:rFonts w:ascii="Times New Roman" w:eastAsia="Times New Roman" w:hAnsi="Times New Roman" w:cs="Times New Roman"/>
          <w:color w:val="000000"/>
          <w:sz w:val="28"/>
          <w:szCs w:val="28"/>
          <w:lang w:eastAsia="ru-RU"/>
        </w:rPr>
        <w:t xml:space="preserve">0,050 мл (50 мкл) відповідної референтної </w:t>
      </w:r>
      <w:r>
        <w:rPr>
          <w:rFonts w:ascii="Times New Roman" w:eastAsia="Times New Roman" w:hAnsi="Times New Roman" w:cs="Times New Roman"/>
          <w:color w:val="000000"/>
          <w:sz w:val="28"/>
          <w:szCs w:val="28"/>
          <w:lang w:eastAsia="ru-RU"/>
        </w:rPr>
        <w:t>сироватки, контролю або зразка</w:t>
      </w:r>
      <w:r w:rsidR="00EF4253" w:rsidRPr="00FE6F2C">
        <w:rPr>
          <w:rFonts w:ascii="Times New Roman" w:eastAsia="Times New Roman" w:hAnsi="Times New Roman" w:cs="Times New Roman"/>
          <w:color w:val="000000"/>
          <w:sz w:val="28"/>
          <w:szCs w:val="28"/>
          <w:lang w:eastAsia="ru-RU"/>
        </w:rPr>
        <w:t>.</w:t>
      </w:r>
    </w:p>
    <w:p w:rsidR="00EF4253" w:rsidRPr="00FE6F2C" w:rsidRDefault="00763E15" w:rsidP="00EF42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Добавляють</w:t>
      </w:r>
      <w:r w:rsidR="00EF4253" w:rsidRPr="00FE6F2C">
        <w:rPr>
          <w:rFonts w:ascii="Times New Roman" w:eastAsia="Times New Roman" w:hAnsi="Times New Roman" w:cs="Times New Roman"/>
          <w:color w:val="000000"/>
          <w:sz w:val="28"/>
          <w:szCs w:val="28"/>
          <w:lang w:eastAsia="ru-RU"/>
        </w:rPr>
        <w:t xml:space="preserve"> 0,100 мл (100 мкл) розчину </w:t>
      </w:r>
      <w:r w:rsidR="00EF4253" w:rsidRPr="00FE6F2C">
        <w:rPr>
          <w:rFonts w:ascii="Times New Roman" w:eastAsia="Times New Roman" w:hAnsi="Times New Roman" w:cs="Times New Roman"/>
          <w:sz w:val="28"/>
          <w:szCs w:val="28"/>
          <w:lang w:eastAsia="ru-RU"/>
        </w:rPr>
        <w:t>Т</w:t>
      </w:r>
      <w:r w:rsidR="00EF4253" w:rsidRPr="00FE6F2C">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color w:val="000000"/>
          <w:sz w:val="28"/>
          <w:szCs w:val="28"/>
          <w:lang w:eastAsia="ru-RU"/>
        </w:rPr>
        <w:t xml:space="preserve"> ферментного кон'югату у в</w:t>
      </w:r>
      <w:r w:rsidR="00EF4253" w:rsidRPr="00FE6F2C">
        <w:rPr>
          <w:rFonts w:ascii="Times New Roman" w:eastAsia="Times New Roman" w:hAnsi="Times New Roman" w:cs="Times New Roman"/>
          <w:color w:val="000000"/>
          <w:sz w:val="28"/>
          <w:szCs w:val="28"/>
          <w:lang w:eastAsia="ru-RU"/>
        </w:rPr>
        <w:t>сі лунки.</w:t>
      </w:r>
    </w:p>
    <w:p w:rsidR="00EF4253" w:rsidRPr="00FE6F2C" w:rsidRDefault="00763E15" w:rsidP="00EF42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F4253" w:rsidRPr="00FE6F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w:t>
      </w:r>
      <w:r w:rsidRPr="00FE6F2C">
        <w:rPr>
          <w:rFonts w:ascii="Times New Roman" w:eastAsia="Times New Roman" w:hAnsi="Times New Roman" w:cs="Times New Roman"/>
          <w:color w:val="000000"/>
          <w:sz w:val="28"/>
          <w:szCs w:val="28"/>
          <w:lang w:eastAsia="ru-RU"/>
        </w:rPr>
        <w:t xml:space="preserve">ікропланшет обережно </w:t>
      </w:r>
      <w:r w:rsidR="00EF4253" w:rsidRPr="00FE6F2C">
        <w:rPr>
          <w:rFonts w:ascii="Times New Roman" w:eastAsia="Times New Roman" w:hAnsi="Times New Roman" w:cs="Times New Roman"/>
          <w:color w:val="000000"/>
          <w:sz w:val="28"/>
          <w:szCs w:val="28"/>
          <w:lang w:eastAsia="ru-RU"/>
        </w:rPr>
        <w:t>крутять 20-30 сек. для змішування і накрийте.</w:t>
      </w:r>
    </w:p>
    <w:p w:rsidR="00EF4253" w:rsidRPr="00FE6F2C" w:rsidRDefault="009E721F" w:rsidP="00EF42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Інкубують 60 хв</w:t>
      </w:r>
      <w:r w:rsidR="00EF4253" w:rsidRPr="00FE6F2C">
        <w:rPr>
          <w:rFonts w:ascii="Times New Roman" w:eastAsia="Times New Roman" w:hAnsi="Times New Roman" w:cs="Times New Roman"/>
          <w:color w:val="000000"/>
          <w:sz w:val="28"/>
          <w:szCs w:val="28"/>
          <w:lang w:eastAsia="ru-RU"/>
        </w:rPr>
        <w:t xml:space="preserve"> при кімнатній температурі.</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6. Видаляють вміст мікропланшетів декантацією або аспірацією. </w:t>
      </w:r>
      <w:r w:rsidR="00763E15">
        <w:rPr>
          <w:rFonts w:ascii="Times New Roman" w:eastAsia="Times New Roman" w:hAnsi="Times New Roman" w:cs="Times New Roman"/>
          <w:color w:val="000000"/>
          <w:sz w:val="28"/>
          <w:szCs w:val="28"/>
          <w:lang w:eastAsia="ru-RU"/>
        </w:rPr>
        <w:t>А</w:t>
      </w:r>
      <w:r w:rsidR="00763E15" w:rsidRPr="00FE6F2C">
        <w:rPr>
          <w:rFonts w:ascii="Times New Roman" w:eastAsia="Times New Roman" w:hAnsi="Times New Roman" w:cs="Times New Roman"/>
          <w:color w:val="000000"/>
          <w:sz w:val="28"/>
          <w:szCs w:val="28"/>
          <w:lang w:eastAsia="ru-RU"/>
        </w:rPr>
        <w:t xml:space="preserve">бсорбуючим папером </w:t>
      </w:r>
      <w:r w:rsidR="00763E15">
        <w:rPr>
          <w:rFonts w:ascii="Times New Roman" w:eastAsia="Times New Roman" w:hAnsi="Times New Roman" w:cs="Times New Roman"/>
          <w:color w:val="000000"/>
          <w:sz w:val="28"/>
          <w:szCs w:val="28"/>
          <w:lang w:eastAsia="ru-RU"/>
        </w:rPr>
        <w:t>п</w:t>
      </w:r>
      <w:r w:rsidRPr="00FE6F2C">
        <w:rPr>
          <w:rFonts w:ascii="Times New Roman" w:eastAsia="Times New Roman" w:hAnsi="Times New Roman" w:cs="Times New Roman"/>
          <w:color w:val="000000"/>
          <w:sz w:val="28"/>
          <w:szCs w:val="28"/>
          <w:lang w:eastAsia="ru-RU"/>
        </w:rPr>
        <w:t>ромокають планшетку.</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7. Додають 300 мкл промивного буфера, декатують. П</w:t>
      </w:r>
      <w:r w:rsidR="00763E15">
        <w:rPr>
          <w:rFonts w:ascii="Times New Roman" w:eastAsia="Times New Roman" w:hAnsi="Times New Roman" w:cs="Times New Roman"/>
          <w:color w:val="000000"/>
          <w:sz w:val="28"/>
          <w:szCs w:val="28"/>
          <w:lang w:eastAsia="ru-RU"/>
        </w:rPr>
        <w:t>овторюють ще два рази, щоб в сумі</w:t>
      </w:r>
      <w:r w:rsidRPr="00FE6F2C">
        <w:rPr>
          <w:rFonts w:ascii="Times New Roman" w:eastAsia="Times New Roman" w:hAnsi="Times New Roman" w:cs="Times New Roman"/>
          <w:color w:val="000000"/>
          <w:sz w:val="28"/>
          <w:szCs w:val="28"/>
          <w:lang w:eastAsia="ru-RU"/>
        </w:rPr>
        <w:t xml:space="preserve"> вийшло три промивання. Може використовуватися автоматичний або ручний пристрій для промивання. </w:t>
      </w:r>
      <w:r w:rsidR="00763E15">
        <w:rPr>
          <w:rFonts w:ascii="Times New Roman" w:eastAsia="Times New Roman" w:hAnsi="Times New Roman" w:cs="Times New Roman"/>
          <w:color w:val="000000"/>
          <w:sz w:val="28"/>
          <w:szCs w:val="28"/>
          <w:lang w:eastAsia="ru-RU"/>
        </w:rPr>
        <w:t>Але п</w:t>
      </w:r>
      <w:r w:rsidRPr="00FE6F2C">
        <w:rPr>
          <w:rFonts w:ascii="Times New Roman" w:eastAsia="Times New Roman" w:hAnsi="Times New Roman" w:cs="Times New Roman"/>
          <w:color w:val="000000"/>
          <w:sz w:val="28"/>
          <w:szCs w:val="28"/>
          <w:lang w:eastAsia="ru-RU"/>
        </w:rPr>
        <w:t xml:space="preserve">ри цьому слід дотримуватись керівництва по експлуатації виробника для точної процедури промивання. При використанні пляшки з давленням, наповнюють кожну лунку при стисненні контейнера (уникаючи утворення повітряних бульбашок). </w:t>
      </w:r>
    </w:p>
    <w:p w:rsidR="00EF4253" w:rsidRPr="00FE6F2C" w:rsidRDefault="00763E15" w:rsidP="00EF425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Добавляють</w:t>
      </w:r>
      <w:r w:rsidR="00EF4253" w:rsidRPr="00FE6F2C">
        <w:rPr>
          <w:rFonts w:ascii="Times New Roman" w:eastAsia="Times New Roman" w:hAnsi="Times New Roman" w:cs="Times New Roman"/>
          <w:color w:val="000000"/>
          <w:sz w:val="28"/>
          <w:szCs w:val="28"/>
          <w:lang w:eastAsia="ru-RU"/>
        </w:rPr>
        <w:t xml:space="preserve"> 0,100 мл (100 мкл) робочого субстрату в усі лунки. Завжди додають реагенти в одному порядку для мінімізації розбіж</w:t>
      </w:r>
      <w:r>
        <w:rPr>
          <w:rFonts w:ascii="Times New Roman" w:eastAsia="Times New Roman" w:hAnsi="Times New Roman" w:cs="Times New Roman"/>
          <w:color w:val="000000"/>
          <w:sz w:val="28"/>
          <w:szCs w:val="28"/>
          <w:lang w:eastAsia="ru-RU"/>
        </w:rPr>
        <w:t>ності часу реакції між лунками.</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9. Інкубують при кімнатній температурі 15 хв.</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lastRenderedPageBreak/>
        <w:t>10. Додають 0,050 мл (50 мкл) стоп-розчину в</w:t>
      </w:r>
      <w:r w:rsidR="00763E15">
        <w:rPr>
          <w:rFonts w:ascii="Times New Roman" w:eastAsia="Times New Roman" w:hAnsi="Times New Roman" w:cs="Times New Roman"/>
          <w:color w:val="000000"/>
          <w:sz w:val="28"/>
          <w:szCs w:val="28"/>
          <w:lang w:eastAsia="ru-RU"/>
        </w:rPr>
        <w:t xml:space="preserve"> кожну лунку і обережно перемішують</w:t>
      </w:r>
      <w:r w:rsidRPr="00FE6F2C">
        <w:rPr>
          <w:rFonts w:ascii="Times New Roman" w:eastAsia="Times New Roman" w:hAnsi="Times New Roman" w:cs="Times New Roman"/>
          <w:color w:val="000000"/>
          <w:sz w:val="28"/>
          <w:szCs w:val="28"/>
          <w:lang w:eastAsia="ru-RU"/>
        </w:rPr>
        <w:t xml:space="preserve"> 15-20 сек. Завжди додають реагенти в одному порядку для мінімізації розбіжності часу реакції між лунками.</w:t>
      </w:r>
    </w:p>
    <w:p w:rsidR="00EF4253" w:rsidRPr="00FE6F2C" w:rsidRDefault="00EF4253" w:rsidP="00EF4253">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11. </w:t>
      </w:r>
      <w:r w:rsidR="005B04D2">
        <w:rPr>
          <w:rFonts w:ascii="Times New Roman" w:eastAsia="Times New Roman" w:hAnsi="Times New Roman" w:cs="Times New Roman"/>
          <w:color w:val="000000"/>
          <w:sz w:val="28"/>
          <w:szCs w:val="28"/>
          <w:lang w:eastAsia="ru-RU"/>
        </w:rPr>
        <w:t>А</w:t>
      </w:r>
      <w:r w:rsidR="005B04D2" w:rsidRPr="00FE6F2C">
        <w:rPr>
          <w:rFonts w:ascii="Times New Roman" w:eastAsia="Times New Roman" w:hAnsi="Times New Roman" w:cs="Times New Roman"/>
          <w:color w:val="000000"/>
          <w:sz w:val="28"/>
          <w:szCs w:val="28"/>
          <w:lang w:eastAsia="ru-RU"/>
        </w:rPr>
        <w:t xml:space="preserve">бсорбцію кожної лунки </w:t>
      </w:r>
      <w:r w:rsidR="005B04D2">
        <w:rPr>
          <w:rFonts w:ascii="Times New Roman" w:eastAsia="Times New Roman" w:hAnsi="Times New Roman" w:cs="Times New Roman"/>
          <w:color w:val="000000"/>
          <w:sz w:val="28"/>
          <w:szCs w:val="28"/>
          <w:lang w:eastAsia="ru-RU"/>
        </w:rPr>
        <w:t>в</w:t>
      </w:r>
      <w:r w:rsidRPr="00FE6F2C">
        <w:rPr>
          <w:rFonts w:ascii="Times New Roman" w:eastAsia="Times New Roman" w:hAnsi="Times New Roman" w:cs="Times New Roman"/>
          <w:color w:val="000000"/>
          <w:sz w:val="28"/>
          <w:szCs w:val="28"/>
          <w:lang w:eastAsia="ru-RU"/>
        </w:rPr>
        <w:t>имірюють при 450 нм мікропланшетним зчитувачем (використовуючи встановлену довжину хвилі 620-630 нм для мінімізації коливань).</w:t>
      </w:r>
    </w:p>
    <w:p w:rsidR="00EF4253" w:rsidRPr="00FE6F2C" w:rsidRDefault="00EF4253" w:rsidP="00E30356">
      <w:pPr>
        <w:spacing w:after="0" w:line="360" w:lineRule="auto"/>
        <w:ind w:firstLine="709"/>
        <w:jc w:val="both"/>
        <w:rPr>
          <w:rFonts w:ascii="Times New Roman" w:eastAsia="Times New Roman" w:hAnsi="Times New Roman" w:cs="Times New Roman"/>
          <w:color w:val="000000"/>
          <w:sz w:val="28"/>
          <w:szCs w:val="28"/>
          <w:lang w:eastAsia="ru-RU"/>
        </w:rPr>
      </w:pPr>
      <w:r w:rsidRPr="00FE6F2C">
        <w:rPr>
          <w:rFonts w:ascii="Times New Roman" w:eastAsia="Times New Roman" w:hAnsi="Times New Roman" w:cs="Times New Roman"/>
          <w:color w:val="000000"/>
          <w:sz w:val="28"/>
          <w:szCs w:val="28"/>
          <w:lang w:eastAsia="ru-RU"/>
        </w:rPr>
        <w:t xml:space="preserve">Контроль якості. </w:t>
      </w:r>
      <w:r w:rsidR="005B04D2" w:rsidRPr="00FE6F2C">
        <w:rPr>
          <w:rFonts w:ascii="Times New Roman" w:eastAsia="Times New Roman" w:hAnsi="Times New Roman" w:cs="Times New Roman"/>
          <w:color w:val="000000"/>
          <w:sz w:val="28"/>
          <w:szCs w:val="28"/>
          <w:lang w:eastAsia="ru-RU"/>
        </w:rPr>
        <w:t>Потрібно побудувати таблицю контролю якості для характеристик поставляються реагентів.</w:t>
      </w:r>
      <w:r w:rsidR="005B04D2">
        <w:rPr>
          <w:rFonts w:ascii="Times New Roman" w:eastAsia="Times New Roman" w:hAnsi="Times New Roman" w:cs="Times New Roman"/>
          <w:color w:val="000000"/>
          <w:sz w:val="28"/>
          <w:szCs w:val="28"/>
          <w:lang w:eastAsia="ru-RU"/>
        </w:rPr>
        <w:t xml:space="preserve"> </w:t>
      </w:r>
      <w:r w:rsidRPr="00FE6F2C">
        <w:rPr>
          <w:rFonts w:ascii="Times New Roman" w:eastAsia="Times New Roman" w:hAnsi="Times New Roman" w:cs="Times New Roman"/>
          <w:color w:val="000000"/>
          <w:sz w:val="28"/>
          <w:szCs w:val="28"/>
          <w:lang w:eastAsia="ru-RU"/>
        </w:rPr>
        <w:t xml:space="preserve">Ці контролі потрібно обробляти як невідомі і визначати значення в кожній процедурі тесту. </w:t>
      </w:r>
      <w:r w:rsidR="005B04D2">
        <w:rPr>
          <w:rFonts w:ascii="Times New Roman" w:eastAsia="Times New Roman" w:hAnsi="Times New Roman" w:cs="Times New Roman"/>
          <w:color w:val="000000"/>
          <w:sz w:val="28"/>
          <w:szCs w:val="28"/>
          <w:lang w:eastAsia="ru-RU"/>
        </w:rPr>
        <w:t>П</w:t>
      </w:r>
      <w:r w:rsidR="005B04D2" w:rsidRPr="00FE6F2C">
        <w:rPr>
          <w:rFonts w:ascii="Times New Roman" w:eastAsia="Times New Roman" w:hAnsi="Times New Roman" w:cs="Times New Roman"/>
          <w:color w:val="000000"/>
          <w:sz w:val="28"/>
          <w:szCs w:val="28"/>
          <w:lang w:eastAsia="ru-RU"/>
        </w:rPr>
        <w:t xml:space="preserve">отрібно використовувати статистичні методи вивчення пацієнтів </w:t>
      </w:r>
      <w:r w:rsidR="005B04D2">
        <w:rPr>
          <w:rFonts w:ascii="Times New Roman" w:eastAsia="Times New Roman" w:hAnsi="Times New Roman" w:cs="Times New Roman"/>
          <w:color w:val="000000"/>
          <w:sz w:val="28"/>
          <w:szCs w:val="28"/>
          <w:lang w:eastAsia="ru-RU"/>
        </w:rPr>
        <w:t>для установлених тенденцій</w:t>
      </w:r>
      <w:r w:rsidRPr="00FE6F2C">
        <w:rPr>
          <w:rFonts w:ascii="Times New Roman" w:eastAsia="Times New Roman" w:hAnsi="Times New Roman" w:cs="Times New Roman"/>
          <w:color w:val="000000"/>
          <w:sz w:val="28"/>
          <w:szCs w:val="28"/>
          <w:lang w:eastAsia="ru-RU"/>
        </w:rPr>
        <w:t xml:space="preserve">. Кожна лабораторія повинна встановити межі аналізу. Інші параметри, що вивчаються при дослідженні відрізка 80, 50 і 20% стандартної кривої вказують на відтворюваність між тестами. </w:t>
      </w:r>
      <w:r w:rsidR="005B04D2">
        <w:rPr>
          <w:rFonts w:ascii="Times New Roman" w:eastAsia="Times New Roman" w:hAnsi="Times New Roman" w:cs="Times New Roman"/>
          <w:color w:val="000000"/>
          <w:sz w:val="28"/>
          <w:szCs w:val="28"/>
          <w:lang w:eastAsia="ru-RU"/>
        </w:rPr>
        <w:t>М</w:t>
      </w:r>
      <w:r w:rsidRPr="00FE6F2C">
        <w:rPr>
          <w:rFonts w:ascii="Times New Roman" w:eastAsia="Times New Roman" w:hAnsi="Times New Roman" w:cs="Times New Roman"/>
          <w:color w:val="000000"/>
          <w:sz w:val="28"/>
          <w:szCs w:val="28"/>
          <w:lang w:eastAsia="ru-RU"/>
        </w:rPr>
        <w:t xml:space="preserve">аксимальна абсорбція не повинна суперечити попереднім результатам. Істотна девіація з встановлених характеристик може показувати зміни при експериментальних умовах або деградації реагентів набору. Свіжі реагенти повинні бути використані для визначення причини варіацій </w:t>
      </w:r>
      <w:r w:rsidRPr="00FE6F2C">
        <w:rPr>
          <w:rFonts w:ascii="Times New Roman" w:eastAsia="Times New Roman" w:hAnsi="Times New Roman" w:cs="Times New Roman"/>
          <w:sz w:val="28"/>
          <w:szCs w:val="28"/>
          <w:lang w:eastAsia="ru-RU"/>
        </w:rPr>
        <w:sym w:font="Symbol" w:char="F05B"/>
      </w:r>
      <w:r w:rsidR="003D209B">
        <w:rPr>
          <w:rFonts w:ascii="Times New Roman" w:eastAsia="Times New Roman" w:hAnsi="Times New Roman" w:cs="Times New Roman"/>
          <w:sz w:val="28"/>
          <w:szCs w:val="28"/>
          <w:lang w:eastAsia="ru-RU"/>
        </w:rPr>
        <w:t>19-21</w:t>
      </w:r>
      <w:r w:rsidRPr="00FE6F2C">
        <w:rPr>
          <w:rFonts w:ascii="Times New Roman" w:eastAsia="Times New Roman" w:hAnsi="Times New Roman" w:cs="Times New Roman"/>
          <w:sz w:val="28"/>
          <w:szCs w:val="28"/>
          <w:lang w:eastAsia="ru-RU"/>
        </w:rPr>
        <w:sym w:font="Symbol" w:char="F05D"/>
      </w:r>
      <w:r w:rsidRPr="00FE6F2C">
        <w:rPr>
          <w:rFonts w:ascii="Times New Roman" w:eastAsia="Times New Roman" w:hAnsi="Times New Roman" w:cs="Times New Roman"/>
          <w:sz w:val="28"/>
          <w:szCs w:val="28"/>
          <w:lang w:eastAsia="ru-RU"/>
        </w:rPr>
        <w:t>.</w:t>
      </w:r>
    </w:p>
    <w:p w:rsidR="009E721F" w:rsidRPr="00FE6F2C" w:rsidRDefault="009E721F" w:rsidP="00E30356">
      <w:pPr>
        <w:spacing w:after="0" w:line="360" w:lineRule="auto"/>
        <w:ind w:firstLine="709"/>
        <w:jc w:val="both"/>
        <w:rPr>
          <w:rFonts w:ascii="Times New Roman" w:eastAsia="Times New Roman" w:hAnsi="Times New Roman" w:cs="Times New Roman"/>
          <w:color w:val="000000"/>
          <w:sz w:val="28"/>
          <w:szCs w:val="28"/>
          <w:lang w:eastAsia="ru-RU"/>
        </w:rPr>
      </w:pPr>
    </w:p>
    <w:p w:rsidR="00EF4253" w:rsidRPr="00FE6F2C" w:rsidRDefault="00EF4253" w:rsidP="00E30356">
      <w:pPr>
        <w:spacing w:after="0" w:line="360" w:lineRule="auto"/>
        <w:ind w:firstLine="709"/>
        <w:jc w:val="both"/>
        <w:rPr>
          <w:rFonts w:ascii="Times New Roman" w:eastAsia="Times New Roman" w:hAnsi="Times New Roman" w:cs="Times New Roman"/>
          <w:color w:val="000000"/>
          <w:sz w:val="28"/>
          <w:szCs w:val="28"/>
          <w:lang w:eastAsia="ru-RU"/>
        </w:rPr>
      </w:pPr>
    </w:p>
    <w:p w:rsidR="00EF4253" w:rsidRPr="00FE6F2C" w:rsidRDefault="009E721F" w:rsidP="00E30356">
      <w:pPr>
        <w:keepNext/>
        <w:keepLines/>
        <w:spacing w:after="0" w:line="360" w:lineRule="auto"/>
        <w:ind w:firstLine="709"/>
        <w:outlineLvl w:val="0"/>
        <w:rPr>
          <w:rFonts w:ascii="Times New Roman" w:eastAsia="Calibri" w:hAnsi="Times New Roman" w:cs="Times New Roman"/>
          <w:sz w:val="28"/>
          <w:szCs w:val="20"/>
          <w:lang w:eastAsia="ru-RU"/>
        </w:rPr>
      </w:pPr>
      <w:bookmarkStart w:id="68" w:name="_Toc10734505"/>
      <w:bookmarkStart w:id="69" w:name="_Toc11005657"/>
      <w:bookmarkStart w:id="70" w:name="_Toc11005844"/>
      <w:bookmarkStart w:id="71" w:name="_Toc11006576"/>
      <w:bookmarkStart w:id="72" w:name="_Toc11006632"/>
      <w:r>
        <w:rPr>
          <w:rFonts w:ascii="Times New Roman" w:eastAsia="Calibri" w:hAnsi="Times New Roman" w:cs="Times New Roman"/>
          <w:sz w:val="28"/>
          <w:szCs w:val="20"/>
          <w:lang w:eastAsia="ru-RU"/>
        </w:rPr>
        <w:t>2.4 Гематологіч</w:t>
      </w:r>
      <w:r w:rsidR="00EF4253" w:rsidRPr="00FE6F2C">
        <w:rPr>
          <w:rFonts w:ascii="Times New Roman" w:eastAsia="Calibri" w:hAnsi="Times New Roman" w:cs="Times New Roman"/>
          <w:sz w:val="28"/>
          <w:szCs w:val="20"/>
          <w:lang w:eastAsia="ru-RU"/>
        </w:rPr>
        <w:t>ні методи досліджень</w:t>
      </w:r>
      <w:bookmarkEnd w:id="68"/>
      <w:bookmarkEnd w:id="69"/>
      <w:bookmarkEnd w:id="70"/>
      <w:bookmarkEnd w:id="71"/>
      <w:bookmarkEnd w:id="72"/>
    </w:p>
    <w:p w:rsidR="00EF4253" w:rsidRPr="00FE6F2C" w:rsidRDefault="00EF4253" w:rsidP="00E30356">
      <w:pPr>
        <w:keepNext/>
        <w:keepLines/>
        <w:spacing w:after="0" w:line="360" w:lineRule="auto"/>
        <w:ind w:firstLine="709"/>
        <w:outlineLvl w:val="0"/>
        <w:rPr>
          <w:rFonts w:ascii="Times New Roman" w:eastAsia="Calibri" w:hAnsi="Times New Roman" w:cs="Times New Roman"/>
          <w:sz w:val="28"/>
          <w:szCs w:val="20"/>
          <w:lang w:eastAsia="ru-RU"/>
        </w:rPr>
      </w:pPr>
      <w:bookmarkStart w:id="73" w:name="_Toc10734506"/>
      <w:bookmarkStart w:id="74" w:name="_Toc11005658"/>
      <w:bookmarkStart w:id="75" w:name="_Toc11005845"/>
      <w:bookmarkStart w:id="76" w:name="_Toc11006577"/>
      <w:bookmarkStart w:id="77" w:name="_Toc11006633"/>
      <w:r w:rsidRPr="00FE6F2C">
        <w:rPr>
          <w:rFonts w:ascii="Times New Roman" w:eastAsia="Calibri" w:hAnsi="Times New Roman" w:cs="Times New Roman"/>
          <w:sz w:val="28"/>
          <w:szCs w:val="20"/>
          <w:lang w:eastAsia="ru-RU"/>
        </w:rPr>
        <w:t>2.4.1 Визначення загальної кількості еритроцитів у 1 мкл крові</w:t>
      </w:r>
      <w:bookmarkEnd w:id="73"/>
      <w:bookmarkEnd w:id="74"/>
      <w:bookmarkEnd w:id="75"/>
      <w:bookmarkEnd w:id="76"/>
      <w:bookmarkEnd w:id="77"/>
    </w:p>
    <w:p w:rsidR="00EF4253" w:rsidRPr="00FA5C30" w:rsidRDefault="00EF4253" w:rsidP="00E30356">
      <w:pPr>
        <w:spacing w:after="0" w:line="360" w:lineRule="auto"/>
        <w:ind w:firstLine="709"/>
        <w:rPr>
          <w:rFonts w:ascii="Times New Roman" w:eastAsia="Times New Roman" w:hAnsi="Times New Roman" w:cs="Times New Roman"/>
          <w:sz w:val="28"/>
          <w:szCs w:val="28"/>
          <w:lang w:eastAsia="ru-RU"/>
        </w:rPr>
      </w:pPr>
    </w:p>
    <w:p w:rsidR="00EF4253" w:rsidRPr="00FA5C30" w:rsidRDefault="00EF4253" w:rsidP="00E30356">
      <w:pPr>
        <w:spacing w:after="0" w:line="360" w:lineRule="auto"/>
        <w:ind w:firstLine="709"/>
        <w:rPr>
          <w:rFonts w:ascii="Times New Roman" w:eastAsia="Times New Roman" w:hAnsi="Times New Roman" w:cs="Times New Roman"/>
          <w:sz w:val="28"/>
          <w:szCs w:val="28"/>
          <w:lang w:eastAsia="ru-RU"/>
        </w:rPr>
      </w:pPr>
    </w:p>
    <w:p w:rsidR="00EF4253" w:rsidRPr="00FE6F2C" w:rsidRDefault="00E41510" w:rsidP="00E30356">
      <w:pPr>
        <w:spacing w:after="0" w:line="360" w:lineRule="auto"/>
        <w:ind w:firstLine="709"/>
        <w:jc w:val="both"/>
        <w:rPr>
          <w:rFonts w:ascii="Times New Roman" w:eastAsia="Times New Roman" w:hAnsi="Times New Roman" w:cs="Times New Roman"/>
          <w:sz w:val="28"/>
          <w:szCs w:val="28"/>
          <w:lang w:eastAsia="uk-UA"/>
        </w:rPr>
      </w:pPr>
      <w:r w:rsidRPr="00E41510">
        <w:rPr>
          <w:rFonts w:ascii="Times New Roman" w:eastAsia="Times New Roman" w:hAnsi="Times New Roman" w:cs="Times New Roman"/>
          <w:sz w:val="28"/>
          <w:szCs w:val="28"/>
          <w:lang w:eastAsia="uk-UA"/>
        </w:rPr>
        <w:t xml:space="preserve">В </w:t>
      </w:r>
      <w:r>
        <w:rPr>
          <w:rFonts w:ascii="Times New Roman" w:eastAsia="Times New Roman" w:hAnsi="Times New Roman" w:cs="Times New Roman"/>
          <w:sz w:val="28"/>
          <w:szCs w:val="28"/>
          <w:lang w:eastAsia="uk-UA"/>
        </w:rPr>
        <w:t>лічильн</w:t>
      </w:r>
      <w:r w:rsidRPr="00E41510">
        <w:rPr>
          <w:rFonts w:ascii="Times New Roman" w:eastAsia="Times New Roman" w:hAnsi="Times New Roman" w:cs="Times New Roman"/>
          <w:sz w:val="28"/>
          <w:szCs w:val="28"/>
          <w:lang w:eastAsia="uk-UA"/>
        </w:rPr>
        <w:t>ы</w:t>
      </w:r>
      <w:r w:rsidR="00636958">
        <w:rPr>
          <w:rFonts w:ascii="Times New Roman" w:eastAsia="Times New Roman" w:hAnsi="Times New Roman" w:cs="Times New Roman"/>
          <w:sz w:val="28"/>
          <w:szCs w:val="28"/>
          <w:lang w:eastAsia="uk-UA"/>
        </w:rPr>
        <w:t>і</w:t>
      </w:r>
      <w:r w:rsidRPr="00FE6F2C">
        <w:rPr>
          <w:rFonts w:ascii="Times New Roman" w:eastAsia="Times New Roman" w:hAnsi="Times New Roman" w:cs="Times New Roman"/>
          <w:sz w:val="28"/>
          <w:szCs w:val="28"/>
          <w:lang w:eastAsia="uk-UA"/>
        </w:rPr>
        <w:t xml:space="preserve"> камер</w:t>
      </w:r>
      <w:r w:rsidR="00636958">
        <w:rPr>
          <w:rFonts w:ascii="Times New Roman" w:eastAsia="Times New Roman" w:hAnsi="Times New Roman" w:cs="Times New Roman"/>
          <w:sz w:val="28"/>
          <w:szCs w:val="28"/>
          <w:lang w:eastAsia="uk-UA"/>
        </w:rPr>
        <w:t>і</w:t>
      </w:r>
      <w:r w:rsidRPr="00FE6F2C">
        <w:rPr>
          <w:rFonts w:ascii="Times New Roman" w:eastAsia="Times New Roman" w:hAnsi="Times New Roman" w:cs="Times New Roman"/>
          <w:sz w:val="28"/>
          <w:szCs w:val="28"/>
          <w:lang w:eastAsia="uk-UA"/>
        </w:rPr>
        <w:t xml:space="preserve"> </w:t>
      </w:r>
      <w:r w:rsidR="00636958">
        <w:rPr>
          <w:rFonts w:ascii="Times New Roman" w:eastAsia="Times New Roman" w:hAnsi="Times New Roman" w:cs="Times New Roman"/>
          <w:sz w:val="28"/>
          <w:szCs w:val="28"/>
          <w:lang w:eastAsia="uk-UA"/>
        </w:rPr>
        <w:t>р</w:t>
      </w:r>
      <w:r w:rsidR="00654CB6">
        <w:rPr>
          <w:rFonts w:ascii="Times New Roman" w:eastAsia="Times New Roman" w:hAnsi="Times New Roman" w:cs="Times New Roman"/>
          <w:sz w:val="28"/>
          <w:szCs w:val="28"/>
          <w:lang w:eastAsia="uk-UA"/>
        </w:rPr>
        <w:t>озрахунок</w:t>
      </w:r>
      <w:r w:rsidR="00EF4253" w:rsidRPr="00FE6F2C">
        <w:rPr>
          <w:rFonts w:ascii="Times New Roman" w:eastAsia="Times New Roman" w:hAnsi="Times New Roman" w:cs="Times New Roman"/>
          <w:sz w:val="28"/>
          <w:szCs w:val="28"/>
          <w:lang w:eastAsia="uk-UA"/>
        </w:rPr>
        <w:t xml:space="preserve"> еритроцитів проводиться під мікроскопом у певній кількості квадратів та здійснюється перерахунок на 1 мкл крові, виходячи із об’єму квадр</w:t>
      </w:r>
      <w:r w:rsidR="00EF4253">
        <w:rPr>
          <w:rFonts w:ascii="Times New Roman" w:eastAsia="Times New Roman" w:hAnsi="Times New Roman" w:cs="Times New Roman"/>
          <w:sz w:val="28"/>
          <w:szCs w:val="28"/>
          <w:lang w:eastAsia="uk-UA"/>
        </w:rPr>
        <w:t>атів та розведення крові [</w:t>
      </w:r>
      <w:r w:rsidR="003D209B">
        <w:rPr>
          <w:rFonts w:ascii="Times New Roman" w:eastAsia="Times New Roman" w:hAnsi="Times New Roman" w:cs="Times New Roman"/>
          <w:sz w:val="28"/>
          <w:szCs w:val="28"/>
          <w:lang w:eastAsia="uk-UA"/>
        </w:rPr>
        <w:t>20,25</w:t>
      </w:r>
      <w:r w:rsidR="00EF4253" w:rsidRPr="00FE6F2C">
        <w:rPr>
          <w:rFonts w:ascii="Times New Roman" w:eastAsia="Times New Roman" w:hAnsi="Times New Roman" w:cs="Times New Roman"/>
          <w:sz w:val="28"/>
          <w:szCs w:val="28"/>
          <w:lang w:eastAsia="uk-UA"/>
        </w:rPr>
        <w:t>].</w:t>
      </w:r>
    </w:p>
    <w:p w:rsidR="00EF4253" w:rsidRPr="00FE6F2C" w:rsidRDefault="00636958" w:rsidP="00E30356">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Вона</w:t>
      </w:r>
      <w:r w:rsidR="00EF4253" w:rsidRPr="00FE6F2C">
        <w:rPr>
          <w:rFonts w:ascii="Times New Roman" w:eastAsia="Times New Roman" w:hAnsi="Times New Roman" w:cs="Times New Roman"/>
          <w:sz w:val="28"/>
          <w:szCs w:val="28"/>
          <w:lang w:eastAsia="uk-UA"/>
        </w:rPr>
        <w:t xml:space="preserve"> складається з товстого прямокутного (предметного) скла, з центральній частині якого нанесено дві сітки Горяєва.</w:t>
      </w:r>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 xml:space="preserve">Сітка Горяєва складається з 225 великих квадратів. Частину з них розділено вертикально і горизонтально на 16 малих квадратів, які чергуються </w:t>
      </w:r>
      <w:r w:rsidRPr="00FE6F2C">
        <w:rPr>
          <w:rFonts w:ascii="Times New Roman" w:eastAsia="Times New Roman" w:hAnsi="Times New Roman" w:cs="Times New Roman"/>
          <w:spacing w:val="20"/>
          <w:sz w:val="28"/>
          <w:szCs w:val="28"/>
          <w:lang w:eastAsia="uk-UA"/>
        </w:rPr>
        <w:t xml:space="preserve">з </w:t>
      </w:r>
      <w:r w:rsidRPr="00FE6F2C">
        <w:rPr>
          <w:rFonts w:ascii="Times New Roman" w:eastAsia="Times New Roman" w:hAnsi="Times New Roman" w:cs="Times New Roman"/>
          <w:sz w:val="28"/>
          <w:szCs w:val="28"/>
          <w:lang w:eastAsia="uk-UA"/>
        </w:rPr>
        <w:lastRenderedPageBreak/>
        <w:t>квадратами, що поділені тільки горизонтальними або вертикальними лініями, і з чистими квадратами, без ліній. Глибина камери дорівнює 1/10 мм, бік малого квадрата – 1/20 мм, отже, об’єм одного малого квадрата становить 1/4000 мм</w:t>
      </w:r>
      <w:r w:rsidRPr="00FE6F2C">
        <w:rPr>
          <w:rFonts w:ascii="Times New Roman" w:eastAsia="Times New Roman" w:hAnsi="Times New Roman" w:cs="Times New Roman"/>
          <w:sz w:val="28"/>
          <w:szCs w:val="28"/>
          <w:vertAlign w:val="superscript"/>
          <w:lang w:eastAsia="uk-UA"/>
        </w:rPr>
        <w:t>3</w:t>
      </w:r>
      <w:r w:rsidRPr="00FE6F2C">
        <w:rPr>
          <w:rFonts w:ascii="Times New Roman" w:eastAsia="Times New Roman" w:hAnsi="Times New Roman" w:cs="Times New Roman"/>
          <w:sz w:val="28"/>
          <w:szCs w:val="28"/>
          <w:lang w:eastAsia="uk-UA"/>
        </w:rPr>
        <w:t>.</w:t>
      </w:r>
    </w:p>
    <w:p w:rsidR="00EF4253" w:rsidRPr="00FE6F2C" w:rsidRDefault="00654CB6" w:rsidP="00EF4253">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Виконання</w:t>
      </w:r>
      <w:r w:rsidR="00EF4253" w:rsidRPr="00FE6F2C">
        <w:rPr>
          <w:rFonts w:ascii="Times New Roman" w:eastAsia="Times New Roman" w:hAnsi="Times New Roman" w:cs="Times New Roman"/>
          <w:sz w:val="28"/>
          <w:szCs w:val="28"/>
          <w:lang w:eastAsia="uk-UA"/>
        </w:rPr>
        <w:t xml:space="preserve"> аналізу. У </w:t>
      </w:r>
      <w:r w:rsidRPr="00FE6F2C">
        <w:rPr>
          <w:rFonts w:ascii="Times New Roman" w:eastAsia="Times New Roman" w:hAnsi="Times New Roman" w:cs="Times New Roman"/>
          <w:sz w:val="28"/>
          <w:szCs w:val="28"/>
          <w:lang w:eastAsia="uk-UA"/>
        </w:rPr>
        <w:t>суху</w:t>
      </w:r>
      <w:r>
        <w:rPr>
          <w:rFonts w:ascii="Times New Roman" w:eastAsia="Times New Roman" w:hAnsi="Times New Roman" w:cs="Times New Roman"/>
          <w:sz w:val="28"/>
          <w:szCs w:val="28"/>
          <w:lang w:eastAsia="uk-UA"/>
        </w:rPr>
        <w:t>,</w:t>
      </w:r>
      <w:r w:rsidRPr="00FE6F2C">
        <w:rPr>
          <w:rFonts w:ascii="Times New Roman" w:eastAsia="Times New Roman" w:hAnsi="Times New Roman" w:cs="Times New Roman"/>
          <w:sz w:val="28"/>
          <w:szCs w:val="28"/>
          <w:lang w:eastAsia="uk-UA"/>
        </w:rPr>
        <w:t xml:space="preserve"> </w:t>
      </w:r>
      <w:r w:rsidR="00EF4253" w:rsidRPr="00FE6F2C">
        <w:rPr>
          <w:rFonts w:ascii="Times New Roman" w:eastAsia="Times New Roman" w:hAnsi="Times New Roman" w:cs="Times New Roman"/>
          <w:sz w:val="28"/>
          <w:szCs w:val="28"/>
          <w:lang w:eastAsia="uk-UA"/>
        </w:rPr>
        <w:t>чисту</w:t>
      </w:r>
      <w:r w:rsidR="00636958">
        <w:rPr>
          <w:rFonts w:ascii="Times New Roman" w:eastAsia="Times New Roman" w:hAnsi="Times New Roman" w:cs="Times New Roman"/>
          <w:sz w:val="28"/>
          <w:szCs w:val="28"/>
          <w:lang w:eastAsia="uk-UA"/>
        </w:rPr>
        <w:t xml:space="preserve"> пробірку відмірюють піпеткою 4 </w:t>
      </w:r>
      <w:r w:rsidR="00EF4253" w:rsidRPr="00FE6F2C">
        <w:rPr>
          <w:rFonts w:ascii="Times New Roman" w:eastAsia="Times New Roman" w:hAnsi="Times New Roman" w:cs="Times New Roman"/>
          <w:sz w:val="28"/>
          <w:szCs w:val="28"/>
          <w:lang w:eastAsia="uk-UA"/>
        </w:rPr>
        <w:t xml:space="preserve">мл 3 %-го розчину хлориду натрію. З проколотого скарифікатором пальця в піпетку від гемометра Салі відбирають 20 мкл крові (до позначки на </w:t>
      </w:r>
      <w:r>
        <w:rPr>
          <w:rFonts w:ascii="Times New Roman" w:eastAsia="Times New Roman" w:hAnsi="Times New Roman" w:cs="Times New Roman"/>
          <w:sz w:val="28"/>
          <w:szCs w:val="28"/>
          <w:lang w:eastAsia="uk-UA"/>
        </w:rPr>
        <w:t>піпетці) і вносять її в розчин в</w:t>
      </w:r>
      <w:r w:rsidR="00EF4253" w:rsidRPr="00FE6F2C">
        <w:rPr>
          <w:rFonts w:ascii="Times New Roman" w:eastAsia="Times New Roman" w:hAnsi="Times New Roman" w:cs="Times New Roman"/>
          <w:sz w:val="28"/>
          <w:szCs w:val="28"/>
          <w:lang w:eastAsia="uk-UA"/>
        </w:rPr>
        <w:t xml:space="preserve"> пробірці. </w:t>
      </w:r>
      <w:r>
        <w:rPr>
          <w:rFonts w:ascii="Times New Roman" w:eastAsia="Times New Roman" w:hAnsi="Times New Roman" w:cs="Times New Roman"/>
          <w:sz w:val="28"/>
          <w:szCs w:val="28"/>
          <w:lang w:eastAsia="uk-UA"/>
        </w:rPr>
        <w:t>П</w:t>
      </w:r>
      <w:r w:rsidRPr="00FE6F2C">
        <w:rPr>
          <w:rFonts w:ascii="Times New Roman" w:eastAsia="Times New Roman" w:hAnsi="Times New Roman" w:cs="Times New Roman"/>
          <w:sz w:val="28"/>
          <w:szCs w:val="28"/>
          <w:lang w:eastAsia="uk-UA"/>
        </w:rPr>
        <w:t xml:space="preserve">ромивають розчином піпетку </w:t>
      </w:r>
      <w:r>
        <w:rPr>
          <w:rFonts w:ascii="Times New Roman" w:eastAsia="Times New Roman" w:hAnsi="Times New Roman" w:cs="Times New Roman"/>
          <w:sz w:val="28"/>
          <w:szCs w:val="28"/>
          <w:lang w:eastAsia="uk-UA"/>
        </w:rPr>
        <w:t>к</w:t>
      </w:r>
      <w:r w:rsidR="00EF4253" w:rsidRPr="00FE6F2C">
        <w:rPr>
          <w:rFonts w:ascii="Times New Roman" w:eastAsia="Times New Roman" w:hAnsi="Times New Roman" w:cs="Times New Roman"/>
          <w:sz w:val="28"/>
          <w:szCs w:val="28"/>
          <w:lang w:eastAsia="uk-UA"/>
        </w:rPr>
        <w:t>ілька разів (втягуючи розчин у піпетку і видуваючи його у пробірку). Переміщують рідину в пробірці, стукаючи пальцем по її дну, щоб еритроцити розподілилися в рідині рівномірно. Кров розведена у 200 разів.</w:t>
      </w:r>
    </w:p>
    <w:p w:rsidR="00EF4253" w:rsidRPr="00FE6F2C" w:rsidRDefault="00636958" w:rsidP="00EF4253">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Потім</w:t>
      </w:r>
      <w:r w:rsidR="00654CB6">
        <w:rPr>
          <w:rFonts w:ascii="Times New Roman" w:eastAsia="Times New Roman" w:hAnsi="Times New Roman" w:cs="Times New Roman"/>
          <w:sz w:val="28"/>
          <w:szCs w:val="28"/>
          <w:lang w:eastAsia="uk-UA"/>
        </w:rPr>
        <w:t xml:space="preserve"> етап заповння камери</w:t>
      </w:r>
      <w:r w:rsidR="00EF4253" w:rsidRPr="00FE6F2C">
        <w:rPr>
          <w:rFonts w:ascii="Times New Roman" w:eastAsia="Times New Roman" w:hAnsi="Times New Roman" w:cs="Times New Roman"/>
          <w:sz w:val="28"/>
          <w:szCs w:val="28"/>
          <w:lang w:eastAsia="uk-UA"/>
        </w:rPr>
        <w:t xml:space="preserve"> суспензією еритроцитів. Для цього піпеткою або скляною паличкою наносять краплю розведеної крові на середню пластинку біля краю накривного скельця. Після </w:t>
      </w:r>
      <w:r w:rsidR="00654CB6">
        <w:rPr>
          <w:rFonts w:ascii="Times New Roman" w:eastAsia="Times New Roman" w:hAnsi="Times New Roman" w:cs="Times New Roman"/>
          <w:sz w:val="28"/>
          <w:szCs w:val="28"/>
          <w:lang w:eastAsia="uk-UA"/>
        </w:rPr>
        <w:t>заповнення камери о</w:t>
      </w:r>
      <w:r w:rsidR="00EF4253" w:rsidRPr="00FE6F2C">
        <w:rPr>
          <w:rFonts w:ascii="Times New Roman" w:eastAsia="Times New Roman" w:hAnsi="Times New Roman" w:cs="Times New Roman"/>
          <w:sz w:val="28"/>
          <w:szCs w:val="28"/>
          <w:lang w:eastAsia="uk-UA"/>
        </w:rPr>
        <w:t>чікують 1-2 хв (доки осядуть формені, елементи) і починають підрахунок при малому збільшенні мікроскопу в затемненому полі зору (з прикритою діафрагмою і трохи опущеним конденсором). Рахують еритроцити у 5 великих або 80 малих, квадратах (5×16 = 80 малих квадратів), розташованих по діагоналі, оскільки розподіл клітин у камері може бути нерівномірним. Для цього під мікроскопом відшукують верхній великий квадрат (поділений на 16 малих), підраховують кількість еритроцитів у ньому, потім пересувають камеру по діагоналі вниз і направо, до наступного квадрата і т.д.</w:t>
      </w:r>
    </w:p>
    <w:p w:rsidR="00EF4253" w:rsidRPr="00FE6F2C" w:rsidRDefault="00636958" w:rsidP="00654CB6">
      <w:pPr>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Pr="00FE6F2C">
        <w:rPr>
          <w:rFonts w:ascii="Times New Roman" w:eastAsia="Times New Roman" w:hAnsi="Times New Roman" w:cs="Times New Roman"/>
          <w:sz w:val="28"/>
          <w:szCs w:val="28"/>
          <w:lang w:eastAsia="uk-UA"/>
        </w:rPr>
        <w:t xml:space="preserve"> межах маленького квадрата </w:t>
      </w:r>
      <w:r>
        <w:rPr>
          <w:rFonts w:ascii="Times New Roman" w:eastAsia="Times New Roman" w:hAnsi="Times New Roman" w:cs="Times New Roman"/>
          <w:sz w:val="28"/>
          <w:szCs w:val="28"/>
          <w:lang w:eastAsia="uk-UA"/>
        </w:rPr>
        <w:t>в</w:t>
      </w:r>
      <w:r w:rsidR="00F76C9E">
        <w:rPr>
          <w:rFonts w:ascii="Times New Roman" w:eastAsia="Times New Roman" w:hAnsi="Times New Roman" w:cs="Times New Roman"/>
          <w:sz w:val="28"/>
          <w:szCs w:val="28"/>
          <w:lang w:eastAsia="uk-UA"/>
        </w:rPr>
        <w:t>сі еритроцити</w:t>
      </w:r>
      <w:r w:rsidR="00654CB6">
        <w:rPr>
          <w:rFonts w:ascii="Times New Roman" w:eastAsia="Times New Roman" w:hAnsi="Times New Roman" w:cs="Times New Roman"/>
          <w:sz w:val="28"/>
          <w:szCs w:val="28"/>
          <w:lang w:eastAsia="uk-UA"/>
        </w:rPr>
        <w:t xml:space="preserve"> п</w:t>
      </w:r>
      <w:r w:rsidR="00F76C9E">
        <w:rPr>
          <w:rFonts w:ascii="Times New Roman" w:eastAsia="Times New Roman" w:hAnsi="Times New Roman" w:cs="Times New Roman"/>
          <w:sz w:val="28"/>
          <w:szCs w:val="28"/>
          <w:lang w:eastAsia="uk-UA"/>
        </w:rPr>
        <w:t>ідраховують</w:t>
      </w:r>
      <w:r w:rsidR="00EF4253" w:rsidRPr="00FE6F2C">
        <w:rPr>
          <w:rFonts w:ascii="Times New Roman" w:eastAsia="Times New Roman" w:hAnsi="Times New Roman" w:cs="Times New Roman"/>
          <w:sz w:val="28"/>
          <w:szCs w:val="28"/>
          <w:lang w:eastAsia="uk-UA"/>
        </w:rPr>
        <w:t xml:space="preserve">, а також ті, що знаходяться на лівій і верхній його лініях або торкаються до них з обох боків (правило Єгорова). Еритроцити на </w:t>
      </w:r>
      <w:r w:rsidRPr="00FE6F2C">
        <w:rPr>
          <w:rFonts w:ascii="Times New Roman" w:eastAsia="Times New Roman" w:hAnsi="Times New Roman" w:cs="Times New Roman"/>
          <w:sz w:val="28"/>
          <w:szCs w:val="28"/>
          <w:lang w:eastAsia="uk-UA"/>
        </w:rPr>
        <w:t xml:space="preserve">нижній </w:t>
      </w:r>
      <w:r>
        <w:rPr>
          <w:rFonts w:ascii="Times New Roman" w:eastAsia="Times New Roman" w:hAnsi="Times New Roman" w:cs="Times New Roman"/>
          <w:sz w:val="28"/>
          <w:szCs w:val="28"/>
          <w:lang w:eastAsia="uk-UA"/>
        </w:rPr>
        <w:t>і правій</w:t>
      </w:r>
      <w:r w:rsidR="00EF4253" w:rsidRPr="00FE6F2C">
        <w:rPr>
          <w:rFonts w:ascii="Times New Roman" w:eastAsia="Times New Roman" w:hAnsi="Times New Roman" w:cs="Times New Roman"/>
          <w:sz w:val="28"/>
          <w:szCs w:val="28"/>
          <w:lang w:eastAsia="uk-UA"/>
        </w:rPr>
        <w:t xml:space="preserve"> лініях і ті, що тор</w:t>
      </w:r>
      <w:r>
        <w:rPr>
          <w:rFonts w:ascii="Times New Roman" w:eastAsia="Times New Roman" w:hAnsi="Times New Roman" w:cs="Times New Roman"/>
          <w:sz w:val="28"/>
          <w:szCs w:val="28"/>
          <w:lang w:eastAsia="uk-UA"/>
        </w:rPr>
        <w:t xml:space="preserve">каються до них, не враховуються  –. </w:t>
      </w:r>
      <w:r w:rsidR="00EF4253" w:rsidRPr="00FE6F2C">
        <w:rPr>
          <w:rFonts w:ascii="Times New Roman" w:eastAsia="Times New Roman" w:hAnsi="Times New Roman" w:cs="Times New Roman"/>
          <w:sz w:val="28"/>
          <w:szCs w:val="28"/>
          <w:lang w:eastAsia="uk-UA"/>
        </w:rPr>
        <w:t>це буде зроблено в наступному квадраті.</w:t>
      </w:r>
    </w:p>
    <w:p w:rsidR="00EF4253" w:rsidRPr="00FE6F2C" w:rsidRDefault="00EF4253" w:rsidP="00EF4253">
      <w:pPr>
        <w:tabs>
          <w:tab w:val="left" w:pos="7938"/>
        </w:tabs>
        <w:spacing w:after="0" w:line="360" w:lineRule="auto"/>
        <w:ind w:firstLine="567"/>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Кількість еритроцитів у 1 мкл крові розраховують за формулою [2.1]:</w:t>
      </w:r>
    </w:p>
    <w:p w:rsidR="00EF4253" w:rsidRPr="00FE6F2C" w:rsidRDefault="00EF4253" w:rsidP="00EF4253">
      <w:pPr>
        <w:tabs>
          <w:tab w:val="left" w:pos="7938"/>
        </w:tabs>
        <w:spacing w:after="0" w:line="360" w:lineRule="auto"/>
        <w:ind w:firstLine="709"/>
        <w:jc w:val="both"/>
        <w:rPr>
          <w:rFonts w:ascii="Times New Roman" w:eastAsia="Times New Roman" w:hAnsi="Times New Roman" w:cs="Times New Roman"/>
          <w:sz w:val="28"/>
          <w:szCs w:val="28"/>
          <w:lang w:eastAsia="uk-UA"/>
        </w:rPr>
      </w:pPr>
    </w:p>
    <w:p w:rsidR="00EF4253" w:rsidRPr="00FE6F2C" w:rsidRDefault="00EF4253" w:rsidP="00EF4253">
      <w:pPr>
        <w:tabs>
          <w:tab w:val="left" w:pos="7938"/>
        </w:tabs>
        <w:spacing w:after="0" w:line="360" w:lineRule="auto"/>
        <w:ind w:firstLine="3402"/>
        <w:rPr>
          <w:rFonts w:ascii="Times New Roman" w:eastAsia="Times New Roman" w:hAnsi="Times New Roman" w:cs="Times New Roman"/>
          <w:sz w:val="28"/>
          <w:szCs w:val="28"/>
          <w:lang w:eastAsia="uk-UA"/>
        </w:rPr>
      </w:pPr>
      <w:r>
        <w:rPr>
          <w:rFonts w:ascii="Times New Roman" w:eastAsia="Times New Roman" w:hAnsi="Times New Roman" w:cs="Times New Roman"/>
          <w:i/>
          <w:noProof/>
          <w:position w:val="-24"/>
          <w:sz w:val="28"/>
          <w:szCs w:val="28"/>
          <w:lang w:val="ru-RU" w:eastAsia="ru-RU"/>
        </w:rPr>
        <w:drawing>
          <wp:inline distT="0" distB="0" distL="0" distR="0">
            <wp:extent cx="1019175" cy="333375"/>
            <wp:effectExtent l="0" t="0" r="9525" b="9525"/>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333375"/>
                    </a:xfrm>
                    <a:prstGeom prst="rect">
                      <a:avLst/>
                    </a:prstGeom>
                    <a:noFill/>
                    <a:ln>
                      <a:noFill/>
                    </a:ln>
                  </pic:spPr>
                </pic:pic>
              </a:graphicData>
            </a:graphic>
          </wp:inline>
        </w:drawing>
      </w:r>
      <w:r w:rsidRPr="00FE6F2C">
        <w:rPr>
          <w:rFonts w:ascii="Times New Roman" w:eastAsia="Times New Roman" w:hAnsi="Times New Roman" w:cs="Times New Roman"/>
          <w:sz w:val="28"/>
          <w:szCs w:val="28"/>
          <w:lang w:eastAsia="uk-UA"/>
        </w:rPr>
        <w:t xml:space="preserve">,                      </w:t>
      </w:r>
      <w:r w:rsidRPr="00FE6F2C">
        <w:rPr>
          <w:rFonts w:ascii="Times New Roman" w:eastAsia="Times New Roman" w:hAnsi="Times New Roman" w:cs="Times New Roman"/>
          <w:sz w:val="28"/>
          <w:szCs w:val="28"/>
          <w:lang w:eastAsia="uk-UA"/>
        </w:rPr>
        <w:tab/>
        <w:t xml:space="preserve">               (2.1),</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 xml:space="preserve">де Е – кількість еритроцитів у 1 мкл крові; </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lastRenderedPageBreak/>
        <w:t>А – кількість еритроцитів, виявлених у певній кількості малих квадратів;</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 xml:space="preserve">Б – кількість малих квадратів, у яких пораховано еритроцити; </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 xml:space="preserve">В – ступінь розведення крові; </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 xml:space="preserve">4000 – множник для перерахунку кількості еритроцитів на 1 мкл. </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Об’єм малого квадрата дорівнює 1/4000 мм</w:t>
      </w:r>
      <w:r w:rsidRPr="00FE6F2C">
        <w:rPr>
          <w:rFonts w:ascii="Times New Roman" w:eastAsia="Times New Roman" w:hAnsi="Times New Roman" w:cs="Times New Roman"/>
          <w:sz w:val="28"/>
          <w:szCs w:val="28"/>
          <w:vertAlign w:val="superscript"/>
          <w:lang w:eastAsia="uk-UA"/>
        </w:rPr>
        <w:t>3</w:t>
      </w:r>
      <w:r w:rsidRPr="00FE6F2C">
        <w:rPr>
          <w:rFonts w:ascii="Times New Roman" w:eastAsia="Times New Roman" w:hAnsi="Times New Roman" w:cs="Times New Roman"/>
          <w:sz w:val="28"/>
          <w:szCs w:val="28"/>
          <w:lang w:eastAsia="uk-UA"/>
        </w:rPr>
        <w:t xml:space="preserve"> або 1/4000 мкл. Помноживши його на 4000, зводимо до об’єму 1 мм</w:t>
      </w:r>
      <w:r w:rsidRPr="00FE6F2C">
        <w:rPr>
          <w:rFonts w:ascii="Times New Roman" w:eastAsia="Times New Roman" w:hAnsi="Times New Roman" w:cs="Times New Roman"/>
          <w:sz w:val="28"/>
          <w:szCs w:val="28"/>
          <w:vertAlign w:val="superscript"/>
          <w:lang w:eastAsia="uk-UA"/>
        </w:rPr>
        <w:t>3</w:t>
      </w:r>
      <w:r w:rsidRPr="00FE6F2C">
        <w:rPr>
          <w:rFonts w:ascii="Times New Roman" w:eastAsia="Times New Roman" w:hAnsi="Times New Roman" w:cs="Times New Roman"/>
          <w:sz w:val="28"/>
          <w:szCs w:val="28"/>
          <w:lang w:eastAsia="uk-UA"/>
        </w:rPr>
        <w:t xml:space="preserve"> або 1 мкл крові.</w:t>
      </w:r>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Нормальні величини: 4,0-5,1</w:t>
      </w:r>
      <w:r w:rsidRPr="00FE6F2C">
        <w:rPr>
          <w:rFonts w:ascii="Times New Roman" w:eastAsia="Times New Roman" w:hAnsi="Times New Roman" w:cs="Times New Roman"/>
          <w:sz w:val="28"/>
          <w:szCs w:val="28"/>
        </w:rPr>
        <w:t>×</w:t>
      </w:r>
      <w:r w:rsidRPr="00FE6F2C">
        <w:rPr>
          <w:rFonts w:ascii="Times New Roman" w:eastAsia="Times New Roman" w:hAnsi="Times New Roman" w:cs="Times New Roman"/>
          <w:sz w:val="28"/>
          <w:szCs w:val="28"/>
          <w:lang w:eastAsia="uk-UA"/>
        </w:rPr>
        <w:t>10</w:t>
      </w:r>
      <w:r w:rsidRPr="00FE6F2C">
        <w:rPr>
          <w:rFonts w:ascii="Times New Roman" w:eastAsia="Times New Roman" w:hAnsi="Times New Roman" w:cs="Times New Roman"/>
          <w:sz w:val="28"/>
          <w:szCs w:val="28"/>
          <w:vertAlign w:val="superscript"/>
          <w:lang w:eastAsia="uk-UA"/>
        </w:rPr>
        <w:t>12</w:t>
      </w:r>
      <w:r w:rsidRPr="00FE6F2C">
        <w:rPr>
          <w:rFonts w:ascii="Times New Roman" w:eastAsia="Times New Roman" w:hAnsi="Times New Roman" w:cs="Times New Roman"/>
          <w:sz w:val="28"/>
          <w:szCs w:val="28"/>
          <w:lang w:eastAsia="uk-UA"/>
        </w:rPr>
        <w:t>/л – у чоловіків, 3,6-4,7</w:t>
      </w:r>
      <w:r w:rsidRPr="00FE6F2C">
        <w:rPr>
          <w:rFonts w:ascii="Times New Roman" w:eastAsia="Times New Roman" w:hAnsi="Times New Roman" w:cs="Times New Roman"/>
          <w:sz w:val="28"/>
          <w:szCs w:val="28"/>
        </w:rPr>
        <w:t>×</w:t>
      </w:r>
      <w:r w:rsidRPr="00FE6F2C">
        <w:rPr>
          <w:rFonts w:ascii="Times New Roman" w:eastAsia="Times New Roman" w:hAnsi="Times New Roman" w:cs="Times New Roman"/>
          <w:sz w:val="28"/>
          <w:szCs w:val="28"/>
          <w:lang w:eastAsia="uk-UA"/>
        </w:rPr>
        <w:t>10</w:t>
      </w:r>
      <w:r w:rsidRPr="00FE6F2C">
        <w:rPr>
          <w:rFonts w:ascii="Times New Roman" w:eastAsia="Times New Roman" w:hAnsi="Times New Roman" w:cs="Times New Roman"/>
          <w:sz w:val="28"/>
          <w:szCs w:val="28"/>
          <w:vertAlign w:val="superscript"/>
          <w:lang w:eastAsia="uk-UA"/>
        </w:rPr>
        <w:t>12</w:t>
      </w:r>
      <w:r>
        <w:rPr>
          <w:rFonts w:ascii="Times New Roman" w:eastAsia="Times New Roman" w:hAnsi="Times New Roman" w:cs="Times New Roman"/>
          <w:sz w:val="28"/>
          <w:szCs w:val="28"/>
          <w:lang w:eastAsia="uk-UA"/>
        </w:rPr>
        <w:t>/л – у жінок [</w:t>
      </w:r>
      <w:r w:rsidR="003D209B" w:rsidRPr="003D209B">
        <w:rPr>
          <w:rFonts w:ascii="Times New Roman" w:eastAsia="Times New Roman" w:hAnsi="Times New Roman" w:cs="Times New Roman"/>
          <w:sz w:val="28"/>
          <w:szCs w:val="28"/>
          <w:lang w:eastAsia="uk-UA"/>
        </w:rPr>
        <w:t>20, 26</w:t>
      </w:r>
      <w:r w:rsidR="003D209B">
        <w:rPr>
          <w:rFonts w:ascii="Times New Roman" w:eastAsia="Times New Roman" w:hAnsi="Times New Roman" w:cs="Times New Roman"/>
          <w:sz w:val="28"/>
          <w:szCs w:val="28"/>
          <w:lang w:eastAsia="uk-UA"/>
        </w:rPr>
        <w:t>-28</w:t>
      </w:r>
      <w:r w:rsidRPr="00FE6F2C">
        <w:rPr>
          <w:rFonts w:ascii="Times New Roman" w:eastAsia="Times New Roman" w:hAnsi="Times New Roman" w:cs="Times New Roman"/>
          <w:sz w:val="28"/>
          <w:szCs w:val="28"/>
          <w:lang w:eastAsia="uk-UA"/>
        </w:rPr>
        <w:t>].</w:t>
      </w:r>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uk-UA"/>
        </w:rPr>
      </w:pPr>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uk-UA"/>
        </w:rPr>
      </w:pPr>
    </w:p>
    <w:p w:rsidR="00EF4253" w:rsidRPr="00FE6F2C" w:rsidRDefault="00EF4253" w:rsidP="00E30356">
      <w:pPr>
        <w:keepNext/>
        <w:keepLines/>
        <w:spacing w:after="0" w:line="360" w:lineRule="auto"/>
        <w:ind w:firstLine="709"/>
        <w:outlineLvl w:val="0"/>
        <w:rPr>
          <w:rFonts w:ascii="Times New Roman" w:eastAsia="Calibri" w:hAnsi="Times New Roman" w:cs="Times New Roman"/>
          <w:sz w:val="28"/>
          <w:szCs w:val="20"/>
          <w:lang w:eastAsia="uk-UA"/>
        </w:rPr>
      </w:pPr>
      <w:r w:rsidRPr="00FE6F2C">
        <w:rPr>
          <w:rFonts w:ascii="Times New Roman" w:eastAsia="Calibri" w:hAnsi="Times New Roman" w:cs="Times New Roman"/>
          <w:sz w:val="28"/>
          <w:szCs w:val="20"/>
          <w:lang w:eastAsia="uk-UA"/>
        </w:rPr>
        <w:t>2.4.2 Визначення рівня гемоглобіну в крові гемоглобінціанідним методом</w:t>
      </w:r>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uk-UA"/>
        </w:rPr>
      </w:pPr>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uk-UA"/>
        </w:rPr>
      </w:pPr>
    </w:p>
    <w:p w:rsidR="00EF4253" w:rsidRPr="00FE6F2C" w:rsidRDefault="00636958" w:rsidP="00E30356">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w:t>
      </w:r>
      <w:r w:rsidRPr="00FE6F2C">
        <w:rPr>
          <w:rFonts w:ascii="Times New Roman" w:eastAsia="Times New Roman" w:hAnsi="Times New Roman" w:cs="Times New Roman"/>
          <w:sz w:val="28"/>
          <w:szCs w:val="28"/>
          <w:lang w:eastAsia="uk-UA"/>
        </w:rPr>
        <w:t>емоглобін утворює у водному розчині ціанметгемоглобін</w:t>
      </w:r>
      <w:r>
        <w:rPr>
          <w:rFonts w:ascii="Times New Roman" w:eastAsia="Times New Roman" w:hAnsi="Times New Roman" w:cs="Times New Roman"/>
          <w:sz w:val="28"/>
          <w:szCs w:val="28"/>
          <w:lang w:eastAsia="uk-UA"/>
        </w:rPr>
        <w:t xml:space="preserve"> в</w:t>
      </w:r>
      <w:r w:rsidR="00281C54" w:rsidRPr="00FE6F2C">
        <w:rPr>
          <w:rFonts w:ascii="Times New Roman" w:eastAsia="Times New Roman" w:hAnsi="Times New Roman" w:cs="Times New Roman"/>
          <w:sz w:val="28"/>
          <w:szCs w:val="28"/>
          <w:lang w:eastAsia="uk-UA"/>
        </w:rPr>
        <w:t xml:space="preserve"> присутності окислювача та ціанід-аніонів</w:t>
      </w:r>
      <w:r w:rsidR="00EF4253" w:rsidRPr="00FE6F2C">
        <w:rPr>
          <w:rFonts w:ascii="Times New Roman" w:eastAsia="Times New Roman" w:hAnsi="Times New Roman" w:cs="Times New Roman"/>
          <w:sz w:val="28"/>
          <w:szCs w:val="28"/>
          <w:lang w:eastAsia="uk-UA"/>
        </w:rPr>
        <w:t>, забарвлення якого пропор</w:t>
      </w:r>
      <w:r w:rsidR="00281C54">
        <w:rPr>
          <w:rFonts w:ascii="Times New Roman" w:eastAsia="Times New Roman" w:hAnsi="Times New Roman" w:cs="Times New Roman"/>
          <w:sz w:val="28"/>
          <w:szCs w:val="28"/>
          <w:lang w:eastAsia="uk-UA"/>
        </w:rPr>
        <w:t>ційне концентрації гемоглобіну в</w:t>
      </w:r>
      <w:r w:rsidR="00EF4253" w:rsidRPr="00FE6F2C">
        <w:rPr>
          <w:rFonts w:ascii="Times New Roman" w:eastAsia="Times New Roman" w:hAnsi="Times New Roman" w:cs="Times New Roman"/>
          <w:sz w:val="28"/>
          <w:szCs w:val="28"/>
          <w:lang w:eastAsia="uk-UA"/>
        </w:rPr>
        <w:t xml:space="preserve"> крові. Дозволяє визначити всі похідні гемоглобіну</w:t>
      </w:r>
      <w:r w:rsidR="008516C2">
        <w:rPr>
          <w:rFonts w:ascii="Times New Roman" w:eastAsia="Times New Roman" w:hAnsi="Times New Roman" w:cs="Times New Roman"/>
          <w:sz w:val="28"/>
          <w:szCs w:val="28"/>
          <w:lang w:eastAsia="uk-UA"/>
        </w:rPr>
        <w:t xml:space="preserve"> </w:t>
      </w:r>
      <w:r w:rsidR="00F76C9E">
        <w:rPr>
          <w:rFonts w:ascii="Times New Roman" w:eastAsia="Times New Roman" w:hAnsi="Times New Roman" w:cs="Times New Roman"/>
          <w:sz w:val="28"/>
          <w:szCs w:val="28"/>
          <w:lang w:eastAsia="uk-UA"/>
        </w:rPr>
        <w:t>крім</w:t>
      </w:r>
      <w:r w:rsidR="008516C2">
        <w:rPr>
          <w:rFonts w:ascii="Times New Roman" w:eastAsia="Times New Roman" w:hAnsi="Times New Roman" w:cs="Times New Roman"/>
          <w:sz w:val="28"/>
          <w:szCs w:val="28"/>
          <w:lang w:eastAsia="uk-UA"/>
        </w:rPr>
        <w:t xml:space="preserve"> сульфогемоглобіну</w:t>
      </w:r>
      <w:r w:rsidR="00EF4253" w:rsidRPr="00FE6F2C">
        <w:rPr>
          <w:rFonts w:ascii="Times New Roman" w:eastAsia="Times New Roman" w:hAnsi="Times New Roman" w:cs="Times New Roman"/>
          <w:sz w:val="28"/>
          <w:szCs w:val="28"/>
          <w:lang w:eastAsia="uk-UA"/>
        </w:rPr>
        <w:t xml:space="preserve">. </w:t>
      </w:r>
    </w:p>
    <w:p w:rsidR="00EF4253" w:rsidRPr="00FE6F2C" w:rsidRDefault="00EF4253" w:rsidP="00F76C9E">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Зразок</w:t>
      </w:r>
      <w:r w:rsidR="00281C54">
        <w:rPr>
          <w:rFonts w:ascii="Times New Roman" w:eastAsia="Times New Roman" w:hAnsi="Times New Roman" w:cs="Times New Roman"/>
          <w:sz w:val="28"/>
          <w:szCs w:val="28"/>
          <w:lang w:eastAsia="uk-UA"/>
        </w:rPr>
        <w:t>и</w:t>
      </w:r>
      <w:r w:rsidRPr="00FE6F2C">
        <w:rPr>
          <w:rFonts w:ascii="Times New Roman" w:eastAsia="Times New Roman" w:hAnsi="Times New Roman" w:cs="Times New Roman"/>
          <w:sz w:val="28"/>
          <w:szCs w:val="28"/>
          <w:lang w:eastAsia="uk-UA"/>
        </w:rPr>
        <w:t xml:space="preserve"> для аналізу. Цільна кров (можливо застосовувати гепарин). Стабільність – 48 годин.</w:t>
      </w:r>
      <w:r w:rsidR="00636958">
        <w:rPr>
          <w:rFonts w:ascii="Times New Roman" w:eastAsia="Times New Roman" w:hAnsi="Times New Roman" w:cs="Times New Roman"/>
          <w:sz w:val="28"/>
          <w:szCs w:val="28"/>
          <w:lang w:eastAsia="uk-UA"/>
        </w:rPr>
        <w:t>Обережно по</w:t>
      </w:r>
      <w:r w:rsidR="00636958" w:rsidRPr="00FE6F2C">
        <w:rPr>
          <w:rFonts w:ascii="Times New Roman" w:eastAsia="Times New Roman" w:hAnsi="Times New Roman" w:cs="Times New Roman"/>
          <w:sz w:val="28"/>
          <w:szCs w:val="28"/>
          <w:lang w:eastAsia="uk-UA"/>
        </w:rPr>
        <w:t xml:space="preserve">мішують </w:t>
      </w:r>
      <w:r w:rsidR="00636958">
        <w:rPr>
          <w:rFonts w:ascii="Times New Roman" w:eastAsia="Times New Roman" w:hAnsi="Times New Roman" w:cs="Times New Roman"/>
          <w:sz w:val="28"/>
          <w:szCs w:val="28"/>
          <w:lang w:eastAsia="uk-UA"/>
        </w:rPr>
        <w:t>досліджувану</w:t>
      </w:r>
      <w:r w:rsidRPr="00FE6F2C">
        <w:rPr>
          <w:rFonts w:ascii="Times New Roman" w:eastAsia="Times New Roman" w:hAnsi="Times New Roman" w:cs="Times New Roman"/>
          <w:sz w:val="28"/>
          <w:szCs w:val="28"/>
          <w:lang w:eastAsia="uk-UA"/>
        </w:rPr>
        <w:t xml:space="preserve"> пр</w:t>
      </w:r>
      <w:r w:rsidR="00636958">
        <w:rPr>
          <w:rFonts w:ascii="Times New Roman" w:eastAsia="Times New Roman" w:hAnsi="Times New Roman" w:cs="Times New Roman"/>
          <w:sz w:val="28"/>
          <w:szCs w:val="28"/>
          <w:lang w:eastAsia="uk-UA"/>
        </w:rPr>
        <w:t>обу</w:t>
      </w:r>
      <w:r w:rsidR="00281C54">
        <w:rPr>
          <w:rFonts w:ascii="Times New Roman" w:eastAsia="Times New Roman" w:hAnsi="Times New Roman" w:cs="Times New Roman"/>
          <w:sz w:val="28"/>
          <w:szCs w:val="28"/>
          <w:lang w:eastAsia="uk-UA"/>
        </w:rPr>
        <w:t>: 0,02 мл крові</w:t>
      </w:r>
      <w:r w:rsidRPr="00FE6F2C">
        <w:rPr>
          <w:rFonts w:ascii="Times New Roman" w:eastAsia="Times New Roman" w:hAnsi="Times New Roman" w:cs="Times New Roman"/>
          <w:sz w:val="28"/>
          <w:szCs w:val="28"/>
          <w:lang w:eastAsia="uk-UA"/>
        </w:rPr>
        <w:t xml:space="preserve">, запобігаючи утворенню піни, з 5 мл трансформуючого розчину, витримують </w:t>
      </w:r>
      <w:r w:rsidR="00281C54">
        <w:rPr>
          <w:rFonts w:ascii="Times New Roman" w:eastAsia="Times New Roman" w:hAnsi="Times New Roman" w:cs="Times New Roman"/>
          <w:sz w:val="28"/>
          <w:szCs w:val="28"/>
          <w:lang w:eastAsia="uk-UA"/>
        </w:rPr>
        <w:t xml:space="preserve">десь </w:t>
      </w:r>
      <w:r w:rsidRPr="00FE6F2C">
        <w:rPr>
          <w:rFonts w:ascii="Times New Roman" w:eastAsia="Times New Roman" w:hAnsi="Times New Roman" w:cs="Times New Roman"/>
          <w:sz w:val="28"/>
          <w:szCs w:val="28"/>
          <w:lang w:eastAsia="uk-UA"/>
        </w:rPr>
        <w:t>15 хв і фотометрують проти трансформуючого розчину, довжина хвилі 540, кювета 10,02 мм. АР-101, довжина хвилі 540, кювета 10,00 мм, фактор перерахунку – 790. КФК -2, довжина хвилі 540, кювета 10,02 мм.</w:t>
      </w:r>
    </w:p>
    <w:p w:rsidR="00EF4253" w:rsidRPr="00FE6F2C" w:rsidRDefault="00636958" w:rsidP="00281C54">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Pr="00FE6F2C">
        <w:rPr>
          <w:rFonts w:ascii="Times New Roman" w:eastAsia="Times New Roman" w:hAnsi="Times New Roman" w:cs="Times New Roman"/>
          <w:sz w:val="28"/>
          <w:szCs w:val="28"/>
          <w:lang w:eastAsia="uk-UA"/>
        </w:rPr>
        <w:t xml:space="preserve">изначення </w:t>
      </w:r>
      <w:r>
        <w:rPr>
          <w:rFonts w:ascii="Times New Roman" w:eastAsia="Times New Roman" w:hAnsi="Times New Roman" w:cs="Times New Roman"/>
          <w:sz w:val="28"/>
          <w:szCs w:val="28"/>
          <w:lang w:eastAsia="uk-UA"/>
        </w:rPr>
        <w:t>к</w:t>
      </w:r>
      <w:r w:rsidR="00281C54" w:rsidRPr="00FE6F2C">
        <w:rPr>
          <w:rFonts w:ascii="Times New Roman" w:eastAsia="Times New Roman" w:hAnsi="Times New Roman" w:cs="Times New Roman"/>
          <w:sz w:val="28"/>
          <w:szCs w:val="28"/>
          <w:lang w:eastAsia="uk-UA"/>
        </w:rPr>
        <w:t>оефіцієнт</w:t>
      </w:r>
      <w:r>
        <w:rPr>
          <w:rFonts w:ascii="Times New Roman" w:eastAsia="Times New Roman" w:hAnsi="Times New Roman" w:cs="Times New Roman"/>
          <w:sz w:val="28"/>
          <w:szCs w:val="28"/>
          <w:lang w:eastAsia="uk-UA"/>
        </w:rPr>
        <w:t>у</w:t>
      </w:r>
      <w:r w:rsidR="00281C54" w:rsidRPr="00FE6F2C">
        <w:rPr>
          <w:rFonts w:ascii="Times New Roman" w:eastAsia="Times New Roman" w:hAnsi="Times New Roman" w:cs="Times New Roman"/>
          <w:sz w:val="28"/>
          <w:szCs w:val="28"/>
          <w:lang w:eastAsia="uk-UA"/>
        </w:rPr>
        <w:t xml:space="preserve"> варіації – не більше 2 %.</w:t>
      </w:r>
      <w:r w:rsidR="00281C54">
        <w:rPr>
          <w:rFonts w:ascii="Times New Roman" w:eastAsia="Times New Roman" w:hAnsi="Times New Roman" w:cs="Times New Roman"/>
          <w:sz w:val="28"/>
          <w:szCs w:val="28"/>
          <w:lang w:eastAsia="uk-UA"/>
        </w:rPr>
        <w:t xml:space="preserve"> </w:t>
      </w:r>
      <w:r w:rsidR="00EF4253" w:rsidRPr="00FE6F2C">
        <w:rPr>
          <w:rFonts w:ascii="Times New Roman" w:eastAsia="Times New Roman" w:hAnsi="Times New Roman" w:cs="Times New Roman"/>
          <w:sz w:val="28"/>
          <w:szCs w:val="28"/>
          <w:lang w:eastAsia="uk-UA"/>
        </w:rPr>
        <w:t xml:space="preserve">Діапазон концентрацій, які визначаються – від 30 г/л до 200 г/л. </w:t>
      </w:r>
    </w:p>
    <w:p w:rsidR="00636958" w:rsidRDefault="00636958" w:rsidP="00F76C9E">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межах норми</w:t>
      </w:r>
      <w:r w:rsidR="00EF4253" w:rsidRPr="00FE6F2C">
        <w:rPr>
          <w:rFonts w:ascii="Times New Roman" w:eastAsia="Times New Roman" w:hAnsi="Times New Roman" w:cs="Times New Roman"/>
          <w:sz w:val="28"/>
          <w:szCs w:val="28"/>
          <w:lang w:eastAsia="uk-UA"/>
        </w:rPr>
        <w:t xml:space="preserve"> величини рівня гемоглобіну: </w:t>
      </w:r>
      <w:r w:rsidR="00281C54">
        <w:rPr>
          <w:rFonts w:ascii="Times New Roman" w:eastAsia="Times New Roman" w:hAnsi="Times New Roman" w:cs="Times New Roman"/>
          <w:sz w:val="28"/>
          <w:szCs w:val="28"/>
          <w:lang w:eastAsia="uk-UA"/>
        </w:rPr>
        <w:t xml:space="preserve">115-145 г/л – у жінок </w:t>
      </w:r>
      <w:r w:rsidR="00315B6A">
        <w:rPr>
          <w:rFonts w:ascii="Times New Roman" w:eastAsia="Times New Roman" w:hAnsi="Times New Roman" w:cs="Times New Roman"/>
          <w:sz w:val="28"/>
          <w:szCs w:val="28"/>
          <w:lang w:eastAsia="uk-UA"/>
        </w:rPr>
        <w:t xml:space="preserve">;              130-160 г/л – у чоловіків </w:t>
      </w:r>
      <w:r w:rsidR="00281C54">
        <w:rPr>
          <w:rFonts w:ascii="Times New Roman" w:eastAsia="Times New Roman" w:hAnsi="Times New Roman" w:cs="Times New Roman"/>
          <w:sz w:val="28"/>
          <w:szCs w:val="28"/>
          <w:lang w:eastAsia="uk-UA"/>
        </w:rPr>
        <w:t>[20,26-28</w:t>
      </w:r>
      <w:r w:rsidR="00281C54" w:rsidRPr="00FE6F2C">
        <w:rPr>
          <w:rFonts w:ascii="Times New Roman" w:eastAsia="Times New Roman" w:hAnsi="Times New Roman" w:cs="Times New Roman"/>
          <w:sz w:val="28"/>
          <w:szCs w:val="28"/>
          <w:lang w:eastAsia="uk-UA"/>
        </w:rPr>
        <w:t>].</w:t>
      </w:r>
    </w:p>
    <w:p w:rsidR="00EF4253" w:rsidRPr="00FE6F2C" w:rsidRDefault="00EF4253" w:rsidP="00E30356">
      <w:pPr>
        <w:keepNext/>
        <w:keepLines/>
        <w:spacing w:after="0" w:line="360" w:lineRule="auto"/>
        <w:ind w:firstLine="709"/>
        <w:outlineLvl w:val="0"/>
        <w:rPr>
          <w:rFonts w:ascii="Times New Roman" w:eastAsia="Calibri" w:hAnsi="Times New Roman" w:cs="Times New Roman"/>
          <w:sz w:val="28"/>
          <w:szCs w:val="20"/>
          <w:lang w:eastAsia="ru-RU"/>
        </w:rPr>
      </w:pPr>
      <w:r w:rsidRPr="00FE6F2C">
        <w:rPr>
          <w:rFonts w:ascii="Times New Roman" w:eastAsia="Calibri" w:hAnsi="Times New Roman" w:cs="Times New Roman"/>
          <w:sz w:val="28"/>
          <w:szCs w:val="20"/>
          <w:lang w:eastAsia="ru-RU"/>
        </w:rPr>
        <w:t>2.4.3 Визначення загальної кількості лейкоцитів у 1 мкл крові</w:t>
      </w:r>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uk-UA"/>
        </w:rPr>
      </w:pPr>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uk-UA"/>
        </w:rPr>
      </w:pPr>
    </w:p>
    <w:p w:rsidR="00EF4253" w:rsidRPr="00FE6F2C" w:rsidRDefault="00636958" w:rsidP="00E30356">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Підрахунок </w:t>
      </w:r>
      <w:r w:rsidR="00EF4253" w:rsidRPr="00FE6F2C">
        <w:rPr>
          <w:rFonts w:ascii="Times New Roman" w:eastAsia="Times New Roman" w:hAnsi="Times New Roman" w:cs="Times New Roman"/>
          <w:sz w:val="28"/>
          <w:szCs w:val="28"/>
          <w:lang w:eastAsia="uk-UA"/>
        </w:rPr>
        <w:t xml:space="preserve">лейкоцитів здійснюється під мікроскопом в певній кількості квадратів у лічильній камері та робиться перерахунок на 1 мкл крові, виходячи із </w:t>
      </w:r>
      <w:r w:rsidR="00B25F3D">
        <w:rPr>
          <w:rFonts w:ascii="Times New Roman" w:eastAsia="Times New Roman" w:hAnsi="Times New Roman" w:cs="Times New Roman"/>
          <w:sz w:val="28"/>
          <w:szCs w:val="28"/>
          <w:lang w:eastAsia="uk-UA"/>
        </w:rPr>
        <w:t xml:space="preserve">розведення крові та </w:t>
      </w:r>
      <w:r w:rsidR="00EF4253" w:rsidRPr="00FE6F2C">
        <w:rPr>
          <w:rFonts w:ascii="Times New Roman" w:eastAsia="Times New Roman" w:hAnsi="Times New Roman" w:cs="Times New Roman"/>
          <w:sz w:val="28"/>
          <w:szCs w:val="28"/>
          <w:lang w:eastAsia="uk-UA"/>
        </w:rPr>
        <w:t>об’єму к</w:t>
      </w:r>
      <w:r w:rsidR="00B25F3D">
        <w:rPr>
          <w:rFonts w:ascii="Times New Roman" w:eastAsia="Times New Roman" w:hAnsi="Times New Roman" w:cs="Times New Roman"/>
          <w:sz w:val="28"/>
          <w:szCs w:val="28"/>
          <w:lang w:eastAsia="uk-UA"/>
        </w:rPr>
        <w:t xml:space="preserve">вадратів </w:t>
      </w:r>
      <w:r w:rsidR="00EF4253">
        <w:rPr>
          <w:rFonts w:ascii="Times New Roman" w:eastAsia="Times New Roman" w:hAnsi="Times New Roman" w:cs="Times New Roman"/>
          <w:sz w:val="28"/>
          <w:szCs w:val="28"/>
          <w:lang w:eastAsia="uk-UA"/>
        </w:rPr>
        <w:t>[</w:t>
      </w:r>
      <w:r w:rsidR="00EE1CA0">
        <w:rPr>
          <w:rFonts w:ascii="Times New Roman" w:eastAsia="Times New Roman" w:hAnsi="Times New Roman" w:cs="Times New Roman"/>
          <w:sz w:val="28"/>
          <w:szCs w:val="28"/>
          <w:lang w:eastAsia="uk-UA"/>
        </w:rPr>
        <w:t>20,</w:t>
      </w:r>
      <w:r w:rsidR="00C36524">
        <w:rPr>
          <w:rFonts w:ascii="Times New Roman" w:eastAsia="Times New Roman" w:hAnsi="Times New Roman" w:cs="Times New Roman"/>
          <w:sz w:val="28"/>
          <w:szCs w:val="28"/>
          <w:lang w:eastAsia="uk-UA"/>
        </w:rPr>
        <w:t xml:space="preserve"> </w:t>
      </w:r>
      <w:r w:rsidR="00EE1CA0">
        <w:rPr>
          <w:rFonts w:ascii="Times New Roman" w:eastAsia="Times New Roman" w:hAnsi="Times New Roman" w:cs="Times New Roman"/>
          <w:sz w:val="28"/>
          <w:szCs w:val="28"/>
          <w:lang w:eastAsia="uk-UA"/>
        </w:rPr>
        <w:t>25</w:t>
      </w:r>
      <w:r w:rsidR="008516C2" w:rsidRPr="008516C2">
        <w:rPr>
          <w:rFonts w:ascii="Times New Roman" w:eastAsia="Times New Roman" w:hAnsi="Times New Roman" w:cs="Times New Roman"/>
          <w:sz w:val="28"/>
          <w:szCs w:val="28"/>
          <w:lang w:eastAsia="uk-UA"/>
        </w:rPr>
        <w:t>,</w:t>
      </w:r>
      <w:r w:rsidR="00C36524">
        <w:rPr>
          <w:rFonts w:ascii="Times New Roman" w:eastAsia="Times New Roman" w:hAnsi="Times New Roman" w:cs="Times New Roman"/>
          <w:sz w:val="28"/>
          <w:szCs w:val="28"/>
          <w:lang w:eastAsia="uk-UA"/>
        </w:rPr>
        <w:t xml:space="preserve"> </w:t>
      </w:r>
      <w:r w:rsidR="008516C2" w:rsidRPr="008516C2">
        <w:rPr>
          <w:rFonts w:ascii="Times New Roman" w:eastAsia="Times New Roman" w:hAnsi="Times New Roman" w:cs="Times New Roman"/>
          <w:sz w:val="28"/>
          <w:szCs w:val="28"/>
          <w:lang w:eastAsia="uk-UA"/>
        </w:rPr>
        <w:t>29</w:t>
      </w:r>
      <w:r w:rsidR="00EF4253" w:rsidRPr="00FE6F2C">
        <w:rPr>
          <w:rFonts w:ascii="Times New Roman" w:eastAsia="Times New Roman" w:hAnsi="Times New Roman" w:cs="Times New Roman"/>
          <w:sz w:val="28"/>
          <w:szCs w:val="28"/>
          <w:lang w:eastAsia="uk-UA"/>
        </w:rPr>
        <w:t>].</w:t>
      </w:r>
    </w:p>
    <w:p w:rsidR="00EF4253" w:rsidRPr="00FE6F2C" w:rsidRDefault="00B25F3D" w:rsidP="00E30356">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F76C9E">
        <w:rPr>
          <w:rFonts w:ascii="Times New Roman" w:eastAsia="Times New Roman" w:hAnsi="Times New Roman" w:cs="Times New Roman"/>
          <w:sz w:val="28"/>
          <w:szCs w:val="28"/>
          <w:lang w:eastAsia="uk-UA"/>
        </w:rPr>
        <w:t xml:space="preserve"> пробірку поміщають</w:t>
      </w:r>
      <w:r w:rsidR="00EF4253" w:rsidRPr="00FE6F2C">
        <w:rPr>
          <w:rFonts w:ascii="Times New Roman" w:eastAsia="Times New Roman" w:hAnsi="Times New Roman" w:cs="Times New Roman"/>
          <w:sz w:val="28"/>
          <w:szCs w:val="28"/>
          <w:lang w:eastAsia="uk-UA"/>
        </w:rPr>
        <w:t xml:space="preserve"> 0,4 мл 4 % розчину,</w:t>
      </w:r>
      <w:r w:rsidR="00636958">
        <w:rPr>
          <w:rFonts w:ascii="Times New Roman" w:eastAsia="Times New Roman" w:hAnsi="Times New Roman" w:cs="Times New Roman"/>
          <w:sz w:val="28"/>
          <w:szCs w:val="28"/>
          <w:lang w:eastAsia="uk-UA"/>
        </w:rPr>
        <w:t xml:space="preserve"> оцтової кислоти, </w:t>
      </w:r>
      <w:r w:rsidR="00F76C9E">
        <w:rPr>
          <w:rFonts w:ascii="Times New Roman" w:eastAsia="Times New Roman" w:hAnsi="Times New Roman" w:cs="Times New Roman"/>
          <w:sz w:val="28"/>
          <w:szCs w:val="28"/>
          <w:lang w:eastAsia="uk-UA"/>
        </w:rPr>
        <w:t>пофарбований</w:t>
      </w:r>
      <w:r w:rsidR="00EF4253" w:rsidRPr="00FE6F2C">
        <w:rPr>
          <w:rFonts w:ascii="Times New Roman" w:eastAsia="Times New Roman" w:hAnsi="Times New Roman" w:cs="Times New Roman"/>
          <w:sz w:val="28"/>
          <w:szCs w:val="28"/>
          <w:lang w:eastAsia="uk-UA"/>
        </w:rPr>
        <w:t xml:space="preserve"> метиленовим синім. Додають (піпеткою) 20 мкл крові і </w:t>
      </w:r>
      <w:r w:rsidR="00F76C9E">
        <w:rPr>
          <w:rFonts w:ascii="Times New Roman" w:eastAsia="Times New Roman" w:hAnsi="Times New Roman" w:cs="Times New Roman"/>
          <w:sz w:val="28"/>
          <w:szCs w:val="28"/>
          <w:lang w:eastAsia="uk-UA"/>
        </w:rPr>
        <w:t>ретельно</w:t>
      </w:r>
      <w:r w:rsidR="00EF4253" w:rsidRPr="00FE6F2C">
        <w:rPr>
          <w:rFonts w:ascii="Times New Roman" w:eastAsia="Times New Roman" w:hAnsi="Times New Roman" w:cs="Times New Roman"/>
          <w:sz w:val="28"/>
          <w:szCs w:val="28"/>
          <w:lang w:eastAsia="uk-UA"/>
        </w:rPr>
        <w:t xml:space="preserve"> перемішують. Одержують розведення крові у 20 разів. Оскільки лейкоцитів менше, ніж еритроцитів, то для т</w:t>
      </w:r>
      <w:r>
        <w:rPr>
          <w:rFonts w:ascii="Times New Roman" w:eastAsia="Times New Roman" w:hAnsi="Times New Roman" w:cs="Times New Roman"/>
          <w:sz w:val="28"/>
          <w:szCs w:val="28"/>
          <w:lang w:eastAsia="uk-UA"/>
        </w:rPr>
        <w:t xml:space="preserve">очності підрахунок проводять у </w:t>
      </w:r>
      <w:r w:rsidR="00EF4253" w:rsidRPr="00FE6F2C">
        <w:rPr>
          <w:rFonts w:ascii="Times New Roman" w:eastAsia="Times New Roman" w:hAnsi="Times New Roman" w:cs="Times New Roman"/>
          <w:sz w:val="28"/>
          <w:szCs w:val="28"/>
          <w:lang w:eastAsia="uk-UA"/>
        </w:rPr>
        <w:t>100 великих квадратах, що відповідає 1600 малим квадратам.</w:t>
      </w:r>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Розрахунок роблять за формулою [2.2]:</w:t>
      </w:r>
    </w:p>
    <w:p w:rsidR="00EF4253" w:rsidRPr="00FE6F2C" w:rsidRDefault="00EF4253" w:rsidP="00E30356">
      <w:pPr>
        <w:spacing w:after="0" w:line="360" w:lineRule="auto"/>
        <w:ind w:firstLine="709"/>
        <w:jc w:val="both"/>
        <w:rPr>
          <w:rFonts w:ascii="Times New Roman" w:eastAsia="Times New Roman" w:hAnsi="Times New Roman" w:cs="Times New Roman"/>
          <w:position w:val="-24"/>
          <w:sz w:val="28"/>
          <w:szCs w:val="28"/>
          <w:lang w:eastAsia="uk-UA"/>
        </w:rPr>
      </w:pPr>
    </w:p>
    <w:p w:rsidR="00EF4253" w:rsidRPr="00FE6F2C" w:rsidRDefault="00EF4253" w:rsidP="00895E88">
      <w:pPr>
        <w:spacing w:after="0" w:line="360" w:lineRule="auto"/>
        <w:ind w:firstLine="709"/>
        <w:jc w:val="right"/>
        <w:rPr>
          <w:rFonts w:ascii="Times New Roman" w:eastAsia="Times New Roman" w:hAnsi="Times New Roman" w:cs="Times New Roman"/>
          <w:sz w:val="28"/>
          <w:szCs w:val="28"/>
          <w:lang w:eastAsia="uk-UA"/>
        </w:rPr>
      </w:pPr>
      <w:r>
        <w:rPr>
          <w:rFonts w:ascii="Times New Roman" w:eastAsia="Times New Roman" w:hAnsi="Times New Roman" w:cs="Times New Roman"/>
          <w:noProof/>
          <w:position w:val="-24"/>
          <w:sz w:val="28"/>
          <w:szCs w:val="28"/>
          <w:lang w:val="ru-RU" w:eastAsia="ru-RU"/>
        </w:rPr>
        <w:drawing>
          <wp:inline distT="0" distB="0" distL="0" distR="0">
            <wp:extent cx="1123950" cy="333375"/>
            <wp:effectExtent l="0" t="0" r="0" b="9525"/>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3950" cy="333375"/>
                    </a:xfrm>
                    <a:prstGeom prst="rect">
                      <a:avLst/>
                    </a:prstGeom>
                    <a:noFill/>
                    <a:ln>
                      <a:noFill/>
                    </a:ln>
                  </pic:spPr>
                </pic:pic>
              </a:graphicData>
            </a:graphic>
          </wp:inline>
        </w:drawing>
      </w:r>
      <w:r w:rsidRPr="00FE6F2C">
        <w:rPr>
          <w:rFonts w:ascii="Times New Roman" w:eastAsia="Times New Roman" w:hAnsi="Times New Roman" w:cs="Times New Roman"/>
          <w:position w:val="-24"/>
          <w:sz w:val="28"/>
          <w:szCs w:val="28"/>
          <w:lang w:eastAsia="uk-UA"/>
        </w:rPr>
        <w:t>,</w:t>
      </w:r>
      <w:r w:rsidRPr="00FE6F2C">
        <w:rPr>
          <w:rFonts w:ascii="Times New Roman" w:eastAsia="Times New Roman" w:hAnsi="Times New Roman" w:cs="Times New Roman"/>
          <w:sz w:val="28"/>
          <w:szCs w:val="28"/>
          <w:lang w:eastAsia="uk-UA"/>
        </w:rPr>
        <w:tab/>
      </w:r>
      <w:r w:rsidRPr="00FE6F2C">
        <w:rPr>
          <w:rFonts w:ascii="Times New Roman" w:eastAsia="Times New Roman" w:hAnsi="Times New Roman" w:cs="Times New Roman"/>
          <w:sz w:val="28"/>
          <w:szCs w:val="28"/>
          <w:lang w:eastAsia="uk-UA"/>
        </w:rPr>
        <w:tab/>
        <w:t xml:space="preserve">                                     (2.2),</w:t>
      </w:r>
    </w:p>
    <w:p w:rsidR="00EF4253" w:rsidRPr="00FE6F2C" w:rsidRDefault="00EF4253" w:rsidP="00E30356">
      <w:pPr>
        <w:spacing w:after="0" w:line="360" w:lineRule="auto"/>
        <w:ind w:firstLine="709"/>
        <w:jc w:val="center"/>
        <w:rPr>
          <w:rFonts w:ascii="Times New Roman" w:eastAsia="Times New Roman" w:hAnsi="Times New Roman" w:cs="Times New Roman"/>
          <w:sz w:val="28"/>
          <w:szCs w:val="28"/>
          <w:lang w:eastAsia="uk-UA"/>
        </w:rPr>
      </w:pPr>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де Л – кількість лейкоцитів в 1 мкл крові; А – полічена кількість лейкоцитів;</w:t>
      </w:r>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Б − к</w:t>
      </w:r>
      <w:r w:rsidR="00F76C9E">
        <w:rPr>
          <w:rFonts w:ascii="Times New Roman" w:eastAsia="Times New Roman" w:hAnsi="Times New Roman" w:cs="Times New Roman"/>
          <w:sz w:val="28"/>
          <w:szCs w:val="28"/>
          <w:lang w:eastAsia="uk-UA"/>
        </w:rPr>
        <w:t>ількість малих квадратів, де</w:t>
      </w:r>
      <w:r w:rsidRPr="00FE6F2C">
        <w:rPr>
          <w:rFonts w:ascii="Times New Roman" w:eastAsia="Times New Roman" w:hAnsi="Times New Roman" w:cs="Times New Roman"/>
          <w:sz w:val="28"/>
          <w:szCs w:val="28"/>
          <w:lang w:eastAsia="uk-UA"/>
        </w:rPr>
        <w:t xml:space="preserve"> підрахували лейкоцити;            </w:t>
      </w:r>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 xml:space="preserve">В  – ступінь розведення крові; </w:t>
      </w:r>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 xml:space="preserve">4000 – множник для перерахунку кількості еритроцитів на 1 мкл. </w:t>
      </w:r>
    </w:p>
    <w:p w:rsidR="00EF4253" w:rsidRDefault="00EF4253" w:rsidP="00F76C9E">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Нормальні величини: 4-9×10</w:t>
      </w:r>
      <w:r w:rsidRPr="00FE6F2C">
        <w:rPr>
          <w:rFonts w:ascii="Times New Roman" w:eastAsia="Times New Roman" w:hAnsi="Times New Roman" w:cs="Times New Roman"/>
          <w:sz w:val="28"/>
          <w:szCs w:val="28"/>
          <w:vertAlign w:val="superscript"/>
          <w:lang w:eastAsia="uk-UA"/>
        </w:rPr>
        <w:t>9</w:t>
      </w:r>
      <w:r>
        <w:rPr>
          <w:rFonts w:ascii="Times New Roman" w:eastAsia="Times New Roman" w:hAnsi="Times New Roman" w:cs="Times New Roman"/>
          <w:sz w:val="28"/>
          <w:szCs w:val="28"/>
          <w:lang w:eastAsia="uk-UA"/>
        </w:rPr>
        <w:t>/л [</w:t>
      </w:r>
      <w:r w:rsidR="00EE1CA0">
        <w:rPr>
          <w:rFonts w:ascii="Times New Roman" w:eastAsia="Times New Roman" w:hAnsi="Times New Roman" w:cs="Times New Roman"/>
          <w:sz w:val="28"/>
          <w:szCs w:val="28"/>
          <w:lang w:eastAsia="uk-UA"/>
        </w:rPr>
        <w:t>20,26-28</w:t>
      </w:r>
      <w:r w:rsidRPr="00FE6F2C">
        <w:rPr>
          <w:rFonts w:ascii="Times New Roman" w:eastAsia="Times New Roman" w:hAnsi="Times New Roman" w:cs="Times New Roman"/>
          <w:sz w:val="28"/>
          <w:szCs w:val="28"/>
          <w:lang w:eastAsia="uk-UA"/>
        </w:rPr>
        <w:t>].</w:t>
      </w:r>
    </w:p>
    <w:p w:rsidR="00EF4253" w:rsidRDefault="00EF4253" w:rsidP="00E30356">
      <w:pPr>
        <w:spacing w:after="0" w:line="360" w:lineRule="auto"/>
        <w:ind w:firstLine="709"/>
        <w:jc w:val="both"/>
        <w:rPr>
          <w:rFonts w:ascii="Times New Roman" w:eastAsia="Times New Roman" w:hAnsi="Times New Roman" w:cs="Times New Roman"/>
          <w:sz w:val="28"/>
          <w:szCs w:val="28"/>
          <w:lang w:eastAsia="uk-UA"/>
        </w:rPr>
      </w:pPr>
    </w:p>
    <w:p w:rsidR="00F76C9E" w:rsidRPr="00FE6F2C" w:rsidRDefault="00F76C9E" w:rsidP="00E30356">
      <w:pPr>
        <w:spacing w:after="0" w:line="360" w:lineRule="auto"/>
        <w:ind w:firstLine="709"/>
        <w:jc w:val="both"/>
        <w:rPr>
          <w:rFonts w:ascii="Times New Roman" w:eastAsia="Times New Roman" w:hAnsi="Times New Roman" w:cs="Times New Roman"/>
          <w:sz w:val="28"/>
          <w:szCs w:val="28"/>
          <w:lang w:eastAsia="uk-UA"/>
        </w:rPr>
      </w:pPr>
    </w:p>
    <w:p w:rsidR="00EF4253" w:rsidRPr="00FE6F2C" w:rsidRDefault="00EF4253" w:rsidP="00E30356">
      <w:pPr>
        <w:keepNext/>
        <w:keepLines/>
        <w:spacing w:after="0" w:line="360" w:lineRule="auto"/>
        <w:ind w:firstLine="709"/>
        <w:outlineLvl w:val="0"/>
        <w:rPr>
          <w:rFonts w:ascii="Times New Roman" w:eastAsia="Calibri" w:hAnsi="Times New Roman" w:cs="Times New Roman"/>
          <w:sz w:val="28"/>
          <w:szCs w:val="20"/>
          <w:lang w:eastAsia="uk-UA"/>
        </w:rPr>
      </w:pPr>
      <w:r w:rsidRPr="00FE6F2C">
        <w:rPr>
          <w:rFonts w:ascii="Times New Roman" w:eastAsia="Calibri" w:hAnsi="Times New Roman" w:cs="Times New Roman"/>
          <w:sz w:val="28"/>
          <w:szCs w:val="20"/>
          <w:lang w:eastAsia="uk-UA"/>
        </w:rPr>
        <w:t>2.4.4 Визначення швидкості осідання еритроцитів за методом Панченкова</w:t>
      </w:r>
    </w:p>
    <w:p w:rsidR="00EF4253" w:rsidRDefault="00EF4253" w:rsidP="00E30356">
      <w:pPr>
        <w:spacing w:after="0" w:line="360" w:lineRule="auto"/>
        <w:ind w:firstLine="709"/>
        <w:jc w:val="both"/>
        <w:rPr>
          <w:rFonts w:ascii="Times New Roman" w:eastAsia="Times New Roman" w:hAnsi="Times New Roman" w:cs="Times New Roman"/>
          <w:sz w:val="28"/>
          <w:szCs w:val="28"/>
          <w:lang w:eastAsia="uk-UA"/>
        </w:rPr>
      </w:pPr>
    </w:p>
    <w:p w:rsidR="00EF4253" w:rsidRPr="00FE6F2C" w:rsidRDefault="00EF4253" w:rsidP="00E30356">
      <w:pPr>
        <w:spacing w:after="0" w:line="360" w:lineRule="auto"/>
        <w:ind w:firstLine="709"/>
        <w:jc w:val="both"/>
        <w:rPr>
          <w:rFonts w:ascii="Times New Roman" w:eastAsia="Times New Roman" w:hAnsi="Times New Roman" w:cs="Times New Roman"/>
          <w:sz w:val="28"/>
          <w:szCs w:val="28"/>
          <w:lang w:eastAsia="uk-UA"/>
        </w:rPr>
      </w:pPr>
    </w:p>
    <w:p w:rsidR="00EF4253" w:rsidRPr="00FE6F2C" w:rsidRDefault="00B25F3D" w:rsidP="00E30356">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Част</w:t>
      </w:r>
      <w:r w:rsidR="00F76C9E">
        <w:rPr>
          <w:rFonts w:ascii="Times New Roman" w:eastAsia="Times New Roman" w:hAnsi="Times New Roman" w:cs="Times New Roman"/>
          <w:sz w:val="28"/>
          <w:szCs w:val="28"/>
          <w:lang w:eastAsia="uk-UA"/>
        </w:rPr>
        <w:t>ин</w:t>
      </w:r>
      <w:r w:rsidRPr="00FE6F2C">
        <w:rPr>
          <w:rFonts w:ascii="Times New Roman" w:eastAsia="Times New Roman" w:hAnsi="Times New Roman" w:cs="Times New Roman"/>
          <w:sz w:val="28"/>
          <w:szCs w:val="28"/>
          <w:lang w:eastAsia="uk-UA"/>
        </w:rPr>
        <w:t>ки речовин, суспендовані у рідкому середовищі, випробовують на дію протилежно спрямованих сил: сили тяжіння, що забезпечує осідання часток, та дифузії, за рахунок якої частки колоїдів перемішуються.</w:t>
      </w:r>
      <w:r w:rsidR="00EF4253" w:rsidRPr="00FE6F2C">
        <w:rPr>
          <w:rFonts w:ascii="Times New Roman" w:eastAsia="Times New Roman" w:hAnsi="Times New Roman" w:cs="Times New Roman"/>
          <w:sz w:val="28"/>
          <w:szCs w:val="28"/>
          <w:lang w:eastAsia="uk-UA"/>
        </w:rPr>
        <w:t xml:space="preserve">Кров є одночасно справжнім колоїдним розчином і суспензією. </w:t>
      </w:r>
    </w:p>
    <w:p w:rsidR="00B25F3D" w:rsidRDefault="00B25F3D" w:rsidP="00E30356">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 xml:space="preserve">Формені елементи, суспендовані в розчині колоїдів плазми та міцно зв'язані з ними зарядами, осідатимуть у стабілізованій крові за рахунок </w:t>
      </w:r>
      <w:r w:rsidRPr="00FE6F2C">
        <w:rPr>
          <w:rFonts w:ascii="Times New Roman" w:eastAsia="Times New Roman" w:hAnsi="Times New Roman" w:cs="Times New Roman"/>
          <w:sz w:val="28"/>
          <w:szCs w:val="28"/>
          <w:lang w:eastAsia="uk-UA"/>
        </w:rPr>
        <w:lastRenderedPageBreak/>
        <w:t xml:space="preserve">посилення їх агломерації. При цьому кров розділиться на 2 шари: верхній – плазма </w:t>
      </w:r>
      <w:r>
        <w:rPr>
          <w:rFonts w:ascii="Times New Roman" w:eastAsia="Times New Roman" w:hAnsi="Times New Roman" w:cs="Times New Roman"/>
          <w:sz w:val="28"/>
          <w:szCs w:val="28"/>
          <w:lang w:eastAsia="uk-UA"/>
        </w:rPr>
        <w:t xml:space="preserve">та нижній – формені елементи </w:t>
      </w:r>
    </w:p>
    <w:p w:rsidR="00EF4253" w:rsidRPr="00FE6F2C" w:rsidRDefault="00EF4253" w:rsidP="00B25F3D">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Встановлено, що швидкість осідання частки прямо пропорційна квадрату її радіуса та різниці щільності суспендованої речовини й розчинника, а також зворотно пропорційна в'язкості розчинника. Велике значення мають і заряди</w:t>
      </w:r>
      <w:r w:rsidR="00B25F3D">
        <w:rPr>
          <w:rFonts w:ascii="Times New Roman" w:eastAsia="Times New Roman" w:hAnsi="Times New Roman" w:cs="Times New Roman"/>
          <w:sz w:val="28"/>
          <w:szCs w:val="28"/>
          <w:lang w:eastAsia="uk-UA"/>
        </w:rPr>
        <w:t xml:space="preserve"> часток, що містяться в розчині </w:t>
      </w:r>
      <w:r>
        <w:rPr>
          <w:rFonts w:ascii="Times New Roman" w:eastAsia="Times New Roman" w:hAnsi="Times New Roman" w:cs="Times New Roman"/>
          <w:sz w:val="28"/>
          <w:szCs w:val="28"/>
          <w:lang w:eastAsia="uk-UA"/>
        </w:rPr>
        <w:t>[</w:t>
      </w:r>
      <w:r w:rsidR="008516C2">
        <w:rPr>
          <w:rFonts w:ascii="Times New Roman" w:eastAsia="Times New Roman" w:hAnsi="Times New Roman" w:cs="Times New Roman"/>
          <w:sz w:val="28"/>
          <w:szCs w:val="28"/>
          <w:lang w:val="ru-RU" w:eastAsia="uk-UA"/>
        </w:rPr>
        <w:t>20,</w:t>
      </w:r>
      <w:r w:rsidR="00C36524">
        <w:rPr>
          <w:rFonts w:ascii="Times New Roman" w:eastAsia="Times New Roman" w:hAnsi="Times New Roman" w:cs="Times New Roman"/>
          <w:sz w:val="28"/>
          <w:szCs w:val="28"/>
          <w:lang w:val="ru-RU" w:eastAsia="uk-UA"/>
        </w:rPr>
        <w:t xml:space="preserve"> </w:t>
      </w:r>
      <w:r w:rsidR="008516C2">
        <w:rPr>
          <w:rFonts w:ascii="Times New Roman" w:eastAsia="Times New Roman" w:hAnsi="Times New Roman" w:cs="Times New Roman"/>
          <w:sz w:val="28"/>
          <w:szCs w:val="28"/>
          <w:lang w:val="ru-RU" w:eastAsia="uk-UA"/>
        </w:rPr>
        <w:t>25</w:t>
      </w:r>
      <w:r w:rsidRPr="00FE6F2C">
        <w:rPr>
          <w:rFonts w:ascii="Times New Roman" w:eastAsia="Times New Roman" w:hAnsi="Times New Roman" w:cs="Times New Roman"/>
          <w:sz w:val="28"/>
          <w:szCs w:val="28"/>
          <w:lang w:eastAsia="uk-UA"/>
        </w:rPr>
        <w:t>].</w:t>
      </w:r>
    </w:p>
    <w:p w:rsidR="00EF4253" w:rsidRPr="00FE6F2C" w:rsidRDefault="00B25F3D" w:rsidP="00E30356">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Виконання</w:t>
      </w:r>
      <w:r w:rsidR="00EF4253" w:rsidRPr="00FE6F2C">
        <w:rPr>
          <w:rFonts w:ascii="Times New Roman" w:eastAsia="Times New Roman" w:hAnsi="Times New Roman" w:cs="Times New Roman"/>
          <w:sz w:val="28"/>
          <w:szCs w:val="28"/>
          <w:lang w:eastAsia="uk-UA"/>
        </w:rPr>
        <w:t xml:space="preserve"> аналізу. У градуйований на 100 ділень капіляр Панченкова набирають до мітки «Р» 5 % розчин цитрату натрію і переносять його на годинне скло. Потім у тому ж капілярі набирають двічі кров до мітки «К» і обидва рази видувають її на годинне скло. Кров, ретельно перемішану з цитратом натрію, знову набирають у капіляр до мітки «К». Капіляр ставля</w:t>
      </w:r>
      <w:r w:rsidR="00C36524">
        <w:rPr>
          <w:rFonts w:ascii="Times New Roman" w:eastAsia="Times New Roman" w:hAnsi="Times New Roman" w:cs="Times New Roman"/>
          <w:sz w:val="28"/>
          <w:szCs w:val="28"/>
          <w:lang w:eastAsia="uk-UA"/>
        </w:rPr>
        <w:t xml:space="preserve">ть в штатив суворо вертикально. </w:t>
      </w:r>
      <w:r w:rsidR="00EF4253" w:rsidRPr="00FE6F2C">
        <w:rPr>
          <w:rFonts w:ascii="Times New Roman" w:eastAsia="Times New Roman" w:hAnsi="Times New Roman" w:cs="Times New Roman"/>
          <w:sz w:val="28"/>
          <w:szCs w:val="28"/>
          <w:lang w:eastAsia="uk-UA"/>
        </w:rPr>
        <w:t>Швидкість осідання еритроцитів (ШОЕ) враховують через 1 год і виражають у міліметрах.</w:t>
      </w:r>
    </w:p>
    <w:p w:rsidR="00EF4253" w:rsidRPr="00FE6F2C" w:rsidRDefault="007606C5" w:rsidP="008706D2">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методом</w:t>
      </w:r>
      <w:r w:rsidR="00EF4253" w:rsidRPr="00FE6F2C">
        <w:rPr>
          <w:rFonts w:ascii="Times New Roman" w:eastAsia="Times New Roman" w:hAnsi="Times New Roman" w:cs="Times New Roman"/>
          <w:sz w:val="28"/>
          <w:szCs w:val="28"/>
          <w:lang w:eastAsia="uk-UA"/>
        </w:rPr>
        <w:t xml:space="preserve"> Панченкова в якості антикоагулянту використовують цитрат натрію. У капіляр набирають 2,5 мкл цитрату і в той же капіляр добирають            7,5 мкл крові або в заздалегідь до внесення в пробірку з цитратом додають           7,5 мкл крові, кров з цитратом перемішують в пробірці, знову набирають у капіляр і встановлюють у спеціальний штатив на 1 год. Нормальні величини: для чоловіків – 2-10 мм /го</w:t>
      </w:r>
      <w:r w:rsidR="00EF4253">
        <w:rPr>
          <w:rFonts w:ascii="Times New Roman" w:eastAsia="Times New Roman" w:hAnsi="Times New Roman" w:cs="Times New Roman"/>
          <w:sz w:val="28"/>
          <w:szCs w:val="28"/>
          <w:lang w:eastAsia="uk-UA"/>
        </w:rPr>
        <w:t>д; для жінок –  2-15 мм /год [</w:t>
      </w:r>
      <w:r w:rsidR="008516C2" w:rsidRPr="008516C2">
        <w:rPr>
          <w:rFonts w:ascii="Times New Roman" w:eastAsia="Times New Roman" w:hAnsi="Times New Roman" w:cs="Times New Roman"/>
          <w:sz w:val="28"/>
          <w:szCs w:val="28"/>
          <w:lang w:val="ru-RU" w:eastAsia="uk-UA"/>
        </w:rPr>
        <w:t>20</w:t>
      </w:r>
      <w:r w:rsidR="008516C2" w:rsidRPr="008516C2">
        <w:rPr>
          <w:rFonts w:ascii="Times New Roman" w:eastAsia="Times New Roman" w:hAnsi="Times New Roman" w:cs="Times New Roman"/>
          <w:sz w:val="28"/>
          <w:szCs w:val="28"/>
          <w:lang w:eastAsia="uk-UA"/>
        </w:rPr>
        <w:t xml:space="preserve">, </w:t>
      </w:r>
      <w:r w:rsidR="008516C2">
        <w:rPr>
          <w:rFonts w:ascii="Times New Roman" w:eastAsia="Times New Roman" w:hAnsi="Times New Roman" w:cs="Times New Roman"/>
          <w:sz w:val="28"/>
          <w:szCs w:val="28"/>
          <w:lang w:val="ru-RU" w:eastAsia="uk-UA"/>
        </w:rPr>
        <w:t>26-28</w:t>
      </w:r>
      <w:r w:rsidR="00EF4253" w:rsidRPr="00FE6F2C">
        <w:rPr>
          <w:rFonts w:ascii="Times New Roman" w:eastAsia="Times New Roman" w:hAnsi="Times New Roman" w:cs="Times New Roman"/>
          <w:sz w:val="28"/>
          <w:szCs w:val="28"/>
          <w:lang w:eastAsia="uk-UA"/>
        </w:rPr>
        <w:t>].</w:t>
      </w:r>
    </w:p>
    <w:p w:rsidR="00EF4253" w:rsidRDefault="00EF4253" w:rsidP="00EE27FB">
      <w:pPr>
        <w:spacing w:after="0" w:line="360" w:lineRule="auto"/>
        <w:jc w:val="both"/>
        <w:rPr>
          <w:rFonts w:ascii="Times New Roman" w:eastAsia="Times New Roman" w:hAnsi="Times New Roman" w:cs="Times New Roman"/>
          <w:sz w:val="28"/>
          <w:szCs w:val="28"/>
          <w:lang w:eastAsia="uk-UA"/>
        </w:rPr>
      </w:pPr>
    </w:p>
    <w:p w:rsidR="007B54C8" w:rsidRDefault="007B54C8" w:rsidP="00EE27FB">
      <w:pPr>
        <w:spacing w:after="0" w:line="360" w:lineRule="auto"/>
        <w:jc w:val="both"/>
        <w:rPr>
          <w:rFonts w:ascii="Times New Roman" w:eastAsia="Times New Roman" w:hAnsi="Times New Roman" w:cs="Times New Roman"/>
          <w:sz w:val="28"/>
          <w:szCs w:val="28"/>
          <w:lang w:eastAsia="uk-UA"/>
        </w:rPr>
      </w:pPr>
    </w:p>
    <w:p w:rsidR="007B54C8" w:rsidRDefault="007B54C8" w:rsidP="00EE27FB">
      <w:pPr>
        <w:spacing w:after="0" w:line="360" w:lineRule="auto"/>
        <w:jc w:val="both"/>
        <w:rPr>
          <w:rFonts w:ascii="Times New Roman" w:eastAsia="Times New Roman" w:hAnsi="Times New Roman" w:cs="Times New Roman"/>
          <w:sz w:val="28"/>
          <w:szCs w:val="28"/>
          <w:lang w:eastAsia="uk-UA"/>
        </w:rPr>
      </w:pPr>
    </w:p>
    <w:p w:rsidR="007B54C8" w:rsidRDefault="007B54C8" w:rsidP="00EE27FB">
      <w:pPr>
        <w:spacing w:after="0" w:line="360" w:lineRule="auto"/>
        <w:jc w:val="both"/>
        <w:rPr>
          <w:rFonts w:ascii="Times New Roman" w:eastAsia="Times New Roman" w:hAnsi="Times New Roman" w:cs="Times New Roman"/>
          <w:sz w:val="28"/>
          <w:szCs w:val="28"/>
          <w:lang w:eastAsia="uk-UA"/>
        </w:rPr>
      </w:pPr>
    </w:p>
    <w:p w:rsidR="009E721F" w:rsidRDefault="00EF4253" w:rsidP="008706D2">
      <w:pPr>
        <w:keepNext/>
        <w:keepLines/>
        <w:spacing w:after="0" w:line="360" w:lineRule="auto"/>
        <w:ind w:firstLine="709"/>
        <w:jc w:val="both"/>
        <w:outlineLvl w:val="0"/>
        <w:rPr>
          <w:rFonts w:ascii="Times New Roman" w:eastAsia="Calibri" w:hAnsi="Times New Roman" w:cs="Times New Roman"/>
          <w:sz w:val="28"/>
          <w:szCs w:val="20"/>
          <w:lang w:eastAsia="ru-RU"/>
        </w:rPr>
      </w:pPr>
      <w:bookmarkStart w:id="78" w:name="_Toc10734510"/>
      <w:bookmarkStart w:id="79" w:name="_Toc11005662"/>
      <w:bookmarkStart w:id="80" w:name="_Toc11005849"/>
      <w:bookmarkStart w:id="81" w:name="_Toc11006581"/>
      <w:bookmarkStart w:id="82" w:name="_Toc11006637"/>
      <w:r w:rsidRPr="00FE6F2C">
        <w:rPr>
          <w:rFonts w:ascii="Times New Roman" w:eastAsia="Calibri" w:hAnsi="Times New Roman" w:cs="Times New Roman"/>
          <w:sz w:val="28"/>
          <w:szCs w:val="20"/>
          <w:lang w:eastAsia="ru-RU"/>
        </w:rPr>
        <w:t xml:space="preserve">2.5 </w:t>
      </w:r>
      <w:bookmarkStart w:id="83" w:name="_Toc10734511"/>
      <w:bookmarkStart w:id="84" w:name="_Toc11005663"/>
      <w:bookmarkStart w:id="85" w:name="_Toc11005850"/>
      <w:bookmarkStart w:id="86" w:name="_Toc11006582"/>
      <w:bookmarkStart w:id="87" w:name="_Toc11006638"/>
      <w:bookmarkEnd w:id="78"/>
      <w:bookmarkEnd w:id="79"/>
      <w:bookmarkEnd w:id="80"/>
      <w:bookmarkEnd w:id="81"/>
      <w:bookmarkEnd w:id="82"/>
      <w:r w:rsidR="009E721F" w:rsidRPr="009E721F">
        <w:rPr>
          <w:rFonts w:ascii="Times New Roman" w:eastAsia="Calibri" w:hAnsi="Times New Roman" w:cs="Times New Roman"/>
          <w:sz w:val="28"/>
          <w:szCs w:val="20"/>
          <w:lang w:eastAsia="ru-RU"/>
        </w:rPr>
        <w:t xml:space="preserve">Біохімічні методи досліджень стану обміну речовин </w:t>
      </w:r>
    </w:p>
    <w:p w:rsidR="00EF4253" w:rsidRPr="00FE6F2C" w:rsidRDefault="00EF4253" w:rsidP="008706D2">
      <w:pPr>
        <w:keepNext/>
        <w:keepLines/>
        <w:spacing w:after="0" w:line="360" w:lineRule="auto"/>
        <w:ind w:firstLine="709"/>
        <w:jc w:val="both"/>
        <w:outlineLvl w:val="0"/>
        <w:rPr>
          <w:rFonts w:ascii="Times New Roman" w:eastAsia="Calibri" w:hAnsi="Times New Roman" w:cs="Times New Roman"/>
          <w:sz w:val="28"/>
          <w:szCs w:val="20"/>
          <w:lang w:eastAsia="ru-RU"/>
        </w:rPr>
      </w:pPr>
      <w:r w:rsidRPr="00FE6F2C">
        <w:rPr>
          <w:rFonts w:ascii="Times New Roman" w:eastAsia="Calibri" w:hAnsi="Times New Roman" w:cs="Times New Roman"/>
          <w:sz w:val="28"/>
          <w:szCs w:val="20"/>
          <w:lang w:eastAsia="ru-RU"/>
        </w:rPr>
        <w:t>2.5.1 Визначення концентрації загального білка в сироватці крові  біуретовим методом</w:t>
      </w:r>
      <w:bookmarkEnd w:id="83"/>
      <w:bookmarkEnd w:id="84"/>
      <w:bookmarkEnd w:id="85"/>
      <w:bookmarkEnd w:id="86"/>
      <w:bookmarkEnd w:id="87"/>
    </w:p>
    <w:p w:rsidR="00EF4253" w:rsidRDefault="00EF4253" w:rsidP="008706D2">
      <w:pPr>
        <w:spacing w:after="0" w:line="360" w:lineRule="auto"/>
        <w:ind w:firstLine="709"/>
        <w:jc w:val="both"/>
        <w:rPr>
          <w:rFonts w:ascii="Times New Roman" w:eastAsia="Times New Roman" w:hAnsi="Times New Roman" w:cs="Times New Roman"/>
          <w:sz w:val="28"/>
          <w:szCs w:val="28"/>
          <w:lang w:eastAsia="uk-UA"/>
        </w:rPr>
      </w:pPr>
    </w:p>
    <w:p w:rsidR="00B80252" w:rsidRDefault="00B80252" w:rsidP="008706D2">
      <w:pPr>
        <w:spacing w:after="0" w:line="360" w:lineRule="auto"/>
        <w:ind w:firstLine="709"/>
        <w:jc w:val="both"/>
        <w:rPr>
          <w:rFonts w:ascii="Times New Roman" w:eastAsia="Times New Roman" w:hAnsi="Times New Roman" w:cs="Times New Roman"/>
          <w:sz w:val="28"/>
          <w:szCs w:val="28"/>
          <w:lang w:eastAsia="uk-UA"/>
        </w:rPr>
      </w:pP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Принцип методу. </w:t>
      </w:r>
      <w:proofErr w:type="gramStart"/>
      <w:r w:rsidR="00726B85">
        <w:rPr>
          <w:rFonts w:ascii="Times New Roman" w:eastAsia="Times New Roman" w:hAnsi="Times New Roman" w:cs="Times New Roman"/>
          <w:sz w:val="28"/>
          <w:szCs w:val="28"/>
          <w:lang w:val="ru-RU" w:eastAsia="ru-RU"/>
        </w:rPr>
        <w:t>З</w:t>
      </w:r>
      <w:proofErr w:type="gramEnd"/>
      <w:r w:rsidR="00726B85" w:rsidRPr="00FE6F2C">
        <w:rPr>
          <w:rFonts w:ascii="Times New Roman" w:eastAsia="Times New Roman" w:hAnsi="Times New Roman" w:cs="Times New Roman"/>
          <w:sz w:val="28"/>
          <w:szCs w:val="28"/>
          <w:lang w:eastAsia="ru-RU"/>
        </w:rPr>
        <w:t xml:space="preserve"> сірчанокислою міддю </w:t>
      </w:r>
      <w:r w:rsidR="00726B85">
        <w:rPr>
          <w:rFonts w:ascii="Times New Roman" w:eastAsia="Times New Roman" w:hAnsi="Times New Roman" w:cs="Times New Roman"/>
          <w:sz w:val="28"/>
          <w:szCs w:val="28"/>
          <w:lang w:val="ru-RU" w:eastAsia="ru-RU"/>
        </w:rPr>
        <w:t>б</w:t>
      </w:r>
      <w:r w:rsidRPr="00FE6F2C">
        <w:rPr>
          <w:rFonts w:ascii="Times New Roman" w:eastAsia="Times New Roman" w:hAnsi="Times New Roman" w:cs="Times New Roman"/>
          <w:sz w:val="28"/>
          <w:szCs w:val="28"/>
          <w:lang w:eastAsia="ru-RU"/>
        </w:rPr>
        <w:t>ілки реагують в лужному середовищі з утворення</w:t>
      </w:r>
      <w:r w:rsidR="00726B85">
        <w:rPr>
          <w:rFonts w:ascii="Times New Roman" w:eastAsia="Times New Roman" w:hAnsi="Times New Roman" w:cs="Times New Roman"/>
          <w:sz w:val="28"/>
          <w:szCs w:val="28"/>
          <w:lang w:eastAsia="ru-RU"/>
        </w:rPr>
        <w:t xml:space="preserve">м сполук фіолетового </w:t>
      </w:r>
      <w:r w:rsidR="00726B85">
        <w:rPr>
          <w:rFonts w:ascii="Times New Roman" w:eastAsia="Times New Roman" w:hAnsi="Times New Roman" w:cs="Times New Roman"/>
          <w:sz w:val="28"/>
          <w:szCs w:val="28"/>
          <w:lang w:val="ru-RU" w:eastAsia="ru-RU"/>
        </w:rPr>
        <w:t>кольору</w:t>
      </w:r>
      <w:r w:rsidRPr="00FE6F2C">
        <w:rPr>
          <w:rFonts w:ascii="Times New Roman" w:eastAsia="Times New Roman" w:hAnsi="Times New Roman" w:cs="Times New Roman"/>
          <w:sz w:val="28"/>
          <w:szCs w:val="28"/>
          <w:lang w:eastAsia="ru-RU"/>
        </w:rPr>
        <w:t xml:space="preserve"> (біуретова реакція). </w:t>
      </w:r>
      <w:r w:rsidRPr="00FE6F2C">
        <w:rPr>
          <w:rFonts w:ascii="Times New Roman" w:eastAsia="Times New Roman" w:hAnsi="Times New Roman" w:cs="Times New Roman"/>
          <w:sz w:val="28"/>
          <w:szCs w:val="28"/>
          <w:lang w:eastAsia="ru-RU"/>
        </w:rPr>
        <w:lastRenderedPageBreak/>
        <w:t xml:space="preserve">Інтенсивність забарвлення реакційного розчину прямо пропорційна концентрації білків у сироватці, яку аналізували. Забарвлення стійке протягом 60 хв. </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Оптичну щільність калібрувальної та дослідної проти холостої проби виміряли на КФК-2, довжині хвилі 540, кюветі 10,00 мм. Розрахунок концентрації загального білка відбувався за калібрувальною кривою, фактор перерахунку – 370. </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Хід проведення аналізу відображено в таблиці 2.1.</w:t>
      </w:r>
    </w:p>
    <w:p w:rsidR="00C36524" w:rsidRDefault="00C36524" w:rsidP="00EF4253">
      <w:pPr>
        <w:spacing w:after="0" w:line="360" w:lineRule="auto"/>
        <w:ind w:firstLine="709"/>
        <w:jc w:val="both"/>
        <w:rPr>
          <w:rFonts w:ascii="Times New Roman" w:eastAsia="Times New Roman" w:hAnsi="Times New Roman" w:cs="Times New Roman"/>
          <w:sz w:val="28"/>
          <w:szCs w:val="28"/>
          <w:lang w:eastAsia="ru-RU"/>
        </w:rPr>
      </w:pPr>
    </w:p>
    <w:p w:rsidR="00EF4253" w:rsidRPr="00FE6F2C" w:rsidRDefault="00EF4253" w:rsidP="00EF4253">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Таблиця 2.1 – Визначення загального білка в сироватці крові біуретовим методом</w:t>
      </w:r>
    </w:p>
    <w:p w:rsidR="00EF4253" w:rsidRPr="00FE6F2C" w:rsidRDefault="00EF4253" w:rsidP="00EF4253">
      <w:pPr>
        <w:spacing w:after="0" w:line="36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1"/>
        <w:gridCol w:w="3376"/>
        <w:gridCol w:w="1406"/>
        <w:gridCol w:w="2285"/>
        <w:gridCol w:w="1901"/>
      </w:tblGrid>
      <w:tr w:rsidR="00EF4253" w:rsidRPr="00FE6F2C" w:rsidTr="0064111B">
        <w:trPr>
          <w:trHeight w:val="806"/>
        </w:trPr>
        <w:tc>
          <w:tcPr>
            <w:tcW w:w="811" w:type="dxa"/>
            <w:vAlign w:val="center"/>
          </w:tcPr>
          <w:p w:rsidR="00EF4253" w:rsidRPr="00FE6F2C" w:rsidRDefault="00EF4253" w:rsidP="004C15D4">
            <w:pPr>
              <w:tabs>
                <w:tab w:val="left" w:pos="5166"/>
              </w:tabs>
              <w:spacing w:after="0" w:line="360" w:lineRule="auto"/>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w:t>
            </w:r>
          </w:p>
          <w:p w:rsidR="00EF4253" w:rsidRPr="00FE6F2C" w:rsidRDefault="00EF4253" w:rsidP="004C15D4">
            <w:pPr>
              <w:tabs>
                <w:tab w:val="left" w:pos="5166"/>
              </w:tabs>
              <w:spacing w:after="0" w:line="360" w:lineRule="auto"/>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п/п</w:t>
            </w:r>
          </w:p>
        </w:tc>
        <w:tc>
          <w:tcPr>
            <w:tcW w:w="3376" w:type="dxa"/>
            <w:vAlign w:val="center"/>
          </w:tcPr>
          <w:p w:rsidR="00EF4253" w:rsidRPr="00FE6F2C" w:rsidRDefault="00EF4253" w:rsidP="004C15D4">
            <w:pPr>
              <w:tabs>
                <w:tab w:val="left" w:pos="5166"/>
              </w:tabs>
              <w:spacing w:after="0" w:line="360" w:lineRule="auto"/>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Відміряти у пробірку, мл</w:t>
            </w:r>
          </w:p>
        </w:tc>
        <w:tc>
          <w:tcPr>
            <w:tcW w:w="1406" w:type="dxa"/>
            <w:vAlign w:val="center"/>
          </w:tcPr>
          <w:p w:rsidR="00EF4253" w:rsidRPr="00FE6F2C" w:rsidRDefault="00EF4253" w:rsidP="004C15D4">
            <w:pPr>
              <w:tabs>
                <w:tab w:val="left" w:pos="5166"/>
              </w:tabs>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Дослідна проба</w:t>
            </w:r>
          </w:p>
        </w:tc>
        <w:tc>
          <w:tcPr>
            <w:tcW w:w="2285" w:type="dxa"/>
            <w:vAlign w:val="center"/>
          </w:tcPr>
          <w:p w:rsidR="00EF4253" w:rsidRPr="00FE6F2C" w:rsidRDefault="00EF4253" w:rsidP="004C15D4">
            <w:pPr>
              <w:tabs>
                <w:tab w:val="left" w:pos="5166"/>
              </w:tabs>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Калібрувальна проба</w:t>
            </w:r>
          </w:p>
        </w:tc>
        <w:tc>
          <w:tcPr>
            <w:tcW w:w="1900" w:type="dxa"/>
            <w:vAlign w:val="center"/>
          </w:tcPr>
          <w:p w:rsidR="00EF4253" w:rsidRPr="00FE6F2C" w:rsidRDefault="00EF4253" w:rsidP="004C15D4">
            <w:pPr>
              <w:tabs>
                <w:tab w:val="left" w:pos="5166"/>
              </w:tabs>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Холоста проба</w:t>
            </w:r>
          </w:p>
        </w:tc>
      </w:tr>
      <w:tr w:rsidR="00EF4253" w:rsidRPr="00FE6F2C" w:rsidTr="0064111B">
        <w:trPr>
          <w:trHeight w:val="699"/>
        </w:trPr>
        <w:tc>
          <w:tcPr>
            <w:tcW w:w="811" w:type="dxa"/>
            <w:vAlign w:val="center"/>
          </w:tcPr>
          <w:p w:rsidR="00EF4253" w:rsidRPr="00FE6F2C" w:rsidRDefault="00EF4253" w:rsidP="004C15D4">
            <w:pPr>
              <w:tabs>
                <w:tab w:val="left" w:pos="5166"/>
              </w:tabs>
              <w:spacing w:after="0" w:line="360" w:lineRule="auto"/>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1</w:t>
            </w:r>
          </w:p>
        </w:tc>
        <w:tc>
          <w:tcPr>
            <w:tcW w:w="3376" w:type="dxa"/>
            <w:vAlign w:val="center"/>
          </w:tcPr>
          <w:p w:rsidR="00EF4253" w:rsidRPr="00FE6F2C" w:rsidRDefault="00EF4253" w:rsidP="004C15D4">
            <w:pPr>
              <w:tabs>
                <w:tab w:val="left" w:pos="5166"/>
              </w:tabs>
              <w:spacing w:after="0" w:line="360" w:lineRule="auto"/>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Біуретовий реактив</w:t>
            </w:r>
          </w:p>
        </w:tc>
        <w:tc>
          <w:tcPr>
            <w:tcW w:w="1406" w:type="dxa"/>
            <w:vAlign w:val="center"/>
          </w:tcPr>
          <w:p w:rsidR="00EF4253" w:rsidRPr="00FE6F2C" w:rsidRDefault="00EF4253" w:rsidP="004C15D4">
            <w:pPr>
              <w:tabs>
                <w:tab w:val="left" w:pos="5166"/>
              </w:tabs>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5,00</w:t>
            </w:r>
          </w:p>
        </w:tc>
        <w:tc>
          <w:tcPr>
            <w:tcW w:w="2285" w:type="dxa"/>
            <w:vAlign w:val="center"/>
          </w:tcPr>
          <w:p w:rsidR="00EF4253" w:rsidRPr="00FE6F2C" w:rsidRDefault="00EF4253" w:rsidP="004C15D4">
            <w:pPr>
              <w:tabs>
                <w:tab w:val="left" w:pos="5166"/>
              </w:tabs>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5,00</w:t>
            </w:r>
          </w:p>
        </w:tc>
        <w:tc>
          <w:tcPr>
            <w:tcW w:w="1900" w:type="dxa"/>
            <w:vAlign w:val="center"/>
          </w:tcPr>
          <w:p w:rsidR="00EF4253" w:rsidRPr="00FE6F2C" w:rsidRDefault="00EF4253" w:rsidP="004C15D4">
            <w:pPr>
              <w:tabs>
                <w:tab w:val="left" w:pos="5166"/>
              </w:tabs>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5,00</w:t>
            </w:r>
          </w:p>
        </w:tc>
      </w:tr>
      <w:tr w:rsidR="00EF4253" w:rsidRPr="00FE6F2C" w:rsidTr="0064111B">
        <w:trPr>
          <w:trHeight w:val="705"/>
        </w:trPr>
        <w:tc>
          <w:tcPr>
            <w:tcW w:w="811" w:type="dxa"/>
            <w:vAlign w:val="center"/>
          </w:tcPr>
          <w:p w:rsidR="00EF4253" w:rsidRPr="00FE6F2C" w:rsidRDefault="00EF4253" w:rsidP="004C15D4">
            <w:pPr>
              <w:tabs>
                <w:tab w:val="left" w:pos="5166"/>
              </w:tabs>
              <w:spacing w:after="0" w:line="360" w:lineRule="auto"/>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2</w:t>
            </w:r>
          </w:p>
        </w:tc>
        <w:tc>
          <w:tcPr>
            <w:tcW w:w="3376" w:type="dxa"/>
            <w:vAlign w:val="center"/>
          </w:tcPr>
          <w:p w:rsidR="00EF4253" w:rsidRPr="00FE6F2C" w:rsidRDefault="00EF4253" w:rsidP="004C15D4">
            <w:pPr>
              <w:tabs>
                <w:tab w:val="left" w:pos="5166"/>
              </w:tabs>
              <w:spacing w:after="0" w:line="360" w:lineRule="auto"/>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Дослідний розчин</w:t>
            </w:r>
          </w:p>
        </w:tc>
        <w:tc>
          <w:tcPr>
            <w:tcW w:w="1406" w:type="dxa"/>
            <w:vAlign w:val="center"/>
          </w:tcPr>
          <w:p w:rsidR="00EF4253" w:rsidRPr="00FE6F2C" w:rsidRDefault="00EF4253" w:rsidP="004C15D4">
            <w:pPr>
              <w:tabs>
                <w:tab w:val="left" w:pos="5166"/>
              </w:tabs>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0,10</w:t>
            </w:r>
          </w:p>
        </w:tc>
        <w:tc>
          <w:tcPr>
            <w:tcW w:w="2285" w:type="dxa"/>
            <w:vAlign w:val="center"/>
          </w:tcPr>
          <w:p w:rsidR="00EF4253" w:rsidRPr="00FE6F2C" w:rsidRDefault="00EF4253" w:rsidP="004C15D4">
            <w:pPr>
              <w:tabs>
                <w:tab w:val="left" w:pos="5166"/>
              </w:tabs>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w:t>
            </w:r>
          </w:p>
        </w:tc>
        <w:tc>
          <w:tcPr>
            <w:tcW w:w="1900" w:type="dxa"/>
            <w:vAlign w:val="center"/>
          </w:tcPr>
          <w:p w:rsidR="00EF4253" w:rsidRPr="00FE6F2C" w:rsidRDefault="00EF4253" w:rsidP="004C15D4">
            <w:pPr>
              <w:tabs>
                <w:tab w:val="left" w:pos="5166"/>
              </w:tabs>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w:t>
            </w:r>
          </w:p>
        </w:tc>
      </w:tr>
      <w:tr w:rsidR="00EF4253" w:rsidRPr="00FE6F2C" w:rsidTr="0064111B">
        <w:trPr>
          <w:trHeight w:val="1090"/>
        </w:trPr>
        <w:tc>
          <w:tcPr>
            <w:tcW w:w="811" w:type="dxa"/>
            <w:vAlign w:val="center"/>
          </w:tcPr>
          <w:p w:rsidR="00EF4253" w:rsidRPr="00FE6F2C" w:rsidRDefault="00EF4253" w:rsidP="004C15D4">
            <w:pPr>
              <w:tabs>
                <w:tab w:val="left" w:pos="5166"/>
              </w:tabs>
              <w:spacing w:after="0" w:line="360" w:lineRule="auto"/>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3</w:t>
            </w:r>
          </w:p>
        </w:tc>
        <w:tc>
          <w:tcPr>
            <w:tcW w:w="3376" w:type="dxa"/>
            <w:vAlign w:val="center"/>
          </w:tcPr>
          <w:p w:rsidR="00EF4253" w:rsidRPr="00FE6F2C" w:rsidRDefault="00EF4253" w:rsidP="004C15D4">
            <w:pPr>
              <w:tabs>
                <w:tab w:val="left" w:pos="5166"/>
              </w:tabs>
              <w:spacing w:after="0" w:line="360" w:lineRule="auto"/>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Калібрувальний розчин</w:t>
            </w:r>
          </w:p>
        </w:tc>
        <w:tc>
          <w:tcPr>
            <w:tcW w:w="1406" w:type="dxa"/>
            <w:vAlign w:val="center"/>
          </w:tcPr>
          <w:p w:rsidR="00EF4253" w:rsidRPr="00FE6F2C" w:rsidRDefault="00EF4253" w:rsidP="004C15D4">
            <w:pPr>
              <w:tabs>
                <w:tab w:val="left" w:pos="5166"/>
              </w:tabs>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w:t>
            </w:r>
          </w:p>
        </w:tc>
        <w:tc>
          <w:tcPr>
            <w:tcW w:w="2285" w:type="dxa"/>
            <w:vAlign w:val="center"/>
          </w:tcPr>
          <w:p w:rsidR="00EF4253" w:rsidRPr="00FE6F2C" w:rsidRDefault="00EF4253" w:rsidP="004C15D4">
            <w:pPr>
              <w:tabs>
                <w:tab w:val="left" w:pos="5166"/>
              </w:tabs>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0,10</w:t>
            </w:r>
          </w:p>
        </w:tc>
        <w:tc>
          <w:tcPr>
            <w:tcW w:w="1900" w:type="dxa"/>
            <w:vAlign w:val="center"/>
          </w:tcPr>
          <w:p w:rsidR="00EF4253" w:rsidRPr="00FE6F2C" w:rsidRDefault="00EF4253" w:rsidP="004C15D4">
            <w:pPr>
              <w:tabs>
                <w:tab w:val="left" w:pos="5166"/>
              </w:tabs>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w:t>
            </w:r>
          </w:p>
        </w:tc>
      </w:tr>
      <w:tr w:rsidR="00EF4253" w:rsidRPr="00FE6F2C" w:rsidTr="0064111B">
        <w:trPr>
          <w:trHeight w:val="727"/>
        </w:trPr>
        <w:tc>
          <w:tcPr>
            <w:tcW w:w="811" w:type="dxa"/>
            <w:vAlign w:val="center"/>
          </w:tcPr>
          <w:p w:rsidR="00EF4253" w:rsidRPr="00FE6F2C" w:rsidRDefault="00EF4253" w:rsidP="004C15D4">
            <w:pPr>
              <w:tabs>
                <w:tab w:val="left" w:pos="5166"/>
              </w:tabs>
              <w:spacing w:after="0" w:line="360" w:lineRule="auto"/>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4</w:t>
            </w:r>
          </w:p>
        </w:tc>
        <w:tc>
          <w:tcPr>
            <w:tcW w:w="3376" w:type="dxa"/>
            <w:vAlign w:val="center"/>
          </w:tcPr>
          <w:p w:rsidR="00EF4253" w:rsidRPr="00FE6F2C" w:rsidRDefault="00EF4253" w:rsidP="004C15D4">
            <w:pPr>
              <w:tabs>
                <w:tab w:val="left" w:pos="5166"/>
              </w:tabs>
              <w:spacing w:after="0" w:line="360" w:lineRule="auto"/>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Фізіологічний розчин</w:t>
            </w:r>
          </w:p>
        </w:tc>
        <w:tc>
          <w:tcPr>
            <w:tcW w:w="1406" w:type="dxa"/>
            <w:vAlign w:val="center"/>
          </w:tcPr>
          <w:p w:rsidR="00EF4253" w:rsidRPr="00FE6F2C" w:rsidRDefault="00EF4253" w:rsidP="004C15D4">
            <w:pPr>
              <w:tabs>
                <w:tab w:val="left" w:pos="5166"/>
              </w:tabs>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w:t>
            </w:r>
          </w:p>
        </w:tc>
        <w:tc>
          <w:tcPr>
            <w:tcW w:w="2285" w:type="dxa"/>
            <w:vAlign w:val="center"/>
          </w:tcPr>
          <w:p w:rsidR="00EF4253" w:rsidRPr="00FE6F2C" w:rsidRDefault="00EF4253" w:rsidP="004C15D4">
            <w:pPr>
              <w:tabs>
                <w:tab w:val="left" w:pos="5166"/>
              </w:tabs>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w:t>
            </w:r>
          </w:p>
        </w:tc>
        <w:tc>
          <w:tcPr>
            <w:tcW w:w="1900" w:type="dxa"/>
            <w:vAlign w:val="center"/>
          </w:tcPr>
          <w:p w:rsidR="00EF4253" w:rsidRPr="00FE6F2C" w:rsidRDefault="00EF4253" w:rsidP="004C15D4">
            <w:pPr>
              <w:tabs>
                <w:tab w:val="left" w:pos="5166"/>
              </w:tabs>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0,10</w:t>
            </w:r>
          </w:p>
        </w:tc>
      </w:tr>
      <w:tr w:rsidR="00EF4253" w:rsidRPr="00FE6F2C" w:rsidTr="0064111B">
        <w:trPr>
          <w:trHeight w:val="938"/>
        </w:trPr>
        <w:tc>
          <w:tcPr>
            <w:tcW w:w="9779" w:type="dxa"/>
            <w:gridSpan w:val="5"/>
            <w:vAlign w:val="center"/>
          </w:tcPr>
          <w:p w:rsidR="00EF4253" w:rsidRPr="00FE6F2C" w:rsidRDefault="00EF4253" w:rsidP="004C15D4">
            <w:pPr>
              <w:tabs>
                <w:tab w:val="left" w:pos="5166"/>
              </w:tabs>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Експозиція 30 хвилин при кімнатній температурі</w:t>
            </w:r>
          </w:p>
        </w:tc>
      </w:tr>
    </w:tbl>
    <w:p w:rsidR="00895E88" w:rsidRDefault="00895E88" w:rsidP="00EF4253">
      <w:pPr>
        <w:spacing w:after="0" w:line="360" w:lineRule="auto"/>
        <w:ind w:firstLine="709"/>
        <w:jc w:val="both"/>
        <w:rPr>
          <w:rFonts w:ascii="Times New Roman" w:eastAsia="Times New Roman" w:hAnsi="Times New Roman" w:cs="Times New Roman"/>
          <w:sz w:val="28"/>
          <w:szCs w:val="28"/>
          <w:lang w:eastAsia="ru-RU"/>
        </w:rPr>
      </w:pPr>
    </w:p>
    <w:p w:rsidR="00EF4253" w:rsidRPr="00FE6F2C" w:rsidRDefault="00EF4253" w:rsidP="00EF4253">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Діапазон концентрацій, які визначали – від 5 г/л до 100 г/л.</w:t>
      </w:r>
    </w:p>
    <w:p w:rsidR="00EF4253" w:rsidRPr="00FE6F2C" w:rsidRDefault="00EF4253" w:rsidP="00EF4253">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Коефіцієнт варіації визначення – не більше 5 %.</w:t>
      </w:r>
    </w:p>
    <w:p w:rsidR="00EF4253" w:rsidRPr="00FE6F2C" w:rsidRDefault="00EF4253" w:rsidP="00EF4253">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Нор</w:t>
      </w:r>
      <w:r>
        <w:rPr>
          <w:rFonts w:ascii="Times New Roman" w:eastAsia="Times New Roman" w:hAnsi="Times New Roman" w:cs="Times New Roman"/>
          <w:sz w:val="28"/>
          <w:szCs w:val="28"/>
          <w:lang w:eastAsia="ru-RU"/>
        </w:rPr>
        <w:t>мальні величини: 65 – 85 г/л [</w:t>
      </w:r>
      <w:r w:rsidR="008516C2">
        <w:rPr>
          <w:rFonts w:ascii="Times New Roman" w:eastAsia="Times New Roman" w:hAnsi="Times New Roman" w:cs="Times New Roman"/>
          <w:sz w:val="28"/>
          <w:szCs w:val="28"/>
          <w:lang w:val="ru-RU" w:eastAsia="ru-RU"/>
        </w:rPr>
        <w:t>20,21,28</w:t>
      </w:r>
      <w:r w:rsidRPr="00FE6F2C">
        <w:rPr>
          <w:rFonts w:ascii="Times New Roman" w:eastAsia="Times New Roman" w:hAnsi="Times New Roman" w:cs="Times New Roman"/>
          <w:sz w:val="28"/>
          <w:szCs w:val="28"/>
          <w:lang w:eastAsia="ru-RU"/>
        </w:rPr>
        <w:t>].</w:t>
      </w:r>
    </w:p>
    <w:p w:rsidR="00EF4253" w:rsidRPr="00FE6F2C" w:rsidRDefault="00EF4253" w:rsidP="00EF4253">
      <w:pPr>
        <w:spacing w:after="0" w:line="360" w:lineRule="auto"/>
        <w:ind w:firstLine="709"/>
        <w:jc w:val="both"/>
        <w:rPr>
          <w:rFonts w:ascii="Times New Roman" w:eastAsia="Times New Roman" w:hAnsi="Times New Roman" w:cs="Times New Roman"/>
          <w:sz w:val="28"/>
          <w:szCs w:val="28"/>
          <w:lang w:eastAsia="ru-RU"/>
        </w:rPr>
      </w:pPr>
    </w:p>
    <w:p w:rsidR="00EF4253" w:rsidRPr="00FE6F2C" w:rsidRDefault="00EF4253" w:rsidP="00EF4253">
      <w:pPr>
        <w:spacing w:after="0" w:line="360" w:lineRule="auto"/>
        <w:ind w:firstLine="709"/>
        <w:jc w:val="both"/>
        <w:rPr>
          <w:rFonts w:ascii="Times New Roman" w:eastAsia="Times New Roman" w:hAnsi="Times New Roman" w:cs="Times New Roman"/>
          <w:sz w:val="28"/>
          <w:szCs w:val="28"/>
          <w:lang w:eastAsia="ru-RU"/>
        </w:rPr>
      </w:pPr>
    </w:p>
    <w:p w:rsidR="00EF4253" w:rsidRPr="00FE6F2C" w:rsidRDefault="00EF4253" w:rsidP="00EF4253">
      <w:pPr>
        <w:keepNext/>
        <w:keepLines/>
        <w:spacing w:after="0" w:line="360" w:lineRule="auto"/>
        <w:ind w:firstLine="709"/>
        <w:outlineLvl w:val="0"/>
        <w:rPr>
          <w:rFonts w:ascii="Times New Roman" w:eastAsia="Calibri" w:hAnsi="Times New Roman" w:cs="Times New Roman"/>
          <w:sz w:val="28"/>
          <w:szCs w:val="20"/>
          <w:lang w:eastAsia="ru-RU"/>
        </w:rPr>
      </w:pPr>
      <w:bookmarkStart w:id="88" w:name="_Toc11005664"/>
      <w:bookmarkStart w:id="89" w:name="_Toc11005851"/>
      <w:bookmarkStart w:id="90" w:name="_Toc11006583"/>
      <w:bookmarkStart w:id="91" w:name="_Toc11006639"/>
      <w:r w:rsidRPr="00FE6F2C">
        <w:rPr>
          <w:rFonts w:ascii="Times New Roman" w:eastAsia="Calibri" w:hAnsi="Times New Roman" w:cs="Times New Roman"/>
          <w:sz w:val="28"/>
          <w:szCs w:val="20"/>
          <w:lang w:eastAsia="ru-RU"/>
        </w:rPr>
        <w:lastRenderedPageBreak/>
        <w:t>2.5.2 Визна</w:t>
      </w:r>
      <w:r w:rsidR="00360911">
        <w:rPr>
          <w:rFonts w:ascii="Times New Roman" w:eastAsia="Calibri" w:hAnsi="Times New Roman" w:cs="Times New Roman"/>
          <w:sz w:val="28"/>
          <w:szCs w:val="20"/>
          <w:lang w:eastAsia="ru-RU"/>
        </w:rPr>
        <w:t>чення</w:t>
      </w:r>
      <w:r>
        <w:rPr>
          <w:rFonts w:ascii="Times New Roman" w:eastAsia="Calibri" w:hAnsi="Times New Roman" w:cs="Times New Roman"/>
          <w:sz w:val="28"/>
          <w:szCs w:val="20"/>
          <w:lang w:eastAsia="ru-RU"/>
        </w:rPr>
        <w:t xml:space="preserve"> концентрації загального </w:t>
      </w:r>
      <w:r w:rsidRPr="00FE6F2C">
        <w:rPr>
          <w:rFonts w:ascii="Times New Roman" w:eastAsia="Calibri" w:hAnsi="Times New Roman" w:cs="Times New Roman"/>
          <w:sz w:val="28"/>
          <w:szCs w:val="20"/>
          <w:lang w:eastAsia="ru-RU"/>
        </w:rPr>
        <w:t>холестерину в сироватці крові</w:t>
      </w:r>
      <w:bookmarkEnd w:id="88"/>
      <w:bookmarkEnd w:id="89"/>
      <w:bookmarkEnd w:id="90"/>
      <w:bookmarkEnd w:id="91"/>
    </w:p>
    <w:p w:rsidR="00EF4253" w:rsidRPr="00FE6F2C" w:rsidRDefault="00EF4253" w:rsidP="00EF4253">
      <w:pPr>
        <w:spacing w:after="0" w:line="360" w:lineRule="auto"/>
        <w:ind w:firstLine="709"/>
        <w:rPr>
          <w:rFonts w:ascii="Times New Roman" w:eastAsia="Times New Roman" w:hAnsi="Times New Roman" w:cs="Times New Roman"/>
          <w:sz w:val="28"/>
          <w:szCs w:val="28"/>
          <w:lang w:eastAsia="ru-RU"/>
        </w:rPr>
      </w:pPr>
    </w:p>
    <w:p w:rsidR="00EF4253" w:rsidRPr="00FE6F2C" w:rsidRDefault="00EF4253" w:rsidP="00EF4253">
      <w:pPr>
        <w:spacing w:after="0" w:line="360" w:lineRule="auto"/>
        <w:ind w:firstLine="709"/>
        <w:rPr>
          <w:rFonts w:ascii="Times New Roman" w:eastAsia="Times New Roman" w:hAnsi="Times New Roman" w:cs="Times New Roman"/>
          <w:sz w:val="28"/>
          <w:szCs w:val="28"/>
          <w:lang w:eastAsia="ru-RU"/>
        </w:rPr>
      </w:pPr>
    </w:p>
    <w:p w:rsidR="00EF4253" w:rsidRPr="00FE6F2C" w:rsidRDefault="00360911" w:rsidP="00EF425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Загальний </w:t>
      </w:r>
      <w:r w:rsidR="00EF4253" w:rsidRPr="00FE6F2C">
        <w:rPr>
          <w:rFonts w:ascii="Times New Roman" w:eastAsia="Times New Roman" w:hAnsi="Times New Roman" w:cs="Times New Roman"/>
          <w:sz w:val="28"/>
          <w:szCs w:val="28"/>
          <w:lang w:eastAsia="ru-RU"/>
        </w:rPr>
        <w:t>холе</w:t>
      </w:r>
      <w:r w:rsidR="001A5ADD">
        <w:rPr>
          <w:rFonts w:ascii="Times New Roman" w:eastAsia="Times New Roman" w:hAnsi="Times New Roman" w:cs="Times New Roman"/>
          <w:sz w:val="28"/>
          <w:szCs w:val="28"/>
          <w:lang w:eastAsia="ru-RU"/>
        </w:rPr>
        <w:t>стерин визначали ферментативним</w:t>
      </w:r>
      <w:r w:rsidR="00EF4253" w:rsidRPr="00FE6F2C">
        <w:rPr>
          <w:rFonts w:ascii="Times New Roman" w:eastAsia="Times New Roman" w:hAnsi="Times New Roman" w:cs="Times New Roman"/>
          <w:sz w:val="28"/>
          <w:szCs w:val="28"/>
          <w:lang w:eastAsia="ru-RU"/>
        </w:rPr>
        <w:t xml:space="preserve"> методом. Діапазон визначаємих концентрацій – від 0,5</w:t>
      </w:r>
      <w:r w:rsidR="008706D2">
        <w:rPr>
          <w:rFonts w:ascii="Times New Roman" w:eastAsia="Times New Roman" w:hAnsi="Times New Roman" w:cs="Times New Roman"/>
          <w:sz w:val="28"/>
          <w:szCs w:val="28"/>
          <w:lang w:eastAsia="ru-RU"/>
        </w:rPr>
        <w:t xml:space="preserve"> </w:t>
      </w:r>
      <w:r w:rsidR="00EF4253" w:rsidRPr="00FE6F2C">
        <w:rPr>
          <w:rFonts w:ascii="Times New Roman" w:eastAsia="Times New Roman" w:hAnsi="Times New Roman" w:cs="Times New Roman"/>
          <w:sz w:val="28"/>
          <w:szCs w:val="28"/>
          <w:lang w:eastAsia="ru-RU"/>
        </w:rPr>
        <w:t>ммоль/л до 25,8 ммоль/л. Коефіцієнт варіації визначення – 3,2 %.</w:t>
      </w:r>
    </w:p>
    <w:p w:rsidR="00EF4253" w:rsidRPr="00FE6F2C" w:rsidRDefault="001A5ADD" w:rsidP="00EF425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Принцип </w:t>
      </w:r>
      <w:r w:rsidR="00EF4253" w:rsidRPr="00FE6F2C">
        <w:rPr>
          <w:rFonts w:ascii="Times New Roman" w:eastAsia="Times New Roman" w:hAnsi="Times New Roman" w:cs="Times New Roman"/>
          <w:sz w:val="28"/>
          <w:szCs w:val="28"/>
          <w:lang w:eastAsia="ru-RU"/>
        </w:rPr>
        <w:t>метода:</w:t>
      </w:r>
      <w:r>
        <w:rPr>
          <w:rFonts w:ascii="Times New Roman" w:eastAsia="Times New Roman" w:hAnsi="Times New Roman" w:cs="Times New Roman"/>
          <w:sz w:val="28"/>
          <w:szCs w:val="28"/>
          <w:lang w:val="ru-RU" w:eastAsia="ru-RU"/>
        </w:rPr>
        <w:t xml:space="preserve"> </w:t>
      </w:r>
      <w:r w:rsidR="00EF4253" w:rsidRPr="00FE6F2C">
        <w:rPr>
          <w:rFonts w:ascii="Times New Roman" w:eastAsia="Times New Roman" w:hAnsi="Times New Roman" w:cs="Times New Roman"/>
          <w:sz w:val="28"/>
          <w:szCs w:val="28"/>
          <w:lang w:eastAsia="ru-RU"/>
        </w:rPr>
        <w:t>вільний та етерифікований холестерин зразка утворює  у результаті ряду реакцій, описаних нижче, кольоровий комплекс, який вимірюється фотометрично:</w:t>
      </w:r>
    </w:p>
    <w:p w:rsidR="00EF4253" w:rsidRPr="00FE6F2C" w:rsidRDefault="00EF4253" w:rsidP="00EF4253">
      <w:pPr>
        <w:spacing w:after="0" w:line="360" w:lineRule="auto"/>
        <w:ind w:firstLine="708"/>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Ефіри  холестерину + Н</w:t>
      </w:r>
      <w:r w:rsidRPr="00FE6F2C">
        <w:rPr>
          <w:rFonts w:ascii="Times New Roman" w:eastAsia="Times New Roman" w:hAnsi="Times New Roman" w:cs="Times New Roman"/>
          <w:sz w:val="20"/>
          <w:szCs w:val="20"/>
          <w:lang w:eastAsia="ru-RU"/>
        </w:rPr>
        <w:t>2</w:t>
      </w:r>
      <w:r w:rsidRPr="00FE6F2C">
        <w:rPr>
          <w:rFonts w:ascii="Times New Roman" w:eastAsia="Times New Roman" w:hAnsi="Times New Roman" w:cs="Times New Roman"/>
          <w:sz w:val="28"/>
          <w:szCs w:val="28"/>
          <w:lang w:eastAsia="ru-RU"/>
        </w:rPr>
        <w:t>О</w:t>
      </w:r>
      <w:r w:rsidRPr="00FE6F2C">
        <w:rPr>
          <w:rFonts w:ascii="Times New Roman" w:eastAsia="Times New Roman" w:hAnsi="Times New Roman" w:cs="Times New Roman"/>
          <w:sz w:val="20"/>
          <w:szCs w:val="20"/>
          <w:lang w:eastAsia="ru-RU"/>
        </w:rPr>
        <w:t xml:space="preserve">2 </w:t>
      </w:r>
      <w:r w:rsidRPr="00FE6F2C">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sz w:val="28"/>
          <w:szCs w:val="28"/>
          <w:u w:val="single"/>
          <w:vertAlign w:val="superscript"/>
          <w:lang w:eastAsia="ru-RU"/>
        </w:rPr>
        <w:t>холінестераза</w:t>
      </w:r>
      <w:r w:rsidRPr="00FE6F2C">
        <w:rPr>
          <w:rFonts w:ascii="Times New Roman" w:eastAsia="Times New Roman" w:hAnsi="Times New Roman" w:cs="Times New Roman"/>
          <w:color w:val="000000"/>
          <w:sz w:val="28"/>
          <w:szCs w:val="28"/>
          <w:lang w:eastAsia="ru-RU"/>
        </w:rPr>
        <w:t>&gt;</w:t>
      </w:r>
      <w:r w:rsidRPr="00FE6F2C">
        <w:rPr>
          <w:rFonts w:ascii="Times New Roman" w:eastAsia="Times New Roman" w:hAnsi="Times New Roman" w:cs="Times New Roman"/>
          <w:sz w:val="28"/>
          <w:szCs w:val="28"/>
          <w:lang w:eastAsia="ru-RU"/>
        </w:rPr>
        <w:t>холестерин + жирні  кислоті.</w:t>
      </w:r>
    </w:p>
    <w:p w:rsidR="00EF4253" w:rsidRPr="00FE6F2C" w:rsidRDefault="00EF4253" w:rsidP="00EF4253">
      <w:pPr>
        <w:spacing w:after="0" w:line="360" w:lineRule="auto"/>
        <w:ind w:firstLine="708"/>
        <w:rPr>
          <w:rFonts w:ascii="Times New Roman" w:eastAsia="Times New Roman" w:hAnsi="Times New Roman" w:cs="Times New Roman"/>
          <w:sz w:val="24"/>
          <w:szCs w:val="24"/>
          <w:lang w:eastAsia="ru-RU"/>
        </w:rPr>
      </w:pPr>
      <w:r w:rsidRPr="00FE6F2C">
        <w:rPr>
          <w:rFonts w:ascii="Times New Roman" w:eastAsia="Times New Roman" w:hAnsi="Times New Roman" w:cs="Times New Roman"/>
          <w:sz w:val="28"/>
          <w:szCs w:val="28"/>
          <w:lang w:eastAsia="ru-RU"/>
        </w:rPr>
        <w:t>Холестерин + SО</w:t>
      </w:r>
      <w:r w:rsidRPr="00FE6F2C">
        <w:rPr>
          <w:rFonts w:ascii="Times New Roman" w:eastAsia="Times New Roman" w:hAnsi="Times New Roman" w:cs="Times New Roman"/>
          <w:sz w:val="20"/>
          <w:szCs w:val="20"/>
          <w:lang w:eastAsia="ru-RU"/>
        </w:rPr>
        <w:t>2</w:t>
      </w:r>
      <w:r w:rsidRPr="00FE6F2C">
        <w:rPr>
          <w:rFonts w:ascii="Times New Roman" w:eastAsia="Times New Roman" w:hAnsi="Times New Roman" w:cs="Times New Roman"/>
          <w:sz w:val="28"/>
          <w:szCs w:val="28"/>
          <w:lang w:eastAsia="ru-RU"/>
        </w:rPr>
        <w:t xml:space="preserve"> + Н</w:t>
      </w:r>
      <w:r w:rsidRPr="00FE6F2C">
        <w:rPr>
          <w:rFonts w:ascii="Times New Roman" w:eastAsia="Times New Roman" w:hAnsi="Times New Roman" w:cs="Times New Roman"/>
          <w:sz w:val="20"/>
          <w:szCs w:val="20"/>
          <w:lang w:eastAsia="ru-RU"/>
        </w:rPr>
        <w:t>2</w:t>
      </w:r>
      <w:r w:rsidRPr="00FE6F2C">
        <w:rPr>
          <w:rFonts w:ascii="Times New Roman" w:eastAsia="Times New Roman" w:hAnsi="Times New Roman" w:cs="Times New Roman"/>
          <w:sz w:val="28"/>
          <w:szCs w:val="28"/>
          <w:lang w:eastAsia="ru-RU"/>
        </w:rPr>
        <w:t>О -</w:t>
      </w:r>
      <w:r w:rsidRPr="00FE6F2C">
        <w:rPr>
          <w:rFonts w:ascii="Times New Roman" w:eastAsia="Times New Roman" w:hAnsi="Times New Roman" w:cs="Times New Roman"/>
          <w:sz w:val="28"/>
          <w:szCs w:val="28"/>
          <w:u w:val="single"/>
          <w:vertAlign w:val="superscript"/>
          <w:lang w:eastAsia="ru-RU"/>
        </w:rPr>
        <w:t>холіноксидаза</w:t>
      </w:r>
      <w:r w:rsidRPr="00FE6F2C">
        <w:rPr>
          <w:rFonts w:ascii="Times New Roman" w:eastAsia="Times New Roman" w:hAnsi="Times New Roman" w:cs="Times New Roman"/>
          <w:color w:val="000000"/>
          <w:sz w:val="28"/>
          <w:szCs w:val="28"/>
          <w:lang w:eastAsia="ru-RU"/>
        </w:rPr>
        <w:t>&gt;</w:t>
      </w:r>
      <w:r w:rsidRPr="00FE6F2C">
        <w:rPr>
          <w:rFonts w:ascii="Times New Roman" w:eastAsia="Times New Roman" w:hAnsi="Times New Roman" w:cs="Times New Roman"/>
          <w:sz w:val="28"/>
          <w:szCs w:val="28"/>
          <w:lang w:eastAsia="ru-RU"/>
        </w:rPr>
        <w:t xml:space="preserve"> холестенон + Н</w:t>
      </w:r>
      <w:r w:rsidRPr="00FE6F2C">
        <w:rPr>
          <w:rFonts w:ascii="Times New Roman" w:eastAsia="Times New Roman" w:hAnsi="Times New Roman" w:cs="Times New Roman"/>
          <w:sz w:val="20"/>
          <w:szCs w:val="20"/>
          <w:lang w:eastAsia="ru-RU"/>
        </w:rPr>
        <w:t>2</w:t>
      </w:r>
      <w:r w:rsidRPr="00FE6F2C">
        <w:rPr>
          <w:rFonts w:ascii="Times New Roman" w:eastAsia="Times New Roman" w:hAnsi="Times New Roman" w:cs="Times New Roman"/>
          <w:sz w:val="28"/>
          <w:szCs w:val="28"/>
          <w:lang w:eastAsia="ru-RU"/>
        </w:rPr>
        <w:t>О</w:t>
      </w:r>
      <w:r w:rsidRPr="00FE6F2C">
        <w:rPr>
          <w:rFonts w:ascii="Times New Roman" w:eastAsia="Times New Roman" w:hAnsi="Times New Roman" w:cs="Times New Roman"/>
          <w:sz w:val="20"/>
          <w:szCs w:val="20"/>
          <w:lang w:eastAsia="ru-RU"/>
        </w:rPr>
        <w:t>2</w:t>
      </w:r>
      <w:r w:rsidRPr="00FE6F2C">
        <w:rPr>
          <w:rFonts w:ascii="Times New Roman" w:eastAsia="Times New Roman" w:hAnsi="Times New Roman" w:cs="Times New Roman"/>
          <w:sz w:val="28"/>
          <w:szCs w:val="28"/>
          <w:lang w:eastAsia="ru-RU"/>
        </w:rPr>
        <w:t>.</w:t>
      </w:r>
    </w:p>
    <w:p w:rsidR="00EF4253" w:rsidRPr="00FE6F2C" w:rsidRDefault="00EF4253" w:rsidP="00EF4253">
      <w:pPr>
        <w:spacing w:after="0" w:line="360" w:lineRule="auto"/>
        <w:ind w:firstLine="708"/>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2 Н </w:t>
      </w:r>
      <w:r w:rsidRPr="00FE6F2C">
        <w:rPr>
          <w:rFonts w:ascii="Times New Roman" w:eastAsia="Times New Roman" w:hAnsi="Times New Roman" w:cs="Times New Roman"/>
          <w:sz w:val="20"/>
          <w:szCs w:val="20"/>
          <w:lang w:eastAsia="ru-RU"/>
        </w:rPr>
        <w:t>2</w:t>
      </w:r>
      <w:r w:rsidRPr="00FE6F2C">
        <w:rPr>
          <w:rFonts w:ascii="Times New Roman" w:eastAsia="Times New Roman" w:hAnsi="Times New Roman" w:cs="Times New Roman"/>
          <w:sz w:val="28"/>
          <w:szCs w:val="28"/>
          <w:lang w:eastAsia="ru-RU"/>
        </w:rPr>
        <w:t>О</w:t>
      </w:r>
      <w:r w:rsidRPr="00FE6F2C">
        <w:rPr>
          <w:rFonts w:ascii="Times New Roman" w:eastAsia="Times New Roman" w:hAnsi="Times New Roman" w:cs="Times New Roman"/>
          <w:sz w:val="20"/>
          <w:szCs w:val="20"/>
          <w:lang w:eastAsia="ru-RU"/>
        </w:rPr>
        <w:t>2</w:t>
      </w:r>
      <w:r w:rsidRPr="00FE6F2C">
        <w:rPr>
          <w:rFonts w:ascii="Times New Roman" w:eastAsia="Times New Roman" w:hAnsi="Times New Roman" w:cs="Times New Roman"/>
          <w:sz w:val="28"/>
          <w:szCs w:val="28"/>
          <w:lang w:eastAsia="ru-RU"/>
        </w:rPr>
        <w:t xml:space="preserve"> + 4- аміноантипирин + фенол </w:t>
      </w:r>
      <w:r w:rsidRPr="00FE6F2C">
        <w:rPr>
          <w:rFonts w:ascii="Times New Roman" w:eastAsia="Times New Roman" w:hAnsi="Times New Roman" w:cs="Times New Roman"/>
          <w:sz w:val="28"/>
          <w:szCs w:val="28"/>
          <w:u w:val="single"/>
          <w:vertAlign w:val="superscript"/>
          <w:lang w:eastAsia="ru-RU"/>
        </w:rPr>
        <w:t>пероксидаза</w:t>
      </w:r>
      <w:r w:rsidRPr="00FE6F2C">
        <w:rPr>
          <w:rFonts w:ascii="Times New Roman" w:eastAsia="Times New Roman" w:hAnsi="Times New Roman" w:cs="Times New Roman"/>
          <w:color w:val="000000"/>
          <w:sz w:val="28"/>
          <w:szCs w:val="28"/>
          <w:lang w:eastAsia="ru-RU"/>
        </w:rPr>
        <w:t>&gt;</w:t>
      </w:r>
      <w:r w:rsidRPr="00FE6F2C">
        <w:rPr>
          <w:rFonts w:ascii="Times New Roman" w:eastAsia="Times New Roman" w:hAnsi="Times New Roman" w:cs="Times New Roman"/>
          <w:sz w:val="28"/>
          <w:szCs w:val="28"/>
          <w:lang w:eastAsia="ru-RU"/>
        </w:rPr>
        <w:t xml:space="preserve"> гуаноімин  + 4 Н</w:t>
      </w:r>
      <w:r w:rsidRPr="00FE6F2C">
        <w:rPr>
          <w:rFonts w:ascii="Times New Roman" w:eastAsia="Times New Roman" w:hAnsi="Times New Roman" w:cs="Times New Roman"/>
          <w:sz w:val="20"/>
          <w:szCs w:val="20"/>
          <w:lang w:eastAsia="ru-RU"/>
        </w:rPr>
        <w:t>2</w:t>
      </w:r>
      <w:r w:rsidRPr="00FE6F2C">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uk-UA"/>
        </w:rPr>
        <w:t>[</w:t>
      </w:r>
      <w:r w:rsidR="008516C2">
        <w:rPr>
          <w:rFonts w:ascii="Times New Roman" w:eastAsia="Times New Roman" w:hAnsi="Times New Roman" w:cs="Times New Roman"/>
          <w:sz w:val="28"/>
          <w:szCs w:val="28"/>
          <w:lang w:val="ru-RU" w:eastAsia="uk-UA"/>
        </w:rPr>
        <w:t>26</w:t>
      </w:r>
      <w:r w:rsidRPr="00FE6F2C">
        <w:rPr>
          <w:rFonts w:ascii="Times New Roman" w:eastAsia="Times New Roman" w:hAnsi="Times New Roman" w:cs="Times New Roman"/>
          <w:sz w:val="28"/>
          <w:szCs w:val="28"/>
          <w:lang w:eastAsia="uk-UA"/>
        </w:rPr>
        <w:t>]</w:t>
      </w:r>
      <w:r w:rsidRPr="00FE6F2C">
        <w:rPr>
          <w:rFonts w:ascii="Times New Roman" w:eastAsia="Times New Roman" w:hAnsi="Times New Roman" w:cs="Times New Roman"/>
          <w:sz w:val="28"/>
          <w:szCs w:val="28"/>
          <w:lang w:eastAsia="ru-RU"/>
        </w:rPr>
        <w:t>.</w:t>
      </w:r>
    </w:p>
    <w:p w:rsidR="00EF4253" w:rsidRPr="00FE6F2C" w:rsidRDefault="00EF4253" w:rsidP="00EF4253">
      <w:pPr>
        <w:spacing w:after="0" w:line="360" w:lineRule="auto"/>
        <w:ind w:firstLine="708"/>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До складу набору входять: </w:t>
      </w:r>
    </w:p>
    <w:p w:rsidR="00EF4253" w:rsidRPr="00FE6F2C" w:rsidRDefault="00EF4253" w:rsidP="00EF4253">
      <w:pPr>
        <w:spacing w:after="0" w:line="360" w:lineRule="auto"/>
        <w:ind w:firstLine="708"/>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Реагент:РIРЕS 35 ммоль/л,  холат  натрію 0,5 ммоль/л, фенол 28 ммоль/л холинэстераза від 0,2 Од/мл,  холестеролоксидаза від 0,1 Од/мл,  пероксидаза від 0,8 Од/мл, 4-аміноантіпірин 0,5 ммоль/л,  рН 7,0.</w:t>
      </w:r>
    </w:p>
    <w:p w:rsidR="00EF4253" w:rsidRPr="00FE6F2C" w:rsidRDefault="00EF4253" w:rsidP="00EF4253">
      <w:pPr>
        <w:spacing w:after="0" w:line="360" w:lineRule="auto"/>
        <w:ind w:firstLine="708"/>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Стандарт  холестерину:  холестерин – 5,18 ммоль/л.</w:t>
      </w:r>
    </w:p>
    <w:p w:rsidR="00EF4253" w:rsidRPr="00FE6F2C" w:rsidRDefault="00EF4253" w:rsidP="00EF4253">
      <w:pPr>
        <w:spacing w:after="0" w:line="360" w:lineRule="auto"/>
        <w:ind w:firstLine="708"/>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Обладнання: </w:t>
      </w:r>
    </w:p>
    <w:p w:rsidR="00EF4253" w:rsidRPr="00FE6F2C" w:rsidRDefault="00EF4253" w:rsidP="00EF4253">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фотометричне обладнання,здатне вимірювати оптичну щільність розчинів при довжині хвилі 500 нм в діапазоні (0-1,0) од. опт. щільності та довжині оптичного шляху 5мм або 10мм;відповідні кювети;</w:t>
      </w:r>
    </w:p>
    <w:p w:rsidR="00EF4253" w:rsidRPr="00FE6F2C" w:rsidRDefault="00EF4253" w:rsidP="00EF4253">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загальне лабораторне обладнання.</w:t>
      </w:r>
    </w:p>
    <w:p w:rsidR="00EF4253" w:rsidRPr="00FE6F2C" w:rsidRDefault="00EF4253" w:rsidP="00EF4253">
      <w:pPr>
        <w:spacing w:after="0" w:line="360" w:lineRule="auto"/>
        <w:ind w:firstLine="709"/>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Зразки:  сироватка або  плазма. </w:t>
      </w:r>
    </w:p>
    <w:p w:rsidR="00EF4253" w:rsidRPr="00FE6F2C" w:rsidRDefault="00EF4253" w:rsidP="00EF4253">
      <w:pPr>
        <w:spacing w:after="0" w:line="360" w:lineRule="auto"/>
        <w:ind w:firstLine="709"/>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val="ru-RU" w:eastAsia="ru-RU"/>
        </w:rPr>
        <w:t>Х</w:t>
      </w:r>
      <w:r w:rsidRPr="00FE6F2C">
        <w:rPr>
          <w:rFonts w:ascii="Times New Roman" w:eastAsia="Times New Roman" w:hAnsi="Times New Roman" w:cs="Times New Roman"/>
          <w:sz w:val="28"/>
          <w:szCs w:val="28"/>
          <w:lang w:eastAsia="ru-RU"/>
        </w:rPr>
        <w:t>і</w:t>
      </w:r>
      <w:r w:rsidRPr="00FE6F2C">
        <w:rPr>
          <w:rFonts w:ascii="Times New Roman" w:eastAsia="Times New Roman" w:hAnsi="Times New Roman" w:cs="Times New Roman"/>
          <w:sz w:val="28"/>
          <w:szCs w:val="28"/>
          <w:lang w:val="ru-RU" w:eastAsia="ru-RU"/>
        </w:rPr>
        <w:t xml:space="preserve">д  </w:t>
      </w:r>
      <w:r w:rsidRPr="00FE6F2C">
        <w:rPr>
          <w:rFonts w:ascii="Times New Roman" w:eastAsia="Times New Roman" w:hAnsi="Times New Roman" w:cs="Times New Roman"/>
          <w:sz w:val="28"/>
          <w:szCs w:val="28"/>
          <w:lang w:eastAsia="ru-RU"/>
        </w:rPr>
        <w:t>визначення</w:t>
      </w:r>
      <w:r w:rsidRPr="00FE6F2C">
        <w:rPr>
          <w:rFonts w:ascii="Times New Roman" w:eastAsia="Times New Roman" w:hAnsi="Times New Roman" w:cs="Times New Roman"/>
          <w:sz w:val="28"/>
          <w:szCs w:val="28"/>
          <w:lang w:val="ru-RU" w:eastAsia="ru-RU"/>
        </w:rPr>
        <w:t>:</w:t>
      </w:r>
    </w:p>
    <w:p w:rsidR="00EF4253" w:rsidRPr="00FE6F2C" w:rsidRDefault="00EF4253" w:rsidP="00EF425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Довести робочий реагент до кімнатної </w:t>
      </w:r>
      <w:r w:rsidRPr="00FE6F2C">
        <w:rPr>
          <w:rFonts w:ascii="Times New Roman" w:eastAsia="Times New Roman" w:hAnsi="Times New Roman" w:cs="Times New Roman"/>
          <w:sz w:val="28"/>
          <w:szCs w:val="28"/>
          <w:lang w:eastAsia="ru-RU"/>
        </w:rPr>
        <w:t>температури.</w:t>
      </w:r>
    </w:p>
    <w:p w:rsidR="00EF4253" w:rsidRPr="00FE6F2C" w:rsidRDefault="00EF4253" w:rsidP="00EF4253">
      <w:pPr>
        <w:tabs>
          <w:tab w:val="left" w:pos="142"/>
        </w:tabs>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2. Розлити реактив у промаркіровані пробірки. відповідно з </w:t>
      </w:r>
      <w:r w:rsidRPr="00FE6F2C">
        <w:rPr>
          <w:rFonts w:ascii="Times New Roman" w:eastAsia="Times New Roman" w:hAnsi="Times New Roman" w:cs="Times New Roman"/>
          <w:sz w:val="28"/>
          <w:szCs w:val="28"/>
          <w:lang w:eastAsia="ru-RU"/>
        </w:rPr>
        <w:br/>
        <w:t>таблицею 2.2.</w:t>
      </w:r>
    </w:p>
    <w:p w:rsidR="00EF4253" w:rsidRPr="00FE6F2C" w:rsidRDefault="00EF4253" w:rsidP="00EF4253">
      <w:pPr>
        <w:tabs>
          <w:tab w:val="left" w:pos="142"/>
        </w:tabs>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3</w:t>
      </w:r>
      <w:r w:rsidRPr="00FE6F2C">
        <w:rPr>
          <w:rFonts w:ascii="Times New Roman" w:eastAsia="Times New Roman" w:hAnsi="Times New Roman" w:cs="Times New Roman"/>
          <w:sz w:val="28"/>
          <w:szCs w:val="28"/>
          <w:lang w:val="ru-RU" w:eastAsia="ru-RU"/>
        </w:rPr>
        <w:t>.</w:t>
      </w:r>
      <w:r w:rsidRPr="00FE6F2C">
        <w:rPr>
          <w:rFonts w:ascii="Times New Roman" w:eastAsia="Times New Roman" w:hAnsi="Times New Roman" w:cs="Times New Roman"/>
          <w:sz w:val="28"/>
          <w:szCs w:val="28"/>
          <w:lang w:eastAsia="ru-RU"/>
        </w:rPr>
        <w:t xml:space="preserve"> Перемішати та інкубувати суміш 10 хв. при температурі 16-25 </w:t>
      </w:r>
      <w:r w:rsidRPr="00FE6F2C">
        <w:rPr>
          <w:rFonts w:ascii="Times New Roman" w:eastAsia="Times New Roman" w:hAnsi="Times New Roman" w:cs="Times New Roman"/>
          <w:sz w:val="28"/>
          <w:szCs w:val="28"/>
          <w:vertAlign w:val="superscript"/>
          <w:lang w:eastAsia="ru-RU"/>
        </w:rPr>
        <w:t xml:space="preserve">0 </w:t>
      </w:r>
      <w:r w:rsidRPr="00FE6F2C">
        <w:rPr>
          <w:rFonts w:ascii="Times New Roman" w:eastAsia="Times New Roman" w:hAnsi="Times New Roman" w:cs="Times New Roman"/>
          <w:sz w:val="28"/>
          <w:szCs w:val="28"/>
          <w:lang w:eastAsia="ru-RU"/>
        </w:rPr>
        <w:t>С.</w:t>
      </w:r>
    </w:p>
    <w:p w:rsidR="00EF4253" w:rsidRDefault="00EF4253" w:rsidP="00EF4253">
      <w:pPr>
        <w:tabs>
          <w:tab w:val="left" w:pos="142"/>
        </w:tabs>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lastRenderedPageBreak/>
        <w:t xml:space="preserve">4. Виміряти абсорбцію стандарту та зразка при 500 нм  проти холостої проби. </w:t>
      </w:r>
    </w:p>
    <w:p w:rsidR="008706D2" w:rsidRPr="00FE6F2C" w:rsidRDefault="008706D2" w:rsidP="00EF4253">
      <w:pPr>
        <w:tabs>
          <w:tab w:val="left" w:pos="142"/>
        </w:tabs>
        <w:spacing w:after="0" w:line="360" w:lineRule="auto"/>
        <w:ind w:firstLine="709"/>
        <w:jc w:val="both"/>
        <w:rPr>
          <w:rFonts w:ascii="Times New Roman" w:eastAsia="Times New Roman" w:hAnsi="Times New Roman" w:cs="Times New Roman"/>
          <w:sz w:val="28"/>
          <w:szCs w:val="28"/>
          <w:lang w:eastAsia="ru-RU"/>
        </w:rPr>
      </w:pPr>
    </w:p>
    <w:p w:rsidR="00EF4253" w:rsidRPr="00FE6F2C" w:rsidRDefault="00EF4253" w:rsidP="00EF4253">
      <w:pPr>
        <w:spacing w:after="0" w:line="360" w:lineRule="auto"/>
        <w:ind w:firstLine="567"/>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Таблиця 2.2 – Визначення концентрації холестерину в сироватці  крові </w:t>
      </w:r>
    </w:p>
    <w:p w:rsidR="00EF4253" w:rsidRPr="00FE6F2C" w:rsidRDefault="00EF4253" w:rsidP="00EF4253">
      <w:pPr>
        <w:spacing w:after="0" w:line="360" w:lineRule="auto"/>
        <w:contextualSpacing/>
        <w:jc w:val="both"/>
        <w:rPr>
          <w:rFonts w:ascii="Times New Roman" w:eastAsia="Times New Roman" w:hAnsi="Times New Roman" w:cs="Times New Roman"/>
          <w:sz w:val="28"/>
          <w:szCs w:val="28"/>
          <w:lang w:eastAsia="ru-RU"/>
        </w:rPr>
      </w:pPr>
    </w:p>
    <w:tbl>
      <w:tblPr>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5"/>
        <w:gridCol w:w="2382"/>
        <w:gridCol w:w="2065"/>
        <w:gridCol w:w="1906"/>
      </w:tblGrid>
      <w:tr w:rsidR="00EF4253" w:rsidRPr="00FE6F2C" w:rsidTr="0064111B">
        <w:trPr>
          <w:trHeight w:val="577"/>
        </w:trPr>
        <w:tc>
          <w:tcPr>
            <w:tcW w:w="3335" w:type="dxa"/>
          </w:tcPr>
          <w:p w:rsidR="00EF4253" w:rsidRPr="00FE6F2C" w:rsidRDefault="00EF4253" w:rsidP="004C15D4">
            <w:pPr>
              <w:spacing w:after="0" w:line="360" w:lineRule="auto"/>
              <w:rPr>
                <w:rFonts w:ascii="Times New Roman" w:eastAsia="Times New Roman" w:hAnsi="Times New Roman" w:cs="Times New Roman"/>
                <w:sz w:val="28"/>
                <w:szCs w:val="28"/>
                <w:lang w:eastAsia="ru-RU"/>
              </w:rPr>
            </w:pPr>
          </w:p>
        </w:tc>
        <w:tc>
          <w:tcPr>
            <w:tcW w:w="2382" w:type="dxa"/>
          </w:tcPr>
          <w:p w:rsidR="00EF4253" w:rsidRPr="00FE6F2C" w:rsidRDefault="00EF4253" w:rsidP="004C15D4">
            <w:pPr>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Холоста  проба</w:t>
            </w:r>
          </w:p>
        </w:tc>
        <w:tc>
          <w:tcPr>
            <w:tcW w:w="2065" w:type="dxa"/>
          </w:tcPr>
          <w:p w:rsidR="00EF4253" w:rsidRPr="00FE6F2C" w:rsidRDefault="00EF4253" w:rsidP="004C15D4">
            <w:pPr>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Стандарт</w:t>
            </w:r>
          </w:p>
        </w:tc>
        <w:tc>
          <w:tcPr>
            <w:tcW w:w="1906" w:type="dxa"/>
          </w:tcPr>
          <w:p w:rsidR="00EF4253" w:rsidRPr="00FE6F2C" w:rsidRDefault="00EF4253" w:rsidP="004C15D4">
            <w:pPr>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Зразок</w:t>
            </w:r>
          </w:p>
        </w:tc>
      </w:tr>
      <w:tr w:rsidR="00EF4253" w:rsidRPr="00FE6F2C" w:rsidTr="0064111B">
        <w:trPr>
          <w:trHeight w:val="614"/>
        </w:trPr>
        <w:tc>
          <w:tcPr>
            <w:tcW w:w="3335" w:type="dxa"/>
          </w:tcPr>
          <w:p w:rsidR="00EF4253" w:rsidRPr="00FE6F2C" w:rsidRDefault="00EF4253" w:rsidP="004C15D4">
            <w:pPr>
              <w:spacing w:after="0" w:line="360" w:lineRule="auto"/>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Стандарт холестерину </w:t>
            </w:r>
          </w:p>
        </w:tc>
        <w:tc>
          <w:tcPr>
            <w:tcW w:w="2382" w:type="dxa"/>
          </w:tcPr>
          <w:p w:rsidR="00EF4253" w:rsidRPr="00FE6F2C" w:rsidRDefault="00C36524" w:rsidP="004C15D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065" w:type="dxa"/>
          </w:tcPr>
          <w:p w:rsidR="00EF4253" w:rsidRPr="00FE6F2C" w:rsidRDefault="00EF4253" w:rsidP="004C15D4">
            <w:pPr>
              <w:spacing w:after="0" w:line="360" w:lineRule="auto"/>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10 мкл</w:t>
            </w:r>
          </w:p>
        </w:tc>
        <w:tc>
          <w:tcPr>
            <w:tcW w:w="1906" w:type="dxa"/>
          </w:tcPr>
          <w:p w:rsidR="00EF4253" w:rsidRPr="00FE6F2C" w:rsidRDefault="00C36524" w:rsidP="004C15D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F4253" w:rsidRPr="00FE6F2C" w:rsidTr="0064111B">
        <w:trPr>
          <w:trHeight w:val="614"/>
        </w:trPr>
        <w:tc>
          <w:tcPr>
            <w:tcW w:w="3335" w:type="dxa"/>
          </w:tcPr>
          <w:p w:rsidR="00EF4253" w:rsidRPr="00FE6F2C" w:rsidRDefault="00EF4253" w:rsidP="004C15D4">
            <w:pPr>
              <w:spacing w:after="0" w:line="360" w:lineRule="auto"/>
              <w:ind w:left="142"/>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Зразок</w:t>
            </w:r>
          </w:p>
        </w:tc>
        <w:tc>
          <w:tcPr>
            <w:tcW w:w="2382" w:type="dxa"/>
          </w:tcPr>
          <w:p w:rsidR="00EF4253" w:rsidRPr="00FE6F2C" w:rsidRDefault="00C36524" w:rsidP="004C15D4">
            <w:pPr>
              <w:spacing w:after="0" w:line="360"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065" w:type="dxa"/>
          </w:tcPr>
          <w:p w:rsidR="00EF4253" w:rsidRPr="00FE6F2C" w:rsidRDefault="00C36524" w:rsidP="004C15D4">
            <w:pPr>
              <w:spacing w:after="0" w:line="360"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06" w:type="dxa"/>
          </w:tcPr>
          <w:p w:rsidR="00EF4253" w:rsidRPr="00FE6F2C" w:rsidRDefault="00EF4253" w:rsidP="004C15D4">
            <w:pPr>
              <w:spacing w:after="0" w:line="360" w:lineRule="auto"/>
              <w:ind w:left="142"/>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10 мкл</w:t>
            </w:r>
          </w:p>
        </w:tc>
      </w:tr>
      <w:tr w:rsidR="00EF4253" w:rsidRPr="00FE6F2C" w:rsidTr="0064111B">
        <w:trPr>
          <w:trHeight w:val="614"/>
        </w:trPr>
        <w:tc>
          <w:tcPr>
            <w:tcW w:w="3335" w:type="dxa"/>
          </w:tcPr>
          <w:p w:rsidR="00EF4253" w:rsidRPr="00FE6F2C" w:rsidRDefault="00EF4253" w:rsidP="004C15D4">
            <w:pPr>
              <w:spacing w:after="0" w:line="360" w:lineRule="auto"/>
              <w:ind w:left="142"/>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Робочий   реагент</w:t>
            </w:r>
          </w:p>
        </w:tc>
        <w:tc>
          <w:tcPr>
            <w:tcW w:w="2382" w:type="dxa"/>
          </w:tcPr>
          <w:p w:rsidR="00EF4253" w:rsidRPr="00FE6F2C" w:rsidRDefault="00EF4253" w:rsidP="004C15D4">
            <w:pPr>
              <w:spacing w:after="0" w:line="360" w:lineRule="auto"/>
              <w:ind w:left="142"/>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1,0 см</w:t>
            </w:r>
            <w:r w:rsidRPr="00FE6F2C">
              <w:rPr>
                <w:rFonts w:ascii="Times New Roman" w:eastAsia="Times New Roman" w:hAnsi="Times New Roman" w:cs="Times New Roman"/>
                <w:sz w:val="28"/>
                <w:szCs w:val="28"/>
                <w:vertAlign w:val="superscript"/>
                <w:lang w:eastAsia="ru-RU"/>
              </w:rPr>
              <w:t>3</w:t>
            </w:r>
          </w:p>
        </w:tc>
        <w:tc>
          <w:tcPr>
            <w:tcW w:w="2065" w:type="dxa"/>
          </w:tcPr>
          <w:p w:rsidR="00EF4253" w:rsidRPr="00FE6F2C" w:rsidRDefault="00EF4253" w:rsidP="004C15D4">
            <w:pPr>
              <w:spacing w:after="0" w:line="360" w:lineRule="auto"/>
              <w:ind w:left="142"/>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1,0 см</w:t>
            </w:r>
            <w:r w:rsidRPr="00FE6F2C">
              <w:rPr>
                <w:rFonts w:ascii="Times New Roman" w:eastAsia="Times New Roman" w:hAnsi="Times New Roman" w:cs="Times New Roman"/>
                <w:sz w:val="28"/>
                <w:szCs w:val="28"/>
                <w:vertAlign w:val="superscript"/>
                <w:lang w:eastAsia="ru-RU"/>
              </w:rPr>
              <w:t>3</w:t>
            </w:r>
          </w:p>
        </w:tc>
        <w:tc>
          <w:tcPr>
            <w:tcW w:w="1906" w:type="dxa"/>
          </w:tcPr>
          <w:p w:rsidR="00EF4253" w:rsidRPr="00FE6F2C" w:rsidRDefault="00EF4253" w:rsidP="004C15D4">
            <w:pPr>
              <w:spacing w:after="0" w:line="360" w:lineRule="auto"/>
              <w:ind w:left="142"/>
              <w:jc w:val="center"/>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1,0 см</w:t>
            </w:r>
            <w:r w:rsidRPr="00FE6F2C">
              <w:rPr>
                <w:rFonts w:ascii="Times New Roman" w:eastAsia="Times New Roman" w:hAnsi="Times New Roman" w:cs="Times New Roman"/>
                <w:sz w:val="28"/>
                <w:szCs w:val="28"/>
                <w:vertAlign w:val="superscript"/>
                <w:lang w:eastAsia="ru-RU"/>
              </w:rPr>
              <w:t>3</w:t>
            </w:r>
          </w:p>
        </w:tc>
      </w:tr>
    </w:tbl>
    <w:p w:rsidR="00EF4253" w:rsidRPr="00FE6F2C" w:rsidRDefault="00EF4253" w:rsidP="00EF4253">
      <w:pPr>
        <w:spacing w:after="0" w:line="360" w:lineRule="auto"/>
        <w:rPr>
          <w:rFonts w:ascii="Times New Roman" w:eastAsia="Times New Roman" w:hAnsi="Times New Roman" w:cs="Times New Roman"/>
          <w:sz w:val="28"/>
          <w:szCs w:val="28"/>
          <w:lang w:eastAsia="ru-RU"/>
        </w:rPr>
      </w:pPr>
    </w:p>
    <w:p w:rsidR="008706D2" w:rsidRDefault="008706D2" w:rsidP="00EF4253">
      <w:pPr>
        <w:spacing w:after="0" w:line="360" w:lineRule="auto"/>
        <w:ind w:firstLine="567"/>
        <w:jc w:val="both"/>
        <w:rPr>
          <w:rFonts w:ascii="Times New Roman" w:eastAsia="Times New Roman" w:hAnsi="Times New Roman" w:cs="Times New Roman"/>
          <w:sz w:val="28"/>
          <w:szCs w:val="28"/>
          <w:lang w:eastAsia="ru-RU"/>
        </w:rPr>
      </w:pPr>
      <w:r w:rsidRPr="008706D2">
        <w:rPr>
          <w:rFonts w:ascii="Times New Roman" w:eastAsia="Times New Roman" w:hAnsi="Times New Roman" w:cs="Times New Roman"/>
          <w:sz w:val="28"/>
          <w:szCs w:val="28"/>
          <w:lang w:eastAsia="ru-RU"/>
        </w:rPr>
        <w:t>Колір стабільний на протязі 2 годин. Розрахунок концентрації холестерину проводять за формулою 2.3, де Сст – концентрація холестерину в калібрувальному розчині, 5,17 ммоль/л.</w:t>
      </w:r>
    </w:p>
    <w:p w:rsidR="00EF4253" w:rsidRPr="00FE6F2C" w:rsidRDefault="00EF4253" w:rsidP="00EF4253">
      <w:pPr>
        <w:spacing w:after="0" w:line="360" w:lineRule="auto"/>
        <w:ind w:firstLine="567"/>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Розраховували за формулою </w:t>
      </w:r>
      <w:r w:rsidRPr="00FE6F2C">
        <w:rPr>
          <w:rFonts w:ascii="Times New Roman" w:eastAsia="Times New Roman" w:hAnsi="Times New Roman" w:cs="Times New Roman"/>
          <w:sz w:val="28"/>
          <w:szCs w:val="28"/>
          <w:lang w:eastAsia="uk-UA"/>
        </w:rPr>
        <w:t>[2.3]</w:t>
      </w:r>
      <w:r w:rsidRPr="00FE6F2C">
        <w:rPr>
          <w:rFonts w:ascii="Times New Roman" w:eastAsia="Times New Roman" w:hAnsi="Times New Roman" w:cs="Times New Roman"/>
          <w:sz w:val="28"/>
          <w:szCs w:val="28"/>
          <w:lang w:eastAsia="ru-RU"/>
        </w:rPr>
        <w:t>:</w:t>
      </w:r>
    </w:p>
    <w:p w:rsidR="00EF4253" w:rsidRPr="00FE6F2C" w:rsidRDefault="00EF4253" w:rsidP="00EF4253">
      <w:pPr>
        <w:spacing w:after="0" w:line="360" w:lineRule="auto"/>
        <w:ind w:firstLine="567"/>
        <w:jc w:val="both"/>
        <w:rPr>
          <w:rFonts w:ascii="Times New Roman" w:eastAsia="Times New Roman" w:hAnsi="Times New Roman" w:cs="Times New Roman"/>
          <w:sz w:val="28"/>
          <w:szCs w:val="28"/>
          <w:lang w:eastAsia="ru-RU"/>
        </w:rPr>
      </w:pPr>
    </w:p>
    <w:p w:rsidR="00EF4253" w:rsidRPr="00FE6F2C" w:rsidRDefault="00EF4253" w:rsidP="001F52A1">
      <w:pPr>
        <w:spacing w:after="0" w:line="360" w:lineRule="auto"/>
        <w:ind w:firstLine="567"/>
        <w:jc w:val="right"/>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                                            </w:t>
      </w:r>
      <w:r w:rsidRPr="00FE6F2C">
        <w:rPr>
          <w:rFonts w:ascii="Times New Roman" w:eastAsia="Times New Roman" w:hAnsi="Times New Roman" w:cs="Times New Roman"/>
          <w:sz w:val="28"/>
          <w:szCs w:val="28"/>
          <w:lang w:val="ru-RU" w:eastAsia="ru-RU"/>
        </w:rPr>
        <w:t xml:space="preserve">С </w:t>
      </w:r>
      <w:r w:rsidRPr="00FE6F2C">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sz w:val="28"/>
          <w:szCs w:val="28"/>
          <w:lang w:val="ru-RU" w:eastAsia="ru-RU"/>
        </w:rPr>
        <w:t>Е</w:t>
      </w:r>
      <w:r w:rsidRPr="00FE6F2C">
        <w:rPr>
          <w:rFonts w:ascii="Times New Roman" w:eastAsia="Times New Roman" w:hAnsi="Times New Roman" w:cs="Times New Roman"/>
          <w:sz w:val="28"/>
          <w:szCs w:val="28"/>
          <w:vertAlign w:val="subscript"/>
          <w:lang w:val="ru-RU" w:eastAsia="ru-RU"/>
        </w:rPr>
        <w:t>досл.</w:t>
      </w:r>
      <w:proofErr w:type="gramStart"/>
      <w:r w:rsidRPr="00FE6F2C">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sz w:val="28"/>
          <w:szCs w:val="28"/>
          <w:lang w:val="ru-RU" w:eastAsia="ru-RU"/>
        </w:rPr>
        <w:t>Е</w:t>
      </w:r>
      <w:proofErr w:type="gramEnd"/>
      <w:r w:rsidRPr="00FE6F2C">
        <w:rPr>
          <w:rFonts w:ascii="Times New Roman" w:eastAsia="Times New Roman" w:hAnsi="Times New Roman" w:cs="Times New Roman"/>
          <w:sz w:val="28"/>
          <w:szCs w:val="28"/>
          <w:vertAlign w:val="subscript"/>
          <w:lang w:val="ru-RU" w:eastAsia="ru-RU"/>
        </w:rPr>
        <w:t>кал</w:t>
      </w:r>
      <w:r w:rsidRPr="00FE6F2C">
        <w:rPr>
          <w:rFonts w:ascii="Times New Roman" w:eastAsia="Times New Roman" w:hAnsi="Times New Roman" w:cs="Times New Roman"/>
          <w:sz w:val="28"/>
          <w:szCs w:val="28"/>
          <w:vertAlign w:val="subscript"/>
          <w:lang w:eastAsia="ru-RU"/>
        </w:rPr>
        <w:t>.</w:t>
      </w:r>
      <w:r w:rsidRPr="00FE6F2C">
        <w:rPr>
          <w:rFonts w:ascii="Times New Roman" w:eastAsia="Times New Roman" w:hAnsi="Times New Roman" w:cs="Times New Roman"/>
          <w:sz w:val="28"/>
          <w:szCs w:val="28"/>
          <w:lang w:eastAsia="ru-RU"/>
        </w:rPr>
        <w:t xml:space="preserve">) х </w:t>
      </w:r>
      <w:r w:rsidRPr="00FE6F2C">
        <w:rPr>
          <w:rFonts w:ascii="Times New Roman" w:eastAsia="Times New Roman" w:hAnsi="Times New Roman" w:cs="Times New Roman"/>
          <w:sz w:val="28"/>
          <w:szCs w:val="28"/>
          <w:lang w:val="ru-RU" w:eastAsia="ru-RU"/>
        </w:rPr>
        <w:t>5,</w:t>
      </w:r>
      <w:r w:rsidRPr="00FE6F2C">
        <w:rPr>
          <w:rFonts w:ascii="Times New Roman" w:eastAsia="Times New Roman" w:hAnsi="Times New Roman" w:cs="Times New Roman"/>
          <w:sz w:val="28"/>
          <w:szCs w:val="28"/>
          <w:lang w:eastAsia="ru-RU"/>
        </w:rPr>
        <w:t>17 ммоль/л</w:t>
      </w:r>
      <w:r w:rsidR="00895E88">
        <w:rPr>
          <w:rFonts w:ascii="Times New Roman" w:eastAsia="Times New Roman" w:hAnsi="Times New Roman" w:cs="Times New Roman"/>
          <w:sz w:val="28"/>
          <w:szCs w:val="28"/>
          <w:lang w:val="ru-RU" w:eastAsia="ru-RU"/>
        </w:rPr>
        <w:t xml:space="preserve"> </w:t>
      </w:r>
      <w:r w:rsidRPr="00FE6F2C">
        <w:rPr>
          <w:rFonts w:ascii="Times New Roman" w:eastAsia="Times New Roman" w:hAnsi="Times New Roman" w:cs="Times New Roman"/>
          <w:sz w:val="28"/>
          <w:szCs w:val="28"/>
          <w:lang w:eastAsia="ru-RU"/>
        </w:rPr>
        <w:t xml:space="preserve">                 </w:t>
      </w:r>
      <w:r w:rsidRPr="00FE6F2C">
        <w:rPr>
          <w:rFonts w:ascii="Times New Roman" w:eastAsia="Times New Roman" w:hAnsi="Times New Roman" w:cs="Times New Roman"/>
          <w:sz w:val="28"/>
          <w:szCs w:val="28"/>
          <w:lang w:val="ru-RU" w:eastAsia="ru-RU"/>
        </w:rPr>
        <w:t>(</w:t>
      </w:r>
      <w:r w:rsidRPr="00FE6F2C">
        <w:rPr>
          <w:rFonts w:ascii="Times New Roman" w:eastAsia="Times New Roman" w:hAnsi="Times New Roman" w:cs="Times New Roman"/>
          <w:sz w:val="28"/>
          <w:szCs w:val="28"/>
          <w:lang w:eastAsia="ru-RU"/>
        </w:rPr>
        <w:t>2.3</w:t>
      </w:r>
      <w:r w:rsidRPr="00FE6F2C">
        <w:rPr>
          <w:rFonts w:ascii="Times New Roman" w:eastAsia="Times New Roman" w:hAnsi="Times New Roman" w:cs="Times New Roman"/>
          <w:sz w:val="28"/>
          <w:szCs w:val="28"/>
          <w:lang w:val="ru-RU" w:eastAsia="ru-RU"/>
        </w:rPr>
        <w:t>)</w:t>
      </w:r>
      <w:r w:rsidRPr="00FE6F2C">
        <w:rPr>
          <w:rFonts w:ascii="Times New Roman" w:eastAsia="Times New Roman" w:hAnsi="Times New Roman" w:cs="Times New Roman"/>
          <w:sz w:val="28"/>
          <w:szCs w:val="28"/>
          <w:lang w:eastAsia="ru-RU"/>
        </w:rPr>
        <w:t>,</w:t>
      </w:r>
    </w:p>
    <w:p w:rsidR="00EF4253" w:rsidRPr="00FE6F2C" w:rsidRDefault="00EF4253" w:rsidP="00EF4253">
      <w:pPr>
        <w:spacing w:after="0" w:line="360" w:lineRule="auto"/>
        <w:ind w:firstLine="540"/>
        <w:jc w:val="both"/>
        <w:rPr>
          <w:rFonts w:ascii="Times New Roman" w:eastAsia="Times New Roman" w:hAnsi="Times New Roman" w:cs="Times New Roman"/>
          <w:sz w:val="28"/>
          <w:szCs w:val="28"/>
          <w:lang w:eastAsia="ru-RU"/>
        </w:rPr>
      </w:pPr>
    </w:p>
    <w:p w:rsidR="00EF4253" w:rsidRPr="00FE6F2C" w:rsidRDefault="00895E88" w:rsidP="008706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w:t>
      </w:r>
      <w:r w:rsidR="001F52A1">
        <w:rPr>
          <w:rFonts w:ascii="Times New Roman" w:eastAsia="Times New Roman" w:hAnsi="Times New Roman" w:cs="Times New Roman"/>
          <w:sz w:val="28"/>
          <w:szCs w:val="28"/>
          <w:lang w:eastAsia="ru-RU"/>
        </w:rPr>
        <w:t xml:space="preserve">  </w:t>
      </w:r>
      <w:r w:rsidR="00EF4253" w:rsidRPr="00FE6F2C">
        <w:rPr>
          <w:rFonts w:ascii="Times New Roman" w:eastAsia="Times New Roman" w:hAnsi="Times New Roman" w:cs="Times New Roman"/>
          <w:sz w:val="28"/>
          <w:szCs w:val="28"/>
          <w:lang w:val="ru-RU" w:eastAsia="ru-RU"/>
        </w:rPr>
        <w:t>С</w:t>
      </w:r>
      <w:r w:rsidR="00EF4253" w:rsidRPr="00FE6F2C">
        <w:rPr>
          <w:rFonts w:ascii="Times New Roman" w:eastAsia="Times New Roman" w:hAnsi="Times New Roman" w:cs="Times New Roman"/>
          <w:sz w:val="28"/>
          <w:szCs w:val="28"/>
          <w:lang w:eastAsia="ru-RU"/>
        </w:rPr>
        <w:t>–</w:t>
      </w:r>
      <w:r w:rsidR="00EF4253" w:rsidRPr="00FE6F2C">
        <w:rPr>
          <w:rFonts w:ascii="Times New Roman" w:eastAsia="Times New Roman" w:hAnsi="Times New Roman" w:cs="Times New Roman"/>
          <w:sz w:val="28"/>
          <w:szCs w:val="28"/>
          <w:lang w:val="ru-RU" w:eastAsia="ru-RU"/>
        </w:rPr>
        <w:t xml:space="preserve"> концентрація холестерину в дослідній пробі, ммоль/л;</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Е</w:t>
      </w:r>
      <w:r w:rsidRPr="00FE6F2C">
        <w:rPr>
          <w:rFonts w:ascii="Times New Roman" w:eastAsia="Times New Roman" w:hAnsi="Times New Roman" w:cs="Times New Roman"/>
          <w:sz w:val="28"/>
          <w:szCs w:val="28"/>
          <w:vertAlign w:val="subscript"/>
          <w:lang w:eastAsia="ru-RU"/>
        </w:rPr>
        <w:t>дос.</w:t>
      </w:r>
      <w:r w:rsidRPr="00FE6F2C">
        <w:rPr>
          <w:rFonts w:ascii="Times New Roman" w:eastAsia="Times New Roman" w:hAnsi="Times New Roman" w:cs="Times New Roman"/>
          <w:sz w:val="28"/>
          <w:szCs w:val="28"/>
          <w:lang w:eastAsia="ru-RU"/>
        </w:rPr>
        <w:t>– оптична щільність дослідної проби, од. оптичної щільності;</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Е</w:t>
      </w:r>
      <w:r w:rsidRPr="00FE6F2C">
        <w:rPr>
          <w:rFonts w:ascii="Times New Roman" w:eastAsia="Times New Roman" w:hAnsi="Times New Roman" w:cs="Times New Roman"/>
          <w:sz w:val="28"/>
          <w:szCs w:val="28"/>
          <w:vertAlign w:val="subscript"/>
          <w:lang w:eastAsia="ru-RU"/>
        </w:rPr>
        <w:t>кал.</w:t>
      </w:r>
      <w:r w:rsidRPr="00FE6F2C">
        <w:rPr>
          <w:rFonts w:ascii="Times New Roman" w:eastAsia="Times New Roman" w:hAnsi="Times New Roman" w:cs="Times New Roman"/>
          <w:sz w:val="28"/>
          <w:szCs w:val="28"/>
          <w:lang w:eastAsia="ru-RU"/>
        </w:rPr>
        <w:t>– оптична щільність калібрувальної проби, од. оптичної щільності;</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5,17 – концентрація холестерину в калібрувальному розчині, ммоль/л.</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Нормальні величини: концентрація загального холестерину в сирова</w:t>
      </w:r>
      <w:r>
        <w:rPr>
          <w:rFonts w:ascii="Times New Roman" w:eastAsia="Times New Roman" w:hAnsi="Times New Roman" w:cs="Times New Roman"/>
          <w:sz w:val="28"/>
          <w:szCs w:val="28"/>
          <w:lang w:eastAsia="ru-RU"/>
        </w:rPr>
        <w:t>тці крові –  4,1-8,5 ммоль/л [</w:t>
      </w:r>
      <w:r w:rsidR="008516C2">
        <w:rPr>
          <w:rFonts w:ascii="Times New Roman" w:eastAsia="Times New Roman" w:hAnsi="Times New Roman" w:cs="Times New Roman"/>
          <w:sz w:val="28"/>
          <w:szCs w:val="28"/>
          <w:lang w:val="ru-RU" w:eastAsia="ru-RU"/>
        </w:rPr>
        <w:t>23, 25</w:t>
      </w:r>
      <w:r w:rsidRPr="00FE6F2C">
        <w:rPr>
          <w:rFonts w:ascii="Times New Roman" w:eastAsia="Times New Roman" w:hAnsi="Times New Roman" w:cs="Times New Roman"/>
          <w:sz w:val="28"/>
          <w:szCs w:val="28"/>
          <w:lang w:eastAsia="ru-RU"/>
        </w:rPr>
        <w:t>].</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p>
    <w:p w:rsidR="00EF4253" w:rsidRPr="00FE6F2C" w:rsidRDefault="00EF4253" w:rsidP="008706D2">
      <w:pPr>
        <w:keepNext/>
        <w:keepLines/>
        <w:spacing w:after="0" w:line="360" w:lineRule="auto"/>
        <w:ind w:firstLine="709"/>
        <w:outlineLvl w:val="0"/>
        <w:rPr>
          <w:rFonts w:ascii="Times New Roman" w:eastAsia="Calibri" w:hAnsi="Times New Roman" w:cs="Times New Roman"/>
          <w:sz w:val="28"/>
          <w:szCs w:val="20"/>
          <w:lang w:eastAsia="ru-RU"/>
        </w:rPr>
      </w:pPr>
      <w:bookmarkStart w:id="92" w:name="_Toc11005665"/>
      <w:bookmarkStart w:id="93" w:name="_Toc11005852"/>
      <w:bookmarkStart w:id="94" w:name="_Toc11006584"/>
      <w:bookmarkStart w:id="95" w:name="_Toc11006640"/>
      <w:r>
        <w:rPr>
          <w:rFonts w:ascii="Times New Roman" w:eastAsia="Calibri" w:hAnsi="Times New Roman" w:cs="Times New Roman"/>
          <w:sz w:val="28"/>
          <w:szCs w:val="20"/>
          <w:lang w:eastAsia="ru-RU"/>
        </w:rPr>
        <w:t xml:space="preserve">2.5.3 Визначення </w:t>
      </w:r>
      <w:r w:rsidRPr="00FE6F2C">
        <w:rPr>
          <w:rFonts w:ascii="Times New Roman" w:eastAsia="Calibri" w:hAnsi="Times New Roman" w:cs="Times New Roman"/>
          <w:sz w:val="28"/>
          <w:szCs w:val="20"/>
          <w:lang w:eastAsia="ru-RU"/>
        </w:rPr>
        <w:t>концентрації β-ліпопротеїдів у сироватці крові</w:t>
      </w:r>
      <w:bookmarkEnd w:id="92"/>
      <w:bookmarkEnd w:id="93"/>
      <w:bookmarkEnd w:id="94"/>
      <w:bookmarkEnd w:id="95"/>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lastRenderedPageBreak/>
        <w:t>Діапазон визначаємих концентрацій – від 0,03 ммоль/л до 10,36 ммоль/л. Коефіцієнт варіації визначення  – не більше 5 %.</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Зберігання набору  – при температурі від плюс 2 </w:t>
      </w:r>
      <w:r w:rsidRPr="00FE6F2C">
        <w:rPr>
          <w:rFonts w:ascii="Times New Roman" w:eastAsia="Times New Roman" w:hAnsi="Times New Roman" w:cs="Times New Roman"/>
          <w:sz w:val="28"/>
          <w:szCs w:val="28"/>
          <w:vertAlign w:val="superscript"/>
          <w:lang w:eastAsia="ru-RU"/>
        </w:rPr>
        <w:t>0</w:t>
      </w:r>
      <w:r w:rsidRPr="00FE6F2C">
        <w:rPr>
          <w:rFonts w:ascii="Times New Roman" w:eastAsia="Times New Roman" w:hAnsi="Times New Roman" w:cs="Times New Roman"/>
          <w:sz w:val="28"/>
          <w:szCs w:val="28"/>
          <w:lang w:eastAsia="ru-RU"/>
        </w:rPr>
        <w:t xml:space="preserve">С до плюс 8 </w:t>
      </w:r>
      <w:r w:rsidRPr="00FE6F2C">
        <w:rPr>
          <w:rFonts w:ascii="Times New Roman" w:eastAsia="Times New Roman" w:hAnsi="Times New Roman" w:cs="Times New Roman"/>
          <w:sz w:val="28"/>
          <w:szCs w:val="28"/>
          <w:vertAlign w:val="superscript"/>
          <w:lang w:eastAsia="ru-RU"/>
        </w:rPr>
        <w:t>0</w:t>
      </w:r>
      <w:r w:rsidRPr="00FE6F2C">
        <w:rPr>
          <w:rFonts w:ascii="Times New Roman" w:eastAsia="Times New Roman" w:hAnsi="Times New Roman" w:cs="Times New Roman"/>
          <w:sz w:val="28"/>
          <w:szCs w:val="28"/>
          <w:lang w:eastAsia="ru-RU"/>
        </w:rPr>
        <w:t>С.</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Маскуючий реагент захищає холестерин з ліпопротеїдів низької щільності (ЛПНЩ) (LDL) від дії холестеринестерази та холестериноксидази. Після того, як прореагують інші форми ліпопротеїдів, перекис водню руйнується каталазою. Друга стадія вивільняє холестерин з ліпопротеїдів низької щільності (ЛПНЩ) (LDL) та за допомогою реакцій, описаних нижче, утворює забарвлений комплекс. Абсорбція, виміряна при довжині хвилі 600 нм, пропорційна концентрації холестерину LDL</w:t>
      </w:r>
      <w:r w:rsidRPr="00FE6F2C">
        <w:rPr>
          <w:rFonts w:ascii="Times New Roman" w:eastAsia="Times New Roman" w:hAnsi="Times New Roman" w:cs="Times New Roman"/>
          <w:sz w:val="28"/>
          <w:szCs w:val="28"/>
          <w:lang w:eastAsia="uk-UA"/>
        </w:rPr>
        <w:t>.</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Склад набору.</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1. Маскуючий реагент LDL – 1 флакон з (40</w:t>
      </w:r>
      <w:r w:rsidRPr="00FE6F2C">
        <w:rPr>
          <w:rFonts w:ascii="Symbol" w:eastAsia="Times New Roman" w:hAnsi="Symbol" w:cs="Times New Roman"/>
          <w:sz w:val="24"/>
          <w:szCs w:val="24"/>
          <w:lang w:eastAsia="ru-RU"/>
        </w:rPr>
        <w:t></w:t>
      </w:r>
      <w:r w:rsidRPr="00FE6F2C">
        <w:rPr>
          <w:rFonts w:ascii="Times New Roman" w:eastAsia="Times New Roman" w:hAnsi="Times New Roman" w:cs="Times New Roman"/>
          <w:sz w:val="28"/>
          <w:szCs w:val="28"/>
          <w:lang w:eastAsia="ru-RU"/>
        </w:rPr>
        <w:t>2) мл:</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sz w:val="28"/>
          <w:szCs w:val="28"/>
          <w:lang w:eastAsia="ru-RU"/>
        </w:rPr>
        <w:tab/>
        <w:t>ТРІС (25,0</w:t>
      </w:r>
      <w:r w:rsidRPr="00FE6F2C">
        <w:rPr>
          <w:rFonts w:ascii="Symbol" w:eastAsia="Times New Roman" w:hAnsi="Symbol" w:cs="Times New Roman"/>
          <w:sz w:val="24"/>
          <w:szCs w:val="24"/>
          <w:lang w:eastAsia="ru-RU"/>
        </w:rPr>
        <w:t></w:t>
      </w:r>
      <w:r w:rsidRPr="00FE6F2C">
        <w:rPr>
          <w:rFonts w:ascii="Times New Roman" w:eastAsia="Times New Roman" w:hAnsi="Times New Roman" w:cs="Times New Roman"/>
          <w:sz w:val="28"/>
          <w:szCs w:val="28"/>
          <w:lang w:eastAsia="ru-RU"/>
        </w:rPr>
        <w:t>1,2) ммоль/л;</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sz w:val="28"/>
          <w:szCs w:val="28"/>
          <w:lang w:eastAsia="ru-RU"/>
        </w:rPr>
        <w:tab/>
        <w:t>холестеринестераза (5000</w:t>
      </w:r>
      <w:r w:rsidRPr="00FE6F2C">
        <w:rPr>
          <w:rFonts w:ascii="Symbol" w:eastAsia="Times New Roman" w:hAnsi="Symbol" w:cs="Times New Roman"/>
          <w:sz w:val="24"/>
          <w:szCs w:val="24"/>
          <w:lang w:eastAsia="ru-RU"/>
        </w:rPr>
        <w:t></w:t>
      </w:r>
      <w:r w:rsidRPr="00FE6F2C">
        <w:rPr>
          <w:rFonts w:ascii="Times New Roman" w:eastAsia="Times New Roman" w:hAnsi="Times New Roman" w:cs="Times New Roman"/>
          <w:sz w:val="28"/>
          <w:szCs w:val="28"/>
          <w:lang w:eastAsia="ru-RU"/>
        </w:rPr>
        <w:t>15) Е/л;</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sz w:val="28"/>
          <w:szCs w:val="28"/>
          <w:lang w:eastAsia="ru-RU"/>
        </w:rPr>
        <w:tab/>
        <w:t>холестериноксидаза (5000</w:t>
      </w:r>
      <w:r w:rsidRPr="00FE6F2C">
        <w:rPr>
          <w:rFonts w:ascii="Symbol" w:eastAsia="Times New Roman" w:hAnsi="Symbol" w:cs="Times New Roman"/>
          <w:sz w:val="24"/>
          <w:szCs w:val="24"/>
          <w:lang w:eastAsia="ru-RU"/>
        </w:rPr>
        <w:t></w:t>
      </w:r>
      <w:r w:rsidRPr="00FE6F2C">
        <w:rPr>
          <w:rFonts w:ascii="Times New Roman" w:eastAsia="Times New Roman" w:hAnsi="Times New Roman" w:cs="Times New Roman"/>
          <w:sz w:val="28"/>
          <w:szCs w:val="28"/>
          <w:lang w:eastAsia="ru-RU"/>
        </w:rPr>
        <w:t>10) Е/л;</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sz w:val="28"/>
          <w:szCs w:val="28"/>
          <w:lang w:eastAsia="ru-RU"/>
        </w:rPr>
        <w:tab/>
        <w:t>каталаза (10,0</w:t>
      </w:r>
      <w:r w:rsidRPr="00FE6F2C">
        <w:rPr>
          <w:rFonts w:ascii="Symbol" w:eastAsia="Times New Roman" w:hAnsi="Symbol" w:cs="Times New Roman"/>
          <w:sz w:val="24"/>
          <w:szCs w:val="24"/>
          <w:lang w:eastAsia="ru-RU"/>
        </w:rPr>
        <w:t></w:t>
      </w:r>
      <w:r w:rsidRPr="00FE6F2C">
        <w:rPr>
          <w:rFonts w:ascii="Times New Roman" w:eastAsia="Times New Roman" w:hAnsi="Times New Roman" w:cs="Times New Roman"/>
          <w:sz w:val="28"/>
          <w:szCs w:val="28"/>
          <w:lang w:eastAsia="ru-RU"/>
        </w:rPr>
        <w:t>0,5) КЕ/л;</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sz w:val="28"/>
          <w:szCs w:val="28"/>
          <w:lang w:eastAsia="ru-RU"/>
        </w:rPr>
        <w:tab/>
        <w:t>стабілізатори, хромоген, активатори.</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2.Реагент на холестерин LDL</w:t>
      </w:r>
      <w:r w:rsidRPr="00FE6F2C">
        <w:rPr>
          <w:rFonts w:ascii="Times New Roman" w:eastAsia="Times New Roman" w:hAnsi="Times New Roman" w:cs="Times New Roman"/>
          <w:sz w:val="28"/>
          <w:szCs w:val="28"/>
          <w:lang w:eastAsia="ru-RU"/>
        </w:rPr>
        <w:tab/>
        <w:t>– 1 флакон з (10,0</w:t>
      </w:r>
      <w:r w:rsidRPr="00FE6F2C">
        <w:rPr>
          <w:rFonts w:ascii="Symbol" w:eastAsia="Times New Roman" w:hAnsi="Symbol" w:cs="Times New Roman"/>
          <w:sz w:val="24"/>
          <w:szCs w:val="24"/>
          <w:lang w:eastAsia="ru-RU"/>
        </w:rPr>
        <w:t></w:t>
      </w:r>
      <w:r w:rsidRPr="00FE6F2C">
        <w:rPr>
          <w:rFonts w:ascii="Times New Roman" w:eastAsia="Times New Roman" w:hAnsi="Times New Roman" w:cs="Times New Roman"/>
          <w:sz w:val="28"/>
          <w:szCs w:val="28"/>
          <w:lang w:eastAsia="ru-RU"/>
        </w:rPr>
        <w:t>0,5) мл.</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sz w:val="28"/>
          <w:szCs w:val="28"/>
          <w:lang w:eastAsia="ru-RU"/>
        </w:rPr>
        <w:tab/>
        <w:t>ТРІС (25,0</w:t>
      </w:r>
      <w:r w:rsidRPr="00FE6F2C">
        <w:rPr>
          <w:rFonts w:ascii="Symbol" w:eastAsia="Times New Roman" w:hAnsi="Symbol" w:cs="Times New Roman"/>
          <w:sz w:val="24"/>
          <w:szCs w:val="24"/>
          <w:lang w:eastAsia="ru-RU"/>
        </w:rPr>
        <w:t></w:t>
      </w:r>
      <w:r w:rsidRPr="00FE6F2C">
        <w:rPr>
          <w:rFonts w:ascii="Times New Roman" w:eastAsia="Times New Roman" w:hAnsi="Times New Roman" w:cs="Times New Roman"/>
          <w:sz w:val="28"/>
          <w:szCs w:val="28"/>
          <w:lang w:eastAsia="ru-RU"/>
        </w:rPr>
        <w:t>1,2) ммоль/л;</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sz w:val="28"/>
          <w:szCs w:val="28"/>
          <w:lang w:eastAsia="ru-RU"/>
        </w:rPr>
        <w:tab/>
        <w:t>4-амінофеназон (3,40</w:t>
      </w:r>
      <w:r w:rsidRPr="00FE6F2C">
        <w:rPr>
          <w:rFonts w:ascii="Symbol" w:eastAsia="Times New Roman" w:hAnsi="Symbol" w:cs="Times New Roman"/>
          <w:sz w:val="24"/>
          <w:szCs w:val="24"/>
          <w:lang w:eastAsia="ru-RU"/>
        </w:rPr>
        <w:t></w:t>
      </w:r>
      <w:r w:rsidRPr="00FE6F2C">
        <w:rPr>
          <w:rFonts w:ascii="Times New Roman" w:eastAsia="Times New Roman" w:hAnsi="Times New Roman" w:cs="Times New Roman"/>
          <w:sz w:val="28"/>
          <w:szCs w:val="28"/>
          <w:lang w:eastAsia="ru-RU"/>
        </w:rPr>
        <w:t>0,17) ммоль/л;</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sz w:val="28"/>
          <w:szCs w:val="28"/>
          <w:lang w:eastAsia="ru-RU"/>
        </w:rPr>
        <w:tab/>
        <w:t>пероксидаза (10,0</w:t>
      </w:r>
      <w:r w:rsidRPr="00FE6F2C">
        <w:rPr>
          <w:rFonts w:ascii="Symbol" w:eastAsia="Times New Roman" w:hAnsi="Symbol" w:cs="Times New Roman"/>
          <w:sz w:val="24"/>
          <w:szCs w:val="24"/>
          <w:lang w:eastAsia="ru-RU"/>
        </w:rPr>
        <w:t></w:t>
      </w:r>
      <w:r w:rsidRPr="00FE6F2C">
        <w:rPr>
          <w:rFonts w:ascii="Times New Roman" w:eastAsia="Times New Roman" w:hAnsi="Times New Roman" w:cs="Times New Roman"/>
          <w:sz w:val="28"/>
          <w:szCs w:val="28"/>
          <w:lang w:eastAsia="ru-RU"/>
        </w:rPr>
        <w:t>0,5) КЕ/л;</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sz w:val="28"/>
          <w:szCs w:val="28"/>
          <w:lang w:eastAsia="ru-RU"/>
        </w:rPr>
        <w:tab/>
        <w:t>стабілізатори, активатори.</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3.Калібрувальний розчин холестерину– 1 ампула або флакон з </w:t>
      </w:r>
      <w:r w:rsidR="008706D2">
        <w:rPr>
          <w:rFonts w:ascii="Times New Roman" w:eastAsia="Times New Roman" w:hAnsi="Times New Roman" w:cs="Times New Roman"/>
          <w:sz w:val="28"/>
          <w:szCs w:val="28"/>
          <w:lang w:eastAsia="ru-RU"/>
        </w:rPr>
        <w:t xml:space="preserve">                 </w:t>
      </w:r>
      <w:r w:rsidRPr="00FE6F2C">
        <w:rPr>
          <w:rFonts w:ascii="Times New Roman" w:eastAsia="Times New Roman" w:hAnsi="Times New Roman" w:cs="Times New Roman"/>
          <w:sz w:val="28"/>
          <w:szCs w:val="28"/>
          <w:lang w:eastAsia="ru-RU"/>
        </w:rPr>
        <w:t>(1,5</w:t>
      </w:r>
      <w:r w:rsidRPr="00FE6F2C">
        <w:rPr>
          <w:rFonts w:ascii="Symbol" w:eastAsia="Times New Roman" w:hAnsi="Symbol" w:cs="Times New Roman"/>
          <w:sz w:val="24"/>
          <w:szCs w:val="24"/>
          <w:lang w:eastAsia="ru-RU"/>
        </w:rPr>
        <w:t></w:t>
      </w:r>
      <w:r w:rsidRPr="00FE6F2C">
        <w:rPr>
          <w:rFonts w:ascii="Times New Roman" w:eastAsia="Times New Roman" w:hAnsi="Times New Roman" w:cs="Times New Roman"/>
          <w:sz w:val="28"/>
          <w:szCs w:val="28"/>
          <w:lang w:eastAsia="ru-RU"/>
        </w:rPr>
        <w:t>0,1) мл. з концентрацією (5,17</w:t>
      </w:r>
      <w:r w:rsidRPr="00FE6F2C">
        <w:rPr>
          <w:rFonts w:ascii="Symbol" w:eastAsia="Times New Roman" w:hAnsi="Symbol" w:cs="Times New Roman"/>
          <w:sz w:val="24"/>
          <w:szCs w:val="24"/>
          <w:lang w:eastAsia="ru-RU"/>
        </w:rPr>
        <w:t></w:t>
      </w:r>
      <w:r w:rsidRPr="00FE6F2C">
        <w:rPr>
          <w:rFonts w:ascii="Times New Roman" w:eastAsia="Times New Roman" w:hAnsi="Times New Roman" w:cs="Times New Roman"/>
          <w:sz w:val="28"/>
          <w:szCs w:val="28"/>
          <w:lang w:eastAsia="ru-RU"/>
        </w:rPr>
        <w:t>0,20) ммоль/л.</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Обладнання.</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1. Фотометричне обладнання, що забезпечує вимірювання оптичної щільності при 600 нм (або при біхроматичному варіанті вимірювання ще при референтній довжині хвилі 700 нм) в діапазоні (0-1,0) од. оптичної щільності та довжині оптичного шляху 5 мм або 10 мм.</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lastRenderedPageBreak/>
        <w:t xml:space="preserve">2. Автоматична водяна баня або термостат, що підтримують температуру плюс (37 </w:t>
      </w:r>
      <w:r w:rsidRPr="00FE6F2C">
        <w:rPr>
          <w:rFonts w:ascii="Symbol" w:eastAsia="Times New Roman" w:hAnsi="Symbol" w:cs="Times New Roman"/>
          <w:sz w:val="24"/>
          <w:szCs w:val="24"/>
          <w:lang w:eastAsia="ru-RU"/>
        </w:rPr>
        <w:t></w:t>
      </w:r>
      <w:r w:rsidRPr="00FE6F2C">
        <w:rPr>
          <w:rFonts w:ascii="Times New Roman" w:eastAsia="Times New Roman" w:hAnsi="Times New Roman" w:cs="Times New Roman"/>
          <w:sz w:val="28"/>
          <w:szCs w:val="28"/>
          <w:lang w:eastAsia="ru-RU"/>
        </w:rPr>
        <w:t xml:space="preserve"> 1) </w:t>
      </w:r>
      <w:r w:rsidRPr="00FE6F2C">
        <w:rPr>
          <w:rFonts w:ascii="Times New Roman" w:eastAsia="Times New Roman" w:hAnsi="Times New Roman" w:cs="Times New Roman"/>
          <w:sz w:val="28"/>
          <w:szCs w:val="28"/>
          <w:vertAlign w:val="superscript"/>
          <w:lang w:eastAsia="ru-RU"/>
        </w:rPr>
        <w:t>0</w:t>
      </w:r>
      <w:r w:rsidRPr="00FE6F2C">
        <w:rPr>
          <w:rFonts w:ascii="Times New Roman" w:eastAsia="Times New Roman" w:hAnsi="Times New Roman" w:cs="Times New Roman"/>
          <w:sz w:val="28"/>
          <w:szCs w:val="28"/>
          <w:lang w:eastAsia="ru-RU"/>
        </w:rPr>
        <w:t>С.</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3. Пробірки місткістю 10 мл (ГОСТ 1770-74).</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4. Піпетки місткістю 1; 2; 5 і 0,05 мл (ГОСТ 29227-91).</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Зразок для аналізу.</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Свіжа сироватка або гепаринізована плазма крові. Гемоліз неприпустимий. Зразки стабільні при температурі від плюс 2 </w:t>
      </w:r>
      <w:r w:rsidRPr="00FE6F2C">
        <w:rPr>
          <w:rFonts w:ascii="Times New Roman" w:eastAsia="Times New Roman" w:hAnsi="Times New Roman" w:cs="Times New Roman"/>
          <w:sz w:val="28"/>
          <w:szCs w:val="28"/>
          <w:vertAlign w:val="superscript"/>
          <w:lang w:eastAsia="ru-RU"/>
        </w:rPr>
        <w:t>0</w:t>
      </w:r>
      <w:r w:rsidRPr="00FE6F2C">
        <w:rPr>
          <w:rFonts w:ascii="Times New Roman" w:eastAsia="Times New Roman" w:hAnsi="Times New Roman" w:cs="Times New Roman"/>
          <w:sz w:val="28"/>
          <w:szCs w:val="28"/>
          <w:lang w:eastAsia="ru-RU"/>
        </w:rPr>
        <w:t xml:space="preserve">С до плюс 8 </w:t>
      </w:r>
      <w:r w:rsidRPr="00FE6F2C">
        <w:rPr>
          <w:rFonts w:ascii="Times New Roman" w:eastAsia="Times New Roman" w:hAnsi="Times New Roman" w:cs="Times New Roman"/>
          <w:sz w:val="28"/>
          <w:szCs w:val="28"/>
          <w:vertAlign w:val="superscript"/>
          <w:lang w:eastAsia="ru-RU"/>
        </w:rPr>
        <w:t>0</w:t>
      </w:r>
      <w:r w:rsidRPr="00FE6F2C">
        <w:rPr>
          <w:rFonts w:ascii="Times New Roman" w:eastAsia="Times New Roman" w:hAnsi="Times New Roman" w:cs="Times New Roman"/>
          <w:sz w:val="28"/>
          <w:szCs w:val="28"/>
          <w:lang w:eastAsia="ru-RU"/>
        </w:rPr>
        <w:t>С протягом 2 діб.</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Приготування робочих розчинів.</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Усі розчини готові для роботи. Придатні для роботи до закінчення терміну, зазначеного на упаковці, за умови зберігання при температурі від плюс 2 </w:t>
      </w:r>
      <w:r w:rsidRPr="00FE6F2C">
        <w:rPr>
          <w:rFonts w:ascii="Times New Roman" w:eastAsia="Times New Roman" w:hAnsi="Times New Roman" w:cs="Times New Roman"/>
          <w:sz w:val="28"/>
          <w:szCs w:val="28"/>
          <w:vertAlign w:val="superscript"/>
          <w:lang w:eastAsia="ru-RU"/>
        </w:rPr>
        <w:t>0</w:t>
      </w:r>
      <w:r w:rsidRPr="00FE6F2C">
        <w:rPr>
          <w:rFonts w:ascii="Times New Roman" w:eastAsia="Times New Roman" w:hAnsi="Times New Roman" w:cs="Times New Roman"/>
          <w:sz w:val="28"/>
          <w:szCs w:val="28"/>
          <w:lang w:eastAsia="ru-RU"/>
        </w:rPr>
        <w:t xml:space="preserve">С до плюс 8 </w:t>
      </w:r>
      <w:r w:rsidRPr="00FE6F2C">
        <w:rPr>
          <w:rFonts w:ascii="Times New Roman" w:eastAsia="Times New Roman" w:hAnsi="Times New Roman" w:cs="Times New Roman"/>
          <w:sz w:val="28"/>
          <w:szCs w:val="28"/>
          <w:vertAlign w:val="superscript"/>
          <w:lang w:eastAsia="ru-RU"/>
        </w:rPr>
        <w:t>0</w:t>
      </w:r>
      <w:r w:rsidRPr="00FE6F2C">
        <w:rPr>
          <w:rFonts w:ascii="Times New Roman" w:eastAsia="Times New Roman" w:hAnsi="Times New Roman" w:cs="Times New Roman"/>
          <w:sz w:val="28"/>
          <w:szCs w:val="28"/>
          <w:lang w:eastAsia="ru-RU"/>
        </w:rPr>
        <w:t>С у темному місці (світлочутливі). Після використання реактивів для аналізу негайно закрийте флакон, щоб уникнути випарювання або контамінації реактиву.</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Проведення аналізу.</w:t>
      </w:r>
    </w:p>
    <w:p w:rsidR="00EF4253" w:rsidRPr="00FE6F2C" w:rsidRDefault="00EF4253" w:rsidP="008706D2">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Аналіз проводять у відповідності зі схемою, представленою в таблиці 2.3.</w:t>
      </w:r>
    </w:p>
    <w:p w:rsidR="00EF4253" w:rsidRPr="00FE6F2C" w:rsidRDefault="00EF4253" w:rsidP="008706D2">
      <w:pPr>
        <w:spacing w:after="0" w:line="360" w:lineRule="auto"/>
        <w:ind w:firstLine="709"/>
        <w:contextualSpacing/>
        <w:jc w:val="both"/>
        <w:rPr>
          <w:rFonts w:ascii="Times New Roman" w:eastAsia="Times New Roman" w:hAnsi="Times New Roman" w:cs="Times New Roman"/>
          <w:sz w:val="28"/>
          <w:szCs w:val="28"/>
          <w:lang w:eastAsia="ru-RU"/>
        </w:rPr>
      </w:pPr>
    </w:p>
    <w:p w:rsidR="00EF4253" w:rsidRPr="00FE6F2C" w:rsidRDefault="00EF4253" w:rsidP="008706D2">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Таблиця 2.3 – Визначення концентрації ліпопротеїдів у крові з використанням монореагенту</w:t>
      </w:r>
    </w:p>
    <w:p w:rsidR="00EF4253" w:rsidRPr="00FE6F2C" w:rsidRDefault="00EF4253" w:rsidP="00EF4253">
      <w:pPr>
        <w:spacing w:after="0" w:line="360" w:lineRule="auto"/>
        <w:ind w:firstLine="540"/>
        <w:jc w:val="both"/>
        <w:rPr>
          <w:rFonts w:ascii="Times New Roman" w:eastAsia="Times New Roman" w:hAnsi="Times New Roman" w:cs="Times New Roman"/>
          <w:sz w:val="28"/>
          <w:szCs w:val="28"/>
          <w:lang w:eastAsia="ru-RU"/>
        </w:rPr>
      </w:pPr>
    </w:p>
    <w:tbl>
      <w:tblPr>
        <w:tblW w:w="963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525"/>
        <w:gridCol w:w="1985"/>
        <w:gridCol w:w="2249"/>
        <w:gridCol w:w="1877"/>
      </w:tblGrid>
      <w:tr w:rsidR="00EF4253" w:rsidRPr="00FE6F2C" w:rsidTr="0064111B">
        <w:trPr>
          <w:trHeight w:val="285"/>
        </w:trPr>
        <w:tc>
          <w:tcPr>
            <w:tcW w:w="3525" w:type="dxa"/>
          </w:tcPr>
          <w:p w:rsidR="00EF4253" w:rsidRPr="00FE6F2C" w:rsidRDefault="00EF4253" w:rsidP="004C15D4">
            <w:pPr>
              <w:widowControl w:val="0"/>
              <w:autoSpaceDE w:val="0"/>
              <w:autoSpaceDN w:val="0"/>
              <w:spacing w:after="0" w:line="360" w:lineRule="auto"/>
              <w:ind w:left="103"/>
              <w:rPr>
                <w:rFonts w:ascii="Times New Roman" w:eastAsia="Calibri" w:hAnsi="Times New Roman" w:cs="Times New Roman"/>
                <w:sz w:val="28"/>
                <w:szCs w:val="28"/>
              </w:rPr>
            </w:pPr>
            <w:r w:rsidRPr="00FE6F2C">
              <w:rPr>
                <w:rFonts w:ascii="Times New Roman" w:eastAsia="Calibri" w:hAnsi="Times New Roman" w:cs="Times New Roman"/>
                <w:sz w:val="28"/>
                <w:szCs w:val="28"/>
              </w:rPr>
              <w:t xml:space="preserve">Відміряти в кювету, </w:t>
            </w:r>
          </w:p>
          <w:p w:rsidR="00EF4253" w:rsidRPr="00FE6F2C" w:rsidRDefault="001F52A1" w:rsidP="004C15D4">
            <w:pPr>
              <w:widowControl w:val="0"/>
              <w:autoSpaceDE w:val="0"/>
              <w:autoSpaceDN w:val="0"/>
              <w:spacing w:after="0" w:line="360" w:lineRule="auto"/>
              <w:ind w:left="103"/>
              <w:rPr>
                <w:rFonts w:ascii="Times New Roman" w:eastAsia="Calibri" w:hAnsi="Times New Roman" w:cs="Times New Roman"/>
                <w:sz w:val="28"/>
                <w:szCs w:val="28"/>
              </w:rPr>
            </w:pPr>
            <w:r>
              <w:rPr>
                <w:rFonts w:ascii="Times New Roman" w:eastAsia="Calibri" w:hAnsi="Times New Roman" w:cs="Times New Roman"/>
                <w:sz w:val="28"/>
                <w:szCs w:val="28"/>
              </w:rPr>
              <w:t>М</w:t>
            </w:r>
            <w:r w:rsidR="00EF4253" w:rsidRPr="00FE6F2C">
              <w:rPr>
                <w:rFonts w:ascii="Times New Roman" w:eastAsia="Calibri" w:hAnsi="Times New Roman" w:cs="Times New Roman"/>
                <w:sz w:val="28"/>
                <w:szCs w:val="28"/>
              </w:rPr>
              <w:t>л</w:t>
            </w:r>
          </w:p>
        </w:tc>
        <w:tc>
          <w:tcPr>
            <w:tcW w:w="1985" w:type="dxa"/>
          </w:tcPr>
          <w:p w:rsidR="00EF4253" w:rsidRPr="00FE6F2C" w:rsidRDefault="00EF4253" w:rsidP="004C15D4">
            <w:pPr>
              <w:widowControl w:val="0"/>
              <w:autoSpaceDE w:val="0"/>
              <w:autoSpaceDN w:val="0"/>
              <w:spacing w:after="0" w:line="360" w:lineRule="auto"/>
              <w:ind w:left="267"/>
              <w:jc w:val="center"/>
              <w:rPr>
                <w:rFonts w:ascii="Times New Roman" w:eastAsia="Calibri" w:hAnsi="Times New Roman" w:cs="Times New Roman"/>
                <w:sz w:val="28"/>
                <w:szCs w:val="28"/>
              </w:rPr>
            </w:pPr>
            <w:r w:rsidRPr="00FE6F2C">
              <w:rPr>
                <w:rFonts w:ascii="Times New Roman" w:eastAsia="Calibri" w:hAnsi="Times New Roman" w:cs="Times New Roman"/>
                <w:sz w:val="28"/>
                <w:szCs w:val="28"/>
              </w:rPr>
              <w:t>Дослідна</w:t>
            </w:r>
          </w:p>
          <w:p w:rsidR="00EF4253" w:rsidRPr="00FE6F2C" w:rsidRDefault="00EF4253" w:rsidP="004C15D4">
            <w:pPr>
              <w:widowControl w:val="0"/>
              <w:autoSpaceDE w:val="0"/>
              <w:autoSpaceDN w:val="0"/>
              <w:spacing w:after="0" w:line="360" w:lineRule="auto"/>
              <w:ind w:left="267"/>
              <w:jc w:val="center"/>
              <w:rPr>
                <w:rFonts w:ascii="Times New Roman" w:eastAsia="Calibri" w:hAnsi="Times New Roman" w:cs="Times New Roman"/>
                <w:sz w:val="28"/>
                <w:szCs w:val="28"/>
              </w:rPr>
            </w:pPr>
            <w:r w:rsidRPr="00FE6F2C">
              <w:rPr>
                <w:rFonts w:ascii="Times New Roman" w:eastAsia="Calibri" w:hAnsi="Times New Roman" w:cs="Times New Roman"/>
                <w:sz w:val="28"/>
                <w:szCs w:val="28"/>
              </w:rPr>
              <w:t>проба</w:t>
            </w:r>
          </w:p>
        </w:tc>
        <w:tc>
          <w:tcPr>
            <w:tcW w:w="2249" w:type="dxa"/>
          </w:tcPr>
          <w:p w:rsidR="00EF4253" w:rsidRPr="00FE6F2C" w:rsidRDefault="00EF4253" w:rsidP="004C15D4">
            <w:pPr>
              <w:widowControl w:val="0"/>
              <w:autoSpaceDE w:val="0"/>
              <w:autoSpaceDN w:val="0"/>
              <w:spacing w:after="0" w:line="360" w:lineRule="auto"/>
              <w:ind w:left="130"/>
              <w:jc w:val="center"/>
              <w:rPr>
                <w:rFonts w:ascii="Times New Roman" w:eastAsia="Calibri" w:hAnsi="Times New Roman" w:cs="Times New Roman"/>
                <w:sz w:val="28"/>
                <w:szCs w:val="28"/>
              </w:rPr>
            </w:pPr>
            <w:r w:rsidRPr="00FE6F2C">
              <w:rPr>
                <w:rFonts w:ascii="Times New Roman" w:eastAsia="Calibri" w:hAnsi="Times New Roman" w:cs="Times New Roman"/>
                <w:sz w:val="28"/>
                <w:szCs w:val="28"/>
              </w:rPr>
              <w:t>Калібрувальна проба</w:t>
            </w:r>
          </w:p>
        </w:tc>
        <w:tc>
          <w:tcPr>
            <w:tcW w:w="1877" w:type="dxa"/>
          </w:tcPr>
          <w:p w:rsidR="00EF4253" w:rsidRPr="00FE6F2C" w:rsidRDefault="00EF4253" w:rsidP="004C15D4">
            <w:pPr>
              <w:widowControl w:val="0"/>
              <w:autoSpaceDE w:val="0"/>
              <w:autoSpaceDN w:val="0"/>
              <w:spacing w:after="0" w:line="360" w:lineRule="auto"/>
              <w:ind w:left="163"/>
              <w:jc w:val="center"/>
              <w:rPr>
                <w:rFonts w:ascii="Times New Roman" w:eastAsia="Calibri" w:hAnsi="Times New Roman" w:cs="Times New Roman"/>
                <w:sz w:val="28"/>
                <w:szCs w:val="28"/>
              </w:rPr>
            </w:pPr>
            <w:r w:rsidRPr="00FE6F2C">
              <w:rPr>
                <w:rFonts w:ascii="Times New Roman" w:eastAsia="Calibri" w:hAnsi="Times New Roman" w:cs="Times New Roman"/>
                <w:sz w:val="28"/>
                <w:szCs w:val="28"/>
              </w:rPr>
              <w:t>Холоста проба</w:t>
            </w:r>
          </w:p>
        </w:tc>
      </w:tr>
      <w:tr w:rsidR="00EE27FB" w:rsidRPr="00FE6F2C" w:rsidTr="00EE27FB">
        <w:trPr>
          <w:trHeight w:val="378"/>
        </w:trPr>
        <w:tc>
          <w:tcPr>
            <w:tcW w:w="3525" w:type="dxa"/>
          </w:tcPr>
          <w:p w:rsidR="00EE27FB" w:rsidRPr="00FE6F2C" w:rsidRDefault="00EE27FB" w:rsidP="00EE27FB">
            <w:pPr>
              <w:widowControl w:val="0"/>
              <w:autoSpaceDE w:val="0"/>
              <w:autoSpaceDN w:val="0"/>
              <w:spacing w:after="0" w:line="360" w:lineRule="auto"/>
              <w:ind w:left="112"/>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5" w:type="dxa"/>
          </w:tcPr>
          <w:p w:rsidR="00EE27FB" w:rsidRPr="00FE6F2C" w:rsidRDefault="00EE27FB" w:rsidP="00EE27FB">
            <w:pPr>
              <w:widowControl w:val="0"/>
              <w:autoSpaceDE w:val="0"/>
              <w:autoSpaceDN w:val="0"/>
              <w:spacing w:after="0" w:line="360" w:lineRule="auto"/>
              <w:ind w:left="103" w:right="75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249" w:type="dxa"/>
          </w:tcPr>
          <w:p w:rsidR="00EE27FB" w:rsidRDefault="00EE27FB" w:rsidP="00EE27FB">
            <w:pPr>
              <w:widowControl w:val="0"/>
              <w:autoSpaceDE w:val="0"/>
              <w:autoSpaceDN w:val="0"/>
              <w:spacing w:after="0" w:line="360" w:lineRule="auto"/>
              <w:ind w:left="103" w:right="902"/>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77" w:type="dxa"/>
          </w:tcPr>
          <w:p w:rsidR="00EE27FB" w:rsidRDefault="00EE27FB" w:rsidP="00EE27FB">
            <w:pPr>
              <w:widowControl w:val="0"/>
              <w:autoSpaceDE w:val="0"/>
              <w:autoSpaceDN w:val="0"/>
              <w:spacing w:after="0" w:line="360" w:lineRule="auto"/>
              <w:ind w:left="634" w:right="629"/>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EF4253" w:rsidRPr="00FE6F2C" w:rsidTr="0064111B">
        <w:trPr>
          <w:trHeight w:val="572"/>
        </w:trPr>
        <w:tc>
          <w:tcPr>
            <w:tcW w:w="3525" w:type="dxa"/>
          </w:tcPr>
          <w:p w:rsidR="00EF4253" w:rsidRPr="00FE6F2C" w:rsidRDefault="00EF4253" w:rsidP="004C15D4">
            <w:pPr>
              <w:widowControl w:val="0"/>
              <w:autoSpaceDE w:val="0"/>
              <w:autoSpaceDN w:val="0"/>
              <w:spacing w:after="0" w:line="360" w:lineRule="auto"/>
              <w:ind w:left="112"/>
              <w:rPr>
                <w:rFonts w:ascii="Times New Roman" w:eastAsia="Calibri" w:hAnsi="Times New Roman" w:cs="Times New Roman"/>
                <w:sz w:val="28"/>
                <w:szCs w:val="28"/>
              </w:rPr>
            </w:pPr>
            <w:r w:rsidRPr="00FE6F2C">
              <w:rPr>
                <w:rFonts w:ascii="Times New Roman" w:eastAsia="Calibri" w:hAnsi="Times New Roman" w:cs="Times New Roman"/>
                <w:sz w:val="28"/>
                <w:szCs w:val="28"/>
              </w:rPr>
              <w:t>Аналізуємий розчин</w:t>
            </w:r>
          </w:p>
          <w:p w:rsidR="00EF4253" w:rsidRPr="00FE6F2C" w:rsidRDefault="00EF4253" w:rsidP="004C15D4">
            <w:pPr>
              <w:widowControl w:val="0"/>
              <w:autoSpaceDE w:val="0"/>
              <w:autoSpaceDN w:val="0"/>
              <w:spacing w:after="0" w:line="360" w:lineRule="auto"/>
              <w:ind w:left="112"/>
              <w:rPr>
                <w:rFonts w:ascii="Times New Roman" w:eastAsia="Calibri" w:hAnsi="Times New Roman" w:cs="Times New Roman"/>
                <w:sz w:val="28"/>
                <w:szCs w:val="28"/>
              </w:rPr>
            </w:pPr>
            <w:r w:rsidRPr="00FE6F2C">
              <w:rPr>
                <w:rFonts w:ascii="Times New Roman" w:eastAsia="Calibri" w:hAnsi="Times New Roman" w:cs="Times New Roman"/>
                <w:sz w:val="28"/>
                <w:szCs w:val="28"/>
              </w:rPr>
              <w:t>Маскуючий реагент LDL</w:t>
            </w:r>
          </w:p>
        </w:tc>
        <w:tc>
          <w:tcPr>
            <w:tcW w:w="1985" w:type="dxa"/>
          </w:tcPr>
          <w:p w:rsidR="00EF4253" w:rsidRPr="00FE6F2C" w:rsidRDefault="00EF4253" w:rsidP="00C36524">
            <w:pPr>
              <w:widowControl w:val="0"/>
              <w:autoSpaceDE w:val="0"/>
              <w:autoSpaceDN w:val="0"/>
              <w:spacing w:after="0" w:line="360" w:lineRule="auto"/>
              <w:ind w:left="103" w:right="758"/>
              <w:jc w:val="center"/>
              <w:rPr>
                <w:rFonts w:ascii="Times New Roman" w:eastAsia="Calibri" w:hAnsi="Times New Roman" w:cs="Times New Roman"/>
                <w:sz w:val="28"/>
                <w:szCs w:val="28"/>
              </w:rPr>
            </w:pPr>
            <w:r w:rsidRPr="00FE6F2C">
              <w:rPr>
                <w:rFonts w:ascii="Times New Roman" w:eastAsia="Calibri" w:hAnsi="Times New Roman" w:cs="Times New Roman"/>
                <w:sz w:val="28"/>
                <w:szCs w:val="28"/>
              </w:rPr>
              <w:t>0,024</w:t>
            </w:r>
          </w:p>
          <w:p w:rsidR="00EF4253" w:rsidRPr="00FE6F2C" w:rsidRDefault="00EF4253" w:rsidP="00C36524">
            <w:pPr>
              <w:widowControl w:val="0"/>
              <w:autoSpaceDE w:val="0"/>
              <w:autoSpaceDN w:val="0"/>
              <w:spacing w:after="0" w:line="360" w:lineRule="auto"/>
              <w:ind w:left="103" w:right="758"/>
              <w:jc w:val="center"/>
              <w:rPr>
                <w:rFonts w:ascii="Times New Roman" w:eastAsia="Calibri" w:hAnsi="Times New Roman" w:cs="Times New Roman"/>
                <w:sz w:val="28"/>
                <w:szCs w:val="28"/>
              </w:rPr>
            </w:pPr>
            <w:r w:rsidRPr="00FE6F2C">
              <w:rPr>
                <w:rFonts w:ascii="Times New Roman" w:eastAsia="Calibri" w:hAnsi="Times New Roman" w:cs="Times New Roman"/>
                <w:sz w:val="28"/>
                <w:szCs w:val="28"/>
              </w:rPr>
              <w:t>2,400</w:t>
            </w:r>
          </w:p>
        </w:tc>
        <w:tc>
          <w:tcPr>
            <w:tcW w:w="2249" w:type="dxa"/>
          </w:tcPr>
          <w:p w:rsidR="00EF4253" w:rsidRPr="00FE6F2C" w:rsidRDefault="00C36524" w:rsidP="00C36524">
            <w:pPr>
              <w:widowControl w:val="0"/>
              <w:autoSpaceDE w:val="0"/>
              <w:autoSpaceDN w:val="0"/>
              <w:spacing w:after="0" w:line="360" w:lineRule="auto"/>
              <w:ind w:left="103" w:right="902"/>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EF4253" w:rsidRPr="00FE6F2C" w:rsidRDefault="00EF4253" w:rsidP="00C36524">
            <w:pPr>
              <w:widowControl w:val="0"/>
              <w:autoSpaceDE w:val="0"/>
              <w:autoSpaceDN w:val="0"/>
              <w:spacing w:after="0" w:line="360" w:lineRule="auto"/>
              <w:ind w:left="103" w:right="902"/>
              <w:jc w:val="center"/>
              <w:rPr>
                <w:rFonts w:ascii="Times New Roman" w:eastAsia="Calibri" w:hAnsi="Times New Roman" w:cs="Times New Roman"/>
                <w:sz w:val="28"/>
                <w:szCs w:val="28"/>
              </w:rPr>
            </w:pPr>
            <w:r w:rsidRPr="00FE6F2C">
              <w:rPr>
                <w:rFonts w:ascii="Times New Roman" w:eastAsia="Calibri" w:hAnsi="Times New Roman" w:cs="Times New Roman"/>
                <w:sz w:val="28"/>
                <w:szCs w:val="28"/>
              </w:rPr>
              <w:t>2,400</w:t>
            </w:r>
          </w:p>
        </w:tc>
        <w:tc>
          <w:tcPr>
            <w:tcW w:w="1877" w:type="dxa"/>
          </w:tcPr>
          <w:p w:rsidR="00EF4253" w:rsidRPr="00FE6F2C" w:rsidRDefault="00C36524" w:rsidP="00C36524">
            <w:pPr>
              <w:widowControl w:val="0"/>
              <w:autoSpaceDE w:val="0"/>
              <w:autoSpaceDN w:val="0"/>
              <w:spacing w:after="0" w:line="360" w:lineRule="auto"/>
              <w:ind w:left="634" w:right="629"/>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EF4253" w:rsidRPr="00FE6F2C" w:rsidRDefault="00EF4253" w:rsidP="00C36524">
            <w:pPr>
              <w:widowControl w:val="0"/>
              <w:autoSpaceDE w:val="0"/>
              <w:autoSpaceDN w:val="0"/>
              <w:spacing w:after="0" w:line="360" w:lineRule="auto"/>
              <w:ind w:left="103" w:right="629"/>
              <w:jc w:val="center"/>
              <w:rPr>
                <w:rFonts w:ascii="Times New Roman" w:eastAsia="Calibri" w:hAnsi="Times New Roman" w:cs="Times New Roman"/>
                <w:sz w:val="28"/>
                <w:szCs w:val="28"/>
              </w:rPr>
            </w:pPr>
            <w:r w:rsidRPr="00FE6F2C">
              <w:rPr>
                <w:rFonts w:ascii="Times New Roman" w:eastAsia="Calibri" w:hAnsi="Times New Roman" w:cs="Times New Roman"/>
                <w:sz w:val="28"/>
                <w:szCs w:val="28"/>
              </w:rPr>
              <w:t>2,400</w:t>
            </w:r>
          </w:p>
        </w:tc>
      </w:tr>
      <w:tr w:rsidR="00EF4253" w:rsidRPr="00FE6F2C" w:rsidTr="0064111B">
        <w:trPr>
          <w:trHeight w:val="592"/>
        </w:trPr>
        <w:tc>
          <w:tcPr>
            <w:tcW w:w="9636" w:type="dxa"/>
            <w:gridSpan w:val="4"/>
            <w:tcBorders>
              <w:right w:val="single" w:sz="4" w:space="0" w:color="auto"/>
            </w:tcBorders>
          </w:tcPr>
          <w:p w:rsidR="00EF4253" w:rsidRPr="00FE6F2C" w:rsidRDefault="00EE27FB" w:rsidP="00EE27FB">
            <w:pPr>
              <w:widowControl w:val="0"/>
              <w:autoSpaceDE w:val="0"/>
              <w:autoSpaceDN w:val="0"/>
              <w:spacing w:after="0" w:line="360" w:lineRule="auto"/>
              <w:ind w:left="2051" w:hanging="165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F4253" w:rsidRPr="00FE6F2C">
              <w:rPr>
                <w:rFonts w:ascii="Times New Roman" w:eastAsia="Calibri" w:hAnsi="Times New Roman" w:cs="Times New Roman"/>
                <w:sz w:val="28"/>
                <w:szCs w:val="28"/>
              </w:rPr>
              <w:t>Перемішати, витримати 5 хв</w:t>
            </w:r>
            <w:r>
              <w:rPr>
                <w:rFonts w:ascii="Times New Roman" w:eastAsia="Calibri" w:hAnsi="Times New Roman" w:cs="Times New Roman"/>
                <w:sz w:val="28"/>
                <w:szCs w:val="28"/>
              </w:rPr>
              <w:t xml:space="preserve"> </w:t>
            </w:r>
            <w:r w:rsidR="00EF4253" w:rsidRPr="00FE6F2C">
              <w:rPr>
                <w:rFonts w:ascii="Times New Roman" w:eastAsia="Calibri" w:hAnsi="Times New Roman" w:cs="Times New Roman"/>
                <w:sz w:val="28"/>
                <w:szCs w:val="28"/>
              </w:rPr>
              <w:t>при температурі плюс 37</w:t>
            </w:r>
            <w:r w:rsidR="00EF4253" w:rsidRPr="00FE6F2C">
              <w:rPr>
                <w:rFonts w:ascii="Symbol" w:eastAsia="Calibri" w:hAnsi="Symbol" w:cs="Times New Roman"/>
                <w:sz w:val="28"/>
                <w:szCs w:val="28"/>
              </w:rPr>
              <w:t></w:t>
            </w:r>
            <w:r w:rsidR="00C36524">
              <w:rPr>
                <w:rFonts w:ascii="Times New Roman" w:eastAsia="Calibri" w:hAnsi="Times New Roman" w:cs="Times New Roman"/>
                <w:sz w:val="28"/>
                <w:szCs w:val="28"/>
              </w:rPr>
              <w:t>С, вимірювати</w:t>
            </w:r>
            <w:r>
              <w:rPr>
                <w:rFonts w:ascii="Times New Roman" w:eastAsia="Calibri" w:hAnsi="Times New Roman" w:cs="Times New Roman"/>
                <w:sz w:val="28"/>
                <w:szCs w:val="28"/>
              </w:rPr>
              <w:t xml:space="preserve"> </w:t>
            </w:r>
            <w:r w:rsidR="00EF4253" w:rsidRPr="00FE6F2C">
              <w:rPr>
                <w:rFonts w:ascii="Times New Roman" w:eastAsia="Calibri" w:hAnsi="Times New Roman" w:cs="Times New Roman"/>
                <w:sz w:val="28"/>
                <w:szCs w:val="28"/>
              </w:rPr>
              <w:t>Е</w:t>
            </w:r>
            <w:r w:rsidR="00EF4253" w:rsidRPr="00FE6F2C">
              <w:rPr>
                <w:rFonts w:ascii="Times New Roman" w:eastAsia="Calibri" w:hAnsi="Times New Roman" w:cs="Times New Roman"/>
                <w:sz w:val="28"/>
                <w:szCs w:val="28"/>
                <w:vertAlign w:val="subscript"/>
              </w:rPr>
              <w:t>досл1</w:t>
            </w:r>
            <w:r>
              <w:rPr>
                <w:rFonts w:ascii="Times New Roman" w:eastAsia="Calibri" w:hAnsi="Times New Roman" w:cs="Times New Roman"/>
                <w:sz w:val="28"/>
                <w:szCs w:val="28"/>
              </w:rPr>
              <w:t xml:space="preserve"> і </w:t>
            </w:r>
            <w:r w:rsidR="00EF4253" w:rsidRPr="00FE6F2C">
              <w:rPr>
                <w:rFonts w:ascii="Times New Roman" w:eastAsia="Calibri" w:hAnsi="Times New Roman" w:cs="Times New Roman"/>
                <w:sz w:val="28"/>
                <w:szCs w:val="28"/>
              </w:rPr>
              <w:t>Е</w:t>
            </w:r>
            <w:r w:rsidR="00EF4253" w:rsidRPr="00FE6F2C">
              <w:rPr>
                <w:rFonts w:ascii="Times New Roman" w:eastAsia="Calibri" w:hAnsi="Times New Roman" w:cs="Times New Roman"/>
                <w:sz w:val="28"/>
                <w:szCs w:val="28"/>
                <w:vertAlign w:val="subscript"/>
              </w:rPr>
              <w:t>кал1</w:t>
            </w:r>
            <w:r w:rsidR="00EF4253" w:rsidRPr="00FE6F2C">
              <w:rPr>
                <w:rFonts w:ascii="Times New Roman" w:eastAsia="Calibri" w:hAnsi="Times New Roman" w:cs="Times New Roman"/>
                <w:sz w:val="28"/>
                <w:szCs w:val="28"/>
              </w:rPr>
              <w:t xml:space="preserve"> проб проти холостої проби,</w:t>
            </w:r>
            <w:r w:rsidR="00C36524">
              <w:rPr>
                <w:rFonts w:ascii="Times New Roman" w:eastAsia="Calibri" w:hAnsi="Times New Roman" w:cs="Times New Roman"/>
                <w:sz w:val="28"/>
                <w:szCs w:val="28"/>
              </w:rPr>
              <w:t xml:space="preserve"> </w:t>
            </w:r>
            <w:r w:rsidR="00EF4253" w:rsidRPr="00FE6F2C">
              <w:rPr>
                <w:rFonts w:ascii="Times New Roman" w:eastAsia="Calibri" w:hAnsi="Times New Roman" w:cs="Times New Roman"/>
                <w:sz w:val="28"/>
                <w:szCs w:val="28"/>
              </w:rPr>
              <w:t>додати</w:t>
            </w:r>
          </w:p>
        </w:tc>
      </w:tr>
    </w:tbl>
    <w:p w:rsidR="00EE27FB" w:rsidRDefault="00EE27FB"/>
    <w:p w:rsidR="00EE27FB" w:rsidRPr="00EE27FB" w:rsidRDefault="00EE27FB" w:rsidP="00EE27FB">
      <w:pPr>
        <w:jc w:val="right"/>
        <w:rPr>
          <w:rFonts w:ascii="Times New Roman" w:hAnsi="Times New Roman" w:cs="Times New Roman"/>
          <w:sz w:val="28"/>
          <w:szCs w:val="28"/>
        </w:rPr>
      </w:pPr>
      <w:r w:rsidRPr="00EE27FB">
        <w:rPr>
          <w:rFonts w:ascii="Times New Roman" w:hAnsi="Times New Roman" w:cs="Times New Roman"/>
          <w:sz w:val="28"/>
          <w:szCs w:val="28"/>
        </w:rPr>
        <w:t>Продовження таблиці  2.3</w:t>
      </w:r>
    </w:p>
    <w:tbl>
      <w:tblPr>
        <w:tblW w:w="963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525"/>
        <w:gridCol w:w="1985"/>
        <w:gridCol w:w="2249"/>
        <w:gridCol w:w="1877"/>
      </w:tblGrid>
      <w:tr w:rsidR="00EE27FB" w:rsidRPr="00FE6F2C" w:rsidTr="0064111B">
        <w:trPr>
          <w:trHeight w:val="572"/>
        </w:trPr>
        <w:tc>
          <w:tcPr>
            <w:tcW w:w="3525" w:type="dxa"/>
          </w:tcPr>
          <w:p w:rsidR="00EE27FB" w:rsidRPr="00FE6F2C" w:rsidRDefault="00EE27FB" w:rsidP="00D62FB6">
            <w:pPr>
              <w:widowControl w:val="0"/>
              <w:autoSpaceDE w:val="0"/>
              <w:autoSpaceDN w:val="0"/>
              <w:spacing w:after="0" w:line="360" w:lineRule="auto"/>
              <w:ind w:left="112"/>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tc>
        <w:tc>
          <w:tcPr>
            <w:tcW w:w="1985" w:type="dxa"/>
          </w:tcPr>
          <w:p w:rsidR="00EE27FB" w:rsidRPr="00FE6F2C" w:rsidRDefault="00EE27FB" w:rsidP="00D62FB6">
            <w:pPr>
              <w:widowControl w:val="0"/>
              <w:autoSpaceDE w:val="0"/>
              <w:autoSpaceDN w:val="0"/>
              <w:spacing w:after="0" w:line="360" w:lineRule="auto"/>
              <w:ind w:left="103" w:right="75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249" w:type="dxa"/>
          </w:tcPr>
          <w:p w:rsidR="00EE27FB" w:rsidRDefault="00EE27FB" w:rsidP="00D62FB6">
            <w:pPr>
              <w:widowControl w:val="0"/>
              <w:autoSpaceDE w:val="0"/>
              <w:autoSpaceDN w:val="0"/>
              <w:spacing w:after="0" w:line="360" w:lineRule="auto"/>
              <w:ind w:left="103" w:right="902"/>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77" w:type="dxa"/>
          </w:tcPr>
          <w:p w:rsidR="00EE27FB" w:rsidRDefault="00EE27FB" w:rsidP="00D62FB6">
            <w:pPr>
              <w:widowControl w:val="0"/>
              <w:autoSpaceDE w:val="0"/>
              <w:autoSpaceDN w:val="0"/>
              <w:spacing w:after="0" w:line="360" w:lineRule="auto"/>
              <w:ind w:left="634" w:right="629"/>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EF4253" w:rsidRPr="00FE6F2C" w:rsidTr="0064111B">
        <w:trPr>
          <w:trHeight w:val="572"/>
        </w:trPr>
        <w:tc>
          <w:tcPr>
            <w:tcW w:w="3525" w:type="dxa"/>
          </w:tcPr>
          <w:p w:rsidR="00EF4253" w:rsidRPr="00FE6F2C" w:rsidRDefault="00EF4253" w:rsidP="004C15D4">
            <w:pPr>
              <w:widowControl w:val="0"/>
              <w:autoSpaceDE w:val="0"/>
              <w:autoSpaceDN w:val="0"/>
              <w:spacing w:after="0" w:line="360" w:lineRule="auto"/>
              <w:ind w:left="126"/>
              <w:rPr>
                <w:rFonts w:ascii="Times New Roman" w:eastAsia="Calibri" w:hAnsi="Times New Roman" w:cs="Times New Roman"/>
                <w:sz w:val="28"/>
                <w:szCs w:val="28"/>
              </w:rPr>
            </w:pPr>
            <w:r w:rsidRPr="00FE6F2C">
              <w:rPr>
                <w:rFonts w:ascii="Times New Roman" w:eastAsia="Calibri" w:hAnsi="Times New Roman" w:cs="Times New Roman"/>
                <w:sz w:val="28"/>
                <w:szCs w:val="28"/>
                <w:lang w:val="ru-RU"/>
              </w:rPr>
              <w:t xml:space="preserve">Реагент на холестерин </w:t>
            </w:r>
            <w:r w:rsidRPr="00FE6F2C">
              <w:rPr>
                <w:rFonts w:ascii="Times New Roman" w:eastAsia="Calibri" w:hAnsi="Times New Roman" w:cs="Times New Roman"/>
                <w:sz w:val="28"/>
                <w:szCs w:val="28"/>
                <w:lang w:val="en-US"/>
              </w:rPr>
              <w:t>LDL</w:t>
            </w:r>
          </w:p>
          <w:p w:rsidR="00EF4253" w:rsidRPr="00FE6F2C" w:rsidRDefault="00EF4253" w:rsidP="004C15D4">
            <w:pPr>
              <w:widowControl w:val="0"/>
              <w:autoSpaceDE w:val="0"/>
              <w:autoSpaceDN w:val="0"/>
              <w:spacing w:after="0" w:line="360" w:lineRule="auto"/>
              <w:ind w:left="126"/>
              <w:rPr>
                <w:rFonts w:ascii="Times New Roman" w:eastAsia="Calibri" w:hAnsi="Times New Roman" w:cs="Times New Roman"/>
                <w:sz w:val="28"/>
                <w:szCs w:val="28"/>
              </w:rPr>
            </w:pPr>
            <w:r w:rsidRPr="00FE6F2C">
              <w:rPr>
                <w:rFonts w:ascii="Times New Roman" w:eastAsia="Calibri" w:hAnsi="Times New Roman" w:cs="Times New Roman"/>
                <w:sz w:val="28"/>
                <w:szCs w:val="28"/>
                <w:lang w:val="ru-RU"/>
              </w:rPr>
              <w:t>Калібрувальний розчин холестерину</w:t>
            </w:r>
          </w:p>
        </w:tc>
        <w:tc>
          <w:tcPr>
            <w:tcW w:w="1985" w:type="dxa"/>
          </w:tcPr>
          <w:p w:rsidR="00EF4253" w:rsidRPr="00FE6F2C" w:rsidRDefault="00EF4253" w:rsidP="00C36524">
            <w:pPr>
              <w:widowControl w:val="0"/>
              <w:autoSpaceDE w:val="0"/>
              <w:autoSpaceDN w:val="0"/>
              <w:spacing w:after="0" w:line="360" w:lineRule="auto"/>
              <w:ind w:left="103" w:right="762"/>
              <w:jc w:val="center"/>
              <w:rPr>
                <w:rFonts w:ascii="Times New Roman" w:eastAsia="Calibri" w:hAnsi="Times New Roman" w:cs="Times New Roman"/>
                <w:sz w:val="28"/>
                <w:szCs w:val="28"/>
                <w:lang w:val="en-US"/>
              </w:rPr>
            </w:pPr>
            <w:r w:rsidRPr="00FE6F2C">
              <w:rPr>
                <w:rFonts w:ascii="Times New Roman" w:eastAsia="Calibri" w:hAnsi="Times New Roman" w:cs="Times New Roman"/>
                <w:sz w:val="28"/>
                <w:szCs w:val="28"/>
                <w:lang w:val="en-US"/>
              </w:rPr>
              <w:t>0,600</w:t>
            </w:r>
          </w:p>
          <w:p w:rsidR="00EF4253" w:rsidRPr="00FE6F2C" w:rsidRDefault="00C36524" w:rsidP="004C15D4">
            <w:pPr>
              <w:widowControl w:val="0"/>
              <w:autoSpaceDE w:val="0"/>
              <w:autoSpaceDN w:val="0"/>
              <w:spacing w:after="0" w:line="360" w:lineRule="auto"/>
              <w:ind w:left="762" w:right="762"/>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00EF4253" w:rsidRPr="00FE6F2C">
              <w:rPr>
                <w:rFonts w:ascii="Times New Roman" w:eastAsia="Calibri" w:hAnsi="Times New Roman" w:cs="Times New Roman"/>
                <w:sz w:val="28"/>
                <w:szCs w:val="28"/>
                <w:lang w:val="en-US"/>
              </w:rPr>
              <w:t xml:space="preserve"> </w:t>
            </w:r>
          </w:p>
        </w:tc>
        <w:tc>
          <w:tcPr>
            <w:tcW w:w="2249" w:type="dxa"/>
          </w:tcPr>
          <w:p w:rsidR="00EF4253" w:rsidRPr="00FE6F2C" w:rsidRDefault="00EF4253" w:rsidP="004C15D4">
            <w:pPr>
              <w:widowControl w:val="0"/>
              <w:autoSpaceDE w:val="0"/>
              <w:autoSpaceDN w:val="0"/>
              <w:spacing w:after="0" w:line="360" w:lineRule="auto"/>
              <w:ind w:left="103" w:right="902"/>
              <w:jc w:val="center"/>
              <w:rPr>
                <w:rFonts w:ascii="Times New Roman" w:eastAsia="Calibri" w:hAnsi="Times New Roman" w:cs="Times New Roman"/>
                <w:sz w:val="28"/>
                <w:szCs w:val="28"/>
                <w:lang w:val="en-US"/>
              </w:rPr>
            </w:pPr>
            <w:r w:rsidRPr="00FE6F2C">
              <w:rPr>
                <w:rFonts w:ascii="Times New Roman" w:eastAsia="Calibri" w:hAnsi="Times New Roman" w:cs="Times New Roman"/>
                <w:sz w:val="28"/>
                <w:szCs w:val="28"/>
                <w:lang w:val="en-US"/>
              </w:rPr>
              <w:t>0,600</w:t>
            </w:r>
          </w:p>
          <w:p w:rsidR="00EF4253" w:rsidRPr="00FE6F2C" w:rsidRDefault="00EF4253" w:rsidP="004C15D4">
            <w:pPr>
              <w:widowControl w:val="0"/>
              <w:autoSpaceDE w:val="0"/>
              <w:autoSpaceDN w:val="0"/>
              <w:spacing w:after="0" w:line="360" w:lineRule="auto"/>
              <w:ind w:left="103" w:right="902"/>
              <w:jc w:val="center"/>
              <w:rPr>
                <w:rFonts w:ascii="Times New Roman" w:eastAsia="Calibri" w:hAnsi="Times New Roman" w:cs="Times New Roman"/>
                <w:sz w:val="28"/>
                <w:szCs w:val="28"/>
                <w:lang w:val="en-US"/>
              </w:rPr>
            </w:pPr>
            <w:r w:rsidRPr="00FE6F2C">
              <w:rPr>
                <w:rFonts w:ascii="Times New Roman" w:eastAsia="Calibri" w:hAnsi="Times New Roman" w:cs="Times New Roman"/>
                <w:sz w:val="28"/>
                <w:szCs w:val="28"/>
                <w:lang w:val="en-US"/>
              </w:rPr>
              <w:t>0,024</w:t>
            </w:r>
          </w:p>
        </w:tc>
        <w:tc>
          <w:tcPr>
            <w:tcW w:w="1877" w:type="dxa"/>
          </w:tcPr>
          <w:p w:rsidR="00EF4253" w:rsidRPr="00FE6F2C" w:rsidRDefault="00EF4253" w:rsidP="00C36524">
            <w:pPr>
              <w:widowControl w:val="0"/>
              <w:autoSpaceDE w:val="0"/>
              <w:autoSpaceDN w:val="0"/>
              <w:spacing w:after="0" w:line="360" w:lineRule="auto"/>
              <w:ind w:left="103" w:right="629"/>
              <w:jc w:val="center"/>
              <w:rPr>
                <w:rFonts w:ascii="Times New Roman" w:eastAsia="Calibri" w:hAnsi="Times New Roman" w:cs="Times New Roman"/>
                <w:sz w:val="28"/>
                <w:szCs w:val="28"/>
                <w:lang w:val="en-US"/>
              </w:rPr>
            </w:pPr>
            <w:r w:rsidRPr="00FE6F2C">
              <w:rPr>
                <w:rFonts w:ascii="Times New Roman" w:eastAsia="Calibri" w:hAnsi="Times New Roman" w:cs="Times New Roman"/>
                <w:sz w:val="28"/>
                <w:szCs w:val="28"/>
                <w:lang w:val="en-US"/>
              </w:rPr>
              <w:t>0,600</w:t>
            </w:r>
          </w:p>
          <w:p w:rsidR="00EF4253" w:rsidRPr="00FE6F2C" w:rsidRDefault="00C36524" w:rsidP="004C15D4">
            <w:pPr>
              <w:widowControl w:val="0"/>
              <w:autoSpaceDE w:val="0"/>
              <w:autoSpaceDN w:val="0"/>
              <w:spacing w:after="0" w:line="360" w:lineRule="auto"/>
              <w:ind w:left="633" w:right="629"/>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00EF4253" w:rsidRPr="00FE6F2C">
              <w:rPr>
                <w:rFonts w:ascii="Times New Roman" w:eastAsia="Calibri" w:hAnsi="Times New Roman" w:cs="Times New Roman"/>
                <w:sz w:val="28"/>
                <w:szCs w:val="28"/>
                <w:lang w:val="en-US"/>
              </w:rPr>
              <w:t xml:space="preserve"> </w:t>
            </w:r>
          </w:p>
          <w:p w:rsidR="00EF4253" w:rsidRPr="00FE6F2C" w:rsidRDefault="00EF4253" w:rsidP="004C15D4">
            <w:pPr>
              <w:widowControl w:val="0"/>
              <w:autoSpaceDE w:val="0"/>
              <w:autoSpaceDN w:val="0"/>
              <w:spacing w:after="0" w:line="360" w:lineRule="auto"/>
              <w:ind w:right="629"/>
              <w:rPr>
                <w:rFonts w:ascii="Times New Roman" w:eastAsia="Calibri" w:hAnsi="Times New Roman" w:cs="Times New Roman"/>
                <w:sz w:val="28"/>
                <w:szCs w:val="28"/>
              </w:rPr>
            </w:pPr>
          </w:p>
        </w:tc>
      </w:tr>
      <w:tr w:rsidR="00EF4253" w:rsidRPr="00FE6F2C" w:rsidTr="0064111B">
        <w:trPr>
          <w:trHeight w:val="2502"/>
        </w:trPr>
        <w:tc>
          <w:tcPr>
            <w:tcW w:w="9636" w:type="dxa"/>
            <w:gridSpan w:val="4"/>
            <w:tcBorders>
              <w:bottom w:val="single" w:sz="4" w:space="0" w:color="auto"/>
            </w:tcBorders>
            <w:vAlign w:val="center"/>
          </w:tcPr>
          <w:p w:rsidR="00EF4253" w:rsidRPr="00FE6F2C" w:rsidRDefault="00EF4253" w:rsidP="004C15D4">
            <w:pPr>
              <w:widowControl w:val="0"/>
              <w:autoSpaceDE w:val="0"/>
              <w:autoSpaceDN w:val="0"/>
              <w:spacing w:after="0" w:line="360" w:lineRule="auto"/>
              <w:ind w:left="103" w:right="78"/>
              <w:jc w:val="both"/>
              <w:rPr>
                <w:rFonts w:ascii="Times New Roman" w:eastAsia="Calibri" w:hAnsi="Times New Roman" w:cs="Times New Roman"/>
                <w:sz w:val="28"/>
                <w:szCs w:val="28"/>
              </w:rPr>
            </w:pPr>
            <w:r w:rsidRPr="00FE6F2C">
              <w:rPr>
                <w:rFonts w:ascii="Times New Roman" w:eastAsia="Calibri" w:hAnsi="Times New Roman" w:cs="Times New Roman"/>
                <w:sz w:val="28"/>
                <w:szCs w:val="28"/>
              </w:rPr>
              <w:t>Розчин ретельно перемішують і витримують у термостаті при температурі плюс 37</w:t>
            </w:r>
            <w:r w:rsidRPr="00FE6F2C">
              <w:rPr>
                <w:rFonts w:ascii="Symbol" w:eastAsia="Calibri" w:hAnsi="Symbol" w:cs="Times New Roman"/>
                <w:sz w:val="28"/>
                <w:szCs w:val="28"/>
              </w:rPr>
              <w:t></w:t>
            </w:r>
            <w:r w:rsidRPr="00FE6F2C">
              <w:rPr>
                <w:rFonts w:ascii="Times New Roman" w:eastAsia="Calibri" w:hAnsi="Times New Roman" w:cs="Times New Roman"/>
                <w:sz w:val="28"/>
                <w:szCs w:val="28"/>
              </w:rPr>
              <w:t>С протягом5 хв. Вимірюють оптичну щільність дослідної проби (Е</w:t>
            </w:r>
            <w:r w:rsidRPr="00FE6F2C">
              <w:rPr>
                <w:rFonts w:ascii="Times New Roman" w:eastAsia="Calibri" w:hAnsi="Times New Roman" w:cs="Times New Roman"/>
                <w:sz w:val="28"/>
                <w:szCs w:val="28"/>
                <w:vertAlign w:val="subscript"/>
              </w:rPr>
              <w:t>дос2</w:t>
            </w:r>
            <w:r w:rsidRPr="00FE6F2C">
              <w:rPr>
                <w:rFonts w:ascii="Times New Roman" w:eastAsia="Calibri" w:hAnsi="Times New Roman" w:cs="Times New Roman"/>
                <w:sz w:val="28"/>
                <w:szCs w:val="28"/>
              </w:rPr>
              <w:t>) і калібрувальної проби (Е</w:t>
            </w:r>
            <w:r w:rsidRPr="00FE6F2C">
              <w:rPr>
                <w:rFonts w:ascii="Times New Roman" w:eastAsia="Calibri" w:hAnsi="Times New Roman" w:cs="Times New Roman"/>
                <w:sz w:val="28"/>
                <w:szCs w:val="28"/>
                <w:vertAlign w:val="subscript"/>
              </w:rPr>
              <w:t>кал2</w:t>
            </w:r>
            <w:r w:rsidRPr="00FE6F2C">
              <w:rPr>
                <w:rFonts w:ascii="Times New Roman" w:eastAsia="Calibri" w:hAnsi="Times New Roman" w:cs="Times New Roman"/>
                <w:sz w:val="28"/>
                <w:szCs w:val="28"/>
              </w:rPr>
              <w:t>) проти холостої проби. Остаточне забарвлення стабільне протягом 5 хв після закінчення інкубації за умови</w:t>
            </w:r>
          </w:p>
          <w:p w:rsidR="00EF4253" w:rsidRPr="00FE6F2C" w:rsidRDefault="00EF4253" w:rsidP="004C15D4">
            <w:pPr>
              <w:spacing w:after="0" w:line="360" w:lineRule="auto"/>
              <w:ind w:firstLine="34"/>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запобігання від улучення прямого сонячного світла.</w:t>
            </w:r>
          </w:p>
        </w:tc>
      </w:tr>
    </w:tbl>
    <w:p w:rsidR="00EF4253" w:rsidRPr="00FE6F2C" w:rsidRDefault="00EF4253" w:rsidP="00EF4253">
      <w:pPr>
        <w:spacing w:after="0" w:line="360" w:lineRule="auto"/>
        <w:ind w:firstLine="567"/>
        <w:jc w:val="both"/>
        <w:rPr>
          <w:rFonts w:ascii="Times New Roman" w:eastAsia="Times New Roman" w:hAnsi="Times New Roman" w:cs="Times New Roman"/>
          <w:sz w:val="28"/>
          <w:szCs w:val="28"/>
          <w:lang w:eastAsia="ru-RU"/>
        </w:rPr>
      </w:pPr>
    </w:p>
    <w:p w:rsidR="00EF4253" w:rsidRPr="00FE6F2C" w:rsidRDefault="00EF4253" w:rsidP="00EF4253">
      <w:pPr>
        <w:spacing w:after="0" w:line="360" w:lineRule="auto"/>
        <w:ind w:firstLine="567"/>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Розраховували за формулами  </w:t>
      </w:r>
      <w:r w:rsidRPr="00FE6F2C">
        <w:rPr>
          <w:rFonts w:ascii="Times New Roman" w:eastAsia="Times New Roman" w:hAnsi="Times New Roman" w:cs="Times New Roman"/>
          <w:sz w:val="28"/>
          <w:szCs w:val="28"/>
          <w:lang w:eastAsia="uk-UA"/>
        </w:rPr>
        <w:t>[2.4]</w:t>
      </w:r>
      <w:r w:rsidRPr="00FE6F2C">
        <w:rPr>
          <w:rFonts w:ascii="Times New Roman" w:eastAsia="Times New Roman" w:hAnsi="Times New Roman" w:cs="Times New Roman"/>
          <w:sz w:val="28"/>
          <w:szCs w:val="28"/>
          <w:lang w:eastAsia="ru-RU"/>
        </w:rPr>
        <w:t xml:space="preserve"> і </w:t>
      </w:r>
      <w:r w:rsidRPr="00FE6F2C">
        <w:rPr>
          <w:rFonts w:ascii="Times New Roman" w:eastAsia="Times New Roman" w:hAnsi="Times New Roman" w:cs="Times New Roman"/>
          <w:sz w:val="28"/>
          <w:szCs w:val="28"/>
          <w:lang w:eastAsia="uk-UA"/>
        </w:rPr>
        <w:t>[2.5]</w:t>
      </w:r>
      <w:r w:rsidRPr="00FE6F2C">
        <w:rPr>
          <w:rFonts w:ascii="Times New Roman" w:eastAsia="Times New Roman" w:hAnsi="Times New Roman" w:cs="Times New Roman"/>
          <w:sz w:val="28"/>
          <w:szCs w:val="28"/>
          <w:lang w:eastAsia="ru-RU"/>
        </w:rPr>
        <w:t>:</w:t>
      </w:r>
    </w:p>
    <w:p w:rsidR="00EF4253" w:rsidRPr="00FE6F2C" w:rsidRDefault="00EF4253" w:rsidP="00EF4253">
      <w:pPr>
        <w:spacing w:after="0" w:line="360" w:lineRule="auto"/>
        <w:ind w:firstLine="567"/>
        <w:jc w:val="both"/>
        <w:rPr>
          <w:rFonts w:ascii="Times New Roman" w:eastAsia="Times New Roman" w:hAnsi="Times New Roman" w:cs="Times New Roman"/>
          <w:sz w:val="28"/>
          <w:szCs w:val="28"/>
          <w:lang w:eastAsia="ru-RU"/>
        </w:rPr>
      </w:pPr>
    </w:p>
    <w:p w:rsidR="00EF4253" w:rsidRPr="00FE6F2C" w:rsidRDefault="00EF4253" w:rsidP="00EF4253">
      <w:pPr>
        <w:spacing w:after="0" w:line="360" w:lineRule="auto"/>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                                              </w:t>
      </w:r>
      <w:r w:rsidRPr="00FE6F2C">
        <w:rPr>
          <w:rFonts w:ascii="Times New Roman" w:eastAsia="Times New Roman" w:hAnsi="Times New Roman" w:cs="Times New Roman"/>
          <w:sz w:val="28"/>
          <w:szCs w:val="28"/>
          <w:lang w:val="ru-RU" w:eastAsia="ru-RU"/>
        </w:rPr>
        <w:t>ΔЕ</w:t>
      </w:r>
      <w:r w:rsidRPr="00FE6F2C">
        <w:rPr>
          <w:rFonts w:ascii="Times New Roman" w:eastAsia="Times New Roman" w:hAnsi="Times New Roman" w:cs="Times New Roman"/>
          <w:sz w:val="28"/>
          <w:szCs w:val="28"/>
          <w:lang w:eastAsia="ru-RU"/>
        </w:rPr>
        <w:t>= (Е</w:t>
      </w:r>
      <w:proofErr w:type="gramStart"/>
      <w:r w:rsidRPr="00FE6F2C">
        <w:rPr>
          <w:rFonts w:ascii="Times New Roman" w:eastAsia="Times New Roman" w:hAnsi="Times New Roman" w:cs="Times New Roman"/>
          <w:sz w:val="28"/>
          <w:szCs w:val="28"/>
          <w:vertAlign w:val="subscript"/>
          <w:lang w:eastAsia="ru-RU"/>
        </w:rPr>
        <w:t>2</w:t>
      </w:r>
      <w:proofErr w:type="gramEnd"/>
      <w:r w:rsidRPr="00FE6F2C">
        <w:rPr>
          <w:rFonts w:ascii="Times New Roman" w:eastAsia="Times New Roman" w:hAnsi="Times New Roman" w:cs="Times New Roman"/>
          <w:sz w:val="28"/>
          <w:szCs w:val="28"/>
          <w:lang w:eastAsia="ru-RU"/>
        </w:rPr>
        <w:t xml:space="preserve"> –Е</w:t>
      </w:r>
      <w:r w:rsidRPr="00FE6F2C">
        <w:rPr>
          <w:rFonts w:ascii="Times New Roman" w:eastAsia="Times New Roman" w:hAnsi="Times New Roman" w:cs="Times New Roman"/>
          <w:sz w:val="28"/>
          <w:szCs w:val="28"/>
          <w:vertAlign w:val="subscript"/>
          <w:lang w:eastAsia="ru-RU"/>
        </w:rPr>
        <w:t>1</w:t>
      </w:r>
      <w:r w:rsidRPr="00FE6F2C">
        <w:rPr>
          <w:rFonts w:ascii="Times New Roman" w:eastAsia="Times New Roman" w:hAnsi="Times New Roman" w:cs="Times New Roman"/>
          <w:sz w:val="28"/>
          <w:szCs w:val="28"/>
          <w:lang w:eastAsia="ru-RU"/>
        </w:rPr>
        <w:t>)</w:t>
      </w:r>
      <w:r w:rsidR="008706D2">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sz w:val="28"/>
          <w:szCs w:val="28"/>
          <w:lang w:eastAsia="ru-RU"/>
        </w:rPr>
        <w:t xml:space="preserve">                             </w:t>
      </w:r>
      <w:r w:rsidR="008706D2">
        <w:rPr>
          <w:rFonts w:ascii="Times New Roman" w:eastAsia="Times New Roman" w:hAnsi="Times New Roman" w:cs="Times New Roman"/>
          <w:sz w:val="28"/>
          <w:szCs w:val="28"/>
          <w:lang w:eastAsia="ru-RU"/>
        </w:rPr>
        <w:t xml:space="preserve">                               </w:t>
      </w:r>
      <w:r w:rsidRPr="00FE6F2C">
        <w:rPr>
          <w:rFonts w:ascii="Times New Roman" w:eastAsia="Times New Roman" w:hAnsi="Times New Roman" w:cs="Times New Roman"/>
          <w:sz w:val="28"/>
          <w:szCs w:val="28"/>
          <w:lang w:eastAsia="ru-RU"/>
        </w:rPr>
        <w:t>(2.4).</w:t>
      </w:r>
    </w:p>
    <w:p w:rsidR="00EF4253" w:rsidRPr="00FE6F2C" w:rsidRDefault="00EF4253" w:rsidP="00EF4253">
      <w:pPr>
        <w:spacing w:after="0" w:line="360" w:lineRule="auto"/>
        <w:ind w:firstLine="567"/>
        <w:jc w:val="both"/>
        <w:rPr>
          <w:rFonts w:ascii="Times New Roman" w:eastAsia="Times New Roman" w:hAnsi="Times New Roman" w:cs="Times New Roman"/>
          <w:sz w:val="28"/>
          <w:szCs w:val="28"/>
          <w:lang w:eastAsia="ru-RU"/>
        </w:rPr>
      </w:pPr>
    </w:p>
    <w:p w:rsidR="00EF4253" w:rsidRPr="00FE6F2C" w:rsidRDefault="00EF4253" w:rsidP="00EF4253">
      <w:pPr>
        <w:spacing w:after="0" w:line="360" w:lineRule="auto"/>
        <w:ind w:firstLine="567"/>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                                       </w:t>
      </w:r>
      <w:r w:rsidRPr="00FE6F2C">
        <w:rPr>
          <w:rFonts w:ascii="Times New Roman" w:eastAsia="Times New Roman" w:hAnsi="Times New Roman" w:cs="Times New Roman"/>
          <w:sz w:val="28"/>
          <w:szCs w:val="28"/>
          <w:lang w:val="ru-RU" w:eastAsia="ru-RU"/>
        </w:rPr>
        <w:t xml:space="preserve">С </w:t>
      </w:r>
      <w:r w:rsidRPr="00FE6F2C">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sz w:val="28"/>
          <w:szCs w:val="28"/>
          <w:lang w:val="ru-RU" w:eastAsia="ru-RU"/>
        </w:rPr>
        <w:t>ΔЕ</w:t>
      </w:r>
      <w:r w:rsidRPr="00FE6F2C">
        <w:rPr>
          <w:rFonts w:ascii="Times New Roman" w:eastAsia="Times New Roman" w:hAnsi="Times New Roman" w:cs="Times New Roman"/>
          <w:sz w:val="28"/>
          <w:szCs w:val="28"/>
          <w:vertAlign w:val="subscript"/>
          <w:lang w:val="ru-RU" w:eastAsia="ru-RU"/>
        </w:rPr>
        <w:t>досл.</w:t>
      </w:r>
      <w:r w:rsidRPr="00FE6F2C">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sz w:val="28"/>
          <w:szCs w:val="28"/>
          <w:lang w:val="ru-RU" w:eastAsia="ru-RU"/>
        </w:rPr>
        <w:t xml:space="preserve"> ΔЕ</w:t>
      </w:r>
      <w:r w:rsidRPr="00FE6F2C">
        <w:rPr>
          <w:rFonts w:ascii="Times New Roman" w:eastAsia="Times New Roman" w:hAnsi="Times New Roman" w:cs="Times New Roman"/>
          <w:sz w:val="28"/>
          <w:szCs w:val="28"/>
          <w:vertAlign w:val="subscript"/>
          <w:lang w:val="ru-RU" w:eastAsia="ru-RU"/>
        </w:rPr>
        <w:t>кал</w:t>
      </w:r>
      <w:r w:rsidRPr="00FE6F2C">
        <w:rPr>
          <w:rFonts w:ascii="Times New Roman" w:eastAsia="Times New Roman" w:hAnsi="Times New Roman" w:cs="Times New Roman"/>
          <w:sz w:val="28"/>
          <w:szCs w:val="28"/>
          <w:vertAlign w:val="subscript"/>
          <w:lang w:eastAsia="ru-RU"/>
        </w:rPr>
        <w:t>.</w:t>
      </w:r>
      <w:r w:rsidRPr="00FE6F2C">
        <w:rPr>
          <w:rFonts w:ascii="Times New Roman" w:eastAsia="Times New Roman" w:hAnsi="Times New Roman" w:cs="Times New Roman"/>
          <w:sz w:val="28"/>
          <w:szCs w:val="28"/>
          <w:lang w:eastAsia="ru-RU"/>
        </w:rPr>
        <w:t xml:space="preserve">) х </w:t>
      </w:r>
      <w:r w:rsidRPr="00FE6F2C">
        <w:rPr>
          <w:rFonts w:ascii="Times New Roman" w:eastAsia="Times New Roman" w:hAnsi="Times New Roman" w:cs="Times New Roman"/>
          <w:sz w:val="28"/>
          <w:szCs w:val="28"/>
          <w:lang w:val="ru-RU" w:eastAsia="ru-RU"/>
        </w:rPr>
        <w:t>5,</w:t>
      </w:r>
      <w:r w:rsidRPr="00FE6F2C">
        <w:rPr>
          <w:rFonts w:ascii="Times New Roman" w:eastAsia="Times New Roman" w:hAnsi="Times New Roman" w:cs="Times New Roman"/>
          <w:sz w:val="28"/>
          <w:szCs w:val="28"/>
          <w:lang w:eastAsia="ru-RU"/>
        </w:rPr>
        <w:t>17 ммоль/л</w:t>
      </w:r>
      <w:proofErr w:type="gramStart"/>
      <w:r w:rsidRPr="00FE6F2C">
        <w:rPr>
          <w:rFonts w:ascii="Times New Roman" w:eastAsia="Times New Roman" w:hAnsi="Times New Roman" w:cs="Times New Roman"/>
          <w:sz w:val="28"/>
          <w:szCs w:val="28"/>
          <w:lang w:val="ru-RU" w:eastAsia="ru-RU"/>
        </w:rPr>
        <w:t xml:space="preserve"> ,</w:t>
      </w:r>
      <w:proofErr w:type="gramEnd"/>
      <w:r w:rsidRPr="00FE6F2C">
        <w:rPr>
          <w:rFonts w:ascii="Times New Roman" w:eastAsia="Times New Roman" w:hAnsi="Times New Roman" w:cs="Times New Roman"/>
          <w:sz w:val="28"/>
          <w:szCs w:val="28"/>
          <w:lang w:val="ru-RU" w:eastAsia="ru-RU"/>
        </w:rPr>
        <w:t xml:space="preserve"> де</w:t>
      </w:r>
      <w:r w:rsidRPr="00FE6F2C">
        <w:rPr>
          <w:rFonts w:ascii="Times New Roman" w:eastAsia="Times New Roman" w:hAnsi="Times New Roman" w:cs="Times New Roman"/>
          <w:sz w:val="28"/>
          <w:szCs w:val="28"/>
          <w:lang w:eastAsia="ru-RU"/>
        </w:rPr>
        <w:t xml:space="preserve">   </w:t>
      </w:r>
      <w:r w:rsidRPr="00FE6F2C">
        <w:rPr>
          <w:rFonts w:ascii="Times New Roman" w:eastAsia="Times New Roman" w:hAnsi="Times New Roman" w:cs="Times New Roman"/>
          <w:sz w:val="28"/>
          <w:szCs w:val="28"/>
          <w:lang w:val="ru-RU" w:eastAsia="ru-RU"/>
        </w:rPr>
        <w:tab/>
      </w:r>
      <w:r w:rsidRPr="00FE6F2C">
        <w:rPr>
          <w:rFonts w:ascii="Times New Roman" w:eastAsia="Times New Roman" w:hAnsi="Times New Roman" w:cs="Times New Roman"/>
          <w:sz w:val="28"/>
          <w:szCs w:val="28"/>
          <w:lang w:eastAsia="ru-RU"/>
        </w:rPr>
        <w:t xml:space="preserve">       </w:t>
      </w:r>
      <w:r w:rsidRPr="00FE6F2C">
        <w:rPr>
          <w:rFonts w:ascii="Times New Roman" w:eastAsia="Times New Roman" w:hAnsi="Times New Roman" w:cs="Times New Roman"/>
          <w:sz w:val="28"/>
          <w:szCs w:val="28"/>
          <w:lang w:val="ru-RU" w:eastAsia="ru-RU"/>
        </w:rPr>
        <w:t>(</w:t>
      </w:r>
      <w:r w:rsidRPr="00FE6F2C">
        <w:rPr>
          <w:rFonts w:ascii="Times New Roman" w:eastAsia="Times New Roman" w:hAnsi="Times New Roman" w:cs="Times New Roman"/>
          <w:sz w:val="28"/>
          <w:szCs w:val="28"/>
          <w:lang w:eastAsia="ru-RU"/>
        </w:rPr>
        <w:t>2.5</w:t>
      </w:r>
      <w:r w:rsidRPr="00FE6F2C">
        <w:rPr>
          <w:rFonts w:ascii="Times New Roman" w:eastAsia="Times New Roman" w:hAnsi="Times New Roman" w:cs="Times New Roman"/>
          <w:sz w:val="28"/>
          <w:szCs w:val="28"/>
          <w:lang w:val="ru-RU" w:eastAsia="ru-RU"/>
        </w:rPr>
        <w:t>)</w:t>
      </w:r>
      <w:r w:rsidRPr="00FE6F2C">
        <w:rPr>
          <w:rFonts w:ascii="Times New Roman" w:eastAsia="Times New Roman" w:hAnsi="Times New Roman" w:cs="Times New Roman"/>
          <w:sz w:val="28"/>
          <w:szCs w:val="28"/>
          <w:lang w:eastAsia="ru-RU"/>
        </w:rPr>
        <w:t>,</w:t>
      </w:r>
    </w:p>
    <w:p w:rsidR="00EF4253" w:rsidRPr="00FE6F2C" w:rsidRDefault="00EF4253" w:rsidP="00EF4253">
      <w:pPr>
        <w:spacing w:after="0" w:line="360" w:lineRule="auto"/>
        <w:ind w:firstLine="567"/>
        <w:jc w:val="both"/>
        <w:rPr>
          <w:rFonts w:ascii="Times New Roman" w:eastAsia="Times New Roman" w:hAnsi="Times New Roman" w:cs="Times New Roman"/>
          <w:sz w:val="28"/>
          <w:szCs w:val="28"/>
          <w:lang w:eastAsia="ru-RU"/>
        </w:rPr>
      </w:pP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val="ru-RU" w:eastAsia="ru-RU"/>
        </w:rPr>
        <w:t>С</w:t>
      </w:r>
      <w:r w:rsidRPr="00FE6F2C">
        <w:rPr>
          <w:rFonts w:ascii="Times New Roman" w:eastAsia="Times New Roman" w:hAnsi="Times New Roman" w:cs="Times New Roman"/>
          <w:sz w:val="28"/>
          <w:szCs w:val="28"/>
          <w:lang w:eastAsia="ru-RU"/>
        </w:rPr>
        <w:t>–</w:t>
      </w:r>
      <w:r w:rsidRPr="00FE6F2C">
        <w:rPr>
          <w:rFonts w:ascii="Times New Roman" w:eastAsia="Times New Roman" w:hAnsi="Times New Roman" w:cs="Times New Roman"/>
          <w:sz w:val="28"/>
          <w:szCs w:val="28"/>
          <w:lang w:val="ru-RU" w:eastAsia="ru-RU"/>
        </w:rPr>
        <w:t xml:space="preserve"> концентрація холестерину LDL в дослідній пробі, ммоль/л;</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val="ru-RU" w:eastAsia="ru-RU"/>
        </w:rPr>
        <w:t>Δ</w:t>
      </w:r>
      <w:r w:rsidRPr="002B21B6">
        <w:rPr>
          <w:rFonts w:ascii="Times New Roman" w:eastAsia="Times New Roman" w:hAnsi="Times New Roman" w:cs="Times New Roman"/>
          <w:sz w:val="28"/>
          <w:szCs w:val="28"/>
          <w:lang w:eastAsia="ru-RU"/>
        </w:rPr>
        <w:t>Е</w:t>
      </w:r>
      <w:r w:rsidRPr="002B21B6">
        <w:rPr>
          <w:rFonts w:ascii="Times New Roman" w:eastAsia="Times New Roman" w:hAnsi="Times New Roman" w:cs="Times New Roman"/>
          <w:sz w:val="28"/>
          <w:szCs w:val="28"/>
          <w:vertAlign w:val="subscript"/>
          <w:lang w:eastAsia="ru-RU"/>
        </w:rPr>
        <w:t xml:space="preserve">дос </w:t>
      </w:r>
      <w:r w:rsidRPr="002B21B6">
        <w:rPr>
          <w:rFonts w:ascii="Times New Roman" w:eastAsia="Times New Roman" w:hAnsi="Times New Roman" w:cs="Times New Roman"/>
          <w:sz w:val="28"/>
          <w:szCs w:val="28"/>
          <w:lang w:eastAsia="ru-RU"/>
        </w:rPr>
        <w:t xml:space="preserve">– різниця оптичних щільностей дослідної проби, од. оптичної щільності; </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val="ru-RU" w:eastAsia="ru-RU"/>
        </w:rPr>
        <w:t>Δ</w:t>
      </w:r>
      <w:r w:rsidRPr="00FE6F2C">
        <w:rPr>
          <w:rFonts w:ascii="Times New Roman" w:eastAsia="Times New Roman" w:hAnsi="Times New Roman" w:cs="Times New Roman"/>
          <w:sz w:val="28"/>
          <w:szCs w:val="28"/>
          <w:lang w:eastAsia="ru-RU"/>
        </w:rPr>
        <w:t>Е</w:t>
      </w:r>
      <w:r w:rsidRPr="00FE6F2C">
        <w:rPr>
          <w:rFonts w:ascii="Times New Roman" w:eastAsia="Times New Roman" w:hAnsi="Times New Roman" w:cs="Times New Roman"/>
          <w:sz w:val="28"/>
          <w:szCs w:val="28"/>
          <w:vertAlign w:val="subscript"/>
          <w:lang w:eastAsia="ru-RU"/>
        </w:rPr>
        <w:t>кал</w:t>
      </w:r>
      <w:r w:rsidRPr="00FE6F2C">
        <w:rPr>
          <w:rFonts w:ascii="Times New Roman" w:eastAsia="Times New Roman" w:hAnsi="Times New Roman" w:cs="Times New Roman"/>
          <w:sz w:val="28"/>
          <w:szCs w:val="28"/>
          <w:lang w:eastAsia="ru-RU"/>
        </w:rPr>
        <w:t xml:space="preserve"> – різниця оптичних щільностей калібрувальної проби, од. оптичної щільності; </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5,17 – концентрація калібратора, ммоль/л.</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Перерахунок одиниць: </w:t>
      </w:r>
      <w:r w:rsidRPr="00FE6F2C">
        <w:rPr>
          <w:rFonts w:ascii="Times New Roman" w:eastAsia="Times New Roman" w:hAnsi="Times New Roman" w:cs="Times New Roman"/>
          <w:sz w:val="28"/>
          <w:szCs w:val="28"/>
          <w:lang w:val="ru-RU" w:eastAsia="ru-RU"/>
        </w:rPr>
        <w:t xml:space="preserve">мг/100 мл </w:t>
      </w:r>
      <w:r w:rsidRPr="00FE6F2C">
        <w:rPr>
          <w:rFonts w:ascii="Times New Roman" w:eastAsia="Times New Roman" w:hAnsi="Times New Roman" w:cs="Times New Roman"/>
          <w:sz w:val="28"/>
          <w:szCs w:val="28"/>
          <w:lang w:eastAsia="ru-RU"/>
        </w:rPr>
        <w:t>х</w:t>
      </w:r>
      <w:r w:rsidRPr="00FE6F2C">
        <w:rPr>
          <w:rFonts w:ascii="Times New Roman" w:eastAsia="Times New Roman" w:hAnsi="Times New Roman" w:cs="Times New Roman"/>
          <w:sz w:val="28"/>
          <w:szCs w:val="28"/>
          <w:lang w:val="ru-RU" w:eastAsia="ru-RU"/>
        </w:rPr>
        <w:t xml:space="preserve"> 0,02585 = ммоль/л</w:t>
      </w:r>
      <w:r w:rsidRPr="00FE6F2C">
        <w:rPr>
          <w:rFonts w:ascii="Times New Roman" w:eastAsia="Times New Roman" w:hAnsi="Times New Roman" w:cs="Times New Roman"/>
          <w:sz w:val="28"/>
          <w:szCs w:val="28"/>
          <w:lang w:eastAsia="ru-RU"/>
        </w:rPr>
        <w:t>.</w:t>
      </w: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 xml:space="preserve">Нормальні величини: концентрація </w:t>
      </w:r>
      <w:r w:rsidRPr="00FE6F2C">
        <w:rPr>
          <w:rFonts w:ascii="Times New Roman" w:eastAsia="Times New Roman" w:hAnsi="Times New Roman" w:cs="Times New Roman"/>
          <w:sz w:val="28"/>
          <w:szCs w:val="28"/>
        </w:rPr>
        <w:t>β-ліпопротеїдів у сироватці</w:t>
      </w:r>
      <w:r w:rsidRPr="00FE6F2C">
        <w:rPr>
          <w:rFonts w:ascii="Cambria" w:eastAsia="Times New Roman" w:hAnsi="Cambria" w:cs="Times New Roman"/>
          <w:sz w:val="28"/>
          <w:szCs w:val="28"/>
        </w:rPr>
        <w:t xml:space="preserve"> крові</w:t>
      </w:r>
      <w:r w:rsidRPr="00FE6F2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0-3,9 ммоль/л [</w:t>
      </w:r>
      <w:r w:rsidR="008516C2" w:rsidRPr="008516C2">
        <w:rPr>
          <w:rFonts w:ascii="Times New Roman" w:eastAsia="Times New Roman" w:hAnsi="Times New Roman" w:cs="Times New Roman"/>
          <w:sz w:val="28"/>
          <w:szCs w:val="28"/>
          <w:lang w:val="ru-RU" w:eastAsia="uk-UA"/>
        </w:rPr>
        <w:t>23</w:t>
      </w:r>
      <w:r w:rsidR="008516C2" w:rsidRPr="008516C2">
        <w:rPr>
          <w:rFonts w:ascii="Times New Roman" w:eastAsia="Times New Roman" w:hAnsi="Times New Roman" w:cs="Times New Roman"/>
          <w:sz w:val="28"/>
          <w:szCs w:val="28"/>
          <w:lang w:eastAsia="uk-UA"/>
        </w:rPr>
        <w:t xml:space="preserve">, </w:t>
      </w:r>
      <w:r w:rsidR="008516C2" w:rsidRPr="008516C2">
        <w:rPr>
          <w:rFonts w:ascii="Times New Roman" w:eastAsia="Times New Roman" w:hAnsi="Times New Roman" w:cs="Times New Roman"/>
          <w:sz w:val="28"/>
          <w:szCs w:val="28"/>
          <w:lang w:val="ru-RU" w:eastAsia="uk-UA"/>
        </w:rPr>
        <w:t>25</w:t>
      </w:r>
      <w:r w:rsidR="008516C2" w:rsidRPr="008516C2">
        <w:rPr>
          <w:rFonts w:ascii="Times New Roman" w:eastAsia="Times New Roman" w:hAnsi="Times New Roman" w:cs="Times New Roman"/>
          <w:sz w:val="28"/>
          <w:szCs w:val="28"/>
          <w:lang w:eastAsia="uk-UA"/>
        </w:rPr>
        <w:t>–</w:t>
      </w:r>
      <w:r w:rsidR="008516C2">
        <w:rPr>
          <w:rFonts w:ascii="Times New Roman" w:eastAsia="Times New Roman" w:hAnsi="Times New Roman" w:cs="Times New Roman"/>
          <w:sz w:val="28"/>
          <w:szCs w:val="28"/>
          <w:lang w:val="ru-RU" w:eastAsia="uk-UA"/>
        </w:rPr>
        <w:t>27</w:t>
      </w:r>
      <w:r w:rsidRPr="00FE6F2C">
        <w:rPr>
          <w:rFonts w:ascii="Times New Roman" w:eastAsia="Times New Roman" w:hAnsi="Times New Roman" w:cs="Times New Roman"/>
          <w:sz w:val="28"/>
          <w:szCs w:val="28"/>
          <w:lang w:eastAsia="uk-UA"/>
        </w:rPr>
        <w:t>].</w:t>
      </w:r>
    </w:p>
    <w:p w:rsidR="00EF4253" w:rsidRDefault="00EF4253" w:rsidP="008706D2">
      <w:pPr>
        <w:spacing w:after="0" w:line="360" w:lineRule="auto"/>
        <w:ind w:firstLine="709"/>
        <w:jc w:val="both"/>
        <w:rPr>
          <w:rFonts w:ascii="Times New Roman" w:eastAsia="Times New Roman" w:hAnsi="Times New Roman" w:cs="Times New Roman"/>
          <w:sz w:val="28"/>
          <w:szCs w:val="28"/>
          <w:lang w:eastAsia="uk-UA"/>
        </w:rPr>
      </w:pPr>
    </w:p>
    <w:p w:rsidR="008706D2" w:rsidRDefault="008706D2" w:rsidP="008706D2">
      <w:pPr>
        <w:spacing w:after="0" w:line="360" w:lineRule="auto"/>
        <w:ind w:firstLine="709"/>
        <w:jc w:val="both"/>
        <w:rPr>
          <w:rFonts w:ascii="Times New Roman" w:eastAsia="Times New Roman" w:hAnsi="Times New Roman" w:cs="Times New Roman"/>
          <w:sz w:val="28"/>
          <w:szCs w:val="28"/>
          <w:lang w:eastAsia="uk-UA"/>
        </w:rPr>
      </w:pPr>
    </w:p>
    <w:p w:rsidR="00C36524" w:rsidRDefault="00C36524" w:rsidP="008706D2">
      <w:pPr>
        <w:spacing w:after="0" w:line="360" w:lineRule="auto"/>
        <w:ind w:firstLine="709"/>
        <w:jc w:val="both"/>
        <w:rPr>
          <w:rFonts w:ascii="Times New Roman" w:eastAsia="Times New Roman" w:hAnsi="Times New Roman" w:cs="Times New Roman"/>
          <w:sz w:val="28"/>
          <w:szCs w:val="28"/>
          <w:lang w:eastAsia="uk-UA"/>
        </w:rPr>
      </w:pPr>
    </w:p>
    <w:p w:rsidR="00EF4253" w:rsidRPr="00FE6F2C" w:rsidRDefault="00EF4253" w:rsidP="008706D2">
      <w:pPr>
        <w:keepNext/>
        <w:keepLines/>
        <w:spacing w:after="0" w:line="360" w:lineRule="auto"/>
        <w:ind w:firstLine="709"/>
        <w:outlineLvl w:val="0"/>
        <w:rPr>
          <w:rFonts w:ascii="Times New Roman" w:eastAsia="Calibri" w:hAnsi="Times New Roman" w:cs="Times New Roman"/>
          <w:sz w:val="28"/>
          <w:szCs w:val="20"/>
          <w:lang w:eastAsia="ru-RU"/>
        </w:rPr>
      </w:pPr>
      <w:bookmarkStart w:id="96" w:name="_Toc11005666"/>
      <w:bookmarkStart w:id="97" w:name="_Toc11005853"/>
      <w:bookmarkStart w:id="98" w:name="_Toc11006585"/>
      <w:bookmarkStart w:id="99" w:name="_Toc11006641"/>
      <w:r w:rsidRPr="00FE6F2C">
        <w:rPr>
          <w:rFonts w:ascii="Times New Roman" w:eastAsia="Calibri" w:hAnsi="Times New Roman" w:cs="Times New Roman"/>
          <w:sz w:val="28"/>
          <w:szCs w:val="20"/>
          <w:lang w:eastAsia="ru-RU"/>
        </w:rPr>
        <w:lastRenderedPageBreak/>
        <w:t>2.5.4 Визначення глюкози в крові глюкозооксидазним методом</w:t>
      </w:r>
      <w:bookmarkEnd w:id="96"/>
      <w:bookmarkEnd w:id="97"/>
      <w:bookmarkEnd w:id="98"/>
      <w:bookmarkEnd w:id="99"/>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p>
    <w:p w:rsidR="00EF4253" w:rsidRPr="00FE6F2C" w:rsidRDefault="00EF4253" w:rsidP="008706D2">
      <w:pPr>
        <w:spacing w:after="0" w:line="360" w:lineRule="auto"/>
        <w:ind w:firstLine="709"/>
        <w:jc w:val="both"/>
        <w:rPr>
          <w:rFonts w:ascii="Times New Roman" w:eastAsia="Times New Roman" w:hAnsi="Times New Roman" w:cs="Times New Roman"/>
          <w:sz w:val="28"/>
          <w:szCs w:val="28"/>
          <w:lang w:eastAsia="ru-RU"/>
        </w:rPr>
      </w:pPr>
    </w:p>
    <w:p w:rsidR="00EF4253" w:rsidRPr="00FE6F2C" w:rsidRDefault="001A5ADD" w:rsidP="008706D2">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Коефіцієнт варіації визначення – не більше 5 %.</w:t>
      </w:r>
      <w:r>
        <w:rPr>
          <w:rFonts w:ascii="Times New Roman" w:eastAsia="Times New Roman" w:hAnsi="Times New Roman" w:cs="Times New Roman"/>
          <w:sz w:val="28"/>
          <w:szCs w:val="28"/>
          <w:lang w:val="ru-RU" w:eastAsia="ru-RU"/>
        </w:rPr>
        <w:t xml:space="preserve"> </w:t>
      </w:r>
      <w:r w:rsidR="00EF4253" w:rsidRPr="00FE6F2C">
        <w:rPr>
          <w:rFonts w:ascii="Times New Roman" w:eastAsia="Times New Roman" w:hAnsi="Times New Roman" w:cs="Times New Roman"/>
          <w:sz w:val="28"/>
          <w:szCs w:val="28"/>
          <w:lang w:eastAsia="ru-RU"/>
        </w:rPr>
        <w:t xml:space="preserve">Діапазон визначаємих концентрацій – від 0,056 ммоль/л до 25 ммоль/л або від 10мг/л до 450 мг/л. </w:t>
      </w:r>
    </w:p>
    <w:p w:rsidR="00EF4253" w:rsidRPr="00FE6F2C" w:rsidRDefault="001A5ADD" w:rsidP="008706D2">
      <w:pPr>
        <w:spacing w:after="0" w:line="360" w:lineRule="auto"/>
        <w:ind w:firstLine="709"/>
        <w:contextualSpacing/>
        <w:jc w:val="both"/>
        <w:rPr>
          <w:rFonts w:ascii="Times New Roman" w:eastAsia="Times New Roman" w:hAnsi="Times New Roman" w:cs="Times New Roman"/>
          <w:sz w:val="28"/>
          <w:szCs w:val="28"/>
          <w:lang w:eastAsia="ru-RU"/>
        </w:rPr>
      </w:pPr>
      <w:r w:rsidRPr="001A5ADD">
        <w:rPr>
          <w:rFonts w:ascii="Times New Roman" w:eastAsia="Times New Roman" w:hAnsi="Times New Roman" w:cs="Times New Roman"/>
          <w:sz w:val="28"/>
          <w:szCs w:val="28"/>
          <w:lang w:eastAsia="ru-RU"/>
        </w:rPr>
        <w:t>Сутнысть</w:t>
      </w:r>
      <w:r w:rsidR="00EF4253" w:rsidRPr="00FE6F2C">
        <w:rPr>
          <w:rFonts w:ascii="Times New Roman" w:eastAsia="Times New Roman" w:hAnsi="Times New Roman" w:cs="Times New Roman"/>
          <w:sz w:val="28"/>
          <w:szCs w:val="28"/>
          <w:lang w:eastAsia="ru-RU"/>
        </w:rPr>
        <w:t xml:space="preserve"> методу: глюкоза в присутності глюкозооксидази окислюється киснем повітря до глюконової кислоти та перекису водню, який у присутності пероксидази реагує з фенолом та 4-амінофеназоном з утворенням хіноніміна червоно-фіолетового забарвлення, як</w:t>
      </w:r>
      <w:r w:rsidR="00EF4253">
        <w:rPr>
          <w:rFonts w:ascii="Times New Roman" w:eastAsia="Times New Roman" w:hAnsi="Times New Roman" w:cs="Times New Roman"/>
          <w:sz w:val="28"/>
          <w:szCs w:val="28"/>
          <w:lang w:eastAsia="ru-RU"/>
        </w:rPr>
        <w:t>ий визначається фотометрично [</w:t>
      </w:r>
      <w:r w:rsidR="004A64E2" w:rsidRPr="004A64E2">
        <w:rPr>
          <w:rFonts w:ascii="Times New Roman" w:eastAsia="Times New Roman" w:hAnsi="Times New Roman" w:cs="Times New Roman"/>
          <w:sz w:val="28"/>
          <w:szCs w:val="28"/>
          <w:lang w:eastAsia="ru-RU"/>
        </w:rPr>
        <w:t>25, 26</w:t>
      </w:r>
      <w:r w:rsidR="00EF4253" w:rsidRPr="00FE6F2C">
        <w:rPr>
          <w:rFonts w:ascii="Times New Roman" w:eastAsia="Times New Roman" w:hAnsi="Times New Roman" w:cs="Times New Roman"/>
          <w:sz w:val="28"/>
          <w:szCs w:val="28"/>
          <w:lang w:eastAsia="ru-RU"/>
        </w:rPr>
        <w:t>].</w:t>
      </w:r>
    </w:p>
    <w:p w:rsidR="00EF4253" w:rsidRPr="00FE6F2C" w:rsidRDefault="001A5ADD" w:rsidP="008706D2">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w:t>
      </w:r>
      <w:r w:rsidR="00EF4253" w:rsidRPr="00FE6F2C">
        <w:rPr>
          <w:rFonts w:ascii="Times New Roman" w:eastAsia="Times New Roman" w:hAnsi="Times New Roman" w:cs="Times New Roman"/>
          <w:sz w:val="28"/>
          <w:szCs w:val="28"/>
          <w:lang w:eastAsia="ru-RU"/>
        </w:rPr>
        <w:t xml:space="preserve"> набору входять: </w:t>
      </w:r>
    </w:p>
    <w:p w:rsidR="00EF4253" w:rsidRPr="00FE6F2C" w:rsidRDefault="00EF4253" w:rsidP="008706D2">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ензими (розчин) 1 флакон з (100 +/- 2) мл: пероксидаза (2200 +/-220) U/л, β,D-глюкозооксидаза (18000 +/- 1800) U/л, 4-амінофеназон (110 +/- 11) мг/л, стабілізатори і активатори;</w:t>
      </w:r>
    </w:p>
    <w:p w:rsidR="00EF4253" w:rsidRPr="00FE6F2C" w:rsidRDefault="00EF4253" w:rsidP="008706D2">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буферний розчин 1 флакон з (100 +/-2) мл: фосфатний буфер                 (рН 7,2 – 7,4) (0,10 +/- 0,01) моль/л, фенол (190 +/- 19) мг/л, стабілізатори;</w:t>
      </w:r>
    </w:p>
    <w:p w:rsidR="00EF4253" w:rsidRPr="00FE6F2C" w:rsidRDefault="00EF4253" w:rsidP="008706D2">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антикоагулянт;</w:t>
      </w:r>
    </w:p>
    <w:p w:rsidR="00EF4253" w:rsidRPr="00FE6F2C" w:rsidRDefault="00EF4253" w:rsidP="008706D2">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калібрувальний розчин глюкози (10,0+/-0,5) ммоль/л, або                                (1802 +/- 90) мг/л.</w:t>
      </w:r>
    </w:p>
    <w:p w:rsidR="00EF4253" w:rsidRPr="00FE6F2C" w:rsidRDefault="001A5ADD" w:rsidP="008706D2">
      <w:pPr>
        <w:spacing w:after="0" w:line="360" w:lineRule="auto"/>
        <w:ind w:firstLine="709"/>
        <w:contextualSpacing/>
        <w:jc w:val="both"/>
        <w:rPr>
          <w:rFonts w:ascii="Times New Roman" w:eastAsia="Times New Roman" w:hAnsi="Times New Roman" w:cs="Times New Roman"/>
          <w:sz w:val="28"/>
          <w:szCs w:val="28"/>
          <w:lang w:eastAsia="ru-RU"/>
        </w:rPr>
      </w:pPr>
      <w:r w:rsidRPr="001A5ADD">
        <w:rPr>
          <w:rFonts w:ascii="Times New Roman" w:eastAsia="Times New Roman" w:hAnsi="Times New Roman" w:cs="Times New Roman"/>
          <w:sz w:val="28"/>
          <w:szCs w:val="28"/>
          <w:lang w:eastAsia="ru-RU"/>
        </w:rPr>
        <w:t xml:space="preserve">Прилади </w:t>
      </w:r>
      <w:r>
        <w:rPr>
          <w:rFonts w:ascii="Times New Roman" w:eastAsia="Times New Roman" w:hAnsi="Times New Roman" w:cs="Times New Roman"/>
          <w:sz w:val="28"/>
          <w:szCs w:val="28"/>
          <w:lang w:eastAsia="ru-RU"/>
        </w:rPr>
        <w:t>і обладнання</w:t>
      </w:r>
      <w:r w:rsidR="00EF4253" w:rsidRPr="00FE6F2C">
        <w:rPr>
          <w:rFonts w:ascii="Times New Roman" w:eastAsia="Times New Roman" w:hAnsi="Times New Roman" w:cs="Times New Roman"/>
          <w:sz w:val="28"/>
          <w:szCs w:val="28"/>
          <w:lang w:eastAsia="ru-RU"/>
        </w:rPr>
        <w:t xml:space="preserve">: </w:t>
      </w:r>
    </w:p>
    <w:p w:rsidR="00EF4253" w:rsidRPr="00FE6F2C" w:rsidRDefault="001A5ADD" w:rsidP="008706D2">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фотометричне обладнання,</w:t>
      </w:r>
      <w:r w:rsidR="00EF4253" w:rsidRPr="00FE6F2C">
        <w:rPr>
          <w:rFonts w:ascii="Times New Roman" w:eastAsia="Times New Roman" w:hAnsi="Times New Roman" w:cs="Times New Roman"/>
          <w:sz w:val="28"/>
          <w:szCs w:val="28"/>
          <w:lang w:eastAsia="ru-RU"/>
        </w:rPr>
        <w:t xml:space="preserve"> здатне вимірювати оптичну щільність розчинів при довжині хвилі (500-550) нм в діапазоні (0-1,0) од. опт. щільності та довжині оптичного шляху 5мм або 10мм;</w:t>
      </w:r>
    </w:p>
    <w:p w:rsidR="00EF4253" w:rsidRPr="00FE6F2C" w:rsidRDefault="00EF4253" w:rsidP="008706D2">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 </w:t>
      </w:r>
      <w:r w:rsidR="001A5ADD" w:rsidRPr="00FE6F2C">
        <w:rPr>
          <w:rFonts w:ascii="Times New Roman" w:eastAsia="Times New Roman" w:hAnsi="Times New Roman" w:cs="Times New Roman"/>
          <w:sz w:val="28"/>
          <w:szCs w:val="28"/>
          <w:lang w:eastAsia="ru-RU"/>
        </w:rPr>
        <w:t>автоматична водяна баня</w:t>
      </w:r>
      <w:r w:rsidRPr="00FE6F2C">
        <w:rPr>
          <w:rFonts w:ascii="Times New Roman" w:eastAsia="Times New Roman" w:hAnsi="Times New Roman" w:cs="Times New Roman"/>
          <w:sz w:val="28"/>
          <w:szCs w:val="28"/>
          <w:lang w:eastAsia="ru-RU"/>
        </w:rPr>
        <w:t>, здатні підтримувати температуру (плюс 37 +/- 1)°С (</w:t>
      </w:r>
      <w:r w:rsidR="001A5ADD">
        <w:rPr>
          <w:rFonts w:ascii="Times New Roman" w:eastAsia="Times New Roman" w:hAnsi="Times New Roman" w:cs="Times New Roman"/>
          <w:sz w:val="28"/>
          <w:szCs w:val="28"/>
          <w:lang w:eastAsia="ru-RU"/>
        </w:rPr>
        <w:t xml:space="preserve">Якщо аналіз проводиться при цій </w:t>
      </w:r>
      <w:r w:rsidRPr="00FE6F2C">
        <w:rPr>
          <w:rFonts w:ascii="Times New Roman" w:eastAsia="Times New Roman" w:hAnsi="Times New Roman" w:cs="Times New Roman"/>
          <w:sz w:val="28"/>
          <w:szCs w:val="28"/>
          <w:lang w:eastAsia="ru-RU"/>
        </w:rPr>
        <w:t>температурі) (</w:t>
      </w:r>
      <w:r w:rsidR="001A5ADD">
        <w:rPr>
          <w:rFonts w:ascii="Times New Roman" w:eastAsia="Times New Roman" w:hAnsi="Times New Roman" w:cs="Times New Roman"/>
          <w:sz w:val="28"/>
          <w:szCs w:val="28"/>
          <w:lang w:eastAsia="ru-RU"/>
        </w:rPr>
        <w:t xml:space="preserve"> також можна використовувати сухоповітряний</w:t>
      </w:r>
      <w:r w:rsidRPr="00FE6F2C">
        <w:rPr>
          <w:rFonts w:ascii="Times New Roman" w:eastAsia="Times New Roman" w:hAnsi="Times New Roman" w:cs="Times New Roman"/>
          <w:sz w:val="28"/>
          <w:szCs w:val="28"/>
          <w:lang w:eastAsia="ru-RU"/>
        </w:rPr>
        <w:t xml:space="preserve"> термостата з механічною циркуляцією повітря);</w:t>
      </w:r>
    </w:p>
    <w:p w:rsidR="00EF4253" w:rsidRPr="00FE6F2C" w:rsidRDefault="00EF4253" w:rsidP="008706D2">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колба мірна місткістю 200 мл, колба місткістю 500 мл, пробірки місткістю 20мл (ДОСТ 1770-74);</w:t>
      </w:r>
    </w:p>
    <w:p w:rsidR="00EF4253" w:rsidRPr="00FE6F2C" w:rsidRDefault="00EF4253" w:rsidP="008706D2">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піпетки місткістю 0,1 і 5 мл (ДОСТ 29227-91).</w:t>
      </w:r>
    </w:p>
    <w:p w:rsidR="00EF4253" w:rsidRPr="00FE6F2C" w:rsidRDefault="001A5ADD" w:rsidP="008706D2">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Зразки</w:t>
      </w:r>
      <w:r w:rsidR="00EF4253" w:rsidRPr="00FE6F2C">
        <w:rPr>
          <w:rFonts w:ascii="Times New Roman" w:eastAsia="Times New Roman" w:hAnsi="Times New Roman" w:cs="Times New Roman"/>
          <w:sz w:val="28"/>
          <w:szCs w:val="28"/>
          <w:lang w:eastAsia="ru-RU"/>
        </w:rPr>
        <w:t xml:space="preserve"> для аналізу: сироватка, </w:t>
      </w:r>
      <w:r w:rsidRPr="00FE6F2C">
        <w:rPr>
          <w:rFonts w:ascii="Times New Roman" w:eastAsia="Times New Roman" w:hAnsi="Times New Roman" w:cs="Times New Roman"/>
          <w:sz w:val="28"/>
          <w:szCs w:val="28"/>
          <w:lang w:eastAsia="ru-RU"/>
        </w:rPr>
        <w:t>сеча</w:t>
      </w:r>
      <w:r>
        <w:rPr>
          <w:rFonts w:ascii="Times New Roman" w:eastAsia="Times New Roman" w:hAnsi="Times New Roman" w:cs="Times New Roman"/>
          <w:sz w:val="28"/>
          <w:szCs w:val="28"/>
          <w:lang w:eastAsia="ru-RU"/>
        </w:rPr>
        <w:t xml:space="preserve">, </w:t>
      </w:r>
      <w:r w:rsidR="00EF4253" w:rsidRPr="00FE6F2C">
        <w:rPr>
          <w:rFonts w:ascii="Times New Roman" w:eastAsia="Times New Roman" w:hAnsi="Times New Roman" w:cs="Times New Roman"/>
          <w:sz w:val="28"/>
          <w:szCs w:val="28"/>
          <w:lang w:eastAsia="ru-RU"/>
        </w:rPr>
        <w:t>плазма (гепаринізов</w:t>
      </w:r>
      <w:r>
        <w:rPr>
          <w:rFonts w:ascii="Times New Roman" w:eastAsia="Times New Roman" w:hAnsi="Times New Roman" w:cs="Times New Roman"/>
          <w:sz w:val="28"/>
          <w:szCs w:val="28"/>
          <w:lang w:eastAsia="ru-RU"/>
        </w:rPr>
        <w:t>ана, ЕДТО, оксалатна, фторидна)</w:t>
      </w:r>
      <w:r w:rsidR="00EF4253" w:rsidRPr="00FE6F2C">
        <w:rPr>
          <w:rFonts w:ascii="Times New Roman" w:eastAsia="Times New Roman" w:hAnsi="Times New Roman" w:cs="Times New Roman"/>
          <w:sz w:val="28"/>
          <w:szCs w:val="28"/>
          <w:lang w:eastAsia="ru-RU"/>
        </w:rPr>
        <w:t>.</w:t>
      </w:r>
    </w:p>
    <w:p w:rsidR="00EF4253" w:rsidRPr="00FE6F2C" w:rsidRDefault="00EF4253" w:rsidP="008706D2">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Концентрація глюкози стабільна протягом 24 годин при те</w:t>
      </w:r>
      <w:r w:rsidR="001A5ADD">
        <w:rPr>
          <w:rFonts w:ascii="Times New Roman" w:eastAsia="Times New Roman" w:hAnsi="Times New Roman" w:cs="Times New Roman"/>
          <w:sz w:val="28"/>
          <w:szCs w:val="28"/>
          <w:lang w:eastAsia="ru-RU"/>
        </w:rPr>
        <w:t>мпературі від плюс 2°С до плюс 7</w:t>
      </w:r>
      <w:r w:rsidRPr="00FE6F2C">
        <w:rPr>
          <w:rFonts w:ascii="Times New Roman" w:eastAsia="Times New Roman" w:hAnsi="Times New Roman" w:cs="Times New Roman"/>
          <w:sz w:val="28"/>
          <w:szCs w:val="28"/>
          <w:lang w:eastAsia="ru-RU"/>
        </w:rPr>
        <w:t>°С, за умови, що сироватка або плазма приготовлені не пізніше 30хв після забору крові. Якщо вміст глюкози в сироватці крові або плазмі вище 25 ммоль/л, її необхідно розбавити фізіологічним розчином у              5 разів і повторити дослідження. При високому вмісті глюкози у сечі останню необхідно розбавити в 50 разів. Сироватку з високим вмістом білірубіну необхідно попередньо депротеїнізувати (ТХО, із постановкою відповідного холостого д</w:t>
      </w:r>
      <w:r w:rsidR="001A5ADD">
        <w:rPr>
          <w:rFonts w:ascii="Times New Roman" w:eastAsia="Times New Roman" w:hAnsi="Times New Roman" w:cs="Times New Roman"/>
          <w:sz w:val="28"/>
          <w:szCs w:val="28"/>
          <w:lang w:eastAsia="ru-RU"/>
        </w:rPr>
        <w:t xml:space="preserve">осліду). Концентрація глюкози у венозній крові нижча ніж у </w:t>
      </w:r>
      <w:r w:rsidRPr="00FE6F2C">
        <w:rPr>
          <w:rFonts w:ascii="Times New Roman" w:eastAsia="Times New Roman" w:hAnsi="Times New Roman" w:cs="Times New Roman"/>
          <w:sz w:val="28"/>
          <w:szCs w:val="28"/>
          <w:lang w:eastAsia="ru-RU"/>
        </w:rPr>
        <w:t>артеріальній.</w:t>
      </w:r>
    </w:p>
    <w:p w:rsidR="00EF4253" w:rsidRPr="00FE6F2C" w:rsidRDefault="00C572CF" w:rsidP="008706D2">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Готування потрібних</w:t>
      </w:r>
      <w:r w:rsidR="00EF4253" w:rsidRPr="00FE6F2C">
        <w:rPr>
          <w:rFonts w:ascii="Times New Roman" w:eastAsia="Times New Roman" w:hAnsi="Times New Roman" w:cs="Times New Roman"/>
          <w:sz w:val="28"/>
          <w:szCs w:val="28"/>
          <w:lang w:eastAsia="ru-RU"/>
        </w:rPr>
        <w:t xml:space="preserve"> розчинів:</w:t>
      </w:r>
    </w:p>
    <w:p w:rsidR="00EF4253" w:rsidRPr="00FE6F2C" w:rsidRDefault="00EF4253" w:rsidP="00C802A5">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Розчин антикоагулянту. Вміст флакону або пакету з антикоагулянтом кількісно переносять до мірної колби на 200 мл, доводять розчин до мітки дистильованою водою. </w:t>
      </w:r>
      <w:r w:rsidR="00C572CF">
        <w:rPr>
          <w:rFonts w:ascii="Times New Roman" w:eastAsia="Times New Roman" w:hAnsi="Times New Roman" w:cs="Times New Roman"/>
          <w:sz w:val="28"/>
          <w:szCs w:val="28"/>
          <w:lang w:eastAsia="ru-RU"/>
        </w:rPr>
        <w:t>Р</w:t>
      </w:r>
      <w:r w:rsidR="00C572CF" w:rsidRPr="00FE6F2C">
        <w:rPr>
          <w:rFonts w:ascii="Times New Roman" w:eastAsia="Times New Roman" w:hAnsi="Times New Roman" w:cs="Times New Roman"/>
          <w:sz w:val="28"/>
          <w:szCs w:val="28"/>
          <w:lang w:eastAsia="ru-RU"/>
        </w:rPr>
        <w:t xml:space="preserve">озчин </w:t>
      </w:r>
      <w:r w:rsidR="00C572CF">
        <w:rPr>
          <w:rFonts w:ascii="Times New Roman" w:eastAsia="Times New Roman" w:hAnsi="Times New Roman" w:cs="Times New Roman"/>
          <w:sz w:val="28"/>
          <w:szCs w:val="28"/>
          <w:lang w:eastAsia="ru-RU"/>
        </w:rPr>
        <w:t>о</w:t>
      </w:r>
      <w:r w:rsidRPr="00FE6F2C">
        <w:rPr>
          <w:rFonts w:ascii="Times New Roman" w:eastAsia="Times New Roman" w:hAnsi="Times New Roman" w:cs="Times New Roman"/>
          <w:sz w:val="28"/>
          <w:szCs w:val="28"/>
          <w:lang w:eastAsia="ru-RU"/>
        </w:rPr>
        <w:t>триманий переносять у поліетиленову ємність місткістю 500 мл. У ту саму мірну колбу на 200 мл наливають до мітки дистильованої води. Об’єднують цей розчин з розчином у ємності місткістю 500мл. Ретельно перемішують. Готовий розчин стійкий не менше 1 місяця при температурі від 0°С до плюс 8°С.</w:t>
      </w:r>
    </w:p>
    <w:p w:rsidR="00EF4253" w:rsidRPr="00FE6F2C" w:rsidRDefault="00EF4253" w:rsidP="00C802A5">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Для приготування монореагенту на глюкозу змішують буферний розчин і ензими в співвідношенні 1:1 (рекомендується притримуватися обговореного порядку змішування розчинів). Отриманий розчин стійкий не менше 2 тижнів при збереженні в ємності з темного скла і температурі від плюс 20 °С до плюс 25 °С або 1 місяця при температурі від плюс 2 °С до плюс 8 °С. При збереженні розчину допускається зміна його забарвлення до слабо-рожевого кольору, що на результатах аналізів не позначається.</w:t>
      </w:r>
    </w:p>
    <w:p w:rsidR="00EF4253" w:rsidRPr="00FE6F2C" w:rsidRDefault="00EF4253" w:rsidP="00C802A5">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Для використання набору у варіанті біреагенту розчини готові до використання і стабільні до закінчення гарантійного терміну придатності (при дотриманні умов зберігання, зазначених на упаковці).</w:t>
      </w:r>
    </w:p>
    <w:p w:rsidR="00EF4253" w:rsidRPr="00FE6F2C" w:rsidRDefault="00EF4253" w:rsidP="00C802A5">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lastRenderedPageBreak/>
        <w:t>Для контролю ходу реакції і процедури вимірювання рекомендується використовувати контрольні сироватки із значеннями, визначеними даним методом. Наприклад: «Ліонорм» (Чехія), «Біоконт С» (Росія), «ФілоНорм» або «ФілоПат» (Україна). Кожна лабораторія повинна встановити власну внутрішню систему контролю якості.</w:t>
      </w:r>
    </w:p>
    <w:p w:rsidR="00EF4253" w:rsidRPr="00FE6F2C" w:rsidRDefault="00EF4253" w:rsidP="00C802A5">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Інтерференція: ліпемія (тригліцериди вище 1,25</w:t>
      </w:r>
      <w:r w:rsidR="008706D2">
        <w:rPr>
          <w:rFonts w:ascii="Times New Roman" w:eastAsia="Times New Roman" w:hAnsi="Times New Roman" w:cs="Times New Roman"/>
          <w:sz w:val="28"/>
          <w:szCs w:val="28"/>
          <w:lang w:eastAsia="ru-RU"/>
        </w:rPr>
        <w:t xml:space="preserve"> г/л), гемоліз (гемоглобін вище </w:t>
      </w:r>
      <w:r w:rsidRPr="00FE6F2C">
        <w:rPr>
          <w:rFonts w:ascii="Times New Roman" w:eastAsia="Times New Roman" w:hAnsi="Times New Roman" w:cs="Times New Roman"/>
          <w:sz w:val="28"/>
          <w:szCs w:val="28"/>
          <w:lang w:eastAsia="ru-RU"/>
        </w:rPr>
        <w:t>5 г/л), білірубін вище 100 мг/л впливають на результат визначення. На хід визначення також можуть впливати деякі ліки і речовини (наприклад, ацетамінофен, левдопа).</w:t>
      </w:r>
    </w:p>
    <w:p w:rsidR="00EF4253" w:rsidRPr="00FE6F2C" w:rsidRDefault="00EF4253" w:rsidP="00C802A5">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Для проб натщесерце необхідне голодування протягом 6-8 годин.</w:t>
      </w:r>
    </w:p>
    <w:p w:rsidR="00EF4253" w:rsidRPr="00FE6F2C" w:rsidRDefault="00EF4253" w:rsidP="00EE27FB">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Застережні заходи: при роботі використовувати гумові рукавички, заборонено їсти, пити, курити. Буферний розчин вк</w:t>
      </w:r>
      <w:r w:rsidR="00EE27FB">
        <w:rPr>
          <w:rFonts w:ascii="Times New Roman" w:eastAsia="Times New Roman" w:hAnsi="Times New Roman" w:cs="Times New Roman"/>
          <w:sz w:val="28"/>
          <w:szCs w:val="28"/>
          <w:lang w:eastAsia="ru-RU"/>
        </w:rPr>
        <w:t>лючає фенол (отруйна речовина).</w:t>
      </w:r>
      <w:r w:rsidRPr="00FE6F2C">
        <w:rPr>
          <w:rFonts w:ascii="Times New Roman" w:eastAsia="Times New Roman" w:hAnsi="Times New Roman" w:cs="Times New Roman"/>
          <w:sz w:val="28"/>
          <w:szCs w:val="28"/>
          <w:lang w:eastAsia="ru-RU"/>
        </w:rPr>
        <w:t>Усі зразки для аналізу вважають за матеріал, який може бути інфікований, і спільно з можливими залишками реактивів підлягає знищенню відповідно до затверджених внутрішньолікарняних правил. Паперову упаковку здайте в макулатуру, виполоскану тару в сортоване сміття</w:t>
      </w:r>
      <w:r w:rsidR="004A64E2" w:rsidRPr="004A64E2">
        <w:rPr>
          <w:rFonts w:ascii="Times New Roman" w:eastAsia="Times New Roman" w:hAnsi="Times New Roman" w:cs="Times New Roman"/>
          <w:sz w:val="28"/>
          <w:szCs w:val="28"/>
          <w:lang w:val="ru-RU" w:eastAsia="ru-RU"/>
        </w:rPr>
        <w:t xml:space="preserve"> [</w:t>
      </w:r>
      <w:r w:rsidR="004A64E2">
        <w:rPr>
          <w:rFonts w:ascii="Times New Roman" w:eastAsia="Times New Roman" w:hAnsi="Times New Roman" w:cs="Times New Roman"/>
          <w:sz w:val="28"/>
          <w:szCs w:val="28"/>
          <w:lang w:val="ru-RU" w:eastAsia="ru-RU"/>
        </w:rPr>
        <w:t>30</w:t>
      </w:r>
      <w:r w:rsidR="004A64E2" w:rsidRPr="004A64E2">
        <w:rPr>
          <w:rFonts w:ascii="Times New Roman" w:eastAsia="Times New Roman" w:hAnsi="Times New Roman" w:cs="Times New Roman"/>
          <w:sz w:val="28"/>
          <w:szCs w:val="28"/>
          <w:lang w:val="ru-RU" w:eastAsia="ru-RU"/>
        </w:rPr>
        <w:t>]</w:t>
      </w:r>
      <w:r w:rsidRPr="00FE6F2C">
        <w:rPr>
          <w:rFonts w:ascii="Times New Roman" w:eastAsia="Times New Roman" w:hAnsi="Times New Roman" w:cs="Times New Roman"/>
          <w:sz w:val="28"/>
          <w:szCs w:val="28"/>
          <w:lang w:eastAsia="ru-RU"/>
        </w:rPr>
        <w:t>.</w:t>
      </w:r>
    </w:p>
    <w:p w:rsidR="00EF4253" w:rsidRPr="00FE6F2C" w:rsidRDefault="00EF4253" w:rsidP="00C802A5">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Проведення аналізу:</w:t>
      </w:r>
    </w:p>
    <w:p w:rsidR="00EF4253" w:rsidRPr="00FE6F2C" w:rsidRDefault="00EF4253" w:rsidP="00C802A5">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 xml:space="preserve">А. Сироватка або плазма крові, сеча. </w:t>
      </w:r>
    </w:p>
    <w:p w:rsidR="00EF4253" w:rsidRPr="00FE6F2C" w:rsidRDefault="00EF4253" w:rsidP="007B54C8">
      <w:pPr>
        <w:spacing w:after="0" w:line="360" w:lineRule="auto"/>
        <w:ind w:firstLine="709"/>
        <w:contextualSpacing/>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Аналіз проводиться у відповідності зі схемою, наведеною у таблиці 2.4.</w:t>
      </w:r>
    </w:p>
    <w:p w:rsidR="00EF4253" w:rsidRPr="00FE6F2C" w:rsidRDefault="00EF4253" w:rsidP="007B54C8">
      <w:pPr>
        <w:spacing w:after="0" w:line="360" w:lineRule="auto"/>
        <w:ind w:firstLine="709"/>
        <w:contextualSpacing/>
        <w:jc w:val="both"/>
        <w:rPr>
          <w:rFonts w:ascii="Times New Roman" w:eastAsia="Times New Roman" w:hAnsi="Times New Roman" w:cs="Times New Roman"/>
          <w:sz w:val="28"/>
          <w:szCs w:val="28"/>
          <w:lang w:eastAsia="ru-RU"/>
        </w:rPr>
      </w:pPr>
    </w:p>
    <w:p w:rsidR="00EF4253" w:rsidRPr="00FE6F2C" w:rsidRDefault="00EF4253" w:rsidP="007B54C8">
      <w:pPr>
        <w:spacing w:after="0" w:line="360" w:lineRule="auto"/>
        <w:ind w:firstLine="709"/>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Таблиця 2.4 – Аналіз сироватки, плазми крові або сечі з використанням монореагенту і біреагенту</w:t>
      </w:r>
    </w:p>
    <w:p w:rsidR="00EF4253" w:rsidRPr="00FE6F2C" w:rsidRDefault="00EF4253" w:rsidP="00EF4253">
      <w:pPr>
        <w:spacing w:after="0" w:line="360" w:lineRule="auto"/>
        <w:ind w:firstLine="709"/>
        <w:contextualSpacing/>
        <w:jc w:val="both"/>
        <w:rPr>
          <w:rFonts w:ascii="Times New Roman" w:eastAsia="Times New Roman" w:hAnsi="Times New Roman" w:cs="Times New Roman"/>
          <w:sz w:val="28"/>
          <w:szCs w:val="28"/>
          <w:lang w:eastAsia="ru-RU"/>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992"/>
        <w:gridCol w:w="992"/>
        <w:gridCol w:w="992"/>
        <w:gridCol w:w="993"/>
        <w:gridCol w:w="992"/>
        <w:gridCol w:w="958"/>
      </w:tblGrid>
      <w:tr w:rsidR="00EF4253" w:rsidRPr="00FE6F2C" w:rsidTr="004C15D4">
        <w:tc>
          <w:tcPr>
            <w:tcW w:w="9855" w:type="dxa"/>
            <w:gridSpan w:val="7"/>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 xml:space="preserve">Використання </w:t>
            </w:r>
            <w:r>
              <w:rPr>
                <w:rFonts w:ascii="Times New Roman" w:eastAsia="Times New Roman" w:hAnsi="Times New Roman" w:cs="Times New Roman"/>
                <w:sz w:val="28"/>
                <w:szCs w:val="28"/>
                <w:lang w:eastAsia="uk-UA"/>
              </w:rPr>
              <w:t>моно реагенту</w:t>
            </w:r>
          </w:p>
        </w:tc>
      </w:tr>
      <w:tr w:rsidR="00EF4253" w:rsidRPr="00FE6F2C" w:rsidTr="004C15D4">
        <w:tc>
          <w:tcPr>
            <w:tcW w:w="3936" w:type="dxa"/>
            <w:vMerge w:val="restart"/>
            <w:vAlign w:val="center"/>
          </w:tcPr>
          <w:p w:rsidR="00EF4253" w:rsidRPr="00FE6F2C" w:rsidRDefault="00EF4253" w:rsidP="004C15D4">
            <w:pPr>
              <w:spacing w:after="0" w:line="360" w:lineRule="auto"/>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Відміряти у пробірку, мл</w:t>
            </w:r>
          </w:p>
        </w:tc>
        <w:tc>
          <w:tcPr>
            <w:tcW w:w="2976" w:type="dxa"/>
            <w:gridSpan w:val="3"/>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Калібрувальна або дослідна проба</w:t>
            </w:r>
          </w:p>
        </w:tc>
        <w:tc>
          <w:tcPr>
            <w:tcW w:w="2943" w:type="dxa"/>
            <w:gridSpan w:val="3"/>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Холоста проба</w:t>
            </w:r>
          </w:p>
        </w:tc>
      </w:tr>
      <w:tr w:rsidR="00EF4253" w:rsidRPr="00FE6F2C" w:rsidTr="004C15D4">
        <w:tc>
          <w:tcPr>
            <w:tcW w:w="3936" w:type="dxa"/>
            <w:vMerge/>
            <w:vAlign w:val="center"/>
          </w:tcPr>
          <w:p w:rsidR="00EF4253" w:rsidRPr="00FE6F2C" w:rsidRDefault="00EF4253" w:rsidP="004C15D4">
            <w:pPr>
              <w:spacing w:after="0" w:line="360" w:lineRule="auto"/>
              <w:ind w:firstLine="567"/>
              <w:rPr>
                <w:rFonts w:ascii="Times New Roman" w:eastAsia="Times New Roman" w:hAnsi="Times New Roman" w:cs="Times New Roman"/>
                <w:sz w:val="28"/>
                <w:szCs w:val="28"/>
                <w:lang w:eastAsia="uk-UA"/>
              </w:rPr>
            </w:pP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макро</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Напів-мікро</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мікро</w:t>
            </w: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макро</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Напів-мікро</w:t>
            </w: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мікро</w:t>
            </w:r>
          </w:p>
        </w:tc>
      </w:tr>
      <w:tr w:rsidR="00EE27FB" w:rsidRPr="00FE6F2C" w:rsidTr="004C15D4">
        <w:tc>
          <w:tcPr>
            <w:tcW w:w="3936" w:type="dxa"/>
            <w:vAlign w:val="center"/>
          </w:tcPr>
          <w:p w:rsidR="00EE27FB" w:rsidRPr="00FE6F2C" w:rsidRDefault="00EE27FB" w:rsidP="00EE27FB">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992" w:type="dxa"/>
            <w:vAlign w:val="center"/>
          </w:tcPr>
          <w:p w:rsidR="00EE27FB" w:rsidRPr="00FE6F2C" w:rsidRDefault="00EE27FB" w:rsidP="00EE27FB">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992" w:type="dxa"/>
            <w:vAlign w:val="center"/>
          </w:tcPr>
          <w:p w:rsidR="00EE27FB" w:rsidRPr="00FE6F2C" w:rsidRDefault="00EE27FB" w:rsidP="00EE27FB">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992" w:type="dxa"/>
            <w:vAlign w:val="center"/>
          </w:tcPr>
          <w:p w:rsidR="00EE27FB" w:rsidRPr="00FE6F2C" w:rsidRDefault="00EE27FB" w:rsidP="00EE27FB">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993" w:type="dxa"/>
            <w:vAlign w:val="center"/>
          </w:tcPr>
          <w:p w:rsidR="00EE27FB" w:rsidRPr="00FE6F2C" w:rsidRDefault="00EE27FB" w:rsidP="00EE27FB">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992" w:type="dxa"/>
            <w:vAlign w:val="center"/>
          </w:tcPr>
          <w:p w:rsidR="00EE27FB" w:rsidRPr="00FE6F2C" w:rsidRDefault="00EE27FB" w:rsidP="00EE27FB">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958" w:type="dxa"/>
            <w:vAlign w:val="center"/>
          </w:tcPr>
          <w:p w:rsidR="00EE27FB" w:rsidRPr="00FE6F2C" w:rsidRDefault="00EE27FB" w:rsidP="00EE27FB">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r>
    </w:tbl>
    <w:p w:rsidR="00EE27FB" w:rsidRDefault="00EE27FB"/>
    <w:p w:rsidR="00EE27FB" w:rsidRPr="00EE27FB" w:rsidRDefault="00EE27FB" w:rsidP="00EE27FB">
      <w:pPr>
        <w:jc w:val="right"/>
        <w:rPr>
          <w:rFonts w:ascii="Times New Roman" w:hAnsi="Times New Roman" w:cs="Times New Roman"/>
          <w:sz w:val="28"/>
          <w:szCs w:val="28"/>
        </w:rPr>
      </w:pPr>
      <w:r w:rsidRPr="00EE27FB">
        <w:rPr>
          <w:rFonts w:ascii="Times New Roman" w:hAnsi="Times New Roman" w:cs="Times New Roman"/>
          <w:sz w:val="28"/>
          <w:szCs w:val="28"/>
        </w:rPr>
        <w:t>Продовження таблиці  2.4</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992"/>
        <w:gridCol w:w="992"/>
        <w:gridCol w:w="992"/>
        <w:gridCol w:w="993"/>
        <w:gridCol w:w="992"/>
        <w:gridCol w:w="958"/>
      </w:tblGrid>
      <w:tr w:rsidR="00EE27FB" w:rsidRPr="00FE6F2C" w:rsidTr="004C15D4">
        <w:tc>
          <w:tcPr>
            <w:tcW w:w="3936" w:type="dxa"/>
            <w:vAlign w:val="center"/>
          </w:tcPr>
          <w:p w:rsidR="00EE27FB" w:rsidRPr="00FE6F2C" w:rsidRDefault="00EE27FB" w:rsidP="00D62FB6">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992" w:type="dxa"/>
            <w:vAlign w:val="center"/>
          </w:tcPr>
          <w:p w:rsidR="00EE27FB" w:rsidRPr="00FE6F2C" w:rsidRDefault="00EE27FB" w:rsidP="00D62FB6">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992" w:type="dxa"/>
            <w:vAlign w:val="center"/>
          </w:tcPr>
          <w:p w:rsidR="00EE27FB" w:rsidRPr="00FE6F2C" w:rsidRDefault="00EE27FB" w:rsidP="00D62FB6">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992" w:type="dxa"/>
            <w:vAlign w:val="center"/>
          </w:tcPr>
          <w:p w:rsidR="00EE27FB" w:rsidRPr="00FE6F2C" w:rsidRDefault="00EE27FB" w:rsidP="00D62FB6">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993" w:type="dxa"/>
            <w:vAlign w:val="center"/>
          </w:tcPr>
          <w:p w:rsidR="00EE27FB" w:rsidRPr="00FE6F2C" w:rsidRDefault="00EE27FB" w:rsidP="00D62FB6">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992" w:type="dxa"/>
            <w:vAlign w:val="center"/>
          </w:tcPr>
          <w:p w:rsidR="00EE27FB" w:rsidRPr="00FE6F2C" w:rsidRDefault="00EE27FB" w:rsidP="00D62FB6">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958" w:type="dxa"/>
            <w:vAlign w:val="center"/>
          </w:tcPr>
          <w:p w:rsidR="00EE27FB" w:rsidRPr="00FE6F2C" w:rsidRDefault="00EE27FB" w:rsidP="00D62FB6">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r>
      <w:tr w:rsidR="00EF4253" w:rsidRPr="00FE6F2C" w:rsidTr="004C15D4">
        <w:tc>
          <w:tcPr>
            <w:tcW w:w="3936" w:type="dxa"/>
            <w:vAlign w:val="center"/>
          </w:tcPr>
          <w:p w:rsidR="00EF4253" w:rsidRPr="00FE6F2C" w:rsidRDefault="00EF4253" w:rsidP="004C15D4">
            <w:pPr>
              <w:spacing w:after="0" w:line="360" w:lineRule="auto"/>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Калібр. або аналіз. Розчин</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0,04</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0,02</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0,01</w:t>
            </w: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r>
      <w:tr w:rsidR="00EF4253" w:rsidRPr="00FE6F2C" w:rsidTr="004C15D4">
        <w:tc>
          <w:tcPr>
            <w:tcW w:w="3936" w:type="dxa"/>
            <w:vAlign w:val="center"/>
          </w:tcPr>
          <w:p w:rsidR="00EF4253" w:rsidRPr="00FE6F2C" w:rsidRDefault="00EF4253" w:rsidP="004C15D4">
            <w:pPr>
              <w:spacing w:after="0" w:line="360" w:lineRule="auto"/>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Фізіологічний розчин</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0,04</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0,02</w:t>
            </w: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0,01</w:t>
            </w:r>
          </w:p>
        </w:tc>
      </w:tr>
      <w:tr w:rsidR="00EF4253" w:rsidRPr="00FE6F2C" w:rsidTr="004C15D4">
        <w:tc>
          <w:tcPr>
            <w:tcW w:w="3936" w:type="dxa"/>
            <w:vAlign w:val="center"/>
          </w:tcPr>
          <w:p w:rsidR="00EF4253" w:rsidRPr="00FE6F2C" w:rsidRDefault="00EF4253" w:rsidP="004C15D4">
            <w:pPr>
              <w:spacing w:after="0" w:line="360" w:lineRule="auto"/>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Монореагент</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4,00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2,00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1,00</w:t>
            </w: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4,00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2,00</w:t>
            </w: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1,00</w:t>
            </w:r>
          </w:p>
        </w:tc>
      </w:tr>
      <w:tr w:rsidR="00EF4253" w:rsidRPr="00FE6F2C" w:rsidTr="004C15D4">
        <w:tc>
          <w:tcPr>
            <w:tcW w:w="9855" w:type="dxa"/>
            <w:gridSpan w:val="7"/>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Використання біреагенту</w:t>
            </w:r>
          </w:p>
        </w:tc>
      </w:tr>
      <w:tr w:rsidR="00EF4253" w:rsidRPr="00FE6F2C" w:rsidTr="004C15D4">
        <w:tc>
          <w:tcPr>
            <w:tcW w:w="3936" w:type="dxa"/>
            <w:vAlign w:val="center"/>
          </w:tcPr>
          <w:p w:rsidR="00EF4253" w:rsidRPr="00FE6F2C" w:rsidRDefault="00EF4253" w:rsidP="004C15D4">
            <w:pPr>
              <w:spacing w:after="0" w:line="360" w:lineRule="auto"/>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Калібр. або аналіз. Розчин</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0,04</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0,02</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0,01</w:t>
            </w: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r>
      <w:tr w:rsidR="00EF4253" w:rsidRPr="00FE6F2C" w:rsidTr="004C15D4">
        <w:tc>
          <w:tcPr>
            <w:tcW w:w="3936" w:type="dxa"/>
            <w:vAlign w:val="center"/>
          </w:tcPr>
          <w:p w:rsidR="00EF4253" w:rsidRPr="00FE6F2C" w:rsidRDefault="00EF4253" w:rsidP="004C15D4">
            <w:pPr>
              <w:spacing w:after="0" w:line="360" w:lineRule="auto"/>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Фізіологічний розчин</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0,04</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0,02</w:t>
            </w: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0,01</w:t>
            </w:r>
          </w:p>
        </w:tc>
      </w:tr>
      <w:tr w:rsidR="00EF4253" w:rsidRPr="00FE6F2C" w:rsidTr="004C15D4">
        <w:tc>
          <w:tcPr>
            <w:tcW w:w="3936" w:type="dxa"/>
            <w:vAlign w:val="center"/>
          </w:tcPr>
          <w:p w:rsidR="00EF4253" w:rsidRPr="00FE6F2C" w:rsidRDefault="00EF4253" w:rsidP="004C15D4">
            <w:pPr>
              <w:spacing w:after="0" w:line="360" w:lineRule="auto"/>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Буферний розчин</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2,00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1,00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0,50</w:t>
            </w: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2,00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1,00</w:t>
            </w: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0,50</w:t>
            </w:r>
          </w:p>
        </w:tc>
      </w:tr>
      <w:tr w:rsidR="00EF4253" w:rsidRPr="00FE6F2C" w:rsidTr="004C15D4">
        <w:tc>
          <w:tcPr>
            <w:tcW w:w="3936" w:type="dxa"/>
            <w:vAlign w:val="center"/>
          </w:tcPr>
          <w:p w:rsidR="00EF4253" w:rsidRPr="00FE6F2C" w:rsidRDefault="00EF4253" w:rsidP="004C15D4">
            <w:pPr>
              <w:spacing w:after="0" w:line="360" w:lineRule="auto"/>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Ензими</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2,00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1,00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0,50</w:t>
            </w: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2,00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1,00</w:t>
            </w: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0,50</w:t>
            </w:r>
          </w:p>
        </w:tc>
      </w:tr>
      <w:tr w:rsidR="00EF4253" w:rsidRPr="00FE6F2C" w:rsidTr="004C15D4">
        <w:tc>
          <w:tcPr>
            <w:tcW w:w="9855" w:type="dxa"/>
            <w:gridSpan w:val="7"/>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В обох випадках змішати, витримати 20хв при кімнатній температурі (від плюс 18°С до плюс 25°С), або 12хв при температурі плюс 37°С. Вимірюють оптичну щільність калібрувальної (Е</w:t>
            </w:r>
            <w:r w:rsidRPr="00FE6F2C">
              <w:rPr>
                <w:rFonts w:ascii="Times New Roman" w:eastAsia="Times New Roman" w:hAnsi="Times New Roman" w:cs="Times New Roman"/>
                <w:sz w:val="28"/>
                <w:szCs w:val="28"/>
                <w:vertAlign w:val="subscript"/>
                <w:lang w:eastAsia="uk-UA"/>
              </w:rPr>
              <w:t>кал</w:t>
            </w:r>
            <w:r w:rsidRPr="00FE6F2C">
              <w:rPr>
                <w:rFonts w:ascii="Times New Roman" w:eastAsia="Times New Roman" w:hAnsi="Times New Roman" w:cs="Times New Roman"/>
                <w:sz w:val="28"/>
                <w:szCs w:val="28"/>
                <w:lang w:eastAsia="uk-UA"/>
              </w:rPr>
              <w:t>) та дослідної (Е</w:t>
            </w:r>
            <w:r w:rsidRPr="00FE6F2C">
              <w:rPr>
                <w:rFonts w:ascii="Times New Roman" w:eastAsia="Times New Roman" w:hAnsi="Times New Roman" w:cs="Times New Roman"/>
                <w:sz w:val="28"/>
                <w:szCs w:val="28"/>
                <w:vertAlign w:val="subscript"/>
                <w:lang w:eastAsia="uk-UA"/>
              </w:rPr>
              <w:t>досл</w:t>
            </w:r>
            <w:r w:rsidRPr="00FE6F2C">
              <w:rPr>
                <w:rFonts w:ascii="Times New Roman" w:eastAsia="Times New Roman" w:hAnsi="Times New Roman" w:cs="Times New Roman"/>
                <w:sz w:val="28"/>
                <w:szCs w:val="28"/>
                <w:lang w:eastAsia="uk-UA"/>
              </w:rPr>
              <w:t>) проти холостої проби. Забарвлення стабільне протягом (60 +/-2)хв. Далі фотометрування.</w:t>
            </w:r>
          </w:p>
        </w:tc>
      </w:tr>
    </w:tbl>
    <w:p w:rsidR="00EF4253" w:rsidRDefault="00EF4253" w:rsidP="00EF4253">
      <w:pPr>
        <w:spacing w:after="0" w:line="360" w:lineRule="auto"/>
        <w:ind w:firstLine="567"/>
        <w:contextualSpacing/>
        <w:jc w:val="both"/>
        <w:rPr>
          <w:rFonts w:ascii="Times New Roman" w:eastAsia="Times New Roman" w:hAnsi="Times New Roman" w:cs="Times New Roman"/>
          <w:sz w:val="28"/>
          <w:szCs w:val="28"/>
          <w:lang w:eastAsia="ru-RU"/>
        </w:rPr>
      </w:pPr>
    </w:p>
    <w:p w:rsidR="00EF4253" w:rsidRPr="00FE6F2C" w:rsidRDefault="00EF4253" w:rsidP="00C802A5">
      <w:pPr>
        <w:spacing w:after="0" w:line="360" w:lineRule="auto"/>
        <w:ind w:firstLine="709"/>
        <w:jc w:val="both"/>
        <w:rPr>
          <w:rFonts w:ascii="Times New Roman" w:eastAsia="Times New Roman" w:hAnsi="Times New Roman" w:cs="Times New Roman"/>
          <w:sz w:val="28"/>
          <w:szCs w:val="28"/>
        </w:rPr>
      </w:pPr>
      <w:r w:rsidRPr="00FE6F2C">
        <w:rPr>
          <w:rFonts w:ascii="Times New Roman" w:eastAsia="Times New Roman" w:hAnsi="Times New Roman" w:cs="Times New Roman"/>
          <w:sz w:val="28"/>
          <w:szCs w:val="28"/>
        </w:rPr>
        <w:t xml:space="preserve">Б. Цільна кров з використанням стабілізатора. </w:t>
      </w:r>
    </w:p>
    <w:p w:rsidR="00EF4253" w:rsidRPr="00FE6F2C" w:rsidRDefault="00EF4253" w:rsidP="00C802A5">
      <w:pPr>
        <w:spacing w:after="0" w:line="360" w:lineRule="auto"/>
        <w:ind w:firstLine="709"/>
        <w:jc w:val="both"/>
        <w:rPr>
          <w:rFonts w:ascii="Times New Roman" w:eastAsia="Times New Roman" w:hAnsi="Times New Roman" w:cs="Times New Roman"/>
          <w:sz w:val="28"/>
          <w:szCs w:val="28"/>
        </w:rPr>
      </w:pPr>
      <w:r w:rsidRPr="00FE6F2C">
        <w:rPr>
          <w:rFonts w:ascii="Times New Roman" w:eastAsia="Times New Roman" w:hAnsi="Times New Roman" w:cs="Times New Roman"/>
          <w:sz w:val="28"/>
          <w:szCs w:val="28"/>
        </w:rPr>
        <w:t>0,1 мл цільної капілярної крові змішують з 0,9 мл розчину антикоагулянту та центрифугують 10 хв при 2000 об/хв або 5 хв при 3000 об/хв для осадження еритроцитів. Для аналізу використовують надосадову рідину.</w:t>
      </w:r>
    </w:p>
    <w:p w:rsidR="00EF4253" w:rsidRPr="00FE6F2C" w:rsidRDefault="00EF4253" w:rsidP="00C802A5">
      <w:pPr>
        <w:spacing w:after="0" w:line="360" w:lineRule="auto"/>
        <w:ind w:firstLine="709"/>
        <w:jc w:val="both"/>
        <w:rPr>
          <w:rFonts w:ascii="Times New Roman" w:eastAsia="Times New Roman" w:hAnsi="Times New Roman" w:cs="Times New Roman"/>
          <w:sz w:val="28"/>
          <w:szCs w:val="28"/>
        </w:rPr>
      </w:pPr>
      <w:r w:rsidRPr="00FE6F2C">
        <w:rPr>
          <w:rFonts w:ascii="Times New Roman" w:eastAsia="Times New Roman" w:hAnsi="Times New Roman" w:cs="Times New Roman"/>
          <w:sz w:val="28"/>
          <w:szCs w:val="28"/>
        </w:rPr>
        <w:t>Калібрувальний розчин глюкози розбавляють у 10 разів (0,1 мл калібрувального розчину глюкози 10 ммоль/л змішують із 0,9 мл фізіологічного розчину). Аналіз проводиться у відповідності зі схемою, наведеною в таблиці 2.5.</w:t>
      </w:r>
    </w:p>
    <w:p w:rsidR="00EF4253" w:rsidRPr="00FE6F2C" w:rsidRDefault="00C572CF" w:rsidP="00C802A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FE6F2C">
        <w:rPr>
          <w:rFonts w:ascii="Times New Roman" w:eastAsia="Times New Roman" w:hAnsi="Times New Roman" w:cs="Times New Roman"/>
          <w:sz w:val="28"/>
          <w:szCs w:val="28"/>
        </w:rPr>
        <w:t xml:space="preserve">ожливо провести якісний скринінг </w:t>
      </w:r>
      <w:r>
        <w:rPr>
          <w:rFonts w:ascii="Times New Roman" w:eastAsia="Times New Roman" w:hAnsi="Times New Roman" w:cs="Times New Roman"/>
          <w:sz w:val="28"/>
          <w:szCs w:val="28"/>
        </w:rPr>
        <w:t>п</w:t>
      </w:r>
      <w:r w:rsidR="00EF4253" w:rsidRPr="00FE6F2C">
        <w:rPr>
          <w:rFonts w:ascii="Times New Roman" w:eastAsia="Times New Roman" w:hAnsi="Times New Roman" w:cs="Times New Roman"/>
          <w:sz w:val="28"/>
          <w:szCs w:val="28"/>
        </w:rPr>
        <w:t>ри серійних визначеннях сечі на глюкозу. Для цього</w:t>
      </w:r>
      <w:r>
        <w:rPr>
          <w:rFonts w:ascii="Times New Roman" w:eastAsia="Times New Roman" w:hAnsi="Times New Roman" w:cs="Times New Roman"/>
          <w:sz w:val="28"/>
          <w:szCs w:val="28"/>
        </w:rPr>
        <w:t xml:space="preserve"> досліду</w:t>
      </w:r>
      <w:r w:rsidR="00EF4253" w:rsidRPr="00FE6F2C">
        <w:rPr>
          <w:rFonts w:ascii="Times New Roman" w:eastAsia="Times New Roman" w:hAnsi="Times New Roman" w:cs="Times New Roman"/>
          <w:sz w:val="28"/>
          <w:szCs w:val="28"/>
        </w:rPr>
        <w:t xml:space="preserve"> до лунки імунологічного планшету вносять по 0,002 мл сечі та додають 0,1 мл монореагенту. Відсутність розвитку забарвлення протягом однієї хвилини свідчить про відсутність глюкози у </w:t>
      </w:r>
      <w:r w:rsidR="00EF4253" w:rsidRPr="00FE6F2C">
        <w:rPr>
          <w:rFonts w:ascii="Times New Roman" w:eastAsia="Times New Roman" w:hAnsi="Times New Roman" w:cs="Times New Roman"/>
          <w:sz w:val="28"/>
          <w:szCs w:val="28"/>
        </w:rPr>
        <w:lastRenderedPageBreak/>
        <w:t>даному зразку сечі. Зразки сечі, що дали позитивну реакцію на глюкозу, підлягають кількісному аналізу при розведенні в 50 разів.</w:t>
      </w:r>
    </w:p>
    <w:p w:rsidR="00EF4253" w:rsidRPr="00FE6F2C" w:rsidRDefault="00EF4253" w:rsidP="007B54C8">
      <w:pPr>
        <w:spacing w:after="0" w:line="360" w:lineRule="auto"/>
        <w:ind w:firstLine="709"/>
        <w:jc w:val="both"/>
        <w:rPr>
          <w:rFonts w:ascii="Times New Roman" w:eastAsia="Times New Roman" w:hAnsi="Times New Roman" w:cs="Times New Roman"/>
          <w:sz w:val="28"/>
          <w:szCs w:val="28"/>
        </w:rPr>
      </w:pPr>
      <w:r w:rsidRPr="00FE6F2C">
        <w:rPr>
          <w:rFonts w:ascii="Times New Roman" w:eastAsia="Times New Roman" w:hAnsi="Times New Roman" w:cs="Times New Roman"/>
          <w:sz w:val="28"/>
          <w:szCs w:val="28"/>
        </w:rPr>
        <w:t>Таблиця 2.5 – Аналіз цільної крові з використанням монореагенту і біреагенту</w:t>
      </w:r>
    </w:p>
    <w:p w:rsidR="00EF4253" w:rsidRPr="00FE6F2C" w:rsidRDefault="00EF4253" w:rsidP="007B54C8">
      <w:pPr>
        <w:spacing w:after="0" w:line="360" w:lineRule="auto"/>
        <w:ind w:firstLine="709"/>
        <w:jc w:val="both"/>
        <w:rPr>
          <w:rFonts w:ascii="Times New Roman" w:eastAsia="Times New Roman" w:hAnsi="Times New Roman" w:cs="Times New Roman"/>
          <w:sz w:val="28"/>
          <w:szCs w:val="28"/>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992"/>
        <w:gridCol w:w="992"/>
        <w:gridCol w:w="992"/>
        <w:gridCol w:w="993"/>
        <w:gridCol w:w="992"/>
        <w:gridCol w:w="958"/>
      </w:tblGrid>
      <w:tr w:rsidR="00EF4253" w:rsidRPr="00FE6F2C" w:rsidTr="004C15D4">
        <w:tc>
          <w:tcPr>
            <w:tcW w:w="9855" w:type="dxa"/>
            <w:gridSpan w:val="7"/>
            <w:vAlign w:val="center"/>
          </w:tcPr>
          <w:p w:rsidR="00EF4253" w:rsidRPr="00FE6F2C" w:rsidRDefault="00EF4253" w:rsidP="004C15D4">
            <w:pPr>
              <w:spacing w:after="0" w:line="360" w:lineRule="auto"/>
              <w:ind w:firstLine="567"/>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Використання монореагенту</w:t>
            </w:r>
          </w:p>
        </w:tc>
      </w:tr>
      <w:tr w:rsidR="00EF4253" w:rsidRPr="00FE6F2C" w:rsidTr="004C15D4">
        <w:tc>
          <w:tcPr>
            <w:tcW w:w="3936" w:type="dxa"/>
            <w:vMerge w:val="restart"/>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Відміряти у пробірку, мл</w:t>
            </w:r>
          </w:p>
        </w:tc>
        <w:tc>
          <w:tcPr>
            <w:tcW w:w="2976" w:type="dxa"/>
            <w:gridSpan w:val="3"/>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Калібрувальна або дослідна проба</w:t>
            </w:r>
          </w:p>
        </w:tc>
        <w:tc>
          <w:tcPr>
            <w:tcW w:w="2943" w:type="dxa"/>
            <w:gridSpan w:val="3"/>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Холоста проба</w:t>
            </w:r>
          </w:p>
        </w:tc>
      </w:tr>
      <w:tr w:rsidR="00EF4253" w:rsidRPr="00FE6F2C" w:rsidTr="004C15D4">
        <w:tc>
          <w:tcPr>
            <w:tcW w:w="3936" w:type="dxa"/>
            <w:vMerge/>
            <w:vAlign w:val="center"/>
          </w:tcPr>
          <w:p w:rsidR="00EF4253" w:rsidRPr="00FE6F2C" w:rsidRDefault="00EF4253" w:rsidP="004C15D4">
            <w:pPr>
              <w:spacing w:after="0" w:line="360" w:lineRule="auto"/>
              <w:ind w:firstLine="567"/>
              <w:jc w:val="both"/>
              <w:rPr>
                <w:rFonts w:ascii="Times New Roman" w:eastAsia="Times New Roman" w:hAnsi="Times New Roman" w:cs="Times New Roman"/>
                <w:sz w:val="28"/>
                <w:szCs w:val="28"/>
                <w:lang w:eastAsia="uk-UA"/>
              </w:rPr>
            </w:pPr>
          </w:p>
        </w:tc>
        <w:tc>
          <w:tcPr>
            <w:tcW w:w="992"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макро</w:t>
            </w:r>
          </w:p>
        </w:tc>
        <w:tc>
          <w:tcPr>
            <w:tcW w:w="992"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Напів-мікро</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мікро</w:t>
            </w: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макро</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Напів-мікро</w:t>
            </w: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мікро</w:t>
            </w:r>
          </w:p>
        </w:tc>
      </w:tr>
      <w:tr w:rsidR="00C802A5" w:rsidRPr="00FE6F2C" w:rsidTr="004C15D4">
        <w:tc>
          <w:tcPr>
            <w:tcW w:w="3936" w:type="dxa"/>
            <w:vAlign w:val="center"/>
          </w:tcPr>
          <w:p w:rsidR="00C802A5" w:rsidRPr="00FE6F2C" w:rsidRDefault="00C802A5" w:rsidP="00C802A5">
            <w:pPr>
              <w:spacing w:after="0" w:line="360" w:lineRule="auto"/>
              <w:ind w:firstLine="567"/>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992" w:type="dxa"/>
            <w:vAlign w:val="center"/>
          </w:tcPr>
          <w:p w:rsidR="00C802A5" w:rsidRPr="00FE6F2C" w:rsidRDefault="00C802A5" w:rsidP="00C802A5">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992" w:type="dxa"/>
            <w:vAlign w:val="center"/>
          </w:tcPr>
          <w:p w:rsidR="00C802A5" w:rsidRPr="00FE6F2C" w:rsidRDefault="00C802A5" w:rsidP="00C802A5">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992" w:type="dxa"/>
            <w:vAlign w:val="center"/>
          </w:tcPr>
          <w:p w:rsidR="00C802A5" w:rsidRPr="00FE6F2C" w:rsidRDefault="00C802A5" w:rsidP="00C802A5">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993" w:type="dxa"/>
            <w:vAlign w:val="center"/>
          </w:tcPr>
          <w:p w:rsidR="00C802A5" w:rsidRPr="00FE6F2C" w:rsidRDefault="00C802A5" w:rsidP="00C802A5">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992" w:type="dxa"/>
            <w:vAlign w:val="center"/>
          </w:tcPr>
          <w:p w:rsidR="00C802A5" w:rsidRPr="00FE6F2C" w:rsidRDefault="00C802A5" w:rsidP="00C802A5">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958" w:type="dxa"/>
            <w:vAlign w:val="center"/>
          </w:tcPr>
          <w:p w:rsidR="00C802A5" w:rsidRPr="00FE6F2C" w:rsidRDefault="00C802A5" w:rsidP="00C802A5">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r>
      <w:tr w:rsidR="00EF4253" w:rsidRPr="00FE6F2C" w:rsidTr="004C15D4">
        <w:tc>
          <w:tcPr>
            <w:tcW w:w="3936"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Розведений калібрувальний розчин або надосадова рідина</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0,40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0,20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0,10</w:t>
            </w: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r>
      <w:tr w:rsidR="00EF4253" w:rsidRPr="00FE6F2C" w:rsidTr="004C15D4">
        <w:tc>
          <w:tcPr>
            <w:tcW w:w="3936"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Фізіологічний розчин</w:t>
            </w:r>
          </w:p>
        </w:tc>
        <w:tc>
          <w:tcPr>
            <w:tcW w:w="992"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92"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0,40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0,20</w:t>
            </w: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0,10</w:t>
            </w:r>
          </w:p>
        </w:tc>
      </w:tr>
      <w:tr w:rsidR="00EF4253" w:rsidRPr="00FE6F2C" w:rsidTr="004C15D4">
        <w:tc>
          <w:tcPr>
            <w:tcW w:w="3936"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Монореагент</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4,00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2,00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1,00</w:t>
            </w: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4,00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2,00</w:t>
            </w: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1,00</w:t>
            </w:r>
          </w:p>
        </w:tc>
      </w:tr>
      <w:tr w:rsidR="00EF4253" w:rsidRPr="00FE6F2C" w:rsidTr="004C15D4">
        <w:tc>
          <w:tcPr>
            <w:tcW w:w="9855" w:type="dxa"/>
            <w:gridSpan w:val="7"/>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Використання біреагенту</w:t>
            </w:r>
          </w:p>
        </w:tc>
      </w:tr>
      <w:tr w:rsidR="00EF4253" w:rsidRPr="00FE6F2C" w:rsidTr="004C15D4">
        <w:tc>
          <w:tcPr>
            <w:tcW w:w="3936"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Розведений калібрувальний розчин або надосадова рідина</w:t>
            </w:r>
          </w:p>
        </w:tc>
        <w:tc>
          <w:tcPr>
            <w:tcW w:w="992"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0,40</w:t>
            </w:r>
          </w:p>
        </w:tc>
        <w:tc>
          <w:tcPr>
            <w:tcW w:w="992"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0,20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0,10</w:t>
            </w: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r>
      <w:tr w:rsidR="00EF4253" w:rsidRPr="00FE6F2C" w:rsidTr="004C15D4">
        <w:tc>
          <w:tcPr>
            <w:tcW w:w="3936"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Фізіологічний розчин</w:t>
            </w:r>
          </w:p>
        </w:tc>
        <w:tc>
          <w:tcPr>
            <w:tcW w:w="992"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p>
        </w:tc>
        <w:tc>
          <w:tcPr>
            <w:tcW w:w="992"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p>
        </w:tc>
      </w:tr>
      <w:tr w:rsidR="00EF4253" w:rsidRPr="00FE6F2C" w:rsidTr="004C15D4">
        <w:tc>
          <w:tcPr>
            <w:tcW w:w="3936"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Буферний розчин</w:t>
            </w:r>
          </w:p>
        </w:tc>
        <w:tc>
          <w:tcPr>
            <w:tcW w:w="992"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p>
        </w:tc>
        <w:tc>
          <w:tcPr>
            <w:tcW w:w="992"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p>
        </w:tc>
      </w:tr>
      <w:tr w:rsidR="00EF4253" w:rsidRPr="00FE6F2C" w:rsidTr="004C15D4">
        <w:tc>
          <w:tcPr>
            <w:tcW w:w="3936"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Ензими</w:t>
            </w:r>
          </w:p>
        </w:tc>
        <w:tc>
          <w:tcPr>
            <w:tcW w:w="992"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92"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w:t>
            </w: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0,40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0,20</w:t>
            </w: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0,10</w:t>
            </w:r>
          </w:p>
        </w:tc>
      </w:tr>
      <w:tr w:rsidR="00EF4253" w:rsidRPr="00FE6F2C" w:rsidTr="007B54C8">
        <w:trPr>
          <w:trHeight w:val="91"/>
        </w:trPr>
        <w:tc>
          <w:tcPr>
            <w:tcW w:w="3936"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В обох випадках змішати, витримати 20хв при кімнатній температурі (від плюс 18°С до плюс 25°С), або 12 хв при температурі плюс 37°С. Вимірюють оптичну щільність калібрувальної (Е</w:t>
            </w:r>
            <w:r w:rsidRPr="00FE6F2C">
              <w:rPr>
                <w:rFonts w:ascii="Times New Roman" w:eastAsia="Times New Roman" w:hAnsi="Times New Roman" w:cs="Times New Roman"/>
                <w:sz w:val="28"/>
                <w:szCs w:val="28"/>
                <w:vertAlign w:val="subscript"/>
                <w:lang w:eastAsia="uk-UA"/>
              </w:rPr>
              <w:t>кал</w:t>
            </w:r>
            <w:r w:rsidRPr="00FE6F2C">
              <w:rPr>
                <w:rFonts w:ascii="Times New Roman" w:eastAsia="Times New Roman" w:hAnsi="Times New Roman" w:cs="Times New Roman"/>
                <w:sz w:val="28"/>
                <w:szCs w:val="28"/>
                <w:lang w:eastAsia="uk-UA"/>
              </w:rPr>
              <w:t>) та дослідної (Е</w:t>
            </w:r>
            <w:r w:rsidRPr="00FE6F2C">
              <w:rPr>
                <w:rFonts w:ascii="Times New Roman" w:eastAsia="Times New Roman" w:hAnsi="Times New Roman" w:cs="Times New Roman"/>
                <w:sz w:val="28"/>
                <w:szCs w:val="28"/>
                <w:vertAlign w:val="subscript"/>
                <w:lang w:eastAsia="uk-UA"/>
              </w:rPr>
              <w:t>досл</w:t>
            </w:r>
            <w:r w:rsidRPr="00FE6F2C">
              <w:rPr>
                <w:rFonts w:ascii="Times New Roman" w:eastAsia="Times New Roman" w:hAnsi="Times New Roman" w:cs="Times New Roman"/>
                <w:sz w:val="28"/>
                <w:szCs w:val="28"/>
                <w:lang w:eastAsia="uk-UA"/>
              </w:rPr>
              <w:t xml:space="preserve">) проти </w:t>
            </w:r>
            <w:r w:rsidRPr="00FE6F2C">
              <w:rPr>
                <w:rFonts w:ascii="Times New Roman" w:eastAsia="Times New Roman" w:hAnsi="Times New Roman" w:cs="Times New Roman"/>
                <w:sz w:val="28"/>
                <w:szCs w:val="28"/>
                <w:lang w:eastAsia="uk-UA"/>
              </w:rPr>
              <w:lastRenderedPageBreak/>
              <w:t xml:space="preserve">холостої проби. </w:t>
            </w:r>
          </w:p>
        </w:tc>
        <w:tc>
          <w:tcPr>
            <w:tcW w:w="992"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lastRenderedPageBreak/>
              <w:t>2,00</w:t>
            </w:r>
          </w:p>
        </w:tc>
        <w:tc>
          <w:tcPr>
            <w:tcW w:w="992"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1,00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0,50</w:t>
            </w: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2,00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1,00</w:t>
            </w: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0,50</w:t>
            </w:r>
          </w:p>
        </w:tc>
      </w:tr>
    </w:tbl>
    <w:p w:rsidR="007B54C8" w:rsidRDefault="007B54C8"/>
    <w:p w:rsidR="007B54C8" w:rsidRDefault="007B54C8"/>
    <w:p w:rsidR="007B54C8" w:rsidRPr="00EE27FB" w:rsidRDefault="007B54C8" w:rsidP="007B54C8">
      <w:pPr>
        <w:jc w:val="right"/>
        <w:rPr>
          <w:rFonts w:ascii="Times New Roman" w:hAnsi="Times New Roman" w:cs="Times New Roman"/>
          <w:sz w:val="28"/>
          <w:szCs w:val="28"/>
        </w:rPr>
      </w:pPr>
      <w:r w:rsidRPr="00EE27FB">
        <w:rPr>
          <w:rFonts w:ascii="Times New Roman" w:hAnsi="Times New Roman" w:cs="Times New Roman"/>
          <w:sz w:val="28"/>
          <w:szCs w:val="28"/>
        </w:rPr>
        <w:t>Продовження таблиці  2.</w:t>
      </w:r>
      <w:r>
        <w:rPr>
          <w:rFonts w:ascii="Times New Roman" w:hAnsi="Times New Roman" w:cs="Times New Roman"/>
          <w:sz w:val="28"/>
          <w:szCs w:val="28"/>
        </w:rPr>
        <w:t>5</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992"/>
        <w:gridCol w:w="992"/>
        <w:gridCol w:w="992"/>
        <w:gridCol w:w="993"/>
        <w:gridCol w:w="992"/>
        <w:gridCol w:w="958"/>
      </w:tblGrid>
      <w:tr w:rsidR="007B54C8" w:rsidRPr="00FE6F2C" w:rsidTr="004C15D4">
        <w:tc>
          <w:tcPr>
            <w:tcW w:w="3936" w:type="dxa"/>
            <w:vAlign w:val="center"/>
          </w:tcPr>
          <w:p w:rsidR="007B54C8" w:rsidRPr="00FE6F2C" w:rsidRDefault="007B54C8" w:rsidP="00D62FB6">
            <w:pPr>
              <w:spacing w:after="0" w:line="360" w:lineRule="auto"/>
              <w:ind w:firstLine="567"/>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992" w:type="dxa"/>
            <w:vAlign w:val="center"/>
          </w:tcPr>
          <w:p w:rsidR="007B54C8" w:rsidRPr="00FE6F2C" w:rsidRDefault="007B54C8" w:rsidP="00D62FB6">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992" w:type="dxa"/>
            <w:vAlign w:val="center"/>
          </w:tcPr>
          <w:p w:rsidR="007B54C8" w:rsidRPr="00FE6F2C" w:rsidRDefault="007B54C8" w:rsidP="00D62FB6">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992" w:type="dxa"/>
            <w:vAlign w:val="center"/>
          </w:tcPr>
          <w:p w:rsidR="007B54C8" w:rsidRPr="00FE6F2C" w:rsidRDefault="007B54C8" w:rsidP="00D62FB6">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993" w:type="dxa"/>
            <w:vAlign w:val="center"/>
          </w:tcPr>
          <w:p w:rsidR="007B54C8" w:rsidRPr="00FE6F2C" w:rsidRDefault="007B54C8" w:rsidP="00D62FB6">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992" w:type="dxa"/>
            <w:vAlign w:val="center"/>
          </w:tcPr>
          <w:p w:rsidR="007B54C8" w:rsidRPr="00FE6F2C" w:rsidRDefault="007B54C8" w:rsidP="00D62FB6">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958" w:type="dxa"/>
            <w:vAlign w:val="center"/>
          </w:tcPr>
          <w:p w:rsidR="007B54C8" w:rsidRPr="00FE6F2C" w:rsidRDefault="007B54C8" w:rsidP="00D62FB6">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r>
      <w:tr w:rsidR="007B54C8" w:rsidRPr="00FE6F2C" w:rsidTr="004C15D4">
        <w:tc>
          <w:tcPr>
            <w:tcW w:w="3936" w:type="dxa"/>
            <w:vAlign w:val="center"/>
          </w:tcPr>
          <w:p w:rsidR="007B54C8" w:rsidRPr="00FE6F2C" w:rsidRDefault="007B54C8" w:rsidP="004C15D4">
            <w:pPr>
              <w:spacing w:after="0" w:line="360" w:lineRule="auto"/>
              <w:jc w:val="both"/>
              <w:rPr>
                <w:rFonts w:ascii="Times New Roman" w:eastAsia="Times New Roman" w:hAnsi="Times New Roman" w:cs="Times New Roman"/>
                <w:sz w:val="28"/>
                <w:szCs w:val="28"/>
                <w:lang w:eastAsia="uk-UA"/>
              </w:rPr>
            </w:pPr>
            <w:r w:rsidRPr="007B54C8">
              <w:rPr>
                <w:rFonts w:ascii="Times New Roman" w:eastAsia="Times New Roman" w:hAnsi="Times New Roman" w:cs="Times New Roman"/>
                <w:sz w:val="28"/>
                <w:szCs w:val="28"/>
                <w:lang w:eastAsia="uk-UA"/>
              </w:rPr>
              <w:t>Забарвлення стабільне протягом (60 +/- 2) хв. Далі фотометрування</w:t>
            </w:r>
          </w:p>
        </w:tc>
        <w:tc>
          <w:tcPr>
            <w:tcW w:w="992" w:type="dxa"/>
            <w:vAlign w:val="center"/>
          </w:tcPr>
          <w:p w:rsidR="007B54C8" w:rsidRPr="00FE6F2C" w:rsidRDefault="007B54C8" w:rsidP="004C15D4">
            <w:pPr>
              <w:spacing w:after="0" w:line="360" w:lineRule="auto"/>
              <w:jc w:val="both"/>
              <w:rPr>
                <w:rFonts w:ascii="Times New Roman" w:eastAsia="Times New Roman" w:hAnsi="Times New Roman" w:cs="Times New Roman"/>
                <w:sz w:val="28"/>
                <w:szCs w:val="28"/>
                <w:lang w:eastAsia="uk-UA"/>
              </w:rPr>
            </w:pPr>
          </w:p>
        </w:tc>
        <w:tc>
          <w:tcPr>
            <w:tcW w:w="992" w:type="dxa"/>
            <w:vAlign w:val="center"/>
          </w:tcPr>
          <w:p w:rsidR="007B54C8" w:rsidRPr="00FE6F2C" w:rsidRDefault="007B54C8" w:rsidP="004C15D4">
            <w:pPr>
              <w:spacing w:after="0" w:line="360" w:lineRule="auto"/>
              <w:jc w:val="both"/>
              <w:rPr>
                <w:rFonts w:ascii="Times New Roman" w:eastAsia="Times New Roman" w:hAnsi="Times New Roman" w:cs="Times New Roman"/>
                <w:sz w:val="28"/>
                <w:szCs w:val="28"/>
                <w:lang w:eastAsia="uk-UA"/>
              </w:rPr>
            </w:pPr>
          </w:p>
        </w:tc>
        <w:tc>
          <w:tcPr>
            <w:tcW w:w="992" w:type="dxa"/>
            <w:vAlign w:val="center"/>
          </w:tcPr>
          <w:p w:rsidR="007B54C8" w:rsidRPr="00FE6F2C" w:rsidRDefault="007B54C8" w:rsidP="004C15D4">
            <w:pPr>
              <w:spacing w:after="0" w:line="360" w:lineRule="auto"/>
              <w:jc w:val="center"/>
              <w:rPr>
                <w:rFonts w:ascii="Times New Roman" w:eastAsia="Times New Roman" w:hAnsi="Times New Roman" w:cs="Times New Roman"/>
                <w:sz w:val="28"/>
                <w:szCs w:val="28"/>
                <w:lang w:eastAsia="uk-UA"/>
              </w:rPr>
            </w:pPr>
          </w:p>
        </w:tc>
        <w:tc>
          <w:tcPr>
            <w:tcW w:w="993" w:type="dxa"/>
            <w:vAlign w:val="center"/>
          </w:tcPr>
          <w:p w:rsidR="007B54C8" w:rsidRPr="00FE6F2C" w:rsidRDefault="007B54C8" w:rsidP="004C15D4">
            <w:pPr>
              <w:spacing w:after="0" w:line="360" w:lineRule="auto"/>
              <w:jc w:val="center"/>
              <w:rPr>
                <w:rFonts w:ascii="Times New Roman" w:eastAsia="Times New Roman" w:hAnsi="Times New Roman" w:cs="Times New Roman"/>
                <w:sz w:val="28"/>
                <w:szCs w:val="28"/>
                <w:lang w:eastAsia="uk-UA"/>
              </w:rPr>
            </w:pPr>
          </w:p>
        </w:tc>
        <w:tc>
          <w:tcPr>
            <w:tcW w:w="992" w:type="dxa"/>
            <w:vAlign w:val="center"/>
          </w:tcPr>
          <w:p w:rsidR="007B54C8" w:rsidRPr="00FE6F2C" w:rsidRDefault="007B54C8" w:rsidP="004C15D4">
            <w:pPr>
              <w:spacing w:after="0" w:line="360" w:lineRule="auto"/>
              <w:jc w:val="center"/>
              <w:rPr>
                <w:rFonts w:ascii="Times New Roman" w:eastAsia="Times New Roman" w:hAnsi="Times New Roman" w:cs="Times New Roman"/>
                <w:sz w:val="28"/>
                <w:szCs w:val="28"/>
                <w:lang w:eastAsia="uk-UA"/>
              </w:rPr>
            </w:pPr>
          </w:p>
        </w:tc>
        <w:tc>
          <w:tcPr>
            <w:tcW w:w="958" w:type="dxa"/>
            <w:vAlign w:val="center"/>
          </w:tcPr>
          <w:p w:rsidR="007B54C8" w:rsidRPr="00FE6F2C" w:rsidRDefault="007B54C8" w:rsidP="004C15D4">
            <w:pPr>
              <w:spacing w:after="0" w:line="360" w:lineRule="auto"/>
              <w:jc w:val="center"/>
              <w:rPr>
                <w:rFonts w:ascii="Times New Roman" w:eastAsia="Times New Roman" w:hAnsi="Times New Roman" w:cs="Times New Roman"/>
                <w:sz w:val="28"/>
                <w:szCs w:val="28"/>
                <w:lang w:eastAsia="uk-UA"/>
              </w:rPr>
            </w:pPr>
          </w:p>
        </w:tc>
      </w:tr>
      <w:tr w:rsidR="00EF4253" w:rsidRPr="00FE6F2C" w:rsidTr="004C15D4">
        <w:tc>
          <w:tcPr>
            <w:tcW w:w="3936"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p>
        </w:tc>
        <w:tc>
          <w:tcPr>
            <w:tcW w:w="992"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2,00</w:t>
            </w:r>
          </w:p>
        </w:tc>
        <w:tc>
          <w:tcPr>
            <w:tcW w:w="992" w:type="dxa"/>
            <w:vAlign w:val="center"/>
          </w:tcPr>
          <w:p w:rsidR="00EF4253" w:rsidRPr="00FE6F2C" w:rsidRDefault="00EF4253" w:rsidP="004C15D4">
            <w:pPr>
              <w:spacing w:after="0" w:line="360" w:lineRule="auto"/>
              <w:jc w:val="both"/>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1,00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0,50</w:t>
            </w:r>
          </w:p>
        </w:tc>
        <w:tc>
          <w:tcPr>
            <w:tcW w:w="993"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2,00</w:t>
            </w:r>
          </w:p>
        </w:tc>
        <w:tc>
          <w:tcPr>
            <w:tcW w:w="992"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1,00</w:t>
            </w:r>
          </w:p>
        </w:tc>
        <w:tc>
          <w:tcPr>
            <w:tcW w:w="958" w:type="dxa"/>
            <w:vAlign w:val="center"/>
          </w:tcPr>
          <w:p w:rsidR="00EF4253" w:rsidRPr="00FE6F2C" w:rsidRDefault="00EF4253" w:rsidP="004C15D4">
            <w:pPr>
              <w:spacing w:after="0" w:line="360" w:lineRule="auto"/>
              <w:jc w:val="center"/>
              <w:rPr>
                <w:rFonts w:ascii="Times New Roman" w:eastAsia="Times New Roman" w:hAnsi="Times New Roman" w:cs="Times New Roman"/>
                <w:sz w:val="28"/>
                <w:szCs w:val="28"/>
                <w:lang w:eastAsia="uk-UA"/>
              </w:rPr>
            </w:pPr>
            <w:r w:rsidRPr="00FE6F2C">
              <w:rPr>
                <w:rFonts w:ascii="Times New Roman" w:eastAsia="Times New Roman" w:hAnsi="Times New Roman" w:cs="Times New Roman"/>
                <w:sz w:val="28"/>
                <w:szCs w:val="28"/>
                <w:lang w:eastAsia="uk-UA"/>
              </w:rPr>
              <w:t>0,50</w:t>
            </w:r>
          </w:p>
        </w:tc>
      </w:tr>
    </w:tbl>
    <w:p w:rsidR="007B54C8" w:rsidRDefault="007B54C8" w:rsidP="00EF4253">
      <w:pPr>
        <w:spacing w:after="0" w:line="360" w:lineRule="auto"/>
        <w:ind w:firstLine="567"/>
        <w:jc w:val="both"/>
        <w:rPr>
          <w:rFonts w:ascii="Times New Roman" w:eastAsia="Times New Roman" w:hAnsi="Times New Roman" w:cs="Times New Roman"/>
          <w:sz w:val="28"/>
          <w:szCs w:val="28"/>
        </w:rPr>
      </w:pPr>
    </w:p>
    <w:p w:rsidR="00EF4253" w:rsidRPr="00FE6F2C" w:rsidRDefault="00EF4253" w:rsidP="00EF4253">
      <w:pPr>
        <w:spacing w:after="0" w:line="360" w:lineRule="auto"/>
        <w:ind w:firstLine="567"/>
        <w:jc w:val="both"/>
        <w:rPr>
          <w:rFonts w:ascii="Times New Roman" w:eastAsia="Times New Roman" w:hAnsi="Times New Roman" w:cs="Times New Roman"/>
          <w:sz w:val="28"/>
          <w:szCs w:val="28"/>
        </w:rPr>
      </w:pPr>
      <w:r w:rsidRPr="00FE6F2C">
        <w:rPr>
          <w:rFonts w:ascii="Times New Roman" w:eastAsia="Times New Roman" w:hAnsi="Times New Roman" w:cs="Times New Roman"/>
          <w:sz w:val="28"/>
          <w:szCs w:val="28"/>
        </w:rPr>
        <w:t>Розрахунок концентрації глюкози проводять за формулою [2.6]:</w:t>
      </w:r>
    </w:p>
    <w:p w:rsidR="00EF4253" w:rsidRPr="00FE6F2C" w:rsidRDefault="00EF4253" w:rsidP="00EF4253">
      <w:pPr>
        <w:spacing w:after="0" w:line="360" w:lineRule="auto"/>
        <w:ind w:firstLine="567"/>
        <w:jc w:val="both"/>
        <w:rPr>
          <w:rFonts w:ascii="Times New Roman" w:eastAsia="Times New Roman" w:hAnsi="Times New Roman" w:cs="Times New Roman"/>
          <w:sz w:val="28"/>
          <w:szCs w:val="28"/>
        </w:rPr>
      </w:pPr>
    </w:p>
    <w:p w:rsidR="00EF4253" w:rsidRPr="00FE6F2C" w:rsidRDefault="00EF4253" w:rsidP="00EF4253">
      <w:pPr>
        <w:spacing w:after="0" w:line="360" w:lineRule="auto"/>
        <w:ind w:firstLine="2268"/>
        <w:rPr>
          <w:rFonts w:ascii="Times New Roman" w:eastAsia="Times New Roman" w:hAnsi="Times New Roman" w:cs="Times New Roman"/>
          <w:sz w:val="28"/>
          <w:szCs w:val="28"/>
        </w:rPr>
      </w:pPr>
      <w:r w:rsidRPr="00FE6F2C">
        <w:rPr>
          <w:rFonts w:ascii="Times New Roman" w:eastAsia="Times New Roman" w:hAnsi="Times New Roman" w:cs="Times New Roman"/>
          <w:sz w:val="28"/>
          <w:szCs w:val="28"/>
        </w:rPr>
        <w:t>С  =   (Е</w:t>
      </w:r>
      <w:r w:rsidRPr="00FE6F2C">
        <w:rPr>
          <w:rFonts w:ascii="Times New Roman" w:eastAsia="Times New Roman" w:hAnsi="Times New Roman" w:cs="Times New Roman"/>
          <w:sz w:val="28"/>
          <w:szCs w:val="28"/>
          <w:vertAlign w:val="subscript"/>
        </w:rPr>
        <w:t>досл</w:t>
      </w:r>
      <w:r w:rsidRPr="00FE6F2C">
        <w:rPr>
          <w:rFonts w:ascii="Times New Roman" w:eastAsia="Times New Roman" w:hAnsi="Times New Roman" w:cs="Times New Roman"/>
          <w:sz w:val="28"/>
          <w:szCs w:val="28"/>
        </w:rPr>
        <w:t xml:space="preserve"> / Е</w:t>
      </w:r>
      <w:r w:rsidRPr="00FE6F2C">
        <w:rPr>
          <w:rFonts w:ascii="Times New Roman" w:eastAsia="Times New Roman" w:hAnsi="Times New Roman" w:cs="Times New Roman"/>
          <w:sz w:val="28"/>
          <w:szCs w:val="28"/>
          <w:vertAlign w:val="subscript"/>
        </w:rPr>
        <w:t>кал</w:t>
      </w:r>
      <w:r w:rsidRPr="00FE6F2C">
        <w:rPr>
          <w:rFonts w:ascii="Times New Roman" w:eastAsia="Times New Roman" w:hAnsi="Times New Roman" w:cs="Times New Roman"/>
          <w:sz w:val="28"/>
          <w:szCs w:val="28"/>
        </w:rPr>
        <w:t>) × К × 10 (180),</w:t>
      </w:r>
      <w:r w:rsidRPr="00FE6F2C">
        <w:rPr>
          <w:rFonts w:ascii="Times New Roman" w:eastAsia="Times New Roman" w:hAnsi="Times New Roman" w:cs="Times New Roman"/>
          <w:sz w:val="28"/>
          <w:szCs w:val="28"/>
        </w:rPr>
        <w:tab/>
      </w:r>
      <w:r w:rsidRPr="00FE6F2C">
        <w:rPr>
          <w:rFonts w:ascii="Times New Roman" w:eastAsia="Times New Roman" w:hAnsi="Times New Roman" w:cs="Times New Roman"/>
          <w:sz w:val="28"/>
          <w:szCs w:val="28"/>
        </w:rPr>
        <w:tab/>
      </w:r>
      <w:r w:rsidRPr="00FE6F2C">
        <w:rPr>
          <w:rFonts w:ascii="Times New Roman" w:eastAsia="Times New Roman" w:hAnsi="Times New Roman" w:cs="Times New Roman"/>
          <w:sz w:val="28"/>
          <w:szCs w:val="28"/>
        </w:rPr>
        <w:tab/>
        <w:t xml:space="preserve">                 (2.6),</w:t>
      </w:r>
    </w:p>
    <w:p w:rsidR="00EF4253" w:rsidRPr="00FE6F2C" w:rsidRDefault="00EF4253" w:rsidP="00EF4253">
      <w:pPr>
        <w:spacing w:after="0" w:line="360" w:lineRule="auto"/>
        <w:ind w:firstLine="567"/>
        <w:jc w:val="both"/>
        <w:rPr>
          <w:rFonts w:ascii="Times New Roman" w:eastAsia="Times New Roman" w:hAnsi="Times New Roman" w:cs="Times New Roman"/>
          <w:sz w:val="28"/>
          <w:szCs w:val="28"/>
        </w:rPr>
      </w:pPr>
    </w:p>
    <w:p w:rsidR="00EF4253" w:rsidRPr="00FE6F2C" w:rsidRDefault="00EF4253" w:rsidP="00C802A5">
      <w:pPr>
        <w:spacing w:after="0" w:line="360" w:lineRule="auto"/>
        <w:ind w:firstLine="709"/>
        <w:jc w:val="both"/>
        <w:rPr>
          <w:rFonts w:ascii="Times New Roman" w:eastAsia="Times New Roman" w:hAnsi="Times New Roman" w:cs="Times New Roman"/>
          <w:sz w:val="28"/>
          <w:szCs w:val="28"/>
        </w:rPr>
      </w:pPr>
      <w:r w:rsidRPr="00FE6F2C">
        <w:rPr>
          <w:rFonts w:ascii="Times New Roman" w:eastAsia="Times New Roman" w:hAnsi="Times New Roman" w:cs="Times New Roman"/>
          <w:sz w:val="28"/>
          <w:szCs w:val="28"/>
        </w:rPr>
        <w:t>де С – концентрація глюкози в дослідній пробі, ммоль/л (мг/дкл);</w:t>
      </w:r>
    </w:p>
    <w:p w:rsidR="00EF4253" w:rsidRPr="00FE6F2C" w:rsidRDefault="00EF4253" w:rsidP="00C802A5">
      <w:pPr>
        <w:spacing w:after="0" w:line="360" w:lineRule="auto"/>
        <w:ind w:firstLine="709"/>
        <w:jc w:val="both"/>
        <w:rPr>
          <w:rFonts w:ascii="Times New Roman" w:eastAsia="Times New Roman" w:hAnsi="Times New Roman" w:cs="Times New Roman"/>
          <w:sz w:val="28"/>
          <w:szCs w:val="28"/>
        </w:rPr>
      </w:pPr>
      <w:r w:rsidRPr="00FE6F2C">
        <w:rPr>
          <w:rFonts w:ascii="Times New Roman" w:eastAsia="Times New Roman" w:hAnsi="Times New Roman" w:cs="Times New Roman"/>
          <w:sz w:val="28"/>
          <w:szCs w:val="28"/>
        </w:rPr>
        <w:t>10 (180) – концентрація глюкози в калібрувальному розчині, ммоль/л (мг/дкл);</w:t>
      </w:r>
    </w:p>
    <w:p w:rsidR="00EF4253" w:rsidRPr="00FE6F2C" w:rsidRDefault="00EF4253" w:rsidP="00C802A5">
      <w:pPr>
        <w:spacing w:after="0" w:line="360" w:lineRule="auto"/>
        <w:ind w:firstLine="709"/>
        <w:jc w:val="both"/>
        <w:rPr>
          <w:rFonts w:ascii="Times New Roman" w:eastAsia="Times New Roman" w:hAnsi="Times New Roman" w:cs="Times New Roman"/>
          <w:sz w:val="28"/>
          <w:szCs w:val="28"/>
        </w:rPr>
      </w:pPr>
      <w:r w:rsidRPr="00FE6F2C">
        <w:rPr>
          <w:rFonts w:ascii="Times New Roman" w:eastAsia="Times New Roman" w:hAnsi="Times New Roman" w:cs="Times New Roman"/>
          <w:sz w:val="28"/>
          <w:szCs w:val="28"/>
        </w:rPr>
        <w:t>Е</w:t>
      </w:r>
      <w:r w:rsidRPr="00FE6F2C">
        <w:rPr>
          <w:rFonts w:ascii="Times New Roman" w:eastAsia="Times New Roman" w:hAnsi="Times New Roman" w:cs="Times New Roman"/>
          <w:sz w:val="28"/>
          <w:szCs w:val="28"/>
          <w:vertAlign w:val="subscript"/>
        </w:rPr>
        <w:t>досл</w:t>
      </w:r>
      <w:r w:rsidRPr="00FE6F2C">
        <w:rPr>
          <w:rFonts w:ascii="Times New Roman" w:eastAsia="Times New Roman" w:hAnsi="Times New Roman" w:cs="Times New Roman"/>
          <w:sz w:val="28"/>
          <w:szCs w:val="28"/>
        </w:rPr>
        <w:t xml:space="preserve"> – оптична щільність дослідної проби, од. опт. щільності;</w:t>
      </w:r>
    </w:p>
    <w:p w:rsidR="00EF4253" w:rsidRPr="00FE6F2C" w:rsidRDefault="00EF4253" w:rsidP="00C802A5">
      <w:pPr>
        <w:spacing w:after="0" w:line="360" w:lineRule="auto"/>
        <w:ind w:firstLine="709"/>
        <w:jc w:val="both"/>
        <w:rPr>
          <w:rFonts w:ascii="Times New Roman" w:eastAsia="Times New Roman" w:hAnsi="Times New Roman" w:cs="Times New Roman"/>
          <w:sz w:val="28"/>
          <w:szCs w:val="28"/>
        </w:rPr>
      </w:pPr>
      <w:r w:rsidRPr="00FE6F2C">
        <w:rPr>
          <w:rFonts w:ascii="Times New Roman" w:eastAsia="Times New Roman" w:hAnsi="Times New Roman" w:cs="Times New Roman"/>
          <w:sz w:val="28"/>
          <w:szCs w:val="28"/>
        </w:rPr>
        <w:t>Е</w:t>
      </w:r>
      <w:r w:rsidRPr="00FE6F2C">
        <w:rPr>
          <w:rFonts w:ascii="Times New Roman" w:eastAsia="Times New Roman" w:hAnsi="Times New Roman" w:cs="Times New Roman"/>
          <w:sz w:val="28"/>
          <w:szCs w:val="28"/>
          <w:vertAlign w:val="subscript"/>
        </w:rPr>
        <w:t>кал</w:t>
      </w:r>
      <w:r w:rsidRPr="00FE6F2C">
        <w:rPr>
          <w:rFonts w:ascii="Times New Roman" w:eastAsia="Times New Roman" w:hAnsi="Times New Roman" w:cs="Times New Roman"/>
          <w:sz w:val="28"/>
          <w:szCs w:val="28"/>
        </w:rPr>
        <w:t xml:space="preserve"> – оптична щільність калібрувальної проби, од. опт. щільності;</w:t>
      </w:r>
    </w:p>
    <w:p w:rsidR="00EF4253" w:rsidRPr="00FE6F2C" w:rsidRDefault="00EF4253" w:rsidP="00C802A5">
      <w:pPr>
        <w:spacing w:after="0" w:line="360" w:lineRule="auto"/>
        <w:ind w:firstLine="709"/>
        <w:jc w:val="both"/>
        <w:rPr>
          <w:rFonts w:ascii="Times New Roman" w:eastAsia="Times New Roman" w:hAnsi="Times New Roman" w:cs="Times New Roman"/>
          <w:sz w:val="28"/>
          <w:szCs w:val="28"/>
        </w:rPr>
      </w:pPr>
      <w:r w:rsidRPr="00FE6F2C">
        <w:rPr>
          <w:rFonts w:ascii="Times New Roman" w:eastAsia="Times New Roman" w:hAnsi="Times New Roman" w:cs="Times New Roman"/>
          <w:sz w:val="28"/>
          <w:szCs w:val="28"/>
        </w:rPr>
        <w:t>К – коефіцієнт розведення.</w:t>
      </w:r>
    </w:p>
    <w:p w:rsidR="00EF4253" w:rsidRPr="00FE6F2C" w:rsidRDefault="00EF4253" w:rsidP="00C802A5">
      <w:pPr>
        <w:spacing w:after="0" w:line="360" w:lineRule="auto"/>
        <w:ind w:firstLine="709"/>
        <w:jc w:val="both"/>
        <w:rPr>
          <w:rFonts w:ascii="Times New Roman" w:eastAsia="Times New Roman" w:hAnsi="Times New Roman" w:cs="Times New Roman"/>
          <w:sz w:val="28"/>
          <w:szCs w:val="28"/>
        </w:rPr>
      </w:pPr>
      <w:r w:rsidRPr="00FE6F2C">
        <w:rPr>
          <w:rFonts w:ascii="Times New Roman" w:eastAsia="Times New Roman" w:hAnsi="Times New Roman" w:cs="Times New Roman"/>
          <w:sz w:val="28"/>
          <w:szCs w:val="28"/>
        </w:rPr>
        <w:t xml:space="preserve">Нормальні величини: концентрація глюкози в крові – 3,3-5,5 ммоль/л    </w:t>
      </w:r>
      <w:r>
        <w:rPr>
          <w:rFonts w:ascii="Times New Roman" w:eastAsia="Times New Roman" w:hAnsi="Times New Roman" w:cs="Times New Roman"/>
          <w:sz w:val="28"/>
          <w:szCs w:val="28"/>
          <w:lang w:val="ru-RU"/>
        </w:rPr>
        <w:t>[</w:t>
      </w:r>
      <w:r w:rsidR="004A64E2">
        <w:rPr>
          <w:rFonts w:ascii="Times New Roman" w:eastAsia="Times New Roman" w:hAnsi="Times New Roman" w:cs="Times New Roman"/>
          <w:sz w:val="28"/>
          <w:szCs w:val="28"/>
          <w:lang w:val="ru-RU"/>
        </w:rPr>
        <w:t>25-28</w:t>
      </w:r>
      <w:r w:rsidRPr="00FE6F2C">
        <w:rPr>
          <w:rFonts w:ascii="Times New Roman" w:eastAsia="Times New Roman" w:hAnsi="Times New Roman" w:cs="Times New Roman"/>
          <w:sz w:val="28"/>
          <w:szCs w:val="28"/>
          <w:lang w:val="ru-RU"/>
        </w:rPr>
        <w:t>]</w:t>
      </w:r>
      <w:r w:rsidRPr="00FE6F2C">
        <w:rPr>
          <w:rFonts w:ascii="Times New Roman" w:eastAsia="Times New Roman" w:hAnsi="Times New Roman" w:cs="Times New Roman"/>
          <w:sz w:val="28"/>
          <w:szCs w:val="28"/>
        </w:rPr>
        <w:t>.</w:t>
      </w:r>
    </w:p>
    <w:p w:rsidR="00EF4253" w:rsidRPr="00FE6F2C" w:rsidRDefault="00EF4253" w:rsidP="00C802A5">
      <w:pPr>
        <w:spacing w:after="0" w:line="360" w:lineRule="auto"/>
        <w:ind w:firstLine="709"/>
        <w:jc w:val="both"/>
        <w:rPr>
          <w:rFonts w:ascii="Times New Roman" w:eastAsia="Times New Roman" w:hAnsi="Times New Roman" w:cs="Times New Roman"/>
          <w:sz w:val="28"/>
          <w:szCs w:val="28"/>
        </w:rPr>
      </w:pPr>
    </w:p>
    <w:p w:rsidR="00EF4253" w:rsidRPr="00FE6F2C" w:rsidRDefault="00EF4253" w:rsidP="00C802A5">
      <w:pPr>
        <w:spacing w:after="0" w:line="360" w:lineRule="auto"/>
        <w:ind w:firstLine="709"/>
        <w:jc w:val="both"/>
        <w:rPr>
          <w:rFonts w:ascii="Times New Roman" w:eastAsia="Times New Roman" w:hAnsi="Times New Roman" w:cs="Times New Roman"/>
          <w:sz w:val="28"/>
          <w:szCs w:val="28"/>
        </w:rPr>
      </w:pPr>
    </w:p>
    <w:p w:rsidR="00EF4253" w:rsidRPr="00FE6F2C" w:rsidRDefault="00EF4253" w:rsidP="00C802A5">
      <w:pPr>
        <w:keepNext/>
        <w:keepLines/>
        <w:spacing w:after="0" w:line="360" w:lineRule="auto"/>
        <w:ind w:firstLine="709"/>
        <w:outlineLvl w:val="0"/>
        <w:rPr>
          <w:rFonts w:ascii="Times New Roman" w:eastAsia="Calibri" w:hAnsi="Times New Roman" w:cs="Times New Roman"/>
          <w:bCs/>
          <w:sz w:val="28"/>
          <w:szCs w:val="20"/>
          <w:lang w:eastAsia="ru-RU"/>
        </w:rPr>
      </w:pPr>
      <w:r w:rsidRPr="00FE6F2C">
        <w:rPr>
          <w:rFonts w:ascii="Times New Roman" w:eastAsia="Calibri" w:hAnsi="Times New Roman" w:cs="Times New Roman"/>
          <w:sz w:val="28"/>
          <w:szCs w:val="20"/>
          <w:lang w:eastAsia="ru-RU"/>
        </w:rPr>
        <w:t>2.</w:t>
      </w:r>
      <w:r w:rsidRPr="00FE6F2C">
        <w:rPr>
          <w:rFonts w:ascii="Times New Roman" w:eastAsia="Calibri" w:hAnsi="Times New Roman" w:cs="Times New Roman"/>
          <w:sz w:val="28"/>
          <w:szCs w:val="20"/>
          <w:lang w:val="ru-RU" w:eastAsia="ru-RU"/>
        </w:rPr>
        <w:t>6</w:t>
      </w:r>
      <w:r w:rsidRPr="00FE6F2C">
        <w:rPr>
          <w:rFonts w:ascii="Times New Roman" w:eastAsia="Calibri" w:hAnsi="Times New Roman" w:cs="Times New Roman"/>
          <w:sz w:val="28"/>
          <w:szCs w:val="20"/>
          <w:lang w:eastAsia="ru-RU"/>
        </w:rPr>
        <w:t xml:space="preserve"> Статистична обробка даних</w:t>
      </w:r>
    </w:p>
    <w:p w:rsidR="00EF4253" w:rsidRPr="00FE6F2C" w:rsidRDefault="00EF4253" w:rsidP="00C802A5">
      <w:pPr>
        <w:spacing w:after="0" w:line="360" w:lineRule="auto"/>
        <w:ind w:firstLine="709"/>
        <w:contextualSpacing/>
        <w:jc w:val="both"/>
        <w:rPr>
          <w:rFonts w:ascii="Times New Roman" w:eastAsia="Times New Roman" w:hAnsi="Times New Roman" w:cs="Times New Roman"/>
          <w:bCs/>
          <w:sz w:val="28"/>
          <w:szCs w:val="28"/>
          <w:lang w:eastAsia="ru-RU"/>
        </w:rPr>
      </w:pPr>
    </w:p>
    <w:p w:rsidR="00EF4253" w:rsidRPr="00FE6F2C" w:rsidRDefault="00EF4253" w:rsidP="00C802A5">
      <w:pPr>
        <w:spacing w:after="0" w:line="360" w:lineRule="auto"/>
        <w:ind w:firstLine="709"/>
        <w:contextualSpacing/>
        <w:jc w:val="both"/>
        <w:rPr>
          <w:rFonts w:ascii="Times New Roman" w:eastAsia="Times New Roman" w:hAnsi="Times New Roman" w:cs="Times New Roman"/>
          <w:bCs/>
          <w:sz w:val="28"/>
          <w:szCs w:val="28"/>
          <w:lang w:eastAsia="ru-RU"/>
        </w:rPr>
      </w:pPr>
    </w:p>
    <w:p w:rsidR="00EF4253" w:rsidRPr="00FE6F2C" w:rsidRDefault="00EF4253" w:rsidP="00C802A5">
      <w:pPr>
        <w:spacing w:after="0" w:line="360" w:lineRule="auto"/>
        <w:ind w:firstLine="709"/>
        <w:contextualSpacing/>
        <w:jc w:val="both"/>
        <w:rPr>
          <w:rFonts w:ascii="Times New Roman" w:eastAsia="Times New Roman" w:hAnsi="Times New Roman" w:cs="Times New Roman"/>
          <w:bCs/>
          <w:sz w:val="28"/>
          <w:szCs w:val="28"/>
          <w:lang w:eastAsia="ru-RU"/>
        </w:rPr>
      </w:pPr>
      <w:r w:rsidRPr="00FE6F2C">
        <w:rPr>
          <w:rFonts w:ascii="Times New Roman" w:eastAsia="Times New Roman" w:hAnsi="Times New Roman" w:cs="Times New Roman"/>
          <w:bCs/>
          <w:sz w:val="28"/>
          <w:szCs w:val="28"/>
          <w:lang w:eastAsia="ru-RU"/>
        </w:rPr>
        <w:t>Статистичну обробку проводили параметричним методом (</w:t>
      </w:r>
      <w:r w:rsidRPr="00FE6F2C">
        <w:rPr>
          <w:rFonts w:ascii="Times New Roman" w:eastAsia="Times New Roman" w:hAnsi="Times New Roman" w:cs="Times New Roman"/>
          <w:sz w:val="28"/>
          <w:szCs w:val="28"/>
          <w:lang w:eastAsia="ru-RU"/>
        </w:rPr>
        <w:t>t-</w:t>
      </w:r>
      <w:r w:rsidRPr="00FE6F2C">
        <w:rPr>
          <w:rFonts w:ascii="Times New Roman" w:eastAsia="Times New Roman" w:hAnsi="Times New Roman" w:cs="Times New Roman"/>
          <w:bCs/>
          <w:sz w:val="28"/>
          <w:szCs w:val="28"/>
          <w:lang w:eastAsia="ru-RU"/>
        </w:rPr>
        <w:t>критерій Стьюдента)</w:t>
      </w:r>
      <w:r w:rsidRPr="00FE6F2C">
        <w:rPr>
          <w:rFonts w:ascii="Times New Roman" w:eastAsia="Times New Roman" w:hAnsi="Times New Roman" w:cs="Times New Roman"/>
          <w:sz w:val="28"/>
          <w:szCs w:val="28"/>
          <w:lang w:eastAsia="uk-UA"/>
        </w:rPr>
        <w:t xml:space="preserve"> [</w:t>
      </w:r>
      <w:r w:rsidR="004A64E2">
        <w:rPr>
          <w:rFonts w:ascii="Times New Roman" w:eastAsia="Times New Roman" w:hAnsi="Times New Roman" w:cs="Times New Roman"/>
          <w:sz w:val="28"/>
          <w:szCs w:val="28"/>
          <w:lang w:val="ru-RU" w:eastAsia="uk-UA"/>
        </w:rPr>
        <w:t>30,31</w:t>
      </w:r>
      <w:r w:rsidRPr="00FE6F2C">
        <w:rPr>
          <w:rFonts w:ascii="Times New Roman" w:eastAsia="Times New Roman" w:hAnsi="Times New Roman" w:cs="Times New Roman"/>
          <w:sz w:val="28"/>
          <w:szCs w:val="28"/>
          <w:lang w:eastAsia="uk-UA"/>
        </w:rPr>
        <w:t>]</w:t>
      </w:r>
      <w:r w:rsidRPr="00FE6F2C">
        <w:rPr>
          <w:rFonts w:ascii="Times New Roman" w:eastAsia="Times New Roman" w:hAnsi="Times New Roman" w:cs="Times New Roman"/>
          <w:bCs/>
          <w:sz w:val="28"/>
          <w:szCs w:val="28"/>
          <w:lang w:eastAsia="ru-RU"/>
        </w:rPr>
        <w:t xml:space="preserve">. </w:t>
      </w:r>
    </w:p>
    <w:p w:rsidR="00EF4253" w:rsidRPr="00FE6F2C" w:rsidRDefault="00EF4253" w:rsidP="00C802A5">
      <w:pPr>
        <w:spacing w:after="0" w:line="360" w:lineRule="auto"/>
        <w:ind w:firstLine="709"/>
        <w:contextualSpacing/>
        <w:rPr>
          <w:rFonts w:ascii="Times New Roman" w:eastAsia="Times New Roman" w:hAnsi="Times New Roman" w:cs="Times New Roman"/>
          <w:spacing w:val="-2"/>
          <w:sz w:val="28"/>
          <w:szCs w:val="28"/>
          <w:lang w:eastAsia="ru-RU"/>
        </w:rPr>
      </w:pPr>
      <w:r w:rsidRPr="00FE6F2C">
        <w:rPr>
          <w:rFonts w:ascii="Times New Roman" w:eastAsia="Times New Roman" w:hAnsi="Times New Roman" w:cs="Times New Roman"/>
          <w:spacing w:val="-2"/>
          <w:sz w:val="28"/>
          <w:szCs w:val="28"/>
          <w:lang w:eastAsia="ru-RU"/>
        </w:rPr>
        <w:lastRenderedPageBreak/>
        <w:t xml:space="preserve">Середнє арифметичне значення визначається за формулою [2.7]: </w:t>
      </w:r>
    </w:p>
    <w:p w:rsidR="00EF4253" w:rsidRPr="00FE6F2C" w:rsidRDefault="00EF4253" w:rsidP="00EF4253">
      <w:pPr>
        <w:spacing w:after="0" w:line="360" w:lineRule="auto"/>
        <w:ind w:firstLine="567"/>
        <w:contextualSpacing/>
        <w:rPr>
          <w:rFonts w:ascii="Times New Roman" w:eastAsia="Times New Roman" w:hAnsi="Times New Roman" w:cs="Times New Roman"/>
          <w:spacing w:val="-2"/>
          <w:sz w:val="28"/>
          <w:szCs w:val="28"/>
          <w:lang w:eastAsia="ru-RU"/>
        </w:rPr>
      </w:pPr>
    </w:p>
    <w:p w:rsidR="00EF4253" w:rsidRPr="00FE6F2C" w:rsidRDefault="00EF4253" w:rsidP="00EF4253">
      <w:pPr>
        <w:spacing w:after="0" w:line="360" w:lineRule="auto"/>
        <w:contextualSpacing/>
        <w:jc w:val="right"/>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position w:val="-24"/>
          <w:sz w:val="28"/>
          <w:szCs w:val="28"/>
          <w:lang w:val="ru-RU" w:eastAsia="ru-RU"/>
        </w:rPr>
        <w:drawing>
          <wp:inline distT="0" distB="0" distL="0" distR="0">
            <wp:extent cx="552450" cy="333375"/>
            <wp:effectExtent l="0" t="0" r="0" b="9525"/>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333375"/>
                    </a:xfrm>
                    <a:prstGeom prst="rect">
                      <a:avLst/>
                    </a:prstGeom>
                    <a:noFill/>
                    <a:ln>
                      <a:noFill/>
                    </a:ln>
                  </pic:spPr>
                </pic:pic>
              </a:graphicData>
            </a:graphic>
          </wp:inline>
        </w:drawing>
      </w:r>
      <w:r w:rsidRPr="00FE6F2C">
        <w:rPr>
          <w:rFonts w:ascii="Times New Roman" w:eastAsia="Times New Roman" w:hAnsi="Times New Roman" w:cs="Times New Roman"/>
          <w:noProof/>
          <w:spacing w:val="-2"/>
          <w:position w:val="-24"/>
          <w:sz w:val="28"/>
          <w:szCs w:val="28"/>
          <w:lang w:eastAsia="ru-RU"/>
        </w:rPr>
        <w:t>,</w:t>
      </w:r>
      <w:r w:rsidRPr="00FE6F2C">
        <w:rPr>
          <w:rFonts w:ascii="Times New Roman" w:eastAsia="Times New Roman" w:hAnsi="Times New Roman" w:cs="Times New Roman"/>
          <w:spacing w:val="-2"/>
          <w:sz w:val="28"/>
          <w:szCs w:val="28"/>
          <w:lang w:eastAsia="ru-RU"/>
        </w:rPr>
        <w:tab/>
      </w:r>
      <w:r w:rsidRPr="00FE6F2C">
        <w:rPr>
          <w:rFonts w:ascii="Times New Roman" w:eastAsia="Times New Roman" w:hAnsi="Times New Roman" w:cs="Times New Roman"/>
          <w:spacing w:val="-2"/>
          <w:sz w:val="28"/>
          <w:szCs w:val="28"/>
          <w:lang w:eastAsia="ru-RU"/>
        </w:rPr>
        <w:tab/>
      </w:r>
      <w:r w:rsidRPr="00FE6F2C">
        <w:rPr>
          <w:rFonts w:ascii="Times New Roman" w:eastAsia="Times New Roman" w:hAnsi="Times New Roman" w:cs="Times New Roman"/>
          <w:spacing w:val="-2"/>
          <w:sz w:val="28"/>
          <w:szCs w:val="28"/>
          <w:lang w:eastAsia="ru-RU"/>
        </w:rPr>
        <w:tab/>
      </w:r>
      <w:r w:rsidRPr="00FE6F2C">
        <w:rPr>
          <w:rFonts w:ascii="Times New Roman" w:eastAsia="Times New Roman" w:hAnsi="Times New Roman" w:cs="Times New Roman"/>
          <w:spacing w:val="-2"/>
          <w:sz w:val="28"/>
          <w:szCs w:val="28"/>
          <w:lang w:eastAsia="ru-RU"/>
        </w:rPr>
        <w:tab/>
      </w:r>
      <w:r w:rsidRPr="00FE6F2C">
        <w:rPr>
          <w:rFonts w:ascii="Times New Roman" w:eastAsia="Times New Roman" w:hAnsi="Times New Roman" w:cs="Times New Roman"/>
          <w:spacing w:val="-2"/>
          <w:sz w:val="28"/>
          <w:szCs w:val="28"/>
          <w:lang w:eastAsia="ru-RU"/>
        </w:rPr>
        <w:tab/>
      </w:r>
      <w:r w:rsidRPr="00FE6F2C">
        <w:rPr>
          <w:rFonts w:ascii="Times New Roman" w:eastAsia="Times New Roman" w:hAnsi="Times New Roman" w:cs="Times New Roman"/>
          <w:spacing w:val="-2"/>
          <w:sz w:val="28"/>
          <w:szCs w:val="28"/>
          <w:lang w:eastAsia="ru-RU"/>
        </w:rPr>
        <w:tab/>
        <w:t>(2.7),</w:t>
      </w:r>
    </w:p>
    <w:p w:rsidR="00EF4253" w:rsidRPr="00FE6F2C" w:rsidRDefault="00EF4253" w:rsidP="00EF4253">
      <w:pPr>
        <w:spacing w:after="0" w:line="360" w:lineRule="auto"/>
        <w:ind w:firstLine="709"/>
        <w:jc w:val="both"/>
        <w:rPr>
          <w:rFonts w:ascii="Times New Roman" w:eastAsia="Times New Roman" w:hAnsi="Times New Roman" w:cs="Times New Roman"/>
          <w:sz w:val="28"/>
          <w:szCs w:val="28"/>
          <w:lang w:eastAsia="ru-RU"/>
        </w:rPr>
      </w:pPr>
    </w:p>
    <w:p w:rsidR="00EF4253" w:rsidRPr="00FE6F2C" w:rsidRDefault="00EF4253" w:rsidP="00EF4253">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де  n – кількість випадків;</w:t>
      </w:r>
    </w:p>
    <w:p w:rsidR="00EF4253" w:rsidRPr="00FE6F2C" w:rsidRDefault="00EF4253" w:rsidP="00EF4253">
      <w:pPr>
        <w:spacing w:after="0" w:line="360" w:lineRule="auto"/>
        <w:ind w:firstLine="709"/>
        <w:jc w:val="both"/>
        <w:rPr>
          <w:rFonts w:ascii="Times New Roman" w:eastAsia="Times New Roman" w:hAnsi="Times New Roman" w:cs="Times New Roman"/>
          <w:sz w:val="28"/>
          <w:szCs w:val="28"/>
          <w:lang w:eastAsia="ru-RU"/>
        </w:rPr>
      </w:pPr>
      <w:r w:rsidRPr="00FE6F2C">
        <w:rPr>
          <w:rFonts w:ascii="Times New Roman" w:eastAsia="Times New Roman" w:hAnsi="Times New Roman" w:cs="Times New Roman"/>
          <w:sz w:val="28"/>
          <w:szCs w:val="28"/>
          <w:lang w:eastAsia="ru-RU"/>
        </w:rPr>
        <w:t>Σ – сума варіантів.</w:t>
      </w:r>
    </w:p>
    <w:p w:rsidR="00EF4253" w:rsidRPr="00FE6F2C" w:rsidRDefault="00EF4253" w:rsidP="00EF4253">
      <w:pPr>
        <w:spacing w:after="0" w:line="360" w:lineRule="auto"/>
        <w:ind w:firstLine="567"/>
        <w:contextualSpacing/>
        <w:rPr>
          <w:rFonts w:ascii="Times New Roman" w:eastAsia="Times New Roman" w:hAnsi="Times New Roman" w:cs="Times New Roman"/>
          <w:spacing w:val="-2"/>
          <w:sz w:val="28"/>
          <w:szCs w:val="28"/>
          <w:lang w:eastAsia="ru-RU"/>
        </w:rPr>
      </w:pPr>
      <w:r w:rsidRPr="00FE6F2C">
        <w:rPr>
          <w:rFonts w:ascii="Times New Roman" w:eastAsia="Times New Roman" w:hAnsi="Times New Roman" w:cs="Times New Roman"/>
          <w:spacing w:val="-2"/>
          <w:sz w:val="28"/>
          <w:szCs w:val="28"/>
          <w:lang w:eastAsia="ru-RU"/>
        </w:rPr>
        <w:t xml:space="preserve">Середнє квадратичне відхилення розраховується за формулою [2.8]: </w:t>
      </w:r>
    </w:p>
    <w:p w:rsidR="00EF4253" w:rsidRPr="00FE6F2C" w:rsidRDefault="00EF4253" w:rsidP="00EF4253">
      <w:pPr>
        <w:spacing w:after="0" w:line="360" w:lineRule="auto"/>
        <w:ind w:firstLine="567"/>
        <w:contextualSpacing/>
        <w:rPr>
          <w:rFonts w:ascii="Times New Roman" w:eastAsia="Times New Roman" w:hAnsi="Times New Roman" w:cs="Times New Roman"/>
          <w:spacing w:val="-2"/>
          <w:sz w:val="28"/>
          <w:szCs w:val="28"/>
          <w:lang w:eastAsia="ru-RU"/>
        </w:rPr>
      </w:pPr>
    </w:p>
    <w:p w:rsidR="00EF4253" w:rsidRPr="00FE6F2C" w:rsidRDefault="00EF4253" w:rsidP="00EF4253">
      <w:pPr>
        <w:spacing w:after="0" w:line="360" w:lineRule="auto"/>
        <w:contextualSpacing/>
        <w:jc w:val="right"/>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position w:val="-30"/>
          <w:sz w:val="28"/>
          <w:szCs w:val="28"/>
          <w:lang w:val="ru-RU" w:eastAsia="ru-RU"/>
        </w:rPr>
        <w:drawing>
          <wp:inline distT="0" distB="0" distL="0" distR="0">
            <wp:extent cx="1485900" cy="438150"/>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900" cy="438150"/>
                    </a:xfrm>
                    <a:prstGeom prst="rect">
                      <a:avLst/>
                    </a:prstGeom>
                    <a:noFill/>
                    <a:ln>
                      <a:noFill/>
                    </a:ln>
                  </pic:spPr>
                </pic:pic>
              </a:graphicData>
            </a:graphic>
          </wp:inline>
        </w:drawing>
      </w:r>
      <w:r w:rsidRPr="00FE6F2C">
        <w:rPr>
          <w:rFonts w:ascii="Times New Roman" w:eastAsia="Times New Roman" w:hAnsi="Times New Roman" w:cs="Times New Roman"/>
          <w:spacing w:val="-2"/>
          <w:sz w:val="28"/>
          <w:szCs w:val="28"/>
          <w:lang w:eastAsia="ru-RU"/>
        </w:rPr>
        <w:tab/>
      </w:r>
      <w:r w:rsidRPr="00FE6F2C">
        <w:rPr>
          <w:rFonts w:ascii="Times New Roman" w:eastAsia="Times New Roman" w:hAnsi="Times New Roman" w:cs="Times New Roman"/>
          <w:spacing w:val="-2"/>
          <w:sz w:val="28"/>
          <w:szCs w:val="28"/>
          <w:lang w:eastAsia="ru-RU"/>
        </w:rPr>
        <w:tab/>
      </w:r>
      <w:r w:rsidRPr="00FE6F2C">
        <w:rPr>
          <w:rFonts w:ascii="Times New Roman" w:eastAsia="Times New Roman" w:hAnsi="Times New Roman" w:cs="Times New Roman"/>
          <w:spacing w:val="-2"/>
          <w:sz w:val="28"/>
          <w:szCs w:val="28"/>
          <w:lang w:eastAsia="ru-RU"/>
        </w:rPr>
        <w:tab/>
      </w:r>
      <w:r w:rsidRPr="00FE6F2C">
        <w:rPr>
          <w:rFonts w:ascii="Times New Roman" w:eastAsia="Times New Roman" w:hAnsi="Times New Roman" w:cs="Times New Roman"/>
          <w:spacing w:val="-2"/>
          <w:sz w:val="28"/>
          <w:szCs w:val="28"/>
          <w:lang w:eastAsia="ru-RU"/>
        </w:rPr>
        <w:tab/>
      </w:r>
      <w:r w:rsidRPr="00FE6F2C">
        <w:rPr>
          <w:rFonts w:ascii="Times New Roman" w:eastAsia="Times New Roman" w:hAnsi="Times New Roman" w:cs="Times New Roman"/>
          <w:spacing w:val="-2"/>
          <w:sz w:val="28"/>
          <w:szCs w:val="28"/>
          <w:lang w:eastAsia="ru-RU"/>
        </w:rPr>
        <w:tab/>
        <w:t>(2.8).</w:t>
      </w:r>
    </w:p>
    <w:p w:rsidR="00EF4253" w:rsidRPr="00FE6F2C" w:rsidRDefault="00EF4253" w:rsidP="00EF4253">
      <w:pPr>
        <w:tabs>
          <w:tab w:val="left" w:pos="7810"/>
          <w:tab w:val="left" w:pos="8140"/>
        </w:tabs>
        <w:spacing w:after="0" w:line="360" w:lineRule="auto"/>
        <w:ind w:firstLine="567"/>
        <w:contextualSpacing/>
        <w:jc w:val="both"/>
        <w:rPr>
          <w:rFonts w:ascii="Times New Roman" w:eastAsia="Times New Roman" w:hAnsi="Times New Roman" w:cs="Times New Roman"/>
          <w:spacing w:val="-2"/>
          <w:sz w:val="28"/>
          <w:szCs w:val="28"/>
          <w:lang w:eastAsia="ru-RU"/>
        </w:rPr>
      </w:pPr>
    </w:p>
    <w:p w:rsidR="00EF4253" w:rsidRPr="00FE6F2C" w:rsidRDefault="00EF4253" w:rsidP="00EF4253">
      <w:pPr>
        <w:tabs>
          <w:tab w:val="left" w:pos="7810"/>
          <w:tab w:val="left" w:pos="8140"/>
        </w:tabs>
        <w:spacing w:after="0" w:line="360" w:lineRule="auto"/>
        <w:ind w:firstLine="567"/>
        <w:contextualSpacing/>
        <w:jc w:val="both"/>
        <w:rPr>
          <w:rFonts w:ascii="Times New Roman" w:eastAsia="Times New Roman" w:hAnsi="Times New Roman" w:cs="Times New Roman"/>
          <w:spacing w:val="-2"/>
          <w:sz w:val="28"/>
          <w:szCs w:val="28"/>
          <w:lang w:eastAsia="ru-RU"/>
        </w:rPr>
      </w:pPr>
      <w:r w:rsidRPr="00FE6F2C">
        <w:rPr>
          <w:rFonts w:ascii="Times New Roman" w:eastAsia="Times New Roman" w:hAnsi="Times New Roman" w:cs="Times New Roman"/>
          <w:spacing w:val="-2"/>
          <w:sz w:val="28"/>
          <w:szCs w:val="28"/>
          <w:lang w:eastAsia="ru-RU"/>
        </w:rPr>
        <w:t>Похибка середнього арифметичного значення обчислюється за формулою [2.9]:</w:t>
      </w:r>
    </w:p>
    <w:p w:rsidR="00EF4253" w:rsidRPr="00FE6F2C" w:rsidRDefault="00EF4253" w:rsidP="00EF4253">
      <w:pPr>
        <w:tabs>
          <w:tab w:val="left" w:pos="7810"/>
          <w:tab w:val="left" w:pos="8140"/>
        </w:tabs>
        <w:spacing w:after="0" w:line="360" w:lineRule="auto"/>
        <w:ind w:firstLine="567"/>
        <w:contextualSpacing/>
        <w:jc w:val="both"/>
        <w:rPr>
          <w:rFonts w:ascii="Times New Roman" w:eastAsia="Times New Roman" w:hAnsi="Times New Roman" w:cs="Times New Roman"/>
          <w:spacing w:val="-2"/>
          <w:sz w:val="28"/>
          <w:szCs w:val="28"/>
          <w:lang w:eastAsia="ru-RU"/>
        </w:rPr>
      </w:pPr>
    </w:p>
    <w:p w:rsidR="00EF4253" w:rsidRPr="00FE6F2C" w:rsidRDefault="00EF4253" w:rsidP="00EF4253">
      <w:pPr>
        <w:spacing w:after="0" w:line="360" w:lineRule="auto"/>
        <w:contextualSpacing/>
        <w:jc w:val="right"/>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position w:val="-10"/>
          <w:sz w:val="28"/>
          <w:szCs w:val="28"/>
          <w:lang w:val="ru-RU" w:eastAsia="ru-RU"/>
        </w:rPr>
        <w:drawing>
          <wp:inline distT="0" distB="0" distL="0" distR="0">
            <wp:extent cx="85725" cy="114300"/>
            <wp:effectExtent l="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 cy="114300"/>
                    </a:xfrm>
                    <a:prstGeom prst="rect">
                      <a:avLst/>
                    </a:prstGeom>
                    <a:noFill/>
                    <a:ln>
                      <a:noFill/>
                    </a:ln>
                  </pic:spPr>
                </pic:pic>
              </a:graphicData>
            </a:graphic>
          </wp:inline>
        </w:drawing>
      </w:r>
      <w:r>
        <w:rPr>
          <w:rFonts w:ascii="Times New Roman" w:eastAsia="Times New Roman" w:hAnsi="Times New Roman" w:cs="Times New Roman"/>
          <w:noProof/>
          <w:spacing w:val="-2"/>
          <w:position w:val="-34"/>
          <w:sz w:val="28"/>
          <w:szCs w:val="28"/>
          <w:lang w:val="ru-RU" w:eastAsia="ru-RU"/>
        </w:rPr>
        <w:drawing>
          <wp:inline distT="0" distB="0" distL="0" distR="0">
            <wp:extent cx="1123950" cy="49530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3950" cy="495300"/>
                    </a:xfrm>
                    <a:prstGeom prst="rect">
                      <a:avLst/>
                    </a:prstGeom>
                    <a:noFill/>
                    <a:ln>
                      <a:noFill/>
                    </a:ln>
                  </pic:spPr>
                </pic:pic>
              </a:graphicData>
            </a:graphic>
          </wp:inline>
        </w:drawing>
      </w:r>
      <w:r w:rsidRPr="00FE6F2C">
        <w:rPr>
          <w:rFonts w:ascii="Times New Roman" w:eastAsia="Times New Roman" w:hAnsi="Times New Roman" w:cs="Times New Roman"/>
          <w:spacing w:val="-2"/>
          <w:sz w:val="28"/>
          <w:szCs w:val="28"/>
          <w:lang w:eastAsia="ru-RU"/>
        </w:rPr>
        <w:tab/>
      </w:r>
      <w:r w:rsidRPr="00FE6F2C">
        <w:rPr>
          <w:rFonts w:ascii="Times New Roman" w:eastAsia="Times New Roman" w:hAnsi="Times New Roman" w:cs="Times New Roman"/>
          <w:spacing w:val="-2"/>
          <w:sz w:val="28"/>
          <w:szCs w:val="28"/>
          <w:lang w:eastAsia="ru-RU"/>
        </w:rPr>
        <w:tab/>
      </w:r>
      <w:r w:rsidRPr="00FE6F2C">
        <w:rPr>
          <w:rFonts w:ascii="Times New Roman" w:eastAsia="Times New Roman" w:hAnsi="Times New Roman" w:cs="Times New Roman"/>
          <w:spacing w:val="-2"/>
          <w:sz w:val="28"/>
          <w:szCs w:val="28"/>
          <w:lang w:eastAsia="ru-RU"/>
        </w:rPr>
        <w:tab/>
      </w:r>
      <w:r w:rsidRPr="00FE6F2C">
        <w:rPr>
          <w:rFonts w:ascii="Times New Roman" w:eastAsia="Times New Roman" w:hAnsi="Times New Roman" w:cs="Times New Roman"/>
          <w:spacing w:val="-2"/>
          <w:sz w:val="28"/>
          <w:szCs w:val="28"/>
          <w:lang w:eastAsia="ru-RU"/>
        </w:rPr>
        <w:tab/>
      </w:r>
      <w:r w:rsidRPr="00FE6F2C">
        <w:rPr>
          <w:rFonts w:ascii="Times New Roman" w:eastAsia="Times New Roman" w:hAnsi="Times New Roman" w:cs="Times New Roman"/>
          <w:spacing w:val="-2"/>
          <w:sz w:val="28"/>
          <w:szCs w:val="28"/>
          <w:lang w:eastAsia="ru-RU"/>
        </w:rPr>
        <w:tab/>
        <w:t>(2.9).</w:t>
      </w:r>
    </w:p>
    <w:p w:rsidR="00EF4253" w:rsidRPr="00FE6F2C" w:rsidRDefault="00EF4253" w:rsidP="00EF4253">
      <w:pPr>
        <w:spacing w:after="0" w:line="360" w:lineRule="auto"/>
        <w:ind w:firstLine="708"/>
        <w:contextualSpacing/>
        <w:rPr>
          <w:rFonts w:ascii="Times New Roman" w:eastAsia="Times New Roman" w:hAnsi="Times New Roman" w:cs="Times New Roman"/>
          <w:spacing w:val="-2"/>
          <w:sz w:val="28"/>
          <w:szCs w:val="28"/>
          <w:lang w:eastAsia="ru-RU"/>
        </w:rPr>
      </w:pPr>
    </w:p>
    <w:p w:rsidR="00EF4253" w:rsidRPr="00FE6F2C" w:rsidRDefault="00EF4253" w:rsidP="00C802A5">
      <w:pPr>
        <w:spacing w:after="0" w:line="360" w:lineRule="auto"/>
        <w:ind w:firstLine="709"/>
        <w:contextualSpacing/>
        <w:rPr>
          <w:rFonts w:ascii="Times New Roman" w:eastAsia="Times New Roman" w:hAnsi="Times New Roman" w:cs="Times New Roman"/>
          <w:spacing w:val="-2"/>
          <w:sz w:val="28"/>
          <w:szCs w:val="28"/>
          <w:lang w:eastAsia="ru-RU"/>
        </w:rPr>
      </w:pPr>
      <w:r w:rsidRPr="00FE6F2C">
        <w:rPr>
          <w:rFonts w:ascii="Times New Roman" w:eastAsia="Times New Roman" w:hAnsi="Times New Roman" w:cs="Times New Roman"/>
          <w:spacing w:val="-2"/>
          <w:sz w:val="28"/>
          <w:szCs w:val="28"/>
          <w:lang w:eastAsia="ru-RU"/>
        </w:rPr>
        <w:t>Достовірність різниці визначається за формулою [2.10]:</w:t>
      </w:r>
      <w:r w:rsidRPr="00FE6F2C">
        <w:rPr>
          <w:rFonts w:ascii="Times New Roman" w:eastAsia="Times New Roman" w:hAnsi="Times New Roman" w:cs="Times New Roman"/>
          <w:spacing w:val="-2"/>
          <w:sz w:val="28"/>
          <w:szCs w:val="28"/>
          <w:lang w:eastAsia="ru-RU"/>
        </w:rPr>
        <w:tab/>
      </w:r>
    </w:p>
    <w:p w:rsidR="00EF4253" w:rsidRPr="00FE6F2C" w:rsidRDefault="00EF4253" w:rsidP="00EF4253">
      <w:pPr>
        <w:overflowPunct w:val="0"/>
        <w:autoSpaceDE w:val="0"/>
        <w:autoSpaceDN w:val="0"/>
        <w:adjustRightInd w:val="0"/>
        <w:spacing w:after="0" w:line="360" w:lineRule="auto"/>
        <w:ind w:firstLine="567"/>
        <w:contextualSpacing/>
        <w:jc w:val="right"/>
        <w:textAlignment w:val="baseline"/>
        <w:rPr>
          <w:rFonts w:ascii="Times New Roman" w:eastAsia="Times New Roman" w:hAnsi="Times New Roman" w:cs="Times New Roman"/>
          <w:sz w:val="28"/>
          <w:szCs w:val="28"/>
          <w:lang w:eastAsia="ru-RU"/>
        </w:rPr>
      </w:pPr>
      <w:r w:rsidRPr="00FE6F2C">
        <w:rPr>
          <w:rFonts w:ascii="Times New Roman" w:eastAsia="Times New Roman" w:hAnsi="Times New Roman" w:cs="Times New Roman"/>
          <w:i/>
          <w:sz w:val="28"/>
          <w:szCs w:val="28"/>
          <w:lang w:eastAsia="ru-RU"/>
        </w:rPr>
        <w:t xml:space="preserve">                                  t</w:t>
      </w:r>
      <w:r w:rsidRPr="00FE6F2C">
        <w:rPr>
          <w:rFonts w:ascii="Times New Roman" w:eastAsia="Times New Roman" w:hAnsi="Times New Roman" w:cs="Times New Roman"/>
          <w:sz w:val="28"/>
          <w:szCs w:val="28"/>
          <w:vertAlign w:val="subscript"/>
          <w:lang w:eastAsia="ru-RU"/>
        </w:rPr>
        <w:t xml:space="preserve">d </w:t>
      </w:r>
      <w:r w:rsidRPr="00FE6F2C">
        <w:rPr>
          <w:rFonts w:ascii="Times New Roman" w:eastAsia="Times New Roman" w:hAnsi="Times New Roman" w:cs="Times New Roman"/>
          <w:sz w:val="28"/>
          <w:szCs w:val="28"/>
          <w:lang w:eastAsia="ru-RU"/>
        </w:rPr>
        <w:t xml:space="preserve">= </w:t>
      </w:r>
      <w:r w:rsidRPr="00FE6F2C">
        <w:rPr>
          <w:rFonts w:ascii="Times New Roman" w:eastAsia="Times New Roman" w:hAnsi="Times New Roman" w:cs="Times New Roman"/>
          <w:position w:val="-44"/>
          <w:sz w:val="28"/>
          <w:szCs w:val="28"/>
          <w:lang w:eastAsia="ru-RU"/>
        </w:rPr>
        <w:object w:dxaOrig="15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4.35pt" o:ole="" fillcolor="window">
            <v:imagedata r:id="rId16" o:title=""/>
          </v:shape>
          <o:OLEObject Type="Embed" ProgID="Equation.3" ShapeID="_x0000_i1025" DrawAspect="Content" ObjectID="_1668861990" r:id="rId17"/>
        </w:object>
      </w:r>
      <w:r w:rsidRPr="00FE6F2C">
        <w:rPr>
          <w:rFonts w:ascii="Times New Roman" w:eastAsia="Times New Roman" w:hAnsi="Times New Roman" w:cs="Times New Roman"/>
          <w:sz w:val="28"/>
          <w:szCs w:val="28"/>
          <w:lang w:eastAsia="ru-RU"/>
        </w:rPr>
        <w:tab/>
      </w:r>
      <w:r w:rsidRPr="00FE6F2C">
        <w:rPr>
          <w:rFonts w:ascii="Times New Roman" w:eastAsia="Times New Roman" w:hAnsi="Times New Roman" w:cs="Times New Roman"/>
          <w:sz w:val="28"/>
          <w:szCs w:val="28"/>
          <w:lang w:eastAsia="ru-RU"/>
        </w:rPr>
        <w:tab/>
        <w:t xml:space="preserve">                                    (2.10).</w:t>
      </w:r>
    </w:p>
    <w:p w:rsidR="00EF4253" w:rsidRPr="00FE6F2C" w:rsidRDefault="00EF4253" w:rsidP="00EF4253">
      <w:pPr>
        <w:overflowPunct w:val="0"/>
        <w:autoSpaceDE w:val="0"/>
        <w:autoSpaceDN w:val="0"/>
        <w:adjustRightInd w:val="0"/>
        <w:spacing w:after="0" w:line="360" w:lineRule="auto"/>
        <w:ind w:firstLine="567"/>
        <w:contextualSpacing/>
        <w:jc w:val="right"/>
        <w:textAlignment w:val="baseline"/>
        <w:rPr>
          <w:rFonts w:ascii="Times New Roman" w:eastAsia="Times New Roman" w:hAnsi="Times New Roman" w:cs="Times New Roman"/>
          <w:sz w:val="28"/>
          <w:szCs w:val="28"/>
          <w:lang w:eastAsia="ru-RU"/>
        </w:rPr>
      </w:pPr>
    </w:p>
    <w:p w:rsidR="00EF4253" w:rsidRPr="00FE6F2C" w:rsidRDefault="00EF4253" w:rsidP="00EF4253">
      <w:pPr>
        <w:tabs>
          <w:tab w:val="left" w:pos="4050"/>
          <w:tab w:val="center" w:pos="5037"/>
        </w:tabs>
        <w:spacing w:after="0" w:line="360" w:lineRule="auto"/>
        <w:ind w:firstLine="709"/>
        <w:contextualSpacing/>
        <w:jc w:val="both"/>
        <w:rPr>
          <w:rFonts w:ascii="Times New Roman" w:eastAsia="Times New Roman" w:hAnsi="Times New Roman" w:cs="Times New Roman"/>
          <w:noProof/>
          <w:sz w:val="28"/>
          <w:szCs w:val="28"/>
          <w:lang w:eastAsia="ru-RU"/>
        </w:rPr>
      </w:pPr>
      <w:r w:rsidRPr="00FE6F2C">
        <w:rPr>
          <w:rFonts w:ascii="Times New Roman" w:eastAsia="Times New Roman" w:hAnsi="Times New Roman" w:cs="Times New Roman"/>
          <w:noProof/>
          <w:sz w:val="28"/>
          <w:szCs w:val="28"/>
          <w:lang w:eastAsia="ru-RU"/>
        </w:rPr>
        <w:t>Показник вірогідності (Р) відшукується по таблиці Ст’юдента на підставі даних (t</w:t>
      </w:r>
      <w:r w:rsidRPr="00FE6F2C">
        <w:rPr>
          <w:rFonts w:ascii="Times New Roman" w:eastAsia="Times New Roman" w:hAnsi="Times New Roman" w:cs="Times New Roman"/>
          <w:noProof/>
          <w:sz w:val="28"/>
          <w:szCs w:val="28"/>
          <w:vertAlign w:val="subscript"/>
          <w:lang w:eastAsia="ru-RU"/>
        </w:rPr>
        <w:t>d</w:t>
      </w:r>
      <w:r>
        <w:rPr>
          <w:rFonts w:ascii="Times New Roman" w:eastAsia="Times New Roman" w:hAnsi="Times New Roman" w:cs="Times New Roman"/>
          <w:noProof/>
          <w:sz w:val="28"/>
          <w:szCs w:val="28"/>
          <w:lang w:eastAsia="ru-RU"/>
        </w:rPr>
        <w:t>) [</w:t>
      </w:r>
      <w:r w:rsidR="003D1A73" w:rsidRPr="001864C7">
        <w:rPr>
          <w:rFonts w:ascii="Times New Roman" w:eastAsia="Times New Roman" w:hAnsi="Times New Roman" w:cs="Times New Roman"/>
          <w:noProof/>
          <w:sz w:val="28"/>
          <w:szCs w:val="28"/>
          <w:lang w:eastAsia="ru-RU"/>
        </w:rPr>
        <w:t>30,31</w:t>
      </w:r>
      <w:r w:rsidRPr="00FE6F2C">
        <w:rPr>
          <w:rFonts w:ascii="Times New Roman" w:eastAsia="Times New Roman" w:hAnsi="Times New Roman" w:cs="Times New Roman"/>
          <w:noProof/>
          <w:sz w:val="28"/>
          <w:szCs w:val="28"/>
          <w:lang w:eastAsia="ru-RU"/>
        </w:rPr>
        <w:t>].</w:t>
      </w:r>
    </w:p>
    <w:p w:rsidR="00EF4253" w:rsidRPr="00FE6F2C" w:rsidRDefault="00EF4253" w:rsidP="00EF4253">
      <w:pPr>
        <w:tabs>
          <w:tab w:val="left" w:pos="4050"/>
          <w:tab w:val="center" w:pos="5037"/>
        </w:tabs>
        <w:spacing w:after="0" w:line="360" w:lineRule="auto"/>
        <w:ind w:firstLine="709"/>
        <w:contextualSpacing/>
        <w:jc w:val="both"/>
        <w:rPr>
          <w:rFonts w:ascii="Times New Roman" w:eastAsia="Times New Roman" w:hAnsi="Times New Roman" w:cs="Times New Roman"/>
          <w:noProof/>
          <w:sz w:val="28"/>
          <w:szCs w:val="28"/>
          <w:lang w:eastAsia="ru-RU"/>
        </w:rPr>
      </w:pPr>
    </w:p>
    <w:p w:rsidR="00EF4253" w:rsidRPr="00FE6F2C" w:rsidRDefault="00EF4253" w:rsidP="00EF4253">
      <w:pPr>
        <w:tabs>
          <w:tab w:val="left" w:pos="4050"/>
          <w:tab w:val="center" w:pos="5037"/>
        </w:tabs>
        <w:spacing w:after="0" w:line="360" w:lineRule="auto"/>
        <w:ind w:firstLine="709"/>
        <w:contextualSpacing/>
        <w:jc w:val="both"/>
        <w:rPr>
          <w:rFonts w:ascii="Times New Roman" w:eastAsia="Times New Roman" w:hAnsi="Times New Roman" w:cs="Times New Roman"/>
          <w:noProof/>
          <w:sz w:val="28"/>
          <w:szCs w:val="28"/>
          <w:lang w:eastAsia="ru-RU"/>
        </w:rPr>
      </w:pPr>
    </w:p>
    <w:p w:rsidR="00EF4253" w:rsidRPr="00FE6F2C" w:rsidRDefault="00EF4253" w:rsidP="00EF4253">
      <w:pPr>
        <w:tabs>
          <w:tab w:val="left" w:pos="4050"/>
          <w:tab w:val="center" w:pos="5037"/>
        </w:tabs>
        <w:spacing w:after="0" w:line="360" w:lineRule="auto"/>
        <w:ind w:firstLine="709"/>
        <w:contextualSpacing/>
        <w:jc w:val="both"/>
        <w:rPr>
          <w:rFonts w:ascii="Times New Roman" w:eastAsia="Times New Roman" w:hAnsi="Times New Roman" w:cs="Times New Roman"/>
          <w:noProof/>
          <w:sz w:val="28"/>
          <w:szCs w:val="28"/>
          <w:lang w:eastAsia="ru-RU"/>
        </w:rPr>
      </w:pPr>
    </w:p>
    <w:p w:rsidR="00EF4253" w:rsidRDefault="00EF4253"/>
    <w:p w:rsidR="00C802A5" w:rsidRPr="001A5ADD" w:rsidRDefault="00C802A5">
      <w:pPr>
        <w:rPr>
          <w:lang w:val="ru-RU"/>
        </w:rPr>
      </w:pPr>
    </w:p>
    <w:p w:rsidR="00F311CE" w:rsidRPr="00F311CE" w:rsidRDefault="00F311CE" w:rsidP="00F311CE">
      <w:pPr>
        <w:keepNext/>
        <w:keepLines/>
        <w:spacing w:after="0" w:line="360" w:lineRule="auto"/>
        <w:jc w:val="center"/>
        <w:outlineLvl w:val="0"/>
        <w:rPr>
          <w:rFonts w:ascii="Times New Roman" w:eastAsia="Calibri" w:hAnsi="Times New Roman" w:cs="Times New Roman"/>
          <w:noProof/>
          <w:sz w:val="28"/>
          <w:szCs w:val="28"/>
          <w:lang w:eastAsia="ru-RU"/>
        </w:rPr>
      </w:pPr>
      <w:bookmarkStart w:id="100" w:name="_Toc10450388"/>
      <w:bookmarkStart w:id="101" w:name="_Toc11005668"/>
      <w:bookmarkStart w:id="102" w:name="_Toc11005855"/>
      <w:bookmarkStart w:id="103" w:name="_Toc11006587"/>
      <w:bookmarkStart w:id="104" w:name="_Toc11006643"/>
      <w:r w:rsidRPr="00F311CE">
        <w:rPr>
          <w:rFonts w:ascii="Times New Roman" w:eastAsia="Calibri" w:hAnsi="Times New Roman" w:cs="Times New Roman"/>
          <w:noProof/>
          <w:sz w:val="28"/>
          <w:szCs w:val="28"/>
          <w:lang w:eastAsia="ru-RU"/>
        </w:rPr>
        <w:lastRenderedPageBreak/>
        <w:t>3 ЕКСПЕРИМЕНТАЛЬНА ЧАСТИНА</w:t>
      </w:r>
      <w:bookmarkEnd w:id="100"/>
      <w:bookmarkEnd w:id="101"/>
      <w:bookmarkEnd w:id="102"/>
      <w:bookmarkEnd w:id="103"/>
      <w:bookmarkEnd w:id="104"/>
    </w:p>
    <w:p w:rsidR="00F311CE" w:rsidRPr="00F311CE" w:rsidRDefault="00F311CE" w:rsidP="00F311CE">
      <w:pPr>
        <w:keepNext/>
        <w:keepLines/>
        <w:spacing w:after="0" w:line="360" w:lineRule="auto"/>
        <w:ind w:firstLine="709"/>
        <w:jc w:val="both"/>
        <w:outlineLvl w:val="0"/>
        <w:rPr>
          <w:rFonts w:ascii="Times New Roman" w:eastAsia="Calibri" w:hAnsi="Times New Roman" w:cs="Times New Roman"/>
          <w:noProof/>
          <w:sz w:val="28"/>
          <w:szCs w:val="20"/>
          <w:lang w:eastAsia="ru-RU"/>
        </w:rPr>
      </w:pPr>
      <w:r w:rsidRPr="00F311CE">
        <w:rPr>
          <w:rFonts w:ascii="Times New Roman" w:eastAsia="Calibri" w:hAnsi="Times New Roman" w:cs="Times New Roman"/>
          <w:noProof/>
          <w:sz w:val="28"/>
          <w:szCs w:val="20"/>
          <w:lang w:eastAsia="ru-RU"/>
        </w:rPr>
        <w:t xml:space="preserve">3.1 </w:t>
      </w:r>
      <w:r>
        <w:rPr>
          <w:rFonts w:ascii="Times New Roman" w:eastAsia="Calibri" w:hAnsi="Times New Roman" w:cs="Times New Roman"/>
          <w:noProof/>
          <w:sz w:val="28"/>
          <w:szCs w:val="28"/>
        </w:rPr>
        <w:t xml:space="preserve">Аналіз біохімічних показників концентрації гормонів у крові </w:t>
      </w:r>
      <w:r w:rsidRPr="00D54CEC">
        <w:rPr>
          <w:rFonts w:ascii="Times New Roman" w:eastAsia="Calibri" w:hAnsi="Times New Roman" w:cs="Times New Roman"/>
          <w:noProof/>
          <w:sz w:val="28"/>
          <w:szCs w:val="28"/>
        </w:rPr>
        <w:t xml:space="preserve">хворих </w:t>
      </w:r>
      <w:r>
        <w:rPr>
          <w:rFonts w:ascii="Times New Roman" w:eastAsia="Calibri" w:hAnsi="Times New Roman" w:cs="Times New Roman"/>
          <w:noProof/>
          <w:sz w:val="28"/>
          <w:szCs w:val="28"/>
        </w:rPr>
        <w:t xml:space="preserve">з різним ступенем тяжкості </w:t>
      </w:r>
      <w:r w:rsidRPr="00D54CEC">
        <w:rPr>
          <w:rFonts w:ascii="Times New Roman" w:eastAsia="Calibri" w:hAnsi="Times New Roman" w:cs="Times New Roman"/>
          <w:noProof/>
          <w:sz w:val="28"/>
          <w:szCs w:val="28"/>
        </w:rPr>
        <w:t>гіпотиреозу</w:t>
      </w:r>
    </w:p>
    <w:p w:rsidR="00F311CE" w:rsidRPr="00F311CE" w:rsidRDefault="00F311CE" w:rsidP="00F311CE">
      <w:pPr>
        <w:spacing w:after="0" w:line="360" w:lineRule="auto"/>
        <w:ind w:firstLine="709"/>
        <w:rPr>
          <w:rFonts w:ascii="Times New Roman" w:eastAsia="Times New Roman" w:hAnsi="Times New Roman" w:cs="Times New Roman"/>
          <w:sz w:val="24"/>
          <w:szCs w:val="24"/>
          <w:lang w:eastAsia="ru-RU"/>
        </w:rPr>
      </w:pPr>
    </w:p>
    <w:p w:rsidR="00F311CE" w:rsidRPr="00F311CE" w:rsidRDefault="00F311CE" w:rsidP="00F311CE">
      <w:pPr>
        <w:spacing w:after="0" w:line="360" w:lineRule="auto"/>
        <w:ind w:firstLine="709"/>
        <w:rPr>
          <w:rFonts w:ascii="Times New Roman" w:eastAsia="Times New Roman" w:hAnsi="Times New Roman" w:cs="Times New Roman"/>
          <w:sz w:val="24"/>
          <w:szCs w:val="24"/>
          <w:lang w:eastAsia="ru-RU"/>
        </w:rPr>
      </w:pPr>
    </w:p>
    <w:p w:rsidR="00F311CE" w:rsidRPr="00F311CE" w:rsidRDefault="00AD5304" w:rsidP="00F311C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 таблиці 3.1 знаходяться</w:t>
      </w:r>
      <w:r w:rsidR="00F311CE" w:rsidRPr="00F311CE">
        <w:rPr>
          <w:rFonts w:ascii="Times New Roman" w:eastAsia="Times New Roman" w:hAnsi="Times New Roman" w:cs="Times New Roman"/>
          <w:sz w:val="28"/>
          <w:szCs w:val="28"/>
          <w:lang w:eastAsia="ru-RU"/>
        </w:rPr>
        <w:t xml:space="preserve"> результати визначення концентрації тиреотропного гормону в сироватці крові осіб контрольної та дослідних груп.</w:t>
      </w:r>
    </w:p>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val="ru-RU" w:eastAsia="ru-RU"/>
        </w:rPr>
      </w:pPr>
    </w:p>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Таблиця 3.1 – Концентрація тиреотропного гормону в сироватці крові осіб, хворих на гіпотиреоз різного ступеня тяжкості (мкМО/мл)</w:t>
      </w:r>
    </w:p>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3"/>
        <w:gridCol w:w="1927"/>
        <w:gridCol w:w="1968"/>
        <w:gridCol w:w="1970"/>
        <w:gridCol w:w="1822"/>
      </w:tblGrid>
      <w:tr w:rsidR="00F311CE" w:rsidRPr="00F311CE" w:rsidTr="00F311CE">
        <w:trPr>
          <w:trHeight w:val="1475"/>
        </w:trPr>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val="ru-RU" w:eastAsia="ru-RU"/>
              </w:rPr>
              <w:t>Реєстраційний номер</w:t>
            </w:r>
          </w:p>
        </w:tc>
        <w:tc>
          <w:tcPr>
            <w:tcW w:w="192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Контроль</w:t>
            </w:r>
          </w:p>
        </w:tc>
        <w:tc>
          <w:tcPr>
            <w:tcW w:w="196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Легкий ступінь</w:t>
            </w:r>
          </w:p>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тяжкості</w:t>
            </w:r>
          </w:p>
        </w:tc>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Середній ступінь тяжкості</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Важкий ступінь тяжкості</w:t>
            </w:r>
          </w:p>
        </w:tc>
      </w:tr>
      <w:tr w:rsidR="00F311CE" w:rsidRPr="00F311CE" w:rsidTr="00F311CE">
        <w:trPr>
          <w:trHeight w:val="486"/>
        </w:trPr>
        <w:tc>
          <w:tcPr>
            <w:tcW w:w="197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2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6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822"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r>
      <w:tr w:rsidR="00F311CE" w:rsidRPr="00F311CE" w:rsidTr="00F311CE">
        <w:trPr>
          <w:trHeight w:val="486"/>
        </w:trPr>
        <w:tc>
          <w:tcPr>
            <w:tcW w:w="197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27"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0,68</w:t>
            </w:r>
          </w:p>
        </w:tc>
        <w:tc>
          <w:tcPr>
            <w:tcW w:w="196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6,49</w:t>
            </w:r>
          </w:p>
        </w:tc>
        <w:tc>
          <w:tcPr>
            <w:tcW w:w="197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14,28</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23,25</w:t>
            </w:r>
          </w:p>
        </w:tc>
      </w:tr>
      <w:tr w:rsidR="00F311CE" w:rsidRPr="00F311CE" w:rsidTr="00F311CE">
        <w:trPr>
          <w:trHeight w:val="471"/>
        </w:trPr>
        <w:tc>
          <w:tcPr>
            <w:tcW w:w="197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27"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1,22</w:t>
            </w:r>
          </w:p>
        </w:tc>
        <w:tc>
          <w:tcPr>
            <w:tcW w:w="196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8,33</w:t>
            </w:r>
          </w:p>
        </w:tc>
        <w:tc>
          <w:tcPr>
            <w:tcW w:w="197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16,39</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21,31</w:t>
            </w:r>
          </w:p>
        </w:tc>
      </w:tr>
      <w:tr w:rsidR="00F311CE" w:rsidRPr="00F311CE" w:rsidTr="00F311CE">
        <w:trPr>
          <w:trHeight w:val="486"/>
        </w:trPr>
        <w:tc>
          <w:tcPr>
            <w:tcW w:w="197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27"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2,63</w:t>
            </w:r>
          </w:p>
        </w:tc>
        <w:tc>
          <w:tcPr>
            <w:tcW w:w="196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9,21</w:t>
            </w:r>
          </w:p>
        </w:tc>
        <w:tc>
          <w:tcPr>
            <w:tcW w:w="197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12,17</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19,10</w:t>
            </w:r>
          </w:p>
        </w:tc>
      </w:tr>
      <w:tr w:rsidR="00F311CE" w:rsidRPr="00F311CE" w:rsidTr="00F311CE">
        <w:trPr>
          <w:trHeight w:val="501"/>
        </w:trPr>
        <w:tc>
          <w:tcPr>
            <w:tcW w:w="197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927"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0,78</w:t>
            </w:r>
          </w:p>
        </w:tc>
        <w:tc>
          <w:tcPr>
            <w:tcW w:w="196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7,45</w:t>
            </w:r>
          </w:p>
        </w:tc>
        <w:tc>
          <w:tcPr>
            <w:tcW w:w="197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17,38</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24,29</w:t>
            </w:r>
          </w:p>
        </w:tc>
      </w:tr>
      <w:tr w:rsidR="00F311CE" w:rsidRPr="00F311CE" w:rsidTr="00F311CE">
        <w:trPr>
          <w:trHeight w:val="501"/>
        </w:trPr>
        <w:tc>
          <w:tcPr>
            <w:tcW w:w="197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c>
          <w:tcPr>
            <w:tcW w:w="1927"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1,19</w:t>
            </w:r>
          </w:p>
        </w:tc>
        <w:tc>
          <w:tcPr>
            <w:tcW w:w="196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9,37</w:t>
            </w:r>
          </w:p>
        </w:tc>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 xml:space="preserve">    15,32</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20,25</w:t>
            </w:r>
          </w:p>
        </w:tc>
      </w:tr>
      <w:tr w:rsidR="00F311CE" w:rsidRPr="00F311CE" w:rsidTr="00F311CE">
        <w:trPr>
          <w:trHeight w:val="501"/>
        </w:trPr>
        <w:tc>
          <w:tcPr>
            <w:tcW w:w="197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w:t>
            </w:r>
          </w:p>
        </w:tc>
        <w:tc>
          <w:tcPr>
            <w:tcW w:w="1927"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1,57</w:t>
            </w:r>
          </w:p>
        </w:tc>
        <w:tc>
          <w:tcPr>
            <w:tcW w:w="196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8,46</w:t>
            </w:r>
          </w:p>
        </w:tc>
        <w:tc>
          <w:tcPr>
            <w:tcW w:w="197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13,21</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22,11</w:t>
            </w:r>
          </w:p>
        </w:tc>
      </w:tr>
      <w:tr w:rsidR="00F311CE" w:rsidRPr="00F311CE" w:rsidTr="00F311CE">
        <w:trPr>
          <w:trHeight w:val="501"/>
        </w:trPr>
        <w:tc>
          <w:tcPr>
            <w:tcW w:w="197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w:t>
            </w:r>
          </w:p>
        </w:tc>
        <w:tc>
          <w:tcPr>
            <w:tcW w:w="1927"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1,25</w:t>
            </w:r>
          </w:p>
        </w:tc>
        <w:tc>
          <w:tcPr>
            <w:tcW w:w="196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10,28</w:t>
            </w:r>
          </w:p>
        </w:tc>
        <w:tc>
          <w:tcPr>
            <w:tcW w:w="197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14,15</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23,10</w:t>
            </w:r>
          </w:p>
        </w:tc>
      </w:tr>
      <w:tr w:rsidR="00F311CE" w:rsidRPr="00F311CE" w:rsidTr="00F311CE">
        <w:trPr>
          <w:trHeight w:val="501"/>
        </w:trPr>
        <w:tc>
          <w:tcPr>
            <w:tcW w:w="197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w:t>
            </w:r>
          </w:p>
        </w:tc>
        <w:tc>
          <w:tcPr>
            <w:tcW w:w="1927"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1,42</w:t>
            </w:r>
          </w:p>
        </w:tc>
        <w:tc>
          <w:tcPr>
            <w:tcW w:w="196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6,39</w:t>
            </w:r>
          </w:p>
        </w:tc>
        <w:tc>
          <w:tcPr>
            <w:tcW w:w="197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16,34</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19,27</w:t>
            </w:r>
          </w:p>
        </w:tc>
      </w:tr>
      <w:tr w:rsidR="00F311CE" w:rsidRPr="00F311CE" w:rsidTr="00F311CE">
        <w:trPr>
          <w:trHeight w:val="501"/>
        </w:trPr>
        <w:tc>
          <w:tcPr>
            <w:tcW w:w="197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w:t>
            </w:r>
          </w:p>
        </w:tc>
        <w:tc>
          <w:tcPr>
            <w:tcW w:w="1927"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1,73</w:t>
            </w:r>
          </w:p>
        </w:tc>
        <w:tc>
          <w:tcPr>
            <w:tcW w:w="196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8,26</w:t>
            </w:r>
          </w:p>
        </w:tc>
        <w:tc>
          <w:tcPr>
            <w:tcW w:w="197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18,21</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21,13</w:t>
            </w:r>
          </w:p>
        </w:tc>
      </w:tr>
      <w:tr w:rsidR="00F311CE" w:rsidRPr="00F311CE" w:rsidTr="00F311CE">
        <w:trPr>
          <w:trHeight w:val="501"/>
        </w:trPr>
        <w:tc>
          <w:tcPr>
            <w:tcW w:w="197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w:t>
            </w:r>
          </w:p>
        </w:tc>
        <w:tc>
          <w:tcPr>
            <w:tcW w:w="1927"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0,96</w:t>
            </w:r>
          </w:p>
        </w:tc>
        <w:tc>
          <w:tcPr>
            <w:tcW w:w="196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10,31</w:t>
            </w:r>
          </w:p>
        </w:tc>
        <w:tc>
          <w:tcPr>
            <w:tcW w:w="197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14,36</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22,18</w:t>
            </w:r>
          </w:p>
        </w:tc>
      </w:tr>
      <w:tr w:rsidR="00F311CE" w:rsidRPr="00F311CE" w:rsidTr="00F311CE">
        <w:trPr>
          <w:trHeight w:val="501"/>
        </w:trPr>
        <w:tc>
          <w:tcPr>
            <w:tcW w:w="197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w:t>
            </w:r>
          </w:p>
        </w:tc>
        <w:tc>
          <w:tcPr>
            <w:tcW w:w="1927"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2,12</w:t>
            </w:r>
          </w:p>
        </w:tc>
        <w:tc>
          <w:tcPr>
            <w:tcW w:w="196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7,34</w:t>
            </w:r>
          </w:p>
        </w:tc>
        <w:tc>
          <w:tcPr>
            <w:tcW w:w="197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18,19</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20,15</w:t>
            </w:r>
          </w:p>
        </w:tc>
      </w:tr>
      <w:tr w:rsidR="00F311CE" w:rsidRPr="00F311CE" w:rsidTr="00F311CE">
        <w:trPr>
          <w:trHeight w:val="501"/>
        </w:trPr>
        <w:tc>
          <w:tcPr>
            <w:tcW w:w="197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w:t>
            </w:r>
          </w:p>
        </w:tc>
        <w:tc>
          <w:tcPr>
            <w:tcW w:w="1927"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0,53</w:t>
            </w:r>
          </w:p>
        </w:tc>
        <w:tc>
          <w:tcPr>
            <w:tcW w:w="196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10,58</w:t>
            </w:r>
          </w:p>
        </w:tc>
        <w:tc>
          <w:tcPr>
            <w:tcW w:w="197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13,30</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21,23</w:t>
            </w:r>
          </w:p>
        </w:tc>
      </w:tr>
      <w:tr w:rsidR="00F311CE" w:rsidRPr="00F311CE" w:rsidTr="00F311CE">
        <w:trPr>
          <w:trHeight w:val="501"/>
        </w:trPr>
        <w:tc>
          <w:tcPr>
            <w:tcW w:w="197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w:t>
            </w:r>
          </w:p>
        </w:tc>
        <w:tc>
          <w:tcPr>
            <w:tcW w:w="1927"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0,84</w:t>
            </w:r>
          </w:p>
        </w:tc>
        <w:tc>
          <w:tcPr>
            <w:tcW w:w="196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11,29</w:t>
            </w:r>
          </w:p>
        </w:tc>
        <w:tc>
          <w:tcPr>
            <w:tcW w:w="197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15,14</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19,05</w:t>
            </w:r>
          </w:p>
        </w:tc>
      </w:tr>
      <w:tr w:rsidR="00F311CE" w:rsidRPr="00F311CE" w:rsidTr="00F311CE">
        <w:trPr>
          <w:trHeight w:val="501"/>
        </w:trPr>
        <w:tc>
          <w:tcPr>
            <w:tcW w:w="197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w:t>
            </w:r>
          </w:p>
        </w:tc>
        <w:tc>
          <w:tcPr>
            <w:tcW w:w="1927"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1,72</w:t>
            </w:r>
          </w:p>
        </w:tc>
        <w:tc>
          <w:tcPr>
            <w:tcW w:w="196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8,27</w:t>
            </w:r>
          </w:p>
        </w:tc>
        <w:tc>
          <w:tcPr>
            <w:tcW w:w="197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18,22</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24,19</w:t>
            </w:r>
          </w:p>
        </w:tc>
      </w:tr>
    </w:tbl>
    <w:p w:rsidR="00F311CE" w:rsidRPr="00F311CE" w:rsidRDefault="00F311CE" w:rsidP="00F311CE">
      <w:pPr>
        <w:spacing w:after="200" w:line="276" w:lineRule="auto"/>
        <w:jc w:val="right"/>
        <w:rPr>
          <w:rFonts w:ascii="Times New Roman" w:eastAsia="Calibri" w:hAnsi="Times New Roman" w:cs="Times New Roman"/>
          <w:sz w:val="28"/>
          <w:szCs w:val="28"/>
          <w:lang w:val="ru-RU"/>
        </w:rPr>
      </w:pPr>
      <w:r w:rsidRPr="00F311CE">
        <w:rPr>
          <w:rFonts w:ascii="Times New Roman" w:eastAsia="Calibri" w:hAnsi="Times New Roman" w:cs="Times New Roman"/>
          <w:sz w:val="28"/>
          <w:szCs w:val="28"/>
        </w:rPr>
        <w:lastRenderedPageBreak/>
        <w:t>Продовження таблиці</w:t>
      </w:r>
      <w:r w:rsidRPr="00F311CE">
        <w:rPr>
          <w:rFonts w:ascii="Times New Roman" w:eastAsia="Calibri" w:hAnsi="Times New Roman" w:cs="Times New Roman"/>
          <w:sz w:val="28"/>
          <w:szCs w:val="28"/>
          <w:lang w:val="ru-RU"/>
        </w:rPr>
        <w:t xml:space="preserve">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1936"/>
        <w:gridCol w:w="1978"/>
        <w:gridCol w:w="1980"/>
        <w:gridCol w:w="1830"/>
      </w:tblGrid>
      <w:tr w:rsidR="00F311CE" w:rsidRPr="00F311CE" w:rsidTr="00F311CE">
        <w:trPr>
          <w:trHeight w:val="506"/>
        </w:trPr>
        <w:tc>
          <w:tcPr>
            <w:tcW w:w="198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36"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7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8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r>
      <w:tr w:rsidR="00F311CE" w:rsidRPr="00F311CE" w:rsidTr="00F311CE">
        <w:trPr>
          <w:trHeight w:val="506"/>
        </w:trPr>
        <w:tc>
          <w:tcPr>
            <w:tcW w:w="198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w:t>
            </w:r>
          </w:p>
        </w:tc>
        <w:tc>
          <w:tcPr>
            <w:tcW w:w="1936"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1,06</w:t>
            </w:r>
          </w:p>
        </w:tc>
        <w:tc>
          <w:tcPr>
            <w:tcW w:w="197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7,38</w:t>
            </w:r>
          </w:p>
        </w:tc>
        <w:tc>
          <w:tcPr>
            <w:tcW w:w="198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12,67</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22,16</w:t>
            </w:r>
          </w:p>
        </w:tc>
      </w:tr>
      <w:tr w:rsidR="00F311CE" w:rsidRPr="00F311CE" w:rsidTr="00F311CE">
        <w:trPr>
          <w:trHeight w:val="506"/>
        </w:trPr>
        <w:tc>
          <w:tcPr>
            <w:tcW w:w="198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object w:dxaOrig="320" w:dyaOrig="320">
                <v:shape id="_x0000_i1026" type="#_x0000_t75" style="width:15.05pt;height:15.05pt" o:ole="">
                  <v:imagedata r:id="rId18" o:title=""/>
                </v:shape>
                <o:OLEObject Type="Embed" ProgID="Equation.3" ShapeID="_x0000_i1026" DrawAspect="Content" ObjectID="_1668861991" r:id="rId19"/>
              </w:object>
            </w:r>
          </w:p>
        </w:tc>
        <w:tc>
          <w:tcPr>
            <w:tcW w:w="1936"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1,31</w:t>
            </w:r>
          </w:p>
        </w:tc>
        <w:tc>
          <w:tcPr>
            <w:tcW w:w="197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8,63</w:t>
            </w:r>
          </w:p>
        </w:tc>
        <w:tc>
          <w:tcPr>
            <w:tcW w:w="198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15,29</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21,51</w:t>
            </w:r>
          </w:p>
        </w:tc>
      </w:tr>
      <w:tr w:rsidR="00F311CE" w:rsidRPr="00F311CE" w:rsidTr="00F311CE">
        <w:trPr>
          <w:trHeight w:val="506"/>
        </w:trPr>
        <w:tc>
          <w:tcPr>
            <w:tcW w:w="1983" w:type="dxa"/>
            <w:shd w:val="clear" w:color="auto" w:fill="auto"/>
          </w:tcPr>
          <w:p w:rsidR="00F311CE" w:rsidRPr="00F311CE" w:rsidRDefault="002B601C"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σ</w:t>
            </w:r>
          </w:p>
        </w:tc>
        <w:tc>
          <w:tcPr>
            <w:tcW w:w="1936"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±0,595</w:t>
            </w:r>
          </w:p>
        </w:tc>
        <w:tc>
          <w:tcPr>
            <w:tcW w:w="197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±1,388</w:t>
            </w:r>
          </w:p>
        </w:tc>
        <w:tc>
          <w:tcPr>
            <w:tcW w:w="198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±2,005</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±1,679</w:t>
            </w:r>
          </w:p>
        </w:tc>
      </w:tr>
      <w:tr w:rsidR="00F311CE" w:rsidRPr="00F311CE" w:rsidTr="00F311CE">
        <w:trPr>
          <w:trHeight w:val="506"/>
        </w:trPr>
        <w:tc>
          <w:tcPr>
            <w:tcW w:w="1983" w:type="dxa"/>
            <w:shd w:val="clear" w:color="auto" w:fill="auto"/>
          </w:tcPr>
          <w:p w:rsidR="00F311CE" w:rsidRPr="002B601C" w:rsidRDefault="002B601C" w:rsidP="00F311CE">
            <w:pPr>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w:t>
            </w:r>
          </w:p>
        </w:tc>
        <w:tc>
          <w:tcPr>
            <w:tcW w:w="1936"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0,159</w:t>
            </w:r>
          </w:p>
        </w:tc>
        <w:tc>
          <w:tcPr>
            <w:tcW w:w="197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0,393</w:t>
            </w:r>
          </w:p>
        </w:tc>
        <w:tc>
          <w:tcPr>
            <w:tcW w:w="198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0,535</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0,452</w:t>
            </w:r>
          </w:p>
        </w:tc>
      </w:tr>
      <w:tr w:rsidR="00F311CE" w:rsidRPr="00F311CE" w:rsidTr="00F311CE">
        <w:trPr>
          <w:trHeight w:val="506"/>
        </w:trPr>
        <w:tc>
          <w:tcPr>
            <w:tcW w:w="1983"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val="ru-RU" w:eastAsia="ru-RU"/>
              </w:rPr>
            </w:pPr>
            <w:r w:rsidRPr="00F311CE">
              <w:rPr>
                <w:rFonts w:ascii="Times New Roman" w:eastAsia="Times New Roman" w:hAnsi="Times New Roman" w:cs="Times New Roman"/>
                <w:sz w:val="28"/>
                <w:szCs w:val="28"/>
                <w:lang w:val="ru-RU" w:eastAsia="ru-RU"/>
              </w:rPr>
              <w:t>t</w:t>
            </w:r>
            <w:r w:rsidRPr="00F311CE">
              <w:rPr>
                <w:rFonts w:ascii="Times New Roman" w:eastAsia="Times New Roman" w:hAnsi="Times New Roman" w:cs="Times New Roman"/>
                <w:sz w:val="28"/>
                <w:szCs w:val="28"/>
                <w:vertAlign w:val="subscript"/>
                <w:lang w:val="ru-RU" w:eastAsia="ru-RU"/>
              </w:rPr>
              <w:t>d</w:t>
            </w:r>
          </w:p>
        </w:tc>
        <w:tc>
          <w:tcPr>
            <w:tcW w:w="1936" w:type="dxa"/>
            <w:shd w:val="clear" w:color="auto" w:fill="auto"/>
          </w:tcPr>
          <w:p w:rsidR="00F311CE" w:rsidRPr="00F311CE" w:rsidRDefault="001F52A1" w:rsidP="00F311CE">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7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17,280</w:t>
            </w:r>
          </w:p>
        </w:tc>
        <w:tc>
          <w:tcPr>
            <w:tcW w:w="198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25,053</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42,259</w:t>
            </w:r>
          </w:p>
        </w:tc>
      </w:tr>
      <w:tr w:rsidR="00F311CE" w:rsidRPr="00F311CE" w:rsidTr="00F311CE">
        <w:trPr>
          <w:trHeight w:val="506"/>
        </w:trPr>
        <w:tc>
          <w:tcPr>
            <w:tcW w:w="1983" w:type="dxa"/>
            <w:shd w:val="clear" w:color="auto" w:fill="auto"/>
          </w:tcPr>
          <w:p w:rsidR="00F311CE" w:rsidRPr="00F311CE" w:rsidRDefault="001F52A1"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Р</w:t>
            </w:r>
          </w:p>
        </w:tc>
        <w:tc>
          <w:tcPr>
            <w:tcW w:w="1936" w:type="dxa"/>
            <w:shd w:val="clear" w:color="auto" w:fill="auto"/>
          </w:tcPr>
          <w:p w:rsidR="00F311CE" w:rsidRPr="00F311CE" w:rsidRDefault="001F52A1" w:rsidP="00F311CE">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78"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980" w:type="dxa"/>
            <w:shd w:val="clear" w:color="auto" w:fill="auto"/>
          </w:tcPr>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r>
    </w:tbl>
    <w:p w:rsidR="00F311CE" w:rsidRDefault="00F311CE" w:rsidP="00F311CE">
      <w:pPr>
        <w:spacing w:after="0" w:line="360" w:lineRule="auto"/>
        <w:ind w:firstLine="709"/>
        <w:jc w:val="both"/>
        <w:rPr>
          <w:rFonts w:ascii="Times New Roman" w:eastAsia="Times New Roman" w:hAnsi="Times New Roman" w:cs="Times New Roman"/>
          <w:sz w:val="28"/>
          <w:szCs w:val="24"/>
          <w:lang w:eastAsia="ru-RU"/>
        </w:rPr>
      </w:pPr>
    </w:p>
    <w:p w:rsidR="00F311CE" w:rsidRPr="00F311CE" w:rsidRDefault="00F311CE" w:rsidP="00F311CE">
      <w:pPr>
        <w:spacing w:after="0" w:line="360" w:lineRule="auto"/>
        <w:ind w:firstLine="709"/>
        <w:jc w:val="both"/>
        <w:rPr>
          <w:rFonts w:ascii="Times New Roman" w:eastAsia="Times New Roman" w:hAnsi="Times New Roman" w:cs="Times New Roman"/>
          <w:sz w:val="28"/>
          <w:szCs w:val="24"/>
          <w:lang w:eastAsia="ru-RU"/>
        </w:rPr>
      </w:pPr>
      <w:r w:rsidRPr="00F311CE">
        <w:rPr>
          <w:rFonts w:ascii="Times New Roman" w:eastAsia="Times New Roman" w:hAnsi="Times New Roman" w:cs="Times New Roman"/>
          <w:sz w:val="28"/>
          <w:szCs w:val="24"/>
          <w:lang w:eastAsia="ru-RU"/>
        </w:rPr>
        <w:t>У результаті проведених дос</w:t>
      </w:r>
      <w:r w:rsidR="00AD527C">
        <w:rPr>
          <w:rFonts w:ascii="Times New Roman" w:eastAsia="Times New Roman" w:hAnsi="Times New Roman" w:cs="Times New Roman"/>
          <w:sz w:val="28"/>
          <w:szCs w:val="24"/>
          <w:lang w:eastAsia="ru-RU"/>
        </w:rPr>
        <w:t>ліджень виявлено</w:t>
      </w:r>
      <w:r w:rsidRPr="00F311CE">
        <w:rPr>
          <w:rFonts w:ascii="Times New Roman" w:eastAsia="Times New Roman" w:hAnsi="Times New Roman" w:cs="Times New Roman"/>
          <w:sz w:val="28"/>
          <w:szCs w:val="24"/>
          <w:lang w:eastAsia="ru-RU"/>
        </w:rPr>
        <w:t xml:space="preserve">, що концентрація тиреотропного гормону в сироватці крові осіб контрольної групи дорівнювала в середньому </w:t>
      </w:r>
      <w:r w:rsidRPr="00F311CE">
        <w:rPr>
          <w:rFonts w:ascii="Times New Roman" w:eastAsia="Times New Roman" w:hAnsi="Times New Roman" w:cs="Times New Roman"/>
          <w:sz w:val="28"/>
          <w:szCs w:val="28"/>
          <w:lang w:val="ru-RU" w:eastAsia="ru-RU"/>
        </w:rPr>
        <w:t>1,3</w:t>
      </w:r>
      <w:r w:rsidRPr="00F311CE">
        <w:rPr>
          <w:rFonts w:ascii="Times New Roman" w:eastAsia="Times New Roman" w:hAnsi="Times New Roman" w:cs="Times New Roman"/>
          <w:sz w:val="28"/>
          <w:szCs w:val="28"/>
          <w:lang w:eastAsia="ru-RU"/>
        </w:rPr>
        <w:t>1±</w:t>
      </w:r>
      <w:r w:rsidRPr="00F311CE">
        <w:rPr>
          <w:rFonts w:ascii="Times New Roman" w:eastAsia="Times New Roman" w:hAnsi="Times New Roman" w:cs="Times New Roman"/>
          <w:sz w:val="28"/>
          <w:szCs w:val="28"/>
          <w:lang w:val="ru-RU" w:eastAsia="ru-RU"/>
        </w:rPr>
        <w:t>0,</w:t>
      </w:r>
      <w:r w:rsidRPr="00F311CE">
        <w:rPr>
          <w:rFonts w:ascii="Times New Roman" w:eastAsia="Times New Roman" w:hAnsi="Times New Roman" w:cs="Times New Roman"/>
          <w:sz w:val="28"/>
          <w:szCs w:val="28"/>
          <w:lang w:eastAsia="ru-RU"/>
        </w:rPr>
        <w:t xml:space="preserve">159 мкМО/мл, що </w:t>
      </w:r>
      <w:r w:rsidRPr="00F311CE">
        <w:rPr>
          <w:rFonts w:ascii="Times New Roman" w:eastAsia="Times New Roman" w:hAnsi="Times New Roman" w:cs="Times New Roman"/>
          <w:sz w:val="28"/>
          <w:szCs w:val="24"/>
          <w:lang w:eastAsia="ru-RU"/>
        </w:rPr>
        <w:t>не перевищує референтних значень               (</w:t>
      </w:r>
      <w:r w:rsidRPr="00F311CE">
        <w:rPr>
          <w:rFonts w:ascii="Times New Roman" w:eastAsia="Times New Roman" w:hAnsi="Times New Roman" w:cs="Times New Roman"/>
          <w:sz w:val="28"/>
          <w:szCs w:val="28"/>
          <w:lang w:eastAsia="ru-RU"/>
        </w:rPr>
        <w:t>0,27-4,2 мкМО/мл)</w:t>
      </w:r>
      <w:r w:rsidRPr="00F311CE">
        <w:rPr>
          <w:rFonts w:ascii="Times New Roman" w:eastAsia="Times New Roman" w:hAnsi="Times New Roman" w:cs="Times New Roman"/>
          <w:sz w:val="28"/>
          <w:szCs w:val="28"/>
          <w:lang w:val="ru-RU" w:eastAsia="ru-RU"/>
        </w:rPr>
        <w:t xml:space="preserve"> [</w:t>
      </w:r>
      <w:r w:rsidR="00BD0AF7">
        <w:rPr>
          <w:rFonts w:ascii="Times New Roman" w:eastAsia="Times New Roman" w:hAnsi="Times New Roman" w:cs="Times New Roman"/>
          <w:sz w:val="28"/>
          <w:szCs w:val="28"/>
          <w:lang w:val="ru-RU" w:eastAsia="ru-RU"/>
        </w:rPr>
        <w:t>32</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4"/>
          <w:lang w:eastAsia="ru-RU"/>
        </w:rPr>
        <w:t>. У хворих на</w:t>
      </w:r>
      <w:r w:rsidRPr="00F311CE">
        <w:rPr>
          <w:rFonts w:ascii="Times New Roman" w:eastAsia="Times New Roman" w:hAnsi="Times New Roman" w:cs="Times New Roman"/>
          <w:sz w:val="28"/>
          <w:szCs w:val="28"/>
          <w:lang w:eastAsia="ru-RU"/>
        </w:rPr>
        <w:t xml:space="preserve"> гіпотиреоз легкого ступеня тяжкості</w:t>
      </w:r>
      <w:r w:rsidRPr="00F311CE">
        <w:rPr>
          <w:rFonts w:ascii="Times New Roman" w:eastAsia="Times New Roman" w:hAnsi="Times New Roman" w:cs="Times New Roman"/>
          <w:sz w:val="28"/>
          <w:szCs w:val="24"/>
          <w:lang w:eastAsia="ru-RU"/>
        </w:rPr>
        <w:t xml:space="preserve"> концентрація тиреотропного гормону в сироватці крові була більшою за контроль у 6,59 рази та в середньому дорівнювала 8,63</w:t>
      </w:r>
      <w:r w:rsidRPr="00F311CE">
        <w:rPr>
          <w:rFonts w:ascii="Times New Roman" w:eastAsia="Times New Roman" w:hAnsi="Times New Roman" w:cs="Times New Roman"/>
          <w:sz w:val="28"/>
          <w:szCs w:val="28"/>
          <w:lang w:eastAsia="ru-RU"/>
        </w:rPr>
        <w:t xml:space="preserve">±0,393 мкМО/мл. </w:t>
      </w:r>
      <w:r w:rsidRPr="00F311CE">
        <w:rPr>
          <w:rFonts w:ascii="Times New Roman" w:eastAsia="Times New Roman" w:hAnsi="Times New Roman" w:cs="Times New Roman"/>
          <w:sz w:val="28"/>
          <w:szCs w:val="24"/>
          <w:lang w:eastAsia="ru-RU"/>
        </w:rPr>
        <w:t xml:space="preserve">Відмінність від контрольних величин носить суттєвий характер (р&lt;0,001). При </w:t>
      </w:r>
      <w:r w:rsidRPr="00F311CE">
        <w:rPr>
          <w:rFonts w:ascii="Times New Roman" w:eastAsia="Times New Roman" w:hAnsi="Times New Roman" w:cs="Times New Roman"/>
          <w:sz w:val="28"/>
          <w:szCs w:val="28"/>
          <w:lang w:eastAsia="ru-RU"/>
        </w:rPr>
        <w:t>гіпотиреозі середнього ступеня тяжкості</w:t>
      </w:r>
      <w:r w:rsidRPr="00F311CE">
        <w:rPr>
          <w:rFonts w:ascii="Times New Roman" w:eastAsia="Times New Roman" w:hAnsi="Times New Roman" w:cs="Times New Roman"/>
          <w:sz w:val="28"/>
          <w:szCs w:val="24"/>
          <w:lang w:eastAsia="ru-RU"/>
        </w:rPr>
        <w:t xml:space="preserve"> досліджений показник збільшився в 11,67 рази, що в середньому відповідало 15,29</w:t>
      </w:r>
      <w:r w:rsidRPr="00F311CE">
        <w:rPr>
          <w:rFonts w:ascii="Times New Roman" w:eastAsia="Times New Roman" w:hAnsi="Times New Roman" w:cs="Times New Roman"/>
          <w:sz w:val="28"/>
          <w:szCs w:val="28"/>
          <w:lang w:eastAsia="ru-RU"/>
        </w:rPr>
        <w:t xml:space="preserve">±0,535 мкМО/мл. </w:t>
      </w:r>
      <w:r w:rsidRPr="00F311CE">
        <w:rPr>
          <w:rFonts w:ascii="Times New Roman" w:eastAsia="Times New Roman" w:hAnsi="Times New Roman" w:cs="Times New Roman"/>
          <w:sz w:val="28"/>
          <w:szCs w:val="24"/>
          <w:lang w:eastAsia="ru-RU"/>
        </w:rPr>
        <w:t>Різниця з контролем високо достовірна (р&lt;0,001).</w:t>
      </w:r>
    </w:p>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4"/>
          <w:lang w:eastAsia="ru-RU"/>
        </w:rPr>
        <w:t xml:space="preserve">При </w:t>
      </w:r>
      <w:r w:rsidRPr="00F311CE">
        <w:rPr>
          <w:rFonts w:ascii="Times New Roman" w:eastAsia="Times New Roman" w:hAnsi="Times New Roman" w:cs="Times New Roman"/>
          <w:sz w:val="28"/>
          <w:szCs w:val="28"/>
          <w:lang w:eastAsia="ru-RU"/>
        </w:rPr>
        <w:t>гіпотиреозі важкого ступеня</w:t>
      </w:r>
      <w:r w:rsidRPr="00F311CE">
        <w:rPr>
          <w:rFonts w:ascii="Times New Roman" w:eastAsia="Times New Roman" w:hAnsi="Times New Roman" w:cs="Times New Roman"/>
          <w:sz w:val="28"/>
          <w:szCs w:val="24"/>
          <w:lang w:eastAsia="ru-RU"/>
        </w:rPr>
        <w:t xml:space="preserve"> </w:t>
      </w:r>
      <w:r w:rsidRPr="00F311CE">
        <w:rPr>
          <w:rFonts w:ascii="Times New Roman" w:eastAsia="Times New Roman" w:hAnsi="Times New Roman" w:cs="Times New Roman"/>
          <w:sz w:val="28"/>
          <w:szCs w:val="28"/>
          <w:lang w:eastAsia="ru-RU"/>
        </w:rPr>
        <w:t xml:space="preserve">концентрація тиреотропного гормону в сироватці крові </w:t>
      </w:r>
      <w:r w:rsidRPr="00F311CE">
        <w:rPr>
          <w:rFonts w:ascii="Times New Roman" w:eastAsia="Times New Roman" w:hAnsi="Times New Roman" w:cs="Times New Roman"/>
          <w:sz w:val="28"/>
          <w:szCs w:val="24"/>
          <w:lang w:eastAsia="ru-RU"/>
        </w:rPr>
        <w:t>збільшилася в 16,42 рази, що в середньому відповідало 21,51</w:t>
      </w:r>
      <w:r w:rsidRPr="00F311CE">
        <w:rPr>
          <w:rFonts w:ascii="Times New Roman" w:eastAsia="Times New Roman" w:hAnsi="Times New Roman" w:cs="Times New Roman"/>
          <w:sz w:val="28"/>
          <w:szCs w:val="28"/>
          <w:lang w:eastAsia="ru-RU"/>
        </w:rPr>
        <w:t xml:space="preserve">±0,452 мкМО/мл. </w:t>
      </w:r>
      <w:r w:rsidRPr="00F311CE">
        <w:rPr>
          <w:rFonts w:ascii="Times New Roman" w:eastAsia="Times New Roman" w:hAnsi="Times New Roman" w:cs="Times New Roman"/>
          <w:sz w:val="28"/>
          <w:szCs w:val="24"/>
          <w:lang w:eastAsia="ru-RU"/>
        </w:rPr>
        <w:t xml:space="preserve">Різниця з контролем високо достовірна (р&lt;0,001). У всіх обстежених групах хворих </w:t>
      </w:r>
      <w:r w:rsidRPr="00F311CE">
        <w:rPr>
          <w:rFonts w:ascii="Times New Roman" w:eastAsia="Times New Roman" w:hAnsi="Times New Roman" w:cs="Times New Roman"/>
          <w:sz w:val="28"/>
          <w:szCs w:val="28"/>
          <w:lang w:eastAsia="ru-RU"/>
        </w:rPr>
        <w:t>осіб концентрація тиреотропного гормону в сироватці крові виходила за межі референтних значень.</w:t>
      </w:r>
    </w:p>
    <w:p w:rsidR="00F311CE" w:rsidRPr="00F311CE" w:rsidRDefault="00F311CE" w:rsidP="00F311CE">
      <w:pPr>
        <w:spacing w:after="0" w:line="360" w:lineRule="auto"/>
        <w:ind w:firstLine="709"/>
        <w:jc w:val="both"/>
        <w:rPr>
          <w:rFonts w:ascii="Times New Roman" w:eastAsia="Times New Roman" w:hAnsi="Times New Roman" w:cs="Times New Roman"/>
          <w:sz w:val="28"/>
          <w:szCs w:val="24"/>
          <w:lang w:eastAsia="ru-RU"/>
        </w:rPr>
      </w:pPr>
      <w:r w:rsidRPr="00F311CE">
        <w:rPr>
          <w:rFonts w:ascii="Times New Roman" w:eastAsia="Times New Roman" w:hAnsi="Times New Roman" w:cs="Times New Roman"/>
          <w:sz w:val="28"/>
          <w:szCs w:val="24"/>
          <w:lang w:eastAsia="ru-RU"/>
        </w:rPr>
        <w:t>Таким чином, підвищення ступеня тяжкості гіпотиреозу у хворих осіб супроводжується збільшенням концентрація тиреотропного гормону в крові.</w:t>
      </w:r>
    </w:p>
    <w:p w:rsidR="00F311CE" w:rsidRPr="00F311CE" w:rsidRDefault="00F311CE" w:rsidP="00F311CE">
      <w:pPr>
        <w:spacing w:after="0" w:line="360" w:lineRule="auto"/>
        <w:ind w:firstLine="709"/>
        <w:jc w:val="both"/>
        <w:rPr>
          <w:rFonts w:ascii="Times New Roman" w:eastAsia="Times New Roman" w:hAnsi="Times New Roman" w:cs="Times New Roman"/>
          <w:color w:val="000000"/>
          <w:sz w:val="28"/>
          <w:szCs w:val="28"/>
          <w:highlight w:val="yellow"/>
          <w:lang w:eastAsia="ru-RU"/>
        </w:rPr>
      </w:pPr>
      <w:r w:rsidRPr="00F311CE">
        <w:rPr>
          <w:rFonts w:ascii="Times New Roman" w:eastAsia="Times New Roman" w:hAnsi="Times New Roman" w:cs="Times New Roman"/>
          <w:color w:val="000000"/>
          <w:sz w:val="28"/>
          <w:szCs w:val="28"/>
          <w:lang w:eastAsia="ru-RU"/>
        </w:rPr>
        <w:t xml:space="preserve">Про зміни </w:t>
      </w:r>
      <w:r w:rsidRPr="00F311CE">
        <w:rPr>
          <w:rFonts w:ascii="Times New Roman" w:eastAsia="Times New Roman" w:hAnsi="Times New Roman" w:cs="Times New Roman"/>
          <w:sz w:val="28"/>
          <w:szCs w:val="28"/>
          <w:lang w:eastAsia="ru-RU"/>
        </w:rPr>
        <w:t xml:space="preserve">концентрації вільного трийодтироніну в сироватці крові осіб контрольної групи та хворих на гіпотиреоз різного ступеня тяжкості можна робити висновки на підставі даних </w:t>
      </w:r>
      <w:r w:rsidRPr="00F311CE">
        <w:rPr>
          <w:rFonts w:ascii="Times New Roman" w:eastAsia="Times New Roman" w:hAnsi="Times New Roman" w:cs="Times New Roman"/>
          <w:color w:val="000000"/>
          <w:sz w:val="28"/>
          <w:szCs w:val="28"/>
          <w:lang w:eastAsia="ru-RU"/>
        </w:rPr>
        <w:t xml:space="preserve">таблиці 3.2. </w:t>
      </w:r>
    </w:p>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lastRenderedPageBreak/>
        <w:t>Таблиця 3.2 – Концентрація вільного трийодтироніну в сироватці крові осіб, хворих на гіпотиреоз різного ступеня тяжкості (пмоль/л)</w:t>
      </w:r>
    </w:p>
    <w:p w:rsidR="00F311CE" w:rsidRPr="00F311CE" w:rsidRDefault="00F311CE" w:rsidP="00F311CE">
      <w:pPr>
        <w:spacing w:after="0" w:line="36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1936"/>
        <w:gridCol w:w="1978"/>
        <w:gridCol w:w="1980"/>
        <w:gridCol w:w="1830"/>
      </w:tblGrid>
      <w:tr w:rsidR="00F311CE" w:rsidRPr="00F311CE" w:rsidTr="00F311CE">
        <w:trPr>
          <w:trHeight w:val="1465"/>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val="ru-RU" w:eastAsia="ru-RU"/>
              </w:rPr>
              <w:t>Реєстраційний номер</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Контроль</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Легкий ступінь</w:t>
            </w:r>
          </w:p>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тяжкості</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Середній ступінь тяжкості</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Важкий ступінь тяжкості</w:t>
            </w:r>
          </w:p>
        </w:tc>
      </w:tr>
      <w:tr w:rsidR="00F311CE" w:rsidRPr="00F311CE" w:rsidTr="00F311CE">
        <w:trPr>
          <w:trHeight w:val="483"/>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r>
      <w:tr w:rsidR="00F311CE" w:rsidRPr="00F311CE" w:rsidTr="00F311CE">
        <w:trPr>
          <w:trHeight w:val="483"/>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3,52</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4,28</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1,74</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1,19</w:t>
            </w:r>
          </w:p>
        </w:tc>
      </w:tr>
      <w:tr w:rsidR="00F311CE" w:rsidRPr="00F311CE" w:rsidTr="00F311CE">
        <w:trPr>
          <w:trHeight w:val="468"/>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4,16</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3,13</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2,55</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1,34</w:t>
            </w:r>
          </w:p>
        </w:tc>
      </w:tr>
      <w:tr w:rsidR="00F311CE" w:rsidRPr="00F311CE" w:rsidTr="00F311CE">
        <w:trPr>
          <w:trHeight w:val="483"/>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3,25</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3,65</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2,47</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1,26</w:t>
            </w:r>
          </w:p>
        </w:tc>
      </w:tr>
      <w:tr w:rsidR="00F311CE" w:rsidRPr="00F311CE" w:rsidTr="00F311CE">
        <w:trPr>
          <w:trHeight w:val="498"/>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3,79</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4,11</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2,21</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1,3</w:t>
            </w:r>
            <w:r w:rsidRPr="00F311CE">
              <w:rPr>
                <w:rFonts w:ascii="Times New Roman" w:eastAsia="Times New Roman" w:hAnsi="Times New Roman" w:cs="Times New Roman"/>
                <w:sz w:val="28"/>
                <w:szCs w:val="28"/>
                <w:lang w:val="en-US" w:eastAsia="ru-RU"/>
              </w:rPr>
              <w:t>8</w:t>
            </w:r>
          </w:p>
        </w:tc>
      </w:tr>
      <w:tr w:rsidR="00F311CE" w:rsidRPr="00F311CE" w:rsidTr="00F311CE">
        <w:trPr>
          <w:trHeight w:val="498"/>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5,26</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3,34</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2,16</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2,52</w:t>
            </w:r>
          </w:p>
        </w:tc>
      </w:tr>
      <w:tr w:rsidR="00F311CE" w:rsidRPr="00F311CE" w:rsidTr="00F311CE">
        <w:trPr>
          <w:trHeight w:val="498"/>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4,85</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5,15</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2,34</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1,47</w:t>
            </w:r>
          </w:p>
        </w:tc>
      </w:tr>
      <w:tr w:rsidR="00F311CE" w:rsidRPr="00F311CE" w:rsidTr="00F311CE">
        <w:trPr>
          <w:trHeight w:val="498"/>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5,47</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3,99</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2,45</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1,3</w:t>
            </w:r>
            <w:r w:rsidRPr="00F311CE">
              <w:rPr>
                <w:rFonts w:ascii="Times New Roman" w:eastAsia="Times New Roman" w:hAnsi="Times New Roman" w:cs="Times New Roman"/>
                <w:sz w:val="28"/>
                <w:szCs w:val="28"/>
                <w:lang w:val="en-US" w:eastAsia="ru-RU"/>
              </w:rPr>
              <w:t>1</w:t>
            </w:r>
          </w:p>
        </w:tc>
      </w:tr>
      <w:tr w:rsidR="00F311CE" w:rsidRPr="00F311CE" w:rsidTr="00F311CE">
        <w:trPr>
          <w:trHeight w:val="498"/>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3,92</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3,38</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2,26</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1,5</w:t>
            </w:r>
            <w:r w:rsidRPr="00F311CE">
              <w:rPr>
                <w:rFonts w:ascii="Times New Roman" w:eastAsia="Times New Roman" w:hAnsi="Times New Roman" w:cs="Times New Roman"/>
                <w:sz w:val="28"/>
                <w:szCs w:val="28"/>
                <w:lang w:val="en-US" w:eastAsia="ru-RU"/>
              </w:rPr>
              <w:t>1</w:t>
            </w:r>
          </w:p>
        </w:tc>
      </w:tr>
      <w:tr w:rsidR="00F311CE" w:rsidRPr="00F311CE" w:rsidTr="00F311CE">
        <w:trPr>
          <w:trHeight w:val="498"/>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4,24</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4,26</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1,93</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1,</w:t>
            </w:r>
            <w:r w:rsidRPr="00F311CE">
              <w:rPr>
                <w:rFonts w:ascii="Times New Roman" w:eastAsia="Times New Roman" w:hAnsi="Times New Roman" w:cs="Times New Roman"/>
                <w:sz w:val="28"/>
                <w:szCs w:val="28"/>
                <w:lang w:val="en-US" w:eastAsia="ru-RU"/>
              </w:rPr>
              <w:t>49</w:t>
            </w:r>
          </w:p>
        </w:tc>
      </w:tr>
      <w:tr w:rsidR="00F311CE" w:rsidRPr="00F311CE" w:rsidTr="00F311CE">
        <w:trPr>
          <w:trHeight w:val="498"/>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2,89</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3,30</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2,07</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1,</w:t>
            </w:r>
            <w:r w:rsidRPr="00F311CE">
              <w:rPr>
                <w:rFonts w:ascii="Times New Roman" w:eastAsia="Times New Roman" w:hAnsi="Times New Roman" w:cs="Times New Roman"/>
                <w:sz w:val="28"/>
                <w:szCs w:val="28"/>
                <w:lang w:val="en-US" w:eastAsia="ru-RU"/>
              </w:rPr>
              <w:t>33</w:t>
            </w:r>
          </w:p>
        </w:tc>
      </w:tr>
      <w:tr w:rsidR="00F311CE" w:rsidRPr="00F311CE" w:rsidTr="00F311CE">
        <w:trPr>
          <w:trHeight w:val="498"/>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3,96</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4,17</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1,55</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1,26</w:t>
            </w:r>
          </w:p>
        </w:tc>
      </w:tr>
      <w:tr w:rsidR="00F311CE" w:rsidRPr="00F311CE" w:rsidTr="00F311CE">
        <w:trPr>
          <w:trHeight w:val="498"/>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5,53</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3,36</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1,83</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1,39</w:t>
            </w:r>
          </w:p>
        </w:tc>
      </w:tr>
      <w:tr w:rsidR="00F311CE" w:rsidRPr="00F311CE" w:rsidTr="00F311CE">
        <w:trPr>
          <w:trHeight w:val="498"/>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4,65</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4,25</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1,96</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1,48</w:t>
            </w:r>
          </w:p>
        </w:tc>
      </w:tr>
      <w:tr w:rsidR="00F311CE" w:rsidRPr="00F311CE" w:rsidTr="00F311CE">
        <w:trPr>
          <w:trHeight w:val="498"/>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3,98</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3,42</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2,14</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1,52</w:t>
            </w:r>
          </w:p>
        </w:tc>
      </w:tr>
      <w:tr w:rsidR="00F311CE" w:rsidRPr="00F311CE" w:rsidTr="00F311CE">
        <w:trPr>
          <w:trHeight w:val="498"/>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3,43</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4,16</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1,68</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1,</w:t>
            </w:r>
            <w:r w:rsidRPr="00F311CE">
              <w:rPr>
                <w:rFonts w:ascii="Times New Roman" w:eastAsia="Times New Roman" w:hAnsi="Times New Roman" w:cs="Times New Roman"/>
                <w:sz w:val="28"/>
                <w:szCs w:val="28"/>
                <w:lang w:val="en-US" w:eastAsia="ru-RU"/>
              </w:rPr>
              <w:t>37</w:t>
            </w:r>
          </w:p>
        </w:tc>
      </w:tr>
      <w:tr w:rsidR="00F311CE" w:rsidRPr="00F311CE" w:rsidTr="00F311CE">
        <w:trPr>
          <w:trHeight w:val="498"/>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object w:dxaOrig="320" w:dyaOrig="320">
                <v:shape id="_x0000_i1027" type="#_x0000_t75" style="width:15.05pt;height:15.05pt" o:ole="">
                  <v:imagedata r:id="rId18" o:title=""/>
                </v:shape>
                <o:OLEObject Type="Embed" ProgID="Equation.3" ShapeID="_x0000_i1027" DrawAspect="Content" ObjectID="_1668861992" r:id="rId20"/>
              </w:objec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4,19</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3,86</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2,09</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ru-RU" w:eastAsia="ru-RU"/>
              </w:rPr>
            </w:pPr>
            <w:r w:rsidRPr="00F311CE">
              <w:rPr>
                <w:rFonts w:ascii="Times New Roman" w:eastAsia="Times New Roman" w:hAnsi="Times New Roman" w:cs="Times New Roman"/>
                <w:sz w:val="28"/>
                <w:szCs w:val="28"/>
                <w:lang w:val="ru-RU" w:eastAsia="ru-RU"/>
              </w:rPr>
              <w:t>1,45</w:t>
            </w:r>
          </w:p>
        </w:tc>
      </w:tr>
      <w:tr w:rsidR="00F311CE" w:rsidRPr="00F311CE" w:rsidTr="00F311CE">
        <w:trPr>
          <w:trHeight w:val="498"/>
        </w:trPr>
        <w:tc>
          <w:tcPr>
            <w:tcW w:w="1983" w:type="dxa"/>
            <w:shd w:val="clear" w:color="auto" w:fill="auto"/>
          </w:tcPr>
          <w:p w:rsidR="00F311CE" w:rsidRPr="00F311CE" w:rsidRDefault="002B601C"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Σ</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±0,748</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±0,532</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±0,293</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ru-RU" w:eastAsia="ru-RU"/>
              </w:rPr>
            </w:pPr>
            <w:r w:rsidRPr="00F311CE">
              <w:rPr>
                <w:rFonts w:ascii="Times New Roman" w:eastAsia="Times New Roman" w:hAnsi="Times New Roman" w:cs="Times New Roman"/>
                <w:sz w:val="28"/>
                <w:szCs w:val="28"/>
                <w:lang w:eastAsia="ru-RU"/>
              </w:rPr>
              <w:t>±</w:t>
            </w:r>
            <w:r w:rsidRPr="00F311CE">
              <w:rPr>
                <w:rFonts w:ascii="Times New Roman" w:eastAsia="Times New Roman" w:hAnsi="Times New Roman" w:cs="Times New Roman"/>
                <w:sz w:val="28"/>
                <w:szCs w:val="28"/>
                <w:lang w:val="ru-RU" w:eastAsia="ru-RU"/>
              </w:rPr>
              <w:t>0,301</w:t>
            </w:r>
          </w:p>
        </w:tc>
      </w:tr>
      <w:tr w:rsidR="00F311CE" w:rsidRPr="00F311CE" w:rsidTr="00F311CE">
        <w:trPr>
          <w:trHeight w:val="498"/>
        </w:trPr>
        <w:tc>
          <w:tcPr>
            <w:tcW w:w="1983" w:type="dxa"/>
            <w:shd w:val="clear" w:color="auto" w:fill="auto"/>
          </w:tcPr>
          <w:p w:rsidR="00F311CE" w:rsidRPr="0078301C" w:rsidRDefault="002B601C" w:rsidP="00F311CE">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0,200</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0,142</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0,078</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0,080</w:t>
            </w:r>
          </w:p>
        </w:tc>
      </w:tr>
      <w:tr w:rsidR="00F311CE" w:rsidRPr="00F311CE" w:rsidTr="00F311CE">
        <w:trPr>
          <w:trHeight w:val="498"/>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ru-RU" w:eastAsia="ru-RU"/>
              </w:rPr>
            </w:pPr>
            <w:r w:rsidRPr="00F311CE">
              <w:rPr>
                <w:rFonts w:ascii="Times New Roman" w:eastAsia="Times New Roman" w:hAnsi="Times New Roman" w:cs="Times New Roman"/>
                <w:sz w:val="28"/>
                <w:szCs w:val="28"/>
                <w:lang w:val="ru-RU" w:eastAsia="ru-RU"/>
              </w:rPr>
              <w:t>t</w:t>
            </w:r>
            <w:r w:rsidRPr="00F311CE">
              <w:rPr>
                <w:rFonts w:ascii="Times New Roman" w:eastAsia="Times New Roman" w:hAnsi="Times New Roman" w:cs="Times New Roman"/>
                <w:sz w:val="28"/>
                <w:szCs w:val="28"/>
                <w:vertAlign w:val="subscript"/>
                <w:lang w:val="ru-RU" w:eastAsia="ru-RU"/>
              </w:rPr>
              <w:t>d</w:t>
            </w:r>
          </w:p>
        </w:tc>
        <w:tc>
          <w:tcPr>
            <w:tcW w:w="1936" w:type="dxa"/>
            <w:shd w:val="clear" w:color="auto" w:fill="auto"/>
          </w:tcPr>
          <w:p w:rsidR="00F311CE"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1,352</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9,813</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12,803</w:t>
            </w:r>
          </w:p>
        </w:tc>
      </w:tr>
      <w:tr w:rsidR="00F311CE" w:rsidRPr="00F311CE" w:rsidTr="00F311CE">
        <w:trPr>
          <w:trHeight w:val="498"/>
        </w:trPr>
        <w:tc>
          <w:tcPr>
            <w:tcW w:w="1983" w:type="dxa"/>
            <w:shd w:val="clear" w:color="auto" w:fill="auto"/>
          </w:tcPr>
          <w:p w:rsidR="00F311CE" w:rsidRPr="00F311CE" w:rsidRDefault="00BA3126"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Р</w:t>
            </w:r>
          </w:p>
        </w:tc>
        <w:tc>
          <w:tcPr>
            <w:tcW w:w="1936" w:type="dxa"/>
            <w:shd w:val="clear" w:color="auto" w:fill="auto"/>
          </w:tcPr>
          <w:p w:rsidR="00F311CE"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&gt;</w:t>
            </w:r>
            <w:r w:rsidRPr="00F311CE">
              <w:rPr>
                <w:rFonts w:ascii="Times New Roman" w:eastAsia="Times New Roman" w:hAnsi="Times New Roman" w:cs="Times New Roman"/>
                <w:sz w:val="28"/>
                <w:szCs w:val="28"/>
                <w:lang w:val="en-US" w:eastAsia="ru-RU"/>
              </w:rPr>
              <w:t>0,0</w:t>
            </w:r>
            <w:r w:rsidRPr="00F311CE">
              <w:rPr>
                <w:rFonts w:ascii="Times New Roman" w:eastAsia="Times New Roman" w:hAnsi="Times New Roman" w:cs="Times New Roman"/>
                <w:sz w:val="28"/>
                <w:szCs w:val="28"/>
                <w:lang w:eastAsia="ru-RU"/>
              </w:rPr>
              <w:t>5</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r>
    </w:tbl>
    <w:p w:rsid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p>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lastRenderedPageBreak/>
        <w:t xml:space="preserve">Отримані результати свідчать про те, що концентрація вільного трийодтироніну в сироватці крові практично здорових осіб, що входили до складу контрольної групи, дорівнювала у середньому 4,19±0,200 пмоль/л, що </w:t>
      </w:r>
      <w:r w:rsidRPr="00F311CE">
        <w:rPr>
          <w:rFonts w:ascii="Times New Roman" w:eastAsia="Times New Roman" w:hAnsi="Times New Roman" w:cs="Times New Roman"/>
          <w:sz w:val="28"/>
          <w:szCs w:val="24"/>
          <w:lang w:eastAsia="ru-RU"/>
        </w:rPr>
        <w:t>не перевищує референтних значень (</w:t>
      </w:r>
      <w:r w:rsidRPr="00F311CE">
        <w:rPr>
          <w:rFonts w:ascii="Times New Roman" w:eastAsia="Times New Roman" w:hAnsi="Times New Roman" w:cs="Times New Roman"/>
          <w:sz w:val="28"/>
          <w:szCs w:val="28"/>
          <w:lang w:eastAsia="ru-RU"/>
        </w:rPr>
        <w:t>2,6-5,7 пмоль/л)</w:t>
      </w:r>
      <w:r w:rsidRPr="00F311CE">
        <w:rPr>
          <w:rFonts w:ascii="Times New Roman" w:eastAsia="Times New Roman" w:hAnsi="Times New Roman" w:cs="Times New Roman"/>
          <w:sz w:val="28"/>
          <w:szCs w:val="28"/>
          <w:lang w:val="ru-RU" w:eastAsia="ru-RU"/>
        </w:rPr>
        <w:t xml:space="preserve"> [</w:t>
      </w:r>
      <w:r w:rsidR="00023877">
        <w:rPr>
          <w:rFonts w:ascii="Times New Roman" w:eastAsia="Times New Roman" w:hAnsi="Times New Roman" w:cs="Times New Roman"/>
          <w:sz w:val="28"/>
          <w:szCs w:val="28"/>
          <w:lang w:val="ru-RU" w:eastAsia="ru-RU"/>
        </w:rPr>
        <w:t>33</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4"/>
          <w:lang w:eastAsia="ru-RU"/>
        </w:rPr>
        <w:t xml:space="preserve">. </w:t>
      </w:r>
      <w:r w:rsidRPr="00F311CE">
        <w:rPr>
          <w:rFonts w:ascii="Times New Roman" w:eastAsia="Times New Roman" w:hAnsi="Times New Roman" w:cs="Times New Roman"/>
          <w:sz w:val="28"/>
          <w:szCs w:val="28"/>
          <w:lang w:eastAsia="ru-RU"/>
        </w:rPr>
        <w:t>У хворих на гіпотиреоз легкого ступеня тяжкості концентрація трийодтироніну в сироватці крові була менше за контроль на 8% та в середньому дорівнювала 3,86±0,142 пмоль/л. Відмінність від контрольних величин носить несуттєвий характер (р&gt;0,05). При гіпотиреозі середнього ступеня тяжкості спостерігалось зниження досліджуваного показника на 50%, що в середньому відповідало                  2,09±0,078 пмоль/л. Різниця з контролем високо достовірна (р&lt;0,001). При гіпотиреозі важкого ступеня спостерігалось зниження досліджуваного показника на 65%, що в середньому відповідало 1,45±0,080 пмоль/л. Різниця з контролем високо достовірна (р&lt;0,001).</w:t>
      </w:r>
    </w:p>
    <w:p w:rsidR="00F311CE" w:rsidRPr="00F311CE" w:rsidRDefault="00F311CE" w:rsidP="00F311CE">
      <w:pPr>
        <w:spacing w:after="0" w:line="360" w:lineRule="auto"/>
        <w:ind w:firstLine="709"/>
        <w:jc w:val="both"/>
        <w:rPr>
          <w:rFonts w:ascii="Times New Roman" w:eastAsia="Times New Roman" w:hAnsi="Times New Roman" w:cs="Times New Roman"/>
          <w:b/>
          <w:sz w:val="28"/>
          <w:szCs w:val="28"/>
          <w:lang w:eastAsia="ru-RU"/>
        </w:rPr>
      </w:pPr>
      <w:r w:rsidRPr="00F311CE">
        <w:rPr>
          <w:rFonts w:ascii="Times New Roman" w:eastAsia="Times New Roman" w:hAnsi="Times New Roman" w:cs="Times New Roman"/>
          <w:sz w:val="28"/>
          <w:szCs w:val="28"/>
          <w:lang w:eastAsia="ru-RU"/>
        </w:rPr>
        <w:t>Таким чином, концентрація вільного трийодтироніну в сироватці крові хворих осіб практично не змінювалася при гіпотиреозі легкого ступеня тяжкості,</w:t>
      </w:r>
      <w:r w:rsidRPr="00F311CE">
        <w:rPr>
          <w:rFonts w:ascii="Times New Roman" w:eastAsia="Times New Roman" w:hAnsi="Times New Roman" w:cs="Times New Roman"/>
          <w:sz w:val="28"/>
          <w:szCs w:val="24"/>
          <w:lang w:eastAsia="ru-RU"/>
        </w:rPr>
        <w:t xml:space="preserve"> </w:t>
      </w:r>
      <w:r w:rsidRPr="00F311CE">
        <w:rPr>
          <w:rFonts w:ascii="Times New Roman" w:eastAsia="Times New Roman" w:hAnsi="Times New Roman" w:cs="Times New Roman"/>
          <w:sz w:val="28"/>
          <w:szCs w:val="28"/>
          <w:lang w:eastAsia="ru-RU"/>
        </w:rPr>
        <w:t>знижувалася при гіпотиреозі середнього та важкого ступеня тяжкості, але в останньому випадку в значно більшій мірі.</w:t>
      </w:r>
    </w:p>
    <w:p w:rsidR="00F311CE" w:rsidRPr="00F311CE" w:rsidRDefault="00B92B3F" w:rsidP="00F311CE">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У таблиці 3.3 </w:t>
      </w:r>
      <w:r w:rsidR="00F311CE" w:rsidRPr="00F311CE">
        <w:rPr>
          <w:rFonts w:ascii="Times New Roman" w:eastAsia="Times New Roman" w:hAnsi="Times New Roman" w:cs="Times New Roman"/>
          <w:sz w:val="28"/>
          <w:szCs w:val="24"/>
          <w:lang w:eastAsia="ru-RU"/>
        </w:rPr>
        <w:t xml:space="preserve">містяться результати визначення концентрації вільного </w:t>
      </w:r>
      <w:r w:rsidR="00F311CE" w:rsidRPr="00F311CE">
        <w:rPr>
          <w:rFonts w:ascii="Times New Roman" w:eastAsia="Times New Roman" w:hAnsi="Times New Roman" w:cs="Times New Roman"/>
          <w:sz w:val="28"/>
          <w:szCs w:val="28"/>
          <w:lang w:eastAsia="ru-RU"/>
        </w:rPr>
        <w:t>тироксину</w:t>
      </w:r>
      <w:r w:rsidR="00F311CE" w:rsidRPr="00F311CE">
        <w:rPr>
          <w:rFonts w:ascii="Times New Roman" w:eastAsia="Times New Roman" w:hAnsi="Times New Roman" w:cs="Times New Roman"/>
          <w:sz w:val="28"/>
          <w:szCs w:val="24"/>
          <w:lang w:eastAsia="ru-RU"/>
        </w:rPr>
        <w:t xml:space="preserve"> в сироватці крові осіб контрольної та дослідних груп.</w:t>
      </w:r>
    </w:p>
    <w:p w:rsidR="00F311CE" w:rsidRPr="00F311CE" w:rsidRDefault="00F311CE" w:rsidP="00F311CE">
      <w:pPr>
        <w:spacing w:after="0" w:line="360" w:lineRule="auto"/>
        <w:ind w:firstLine="709"/>
        <w:rPr>
          <w:rFonts w:ascii="Times New Roman" w:eastAsia="Times New Roman" w:hAnsi="Times New Roman" w:cs="Times New Roman"/>
          <w:sz w:val="24"/>
          <w:szCs w:val="24"/>
          <w:lang w:eastAsia="ru-RU"/>
        </w:rPr>
      </w:pPr>
    </w:p>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Таблиця 3.3 – Концентрація вільного тироксину в сироватці крові осіб, хворих на гіпотиреоз різного ступеня тяжкості (пмоль/л)</w:t>
      </w:r>
    </w:p>
    <w:p w:rsidR="00F311CE" w:rsidRPr="00F311CE" w:rsidRDefault="00F311CE" w:rsidP="00F311CE">
      <w:pPr>
        <w:spacing w:after="0" w:line="36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1942"/>
        <w:gridCol w:w="1984"/>
        <w:gridCol w:w="1986"/>
        <w:gridCol w:w="1836"/>
      </w:tblGrid>
      <w:tr w:rsidR="00F311CE" w:rsidRPr="00F311CE" w:rsidTr="00FF3FD2">
        <w:trPr>
          <w:trHeight w:val="1490"/>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val="ru-RU" w:eastAsia="ru-RU"/>
              </w:rPr>
              <w:t>Реєстраційний номер</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Контроль</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Легкий ступінь</w:t>
            </w:r>
          </w:p>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тяжкості</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Середній ступінь тяжкості</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Важкий ступінь тяжкості</w:t>
            </w:r>
          </w:p>
        </w:tc>
      </w:tr>
      <w:tr w:rsidR="00F311CE" w:rsidRPr="00F311CE" w:rsidTr="00FF3FD2">
        <w:trPr>
          <w:trHeight w:val="492"/>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r>
      <w:tr w:rsidR="00F311CE" w:rsidRPr="00F311CE" w:rsidTr="00FF3FD2">
        <w:trPr>
          <w:trHeight w:val="492"/>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13,10</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12,28</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9,74</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5,19</w:t>
            </w:r>
          </w:p>
        </w:tc>
      </w:tr>
      <w:tr w:rsidR="00F311CE" w:rsidRPr="00F311CE" w:rsidTr="00FF3FD2">
        <w:trPr>
          <w:trHeight w:val="476"/>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14,21</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15,13</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7,62</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3,34</w:t>
            </w:r>
          </w:p>
        </w:tc>
      </w:tr>
    </w:tbl>
    <w:p w:rsidR="00F311CE" w:rsidRDefault="00F311CE"/>
    <w:p w:rsidR="00F311CE" w:rsidRDefault="00F311CE" w:rsidP="00F311CE">
      <w:pPr>
        <w:spacing w:after="0" w:line="360" w:lineRule="auto"/>
        <w:ind w:firstLine="709"/>
        <w:jc w:val="right"/>
        <w:rPr>
          <w:rFonts w:ascii="Times New Roman" w:eastAsia="Times New Roman" w:hAnsi="Times New Roman" w:cs="Times New Roman"/>
          <w:sz w:val="28"/>
          <w:szCs w:val="24"/>
          <w:lang w:eastAsia="ru-RU"/>
        </w:rPr>
      </w:pPr>
      <w:r w:rsidRPr="00F311CE">
        <w:rPr>
          <w:rFonts w:ascii="Times New Roman" w:eastAsia="Times New Roman" w:hAnsi="Times New Roman" w:cs="Times New Roman"/>
          <w:sz w:val="28"/>
          <w:szCs w:val="24"/>
          <w:lang w:eastAsia="ru-RU"/>
        </w:rPr>
        <w:lastRenderedPageBreak/>
        <w:t>Продовження таблиці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1936"/>
        <w:gridCol w:w="1978"/>
        <w:gridCol w:w="1980"/>
        <w:gridCol w:w="1830"/>
      </w:tblGrid>
      <w:tr w:rsidR="00756EBB" w:rsidRPr="00F311CE" w:rsidTr="00F311CE">
        <w:trPr>
          <w:trHeight w:val="500"/>
        </w:trPr>
        <w:tc>
          <w:tcPr>
            <w:tcW w:w="1983"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36"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978"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0"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30"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F311CE" w:rsidRPr="00F311CE" w:rsidTr="00F311CE">
        <w:trPr>
          <w:trHeight w:val="500"/>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15,63</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13,45</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10,97</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4,29</w:t>
            </w:r>
          </w:p>
        </w:tc>
      </w:tr>
      <w:tr w:rsidR="00F311CE" w:rsidRPr="00F311CE" w:rsidTr="00F311CE">
        <w:trPr>
          <w:trHeight w:val="500"/>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17,21</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14,11</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8,81</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6,37</w:t>
            </w:r>
          </w:p>
        </w:tc>
      </w:tr>
      <w:tr w:rsidR="00F311CE" w:rsidRPr="00F311CE" w:rsidTr="00F311CE">
        <w:trPr>
          <w:trHeight w:val="500"/>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13,94</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15,34</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6,76</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3,52</w:t>
            </w:r>
          </w:p>
        </w:tc>
      </w:tr>
      <w:tr w:rsidR="00F311CE" w:rsidRPr="00F311CE" w:rsidTr="00F311CE">
        <w:trPr>
          <w:trHeight w:val="500"/>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16,02</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13,25</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9,64</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5,47</w:t>
            </w:r>
          </w:p>
        </w:tc>
      </w:tr>
      <w:tr w:rsidR="00F311CE" w:rsidRPr="00F311CE" w:rsidTr="00F311CE">
        <w:trPr>
          <w:trHeight w:val="500"/>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14,31</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13,99</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7,85</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4,33</w:t>
            </w:r>
          </w:p>
        </w:tc>
      </w:tr>
      <w:tr w:rsidR="00F311CE" w:rsidRPr="00F311CE" w:rsidTr="00F311CE">
        <w:trPr>
          <w:trHeight w:val="500"/>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12,69</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15,38</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9,76</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5,54</w:t>
            </w:r>
          </w:p>
        </w:tc>
      </w:tr>
      <w:tr w:rsidR="00F311CE" w:rsidRPr="00F311CE" w:rsidTr="00F311CE">
        <w:trPr>
          <w:trHeight w:val="500"/>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15,43</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14,26</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8,44</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4,62</w:t>
            </w:r>
          </w:p>
        </w:tc>
      </w:tr>
      <w:tr w:rsidR="00F311CE" w:rsidRPr="00F311CE" w:rsidTr="00F311CE">
        <w:trPr>
          <w:trHeight w:val="500"/>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13,92</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13,30</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7,89</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6,33</w:t>
            </w:r>
          </w:p>
        </w:tc>
      </w:tr>
      <w:tr w:rsidR="00F311CE" w:rsidRPr="00F311CE" w:rsidTr="00F311CE">
        <w:trPr>
          <w:trHeight w:val="500"/>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15,84</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15,19</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8,65</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4,26</w:t>
            </w:r>
          </w:p>
        </w:tc>
      </w:tr>
      <w:tr w:rsidR="00F311CE" w:rsidRPr="00F311CE" w:rsidTr="00F311CE">
        <w:trPr>
          <w:trHeight w:val="500"/>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13,46</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14,36</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7,83</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4,39</w:t>
            </w:r>
          </w:p>
        </w:tc>
      </w:tr>
      <w:tr w:rsidR="00F311CE" w:rsidRPr="00F311CE" w:rsidTr="00F311CE">
        <w:trPr>
          <w:trHeight w:val="500"/>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14,19</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15,27</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9,86</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5,48</w:t>
            </w:r>
          </w:p>
        </w:tc>
      </w:tr>
      <w:tr w:rsidR="00F311CE" w:rsidRPr="00F311CE" w:rsidTr="00F311CE">
        <w:trPr>
          <w:trHeight w:val="500"/>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17,63</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12,82</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7,58</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4,52</w:t>
            </w:r>
          </w:p>
        </w:tc>
      </w:tr>
      <w:tr w:rsidR="00F311CE" w:rsidRPr="00F311CE" w:rsidTr="00F311CE">
        <w:trPr>
          <w:trHeight w:val="500"/>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12,89</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13,14</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6,73</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3,71</w:t>
            </w:r>
          </w:p>
        </w:tc>
      </w:tr>
      <w:tr w:rsidR="00F311CE" w:rsidRPr="00F311CE" w:rsidTr="00F311CE">
        <w:trPr>
          <w:trHeight w:val="500"/>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object w:dxaOrig="320" w:dyaOrig="320">
                <v:shape id="_x0000_i1028" type="#_x0000_t75" style="width:15.05pt;height:15.05pt" o:ole="">
                  <v:imagedata r:id="rId18" o:title=""/>
                </v:shape>
                <o:OLEObject Type="Embed" ProgID="Equation.3" ShapeID="_x0000_i1028" DrawAspect="Content" ObjectID="_1668861993" r:id="rId21"/>
              </w:objec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14,70</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14,08</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8,54</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4,76</w:t>
            </w:r>
          </w:p>
        </w:tc>
      </w:tr>
      <w:tr w:rsidR="00F311CE" w:rsidRPr="00F311CE" w:rsidTr="00F311CE">
        <w:trPr>
          <w:trHeight w:val="500"/>
        </w:trPr>
        <w:tc>
          <w:tcPr>
            <w:tcW w:w="1983" w:type="dxa"/>
            <w:shd w:val="clear" w:color="auto" w:fill="auto"/>
          </w:tcPr>
          <w:p w:rsidR="00F311CE" w:rsidRPr="00F311CE" w:rsidRDefault="0078301C"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σ</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±1,399</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±0,985</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±1,197</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±0,909</w:t>
            </w:r>
          </w:p>
        </w:tc>
      </w:tr>
      <w:tr w:rsidR="00F311CE" w:rsidRPr="00F311CE" w:rsidTr="00F311CE">
        <w:trPr>
          <w:trHeight w:val="500"/>
        </w:trPr>
        <w:tc>
          <w:tcPr>
            <w:tcW w:w="1983" w:type="dxa"/>
            <w:shd w:val="clear" w:color="auto" w:fill="auto"/>
          </w:tcPr>
          <w:p w:rsidR="00F311CE" w:rsidRPr="0078301C" w:rsidRDefault="0078301C" w:rsidP="00F311CE">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w:t>
            </w:r>
          </w:p>
        </w:tc>
        <w:tc>
          <w:tcPr>
            <w:tcW w:w="19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0,374</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0,263</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0,319</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0,242</w:t>
            </w:r>
          </w:p>
        </w:tc>
      </w:tr>
      <w:tr w:rsidR="00F311CE" w:rsidRPr="00F311CE" w:rsidTr="00F311CE">
        <w:trPr>
          <w:trHeight w:val="500"/>
        </w:trPr>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ru-RU" w:eastAsia="ru-RU"/>
              </w:rPr>
            </w:pPr>
            <w:r w:rsidRPr="00F311CE">
              <w:rPr>
                <w:rFonts w:ascii="Times New Roman" w:eastAsia="Times New Roman" w:hAnsi="Times New Roman" w:cs="Times New Roman"/>
                <w:sz w:val="28"/>
                <w:szCs w:val="28"/>
                <w:lang w:val="ru-RU" w:eastAsia="ru-RU"/>
              </w:rPr>
              <w:t>t</w:t>
            </w:r>
            <w:r w:rsidRPr="00F311CE">
              <w:rPr>
                <w:rFonts w:ascii="Times New Roman" w:eastAsia="Times New Roman" w:hAnsi="Times New Roman" w:cs="Times New Roman"/>
                <w:sz w:val="28"/>
                <w:szCs w:val="28"/>
                <w:vertAlign w:val="subscript"/>
                <w:lang w:val="ru-RU" w:eastAsia="ru-RU"/>
              </w:rPr>
              <w:t>d</w:t>
            </w:r>
          </w:p>
        </w:tc>
        <w:tc>
          <w:tcPr>
            <w:tcW w:w="1936" w:type="dxa"/>
            <w:shd w:val="clear" w:color="auto" w:fill="auto"/>
          </w:tcPr>
          <w:p w:rsidR="00F311CE"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1,359</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12,597</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22,437</w:t>
            </w:r>
          </w:p>
        </w:tc>
      </w:tr>
      <w:tr w:rsidR="00F311CE" w:rsidRPr="00F311CE" w:rsidTr="00F311CE">
        <w:trPr>
          <w:trHeight w:val="500"/>
        </w:trPr>
        <w:tc>
          <w:tcPr>
            <w:tcW w:w="1983" w:type="dxa"/>
            <w:shd w:val="clear" w:color="auto" w:fill="auto"/>
          </w:tcPr>
          <w:p w:rsidR="00F311CE" w:rsidRPr="0078301C" w:rsidRDefault="0078301C" w:rsidP="00F311CE">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w:t>
            </w:r>
          </w:p>
        </w:tc>
        <w:tc>
          <w:tcPr>
            <w:tcW w:w="1936" w:type="dxa"/>
            <w:shd w:val="clear" w:color="auto" w:fill="auto"/>
          </w:tcPr>
          <w:p w:rsidR="00F311CE"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7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&gt;0,05</w:t>
            </w:r>
          </w:p>
        </w:tc>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8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r>
    </w:tbl>
    <w:p w:rsidR="00F311CE" w:rsidRPr="00F311CE" w:rsidRDefault="00F311CE" w:rsidP="00F311CE">
      <w:pPr>
        <w:spacing w:after="0" w:line="360" w:lineRule="auto"/>
        <w:rPr>
          <w:rFonts w:ascii="Times New Roman" w:eastAsia="Times New Roman" w:hAnsi="Times New Roman" w:cs="Times New Roman"/>
          <w:sz w:val="24"/>
          <w:szCs w:val="24"/>
          <w:lang w:eastAsia="ru-RU"/>
        </w:rPr>
      </w:pPr>
    </w:p>
    <w:p w:rsidR="00F311CE" w:rsidRPr="00F311CE" w:rsidRDefault="00F311CE" w:rsidP="00756EBB">
      <w:pPr>
        <w:spacing w:after="0" w:line="360" w:lineRule="auto"/>
        <w:ind w:firstLine="709"/>
        <w:jc w:val="both"/>
        <w:rPr>
          <w:rFonts w:ascii="Times New Roman" w:eastAsia="Times New Roman" w:hAnsi="Times New Roman" w:cs="Times New Roman"/>
          <w:sz w:val="28"/>
          <w:szCs w:val="24"/>
          <w:lang w:eastAsia="ru-RU"/>
        </w:rPr>
      </w:pPr>
      <w:r w:rsidRPr="00F311CE">
        <w:rPr>
          <w:rFonts w:ascii="Times New Roman" w:eastAsia="Times New Roman" w:hAnsi="Times New Roman" w:cs="Times New Roman"/>
          <w:sz w:val="28"/>
          <w:szCs w:val="24"/>
          <w:lang w:eastAsia="ru-RU"/>
        </w:rPr>
        <w:t xml:space="preserve">Як видно з даних цієї таблиці, </w:t>
      </w:r>
      <w:r w:rsidRPr="00F311CE">
        <w:rPr>
          <w:rFonts w:ascii="Times New Roman" w:eastAsia="Times New Roman" w:hAnsi="Times New Roman" w:cs="Times New Roman"/>
          <w:sz w:val="28"/>
          <w:szCs w:val="28"/>
          <w:lang w:eastAsia="ru-RU"/>
        </w:rPr>
        <w:t xml:space="preserve">концентрація тироксину в сироватці крові </w:t>
      </w:r>
      <w:r w:rsidRPr="00F311CE">
        <w:rPr>
          <w:rFonts w:ascii="Times New Roman" w:eastAsia="Times New Roman" w:hAnsi="Times New Roman" w:cs="Times New Roman"/>
          <w:sz w:val="28"/>
          <w:szCs w:val="24"/>
          <w:lang w:eastAsia="ru-RU"/>
        </w:rPr>
        <w:t>осіб контрольної групи дорівнювала в середньому 14,70±0,347 пмоль/л, що не перевищує референтних значень (12-22 пмоль/л)</w:t>
      </w:r>
      <w:r w:rsidRPr="00F311CE">
        <w:rPr>
          <w:rFonts w:ascii="Times New Roman" w:eastAsia="Times New Roman" w:hAnsi="Times New Roman" w:cs="Times New Roman"/>
          <w:sz w:val="28"/>
          <w:szCs w:val="24"/>
          <w:lang w:val="ru-RU" w:eastAsia="ru-RU"/>
        </w:rPr>
        <w:t xml:space="preserve"> [</w:t>
      </w:r>
      <w:r w:rsidR="00023877">
        <w:rPr>
          <w:rFonts w:ascii="Times New Roman" w:eastAsia="Times New Roman" w:hAnsi="Times New Roman" w:cs="Times New Roman"/>
          <w:sz w:val="28"/>
          <w:szCs w:val="24"/>
          <w:lang w:val="ru-RU" w:eastAsia="ru-RU"/>
        </w:rPr>
        <w:t>34</w:t>
      </w:r>
      <w:r w:rsidRPr="00F311CE">
        <w:rPr>
          <w:rFonts w:ascii="Times New Roman" w:eastAsia="Times New Roman" w:hAnsi="Times New Roman" w:cs="Times New Roman"/>
          <w:sz w:val="28"/>
          <w:szCs w:val="24"/>
          <w:lang w:val="ru-RU" w:eastAsia="ru-RU"/>
        </w:rPr>
        <w:t>]</w:t>
      </w:r>
      <w:r w:rsidRPr="00F311CE">
        <w:rPr>
          <w:rFonts w:ascii="Times New Roman" w:eastAsia="Times New Roman" w:hAnsi="Times New Roman" w:cs="Times New Roman"/>
          <w:sz w:val="28"/>
          <w:szCs w:val="24"/>
          <w:lang w:eastAsia="ru-RU"/>
        </w:rPr>
        <w:t xml:space="preserve">. У хворих на </w:t>
      </w:r>
      <w:r w:rsidRPr="00F311CE">
        <w:rPr>
          <w:rFonts w:ascii="Times New Roman" w:eastAsia="Times New Roman" w:hAnsi="Times New Roman" w:cs="Times New Roman"/>
          <w:sz w:val="28"/>
          <w:szCs w:val="28"/>
          <w:lang w:eastAsia="ru-RU"/>
        </w:rPr>
        <w:t>гіпотиреоз легкого ступеня тяжкості</w:t>
      </w:r>
      <w:r w:rsidRPr="00F311CE">
        <w:rPr>
          <w:rFonts w:ascii="Times New Roman" w:eastAsia="Times New Roman" w:hAnsi="Times New Roman" w:cs="Times New Roman"/>
          <w:sz w:val="28"/>
          <w:szCs w:val="24"/>
          <w:lang w:eastAsia="ru-RU"/>
        </w:rPr>
        <w:t xml:space="preserve"> </w:t>
      </w:r>
      <w:r w:rsidRPr="00F311CE">
        <w:rPr>
          <w:rFonts w:ascii="Times New Roman" w:eastAsia="Times New Roman" w:hAnsi="Times New Roman" w:cs="Times New Roman"/>
          <w:sz w:val="28"/>
          <w:szCs w:val="28"/>
          <w:lang w:eastAsia="ru-RU"/>
        </w:rPr>
        <w:t xml:space="preserve">концентрація тироксину в сироватці </w:t>
      </w:r>
      <w:r w:rsidRPr="00F311CE">
        <w:rPr>
          <w:rFonts w:ascii="Times New Roman" w:eastAsia="Times New Roman" w:hAnsi="Times New Roman" w:cs="Times New Roman"/>
          <w:sz w:val="28"/>
          <w:szCs w:val="24"/>
          <w:lang w:eastAsia="ru-RU"/>
        </w:rPr>
        <w:t xml:space="preserve">крові була нижча за контроль на 4% та в середньому дорівнювала 14,08±0,263 пмоль/л, що лежить у межах норми. Відмінність від контрольних величин носить статистично незначущий характер (р&gt;0,05). При </w:t>
      </w:r>
      <w:r w:rsidRPr="00F311CE">
        <w:rPr>
          <w:rFonts w:ascii="Times New Roman" w:eastAsia="Times New Roman" w:hAnsi="Times New Roman" w:cs="Times New Roman"/>
          <w:sz w:val="28"/>
          <w:szCs w:val="28"/>
          <w:lang w:eastAsia="ru-RU"/>
        </w:rPr>
        <w:t>гіпотиреозі середнього ступеня тяжкості</w:t>
      </w:r>
      <w:r w:rsidRPr="00F311CE">
        <w:rPr>
          <w:rFonts w:ascii="Times New Roman" w:eastAsia="Times New Roman" w:hAnsi="Times New Roman" w:cs="Times New Roman"/>
          <w:sz w:val="28"/>
          <w:szCs w:val="24"/>
          <w:lang w:eastAsia="ru-RU"/>
        </w:rPr>
        <w:t xml:space="preserve"> зниження досліджуваного показника становило 42%, що в середньому </w:t>
      </w:r>
      <w:r w:rsidRPr="00F311CE">
        <w:rPr>
          <w:rFonts w:ascii="Times New Roman" w:eastAsia="Times New Roman" w:hAnsi="Times New Roman" w:cs="Times New Roman"/>
          <w:sz w:val="28"/>
          <w:szCs w:val="24"/>
          <w:lang w:eastAsia="ru-RU"/>
        </w:rPr>
        <w:lastRenderedPageBreak/>
        <w:t>відповідало 8,54±0,319 пмоль/л. Різниця з контролем високо достовірна (р&lt;0,001). При важкому гіпотиреозі зниження досліджуваного показника становило 68%, що в середньому відповідало 4,76±0,242 пмоль/л. Різниця з контролем високо достовірна (р&lt;0,001). В обох випадках отримані результати виходять за межі референтних значень.</w:t>
      </w:r>
    </w:p>
    <w:p w:rsidR="00F311CE" w:rsidRPr="00F311CE" w:rsidRDefault="00F311CE" w:rsidP="00756EBB">
      <w:pPr>
        <w:spacing w:after="0" w:line="360" w:lineRule="auto"/>
        <w:ind w:firstLine="709"/>
        <w:jc w:val="both"/>
        <w:rPr>
          <w:rFonts w:ascii="Times New Roman" w:eastAsia="Times New Roman" w:hAnsi="Times New Roman" w:cs="Times New Roman"/>
          <w:b/>
          <w:sz w:val="28"/>
          <w:szCs w:val="28"/>
          <w:lang w:eastAsia="ru-RU"/>
        </w:rPr>
      </w:pPr>
      <w:r w:rsidRPr="00F311CE">
        <w:rPr>
          <w:rFonts w:ascii="Times New Roman" w:eastAsia="Times New Roman" w:hAnsi="Times New Roman" w:cs="Times New Roman"/>
          <w:sz w:val="28"/>
          <w:szCs w:val="24"/>
          <w:lang w:eastAsia="ru-RU"/>
        </w:rPr>
        <w:t xml:space="preserve">Таким чином, </w:t>
      </w:r>
      <w:r w:rsidRPr="00F311CE">
        <w:rPr>
          <w:rFonts w:ascii="Times New Roman" w:eastAsia="Times New Roman" w:hAnsi="Times New Roman" w:cs="Times New Roman"/>
          <w:sz w:val="28"/>
          <w:szCs w:val="28"/>
          <w:lang w:eastAsia="ru-RU"/>
        </w:rPr>
        <w:t>концентрація вільного тироксину в сироватці крові хворих осіб практично не змінювалася при гіпотиреозі легкого ступеня тяжкості,</w:t>
      </w:r>
      <w:r w:rsidRPr="00F311CE">
        <w:rPr>
          <w:rFonts w:ascii="Times New Roman" w:eastAsia="Times New Roman" w:hAnsi="Times New Roman" w:cs="Times New Roman"/>
          <w:sz w:val="28"/>
          <w:szCs w:val="24"/>
          <w:lang w:eastAsia="ru-RU"/>
        </w:rPr>
        <w:t xml:space="preserve"> </w:t>
      </w:r>
      <w:r w:rsidRPr="00F311CE">
        <w:rPr>
          <w:rFonts w:ascii="Times New Roman" w:eastAsia="Times New Roman" w:hAnsi="Times New Roman" w:cs="Times New Roman"/>
          <w:sz w:val="28"/>
          <w:szCs w:val="28"/>
          <w:lang w:eastAsia="ru-RU"/>
        </w:rPr>
        <w:t>знижувалася при гіпотиреозі середнього та важкого ступеня тяжкості, але в останньому випадку в значно більшій мірі.</w:t>
      </w:r>
    </w:p>
    <w:p w:rsidR="00F311CE" w:rsidRPr="00F311CE" w:rsidRDefault="00F311CE" w:rsidP="00756EBB">
      <w:pPr>
        <w:spacing w:after="0" w:line="360" w:lineRule="auto"/>
        <w:ind w:firstLine="709"/>
        <w:jc w:val="both"/>
        <w:rPr>
          <w:rFonts w:ascii="Times New Roman" w:eastAsia="Times New Roman" w:hAnsi="Times New Roman" w:cs="Times New Roman"/>
          <w:sz w:val="28"/>
          <w:szCs w:val="24"/>
          <w:lang w:eastAsia="ru-RU"/>
        </w:rPr>
      </w:pPr>
    </w:p>
    <w:p w:rsidR="00F311CE" w:rsidRPr="00F311CE" w:rsidRDefault="00F311CE" w:rsidP="00756EBB">
      <w:pPr>
        <w:spacing w:after="0" w:line="360" w:lineRule="auto"/>
        <w:ind w:firstLine="709"/>
        <w:jc w:val="both"/>
        <w:rPr>
          <w:rFonts w:ascii="Times New Roman" w:eastAsia="Times New Roman" w:hAnsi="Times New Roman" w:cs="Times New Roman"/>
          <w:sz w:val="28"/>
          <w:szCs w:val="24"/>
          <w:lang w:eastAsia="ru-RU"/>
        </w:rPr>
      </w:pPr>
    </w:p>
    <w:p w:rsidR="00F311CE" w:rsidRPr="00F311CE" w:rsidRDefault="00F311CE" w:rsidP="00756EBB">
      <w:pPr>
        <w:keepNext/>
        <w:keepLines/>
        <w:spacing w:after="0" w:line="360" w:lineRule="auto"/>
        <w:ind w:firstLine="709"/>
        <w:jc w:val="both"/>
        <w:outlineLvl w:val="0"/>
        <w:rPr>
          <w:rFonts w:ascii="Times New Roman" w:eastAsia="Times New Roman" w:hAnsi="Times New Roman" w:cs="Times New Roman"/>
          <w:sz w:val="24"/>
          <w:szCs w:val="24"/>
          <w:lang w:eastAsia="ru-RU"/>
        </w:rPr>
      </w:pPr>
      <w:r w:rsidRPr="00F311CE">
        <w:rPr>
          <w:rFonts w:ascii="Times New Roman" w:eastAsia="Calibri" w:hAnsi="Times New Roman" w:cs="Times New Roman"/>
          <w:color w:val="000000"/>
          <w:sz w:val="28"/>
          <w:szCs w:val="20"/>
          <w:lang w:eastAsia="ru-RU"/>
        </w:rPr>
        <w:t>3.2 А</w:t>
      </w:r>
      <w:r w:rsidR="00756EBB">
        <w:rPr>
          <w:rFonts w:ascii="Times New Roman" w:eastAsia="Calibri" w:hAnsi="Times New Roman" w:cs="Times New Roman"/>
          <w:color w:val="000000"/>
          <w:sz w:val="28"/>
          <w:szCs w:val="20"/>
          <w:lang w:eastAsia="ru-RU"/>
        </w:rPr>
        <w:t>наліз гематологіч</w:t>
      </w:r>
      <w:r w:rsidRPr="00F311CE">
        <w:rPr>
          <w:rFonts w:ascii="Times New Roman" w:eastAsia="Calibri" w:hAnsi="Times New Roman" w:cs="Times New Roman"/>
          <w:color w:val="000000"/>
          <w:sz w:val="28"/>
          <w:szCs w:val="20"/>
          <w:lang w:eastAsia="ru-RU"/>
        </w:rPr>
        <w:t xml:space="preserve">них показників крові у хворих </w:t>
      </w:r>
      <w:r w:rsidRPr="00F311CE">
        <w:rPr>
          <w:rFonts w:ascii="Times New Roman" w:eastAsia="Times New Roman" w:hAnsi="Times New Roman" w:cs="Times New Roman"/>
          <w:sz w:val="28"/>
          <w:szCs w:val="28"/>
          <w:lang w:eastAsia="ru-RU"/>
        </w:rPr>
        <w:t>на гіпотиреоз різного ступеня тяжкості</w:t>
      </w:r>
    </w:p>
    <w:p w:rsidR="00F311CE" w:rsidRPr="00F311CE" w:rsidRDefault="00F311CE" w:rsidP="00756EBB">
      <w:pPr>
        <w:spacing w:after="0" w:line="360" w:lineRule="auto"/>
        <w:ind w:firstLine="709"/>
        <w:rPr>
          <w:rFonts w:ascii="Times New Roman" w:eastAsia="Times New Roman" w:hAnsi="Times New Roman" w:cs="Times New Roman"/>
          <w:sz w:val="24"/>
          <w:szCs w:val="24"/>
          <w:lang w:eastAsia="ru-RU"/>
        </w:rPr>
      </w:pPr>
    </w:p>
    <w:p w:rsidR="00F311CE" w:rsidRPr="00F311CE" w:rsidRDefault="00F311CE" w:rsidP="00756EBB">
      <w:pPr>
        <w:spacing w:after="0" w:line="360" w:lineRule="auto"/>
        <w:ind w:firstLine="709"/>
        <w:jc w:val="both"/>
        <w:rPr>
          <w:rFonts w:ascii="Times New Roman" w:eastAsia="Times New Roman" w:hAnsi="Times New Roman" w:cs="Times New Roman"/>
          <w:sz w:val="28"/>
          <w:szCs w:val="24"/>
          <w:lang w:eastAsia="ru-RU"/>
        </w:rPr>
      </w:pPr>
    </w:p>
    <w:p w:rsidR="00F311CE" w:rsidRPr="00F311CE" w:rsidRDefault="00F311CE" w:rsidP="00756EBB">
      <w:pPr>
        <w:keepNext/>
        <w:keepLines/>
        <w:spacing w:after="0" w:line="360" w:lineRule="auto"/>
        <w:ind w:firstLine="709"/>
        <w:jc w:val="both"/>
        <w:outlineLvl w:val="0"/>
        <w:rPr>
          <w:rFonts w:ascii="Times New Roman" w:eastAsia="Times New Roman" w:hAnsi="Times New Roman" w:cs="Times New Roman"/>
          <w:sz w:val="24"/>
          <w:szCs w:val="24"/>
          <w:lang w:eastAsia="ru-RU"/>
        </w:rPr>
      </w:pPr>
      <w:r w:rsidRPr="00F311CE">
        <w:rPr>
          <w:rFonts w:ascii="Times New Roman" w:eastAsia="Times New Roman" w:hAnsi="Times New Roman" w:cs="Times New Roman"/>
          <w:sz w:val="28"/>
          <w:szCs w:val="24"/>
          <w:lang w:eastAsia="ru-RU"/>
        </w:rPr>
        <w:t xml:space="preserve">Про зміни кількості еритроцитів у крові осіб з контрольної групи та хворих </w:t>
      </w:r>
      <w:r w:rsidRPr="00F311CE">
        <w:rPr>
          <w:rFonts w:ascii="Times New Roman" w:eastAsia="Times New Roman" w:hAnsi="Times New Roman" w:cs="Times New Roman"/>
          <w:sz w:val="28"/>
          <w:szCs w:val="28"/>
          <w:lang w:eastAsia="ru-RU"/>
        </w:rPr>
        <w:t>на гіпотиреоз різного ступеня тяжкості</w:t>
      </w:r>
      <w:r w:rsidRPr="00F311CE">
        <w:rPr>
          <w:rFonts w:ascii="Times New Roman" w:eastAsia="Times New Roman" w:hAnsi="Times New Roman" w:cs="Times New Roman"/>
          <w:sz w:val="24"/>
          <w:szCs w:val="24"/>
          <w:lang w:eastAsia="ru-RU"/>
        </w:rPr>
        <w:t xml:space="preserve"> </w:t>
      </w:r>
      <w:r w:rsidRPr="00F311CE">
        <w:rPr>
          <w:rFonts w:ascii="Times New Roman" w:eastAsia="Times New Roman" w:hAnsi="Times New Roman" w:cs="Times New Roman"/>
          <w:sz w:val="28"/>
          <w:szCs w:val="24"/>
          <w:lang w:eastAsia="ru-RU"/>
        </w:rPr>
        <w:t>можна робити висновки на підставі даних таблиці 3.4.</w:t>
      </w:r>
    </w:p>
    <w:p w:rsidR="00F311CE" w:rsidRPr="00F311CE" w:rsidRDefault="00F311CE" w:rsidP="00F311CE">
      <w:pPr>
        <w:spacing w:after="0" w:line="360" w:lineRule="auto"/>
        <w:rPr>
          <w:rFonts w:ascii="Times New Roman" w:eastAsia="Times New Roman" w:hAnsi="Times New Roman" w:cs="Times New Roman"/>
          <w:sz w:val="24"/>
          <w:szCs w:val="24"/>
          <w:lang w:eastAsia="ru-RU"/>
        </w:rPr>
      </w:pPr>
    </w:p>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Таблиця 3.4 – Загальна кількість еритроцитів у крові осіб, хворих на гіпотиреоз різного ступеня тяжкості (×10</w:t>
      </w:r>
      <w:r w:rsidRPr="00F311CE">
        <w:rPr>
          <w:rFonts w:ascii="Times New Roman" w:eastAsia="Times New Roman" w:hAnsi="Times New Roman" w:cs="Times New Roman"/>
          <w:sz w:val="28"/>
          <w:szCs w:val="28"/>
          <w:vertAlign w:val="superscript"/>
          <w:lang w:eastAsia="ru-RU"/>
        </w:rPr>
        <w:t>12</w:t>
      </w:r>
      <w:r w:rsidRPr="00F311CE">
        <w:rPr>
          <w:rFonts w:ascii="Times New Roman" w:eastAsia="Times New Roman" w:hAnsi="Times New Roman" w:cs="Times New Roman"/>
          <w:sz w:val="28"/>
          <w:szCs w:val="28"/>
          <w:lang w:eastAsia="ru-RU"/>
        </w:rPr>
        <w:t>/л)</w:t>
      </w:r>
    </w:p>
    <w:p w:rsidR="00F311CE" w:rsidRPr="00F311CE" w:rsidRDefault="00F311CE" w:rsidP="00F311CE">
      <w:pPr>
        <w:spacing w:after="0" w:line="36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1972"/>
        <w:gridCol w:w="1992"/>
        <w:gridCol w:w="1910"/>
        <w:gridCol w:w="1928"/>
      </w:tblGrid>
      <w:tr w:rsidR="00F311CE" w:rsidRPr="00F311CE" w:rsidTr="00756EBB">
        <w:trPr>
          <w:trHeight w:val="1519"/>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val="ru-RU" w:eastAsia="ru-RU"/>
              </w:rPr>
              <w:t>Реєстраційний номер</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Контроль</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Легкий ступінь</w:t>
            </w:r>
          </w:p>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тяжкості</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Середній ступінь тяжкості</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Важкий ступінь тяжкості</w:t>
            </w:r>
          </w:p>
        </w:tc>
      </w:tr>
      <w:tr w:rsidR="00F311CE" w:rsidRPr="00F311CE" w:rsidTr="00756EBB">
        <w:trPr>
          <w:trHeight w:val="501"/>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r>
      <w:tr w:rsidR="00F311CE" w:rsidRPr="00F311CE" w:rsidTr="00756EBB">
        <w:trPr>
          <w:trHeight w:val="501"/>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3,8</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3,7</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3,2</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2,9</w:t>
            </w:r>
          </w:p>
        </w:tc>
      </w:tr>
      <w:tr w:rsidR="00F311CE" w:rsidRPr="00F311CE" w:rsidTr="00756EBB">
        <w:trPr>
          <w:trHeight w:val="485"/>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4,4</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en-US" w:eastAsia="ru-RU"/>
              </w:rPr>
              <w:t>3</w:t>
            </w:r>
            <w:r w:rsidRPr="00F311CE">
              <w:rPr>
                <w:rFonts w:ascii="Times New Roman" w:eastAsia="Times New Roman" w:hAnsi="Times New Roman" w:cs="Times New Roman"/>
                <w:sz w:val="28"/>
                <w:szCs w:val="28"/>
                <w:lang w:eastAsia="ru-RU"/>
              </w:rPr>
              <w:t xml:space="preserve">,5 </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en-US" w:eastAsia="ru-RU"/>
              </w:rPr>
              <w:t>3</w:t>
            </w:r>
            <w:r w:rsidRPr="00F311CE">
              <w:rPr>
                <w:rFonts w:ascii="Times New Roman" w:eastAsia="Times New Roman" w:hAnsi="Times New Roman" w:cs="Times New Roman"/>
                <w:sz w:val="28"/>
                <w:szCs w:val="28"/>
                <w:lang w:eastAsia="ru-RU"/>
              </w:rPr>
              <w:t>,</w:t>
            </w:r>
            <w:r w:rsidRPr="00F311CE">
              <w:rPr>
                <w:rFonts w:ascii="Times New Roman" w:eastAsia="Times New Roman" w:hAnsi="Times New Roman" w:cs="Times New Roman"/>
                <w:sz w:val="28"/>
                <w:szCs w:val="28"/>
                <w:lang w:val="en-US" w:eastAsia="ru-RU"/>
              </w:rPr>
              <w:t>4</w:t>
            </w:r>
            <w:r w:rsidRPr="00F311CE">
              <w:rPr>
                <w:rFonts w:ascii="Times New Roman" w:eastAsia="Times New Roman" w:hAnsi="Times New Roman" w:cs="Times New Roman"/>
                <w:sz w:val="28"/>
                <w:szCs w:val="28"/>
                <w:lang w:eastAsia="ru-RU"/>
              </w:rPr>
              <w:t xml:space="preserve"> </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3,1</w:t>
            </w:r>
          </w:p>
        </w:tc>
      </w:tr>
      <w:tr w:rsidR="00F311CE" w:rsidRPr="00F311CE" w:rsidTr="00756EBB">
        <w:trPr>
          <w:trHeight w:val="501"/>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1</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3,4</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3,1</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2,7</w:t>
            </w:r>
          </w:p>
        </w:tc>
      </w:tr>
    </w:tbl>
    <w:p w:rsidR="00756EBB" w:rsidRDefault="00756EBB"/>
    <w:p w:rsidR="00756EBB" w:rsidRPr="00F311CE" w:rsidRDefault="00756EBB" w:rsidP="00756EBB">
      <w:pPr>
        <w:spacing w:after="0" w:line="360" w:lineRule="auto"/>
        <w:jc w:val="right"/>
        <w:rPr>
          <w:rFonts w:ascii="Times New Roman" w:eastAsia="Times New Roman" w:hAnsi="Times New Roman" w:cs="Times New Roman"/>
          <w:sz w:val="24"/>
          <w:szCs w:val="24"/>
          <w:lang w:val="en-US" w:eastAsia="ru-RU"/>
        </w:rPr>
      </w:pPr>
      <w:r w:rsidRPr="00F311CE">
        <w:rPr>
          <w:rFonts w:ascii="Times New Roman" w:eastAsia="Calibri" w:hAnsi="Times New Roman" w:cs="Times New Roman"/>
          <w:sz w:val="28"/>
          <w:szCs w:val="28"/>
        </w:rPr>
        <w:lastRenderedPageBreak/>
        <w:t>Продовження таблиці</w:t>
      </w:r>
      <w:r w:rsidRPr="00F311CE">
        <w:rPr>
          <w:rFonts w:ascii="Times New Roman" w:eastAsia="Calibri" w:hAnsi="Times New Roman" w:cs="Times New Roman"/>
          <w:sz w:val="28"/>
          <w:szCs w:val="28"/>
          <w:lang w:val="ru-RU"/>
        </w:rPr>
        <w:t xml:space="preserve"> 3.</w:t>
      </w:r>
      <w:r w:rsidRPr="00F311CE">
        <w:rPr>
          <w:rFonts w:ascii="Times New Roman" w:eastAsia="Calibri" w:hAnsi="Times New Roman" w:cs="Times New Roman"/>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1972"/>
        <w:gridCol w:w="1992"/>
        <w:gridCol w:w="1910"/>
        <w:gridCol w:w="1928"/>
      </w:tblGrid>
      <w:tr w:rsidR="00756EBB" w:rsidRPr="00F311CE" w:rsidTr="00756EBB">
        <w:trPr>
          <w:trHeight w:val="516"/>
        </w:trPr>
        <w:tc>
          <w:tcPr>
            <w:tcW w:w="1976"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72"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992"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10"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28"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F311CE" w:rsidRPr="00F311CE" w:rsidTr="00756EBB">
        <w:trPr>
          <w:trHeight w:val="516"/>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4,3</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3,1</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3,3</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3,2</w:t>
            </w:r>
          </w:p>
        </w:tc>
      </w:tr>
      <w:tr w:rsidR="00F311CE" w:rsidRPr="00F311CE" w:rsidTr="00756EBB">
        <w:trPr>
          <w:trHeight w:val="516"/>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4,5</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3,8</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3,4</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2,7</w:t>
            </w:r>
          </w:p>
        </w:tc>
      </w:tr>
      <w:tr w:rsidR="00F311CE" w:rsidRPr="00F311CE" w:rsidTr="00756EBB">
        <w:trPr>
          <w:trHeight w:val="499"/>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4,0</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3,3</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2,9</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2,8</w:t>
            </w:r>
          </w:p>
        </w:tc>
      </w:tr>
      <w:tr w:rsidR="00F311CE" w:rsidRPr="00F311CE" w:rsidTr="00756EBB">
        <w:trPr>
          <w:trHeight w:val="499"/>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4,4</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3,5</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3,3</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3,1</w:t>
            </w:r>
          </w:p>
        </w:tc>
      </w:tr>
      <w:tr w:rsidR="00F311CE" w:rsidRPr="00F311CE" w:rsidTr="00756EBB">
        <w:trPr>
          <w:trHeight w:val="499"/>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4,3</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3,4</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3,1</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3,0</w:t>
            </w:r>
          </w:p>
        </w:tc>
      </w:tr>
      <w:tr w:rsidR="00F311CE" w:rsidRPr="00F311CE" w:rsidTr="00756EBB">
        <w:trPr>
          <w:trHeight w:val="499"/>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4,1</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3,7</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3,5</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2,9</w:t>
            </w:r>
          </w:p>
        </w:tc>
      </w:tr>
      <w:tr w:rsidR="00F311CE" w:rsidRPr="00F311CE" w:rsidTr="00756EBB">
        <w:trPr>
          <w:trHeight w:val="499"/>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4,3</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3,1</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3,4</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3,2</w:t>
            </w:r>
          </w:p>
        </w:tc>
      </w:tr>
      <w:tr w:rsidR="00F311CE" w:rsidRPr="00F311CE" w:rsidTr="00756EBB">
        <w:trPr>
          <w:trHeight w:val="499"/>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4,7</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3,5</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2,9</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2,8</w:t>
            </w:r>
          </w:p>
        </w:tc>
      </w:tr>
      <w:tr w:rsidR="00F311CE" w:rsidRPr="00F311CE" w:rsidTr="00756EBB">
        <w:trPr>
          <w:trHeight w:val="499"/>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3,6</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3,</w:t>
            </w:r>
            <w:r w:rsidRPr="00F311CE">
              <w:rPr>
                <w:rFonts w:ascii="Times New Roman" w:eastAsia="Times New Roman" w:hAnsi="Times New Roman" w:cs="Times New Roman"/>
                <w:sz w:val="28"/>
                <w:szCs w:val="28"/>
                <w:lang w:val="en-US" w:eastAsia="ru-RU"/>
              </w:rPr>
              <w:t>1</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3,1</w:t>
            </w:r>
          </w:p>
        </w:tc>
      </w:tr>
      <w:tr w:rsidR="00F311CE" w:rsidRPr="00F311CE" w:rsidTr="00756EBB">
        <w:trPr>
          <w:trHeight w:val="499"/>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4,1</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3,7</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3,4</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2,9</w:t>
            </w:r>
          </w:p>
        </w:tc>
      </w:tr>
      <w:tr w:rsidR="00F311CE" w:rsidRPr="00F311CE" w:rsidTr="00756EBB">
        <w:trPr>
          <w:trHeight w:val="499"/>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9</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3,6</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3,2</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2,7</w:t>
            </w:r>
          </w:p>
        </w:tc>
      </w:tr>
      <w:tr w:rsidR="00F311CE" w:rsidRPr="00F311CE" w:rsidTr="00756EBB">
        <w:trPr>
          <w:trHeight w:val="499"/>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4,4</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3,4</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3,5</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2,8</w:t>
            </w:r>
          </w:p>
        </w:tc>
      </w:tr>
      <w:tr w:rsidR="00F311CE" w:rsidRPr="00F311CE" w:rsidTr="00756EBB">
        <w:trPr>
          <w:trHeight w:val="499"/>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object w:dxaOrig="320" w:dyaOrig="320">
                <v:shape id="_x0000_i1029" type="#_x0000_t75" style="width:15.05pt;height:15.05pt" o:ole="">
                  <v:imagedata r:id="rId18" o:title=""/>
                </v:shape>
                <o:OLEObject Type="Embed" ProgID="Equation.3" ShapeID="_x0000_i1029" DrawAspect="Content" ObjectID="_1668861994" r:id="rId22"/>
              </w:objec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3,</w:t>
            </w:r>
            <w:r w:rsidRPr="00F311CE">
              <w:rPr>
                <w:rFonts w:ascii="Times New Roman" w:eastAsia="Times New Roman" w:hAnsi="Times New Roman" w:cs="Times New Roman"/>
                <w:sz w:val="28"/>
                <w:szCs w:val="28"/>
                <w:lang w:val="en-US" w:eastAsia="ru-RU"/>
              </w:rPr>
              <w:t>5</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3,2</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2,9</w:t>
            </w:r>
          </w:p>
        </w:tc>
      </w:tr>
      <w:tr w:rsidR="00F311CE" w:rsidRPr="00F311CE" w:rsidTr="00756EBB">
        <w:trPr>
          <w:trHeight w:val="499"/>
        </w:trPr>
        <w:tc>
          <w:tcPr>
            <w:tcW w:w="1976" w:type="dxa"/>
            <w:shd w:val="clear" w:color="auto" w:fill="auto"/>
          </w:tcPr>
          <w:p w:rsidR="00F311CE" w:rsidRPr="00F311CE" w:rsidRDefault="0078301C"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σ</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0,2</w:t>
            </w:r>
            <w:r w:rsidRPr="00F311CE">
              <w:rPr>
                <w:rFonts w:ascii="Times New Roman" w:eastAsia="Times New Roman" w:hAnsi="Times New Roman" w:cs="Times New Roman"/>
                <w:sz w:val="28"/>
                <w:szCs w:val="28"/>
                <w:lang w:val="en-US" w:eastAsia="ru-RU"/>
              </w:rPr>
              <w:t>55</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±0,203</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±0,185</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±0,173</w:t>
            </w:r>
          </w:p>
        </w:tc>
      </w:tr>
      <w:tr w:rsidR="00F311CE" w:rsidRPr="00F311CE" w:rsidTr="00756EBB">
        <w:trPr>
          <w:trHeight w:val="499"/>
        </w:trPr>
        <w:tc>
          <w:tcPr>
            <w:tcW w:w="1976" w:type="dxa"/>
            <w:shd w:val="clear" w:color="auto" w:fill="auto"/>
          </w:tcPr>
          <w:p w:rsidR="00F311CE" w:rsidRPr="0078301C" w:rsidRDefault="0078301C" w:rsidP="00F311CE">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w:t>
            </w:r>
          </w:p>
        </w:tc>
        <w:tc>
          <w:tcPr>
            <w:tcW w:w="197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val="ru-RU" w:eastAsia="ru-RU"/>
              </w:rPr>
              <w:t>0,0</w:t>
            </w:r>
            <w:r w:rsidRPr="00F311CE">
              <w:rPr>
                <w:rFonts w:ascii="Times New Roman" w:eastAsia="Times New Roman" w:hAnsi="Times New Roman" w:cs="Times New Roman"/>
                <w:sz w:val="28"/>
                <w:szCs w:val="28"/>
                <w:lang w:val="en-US" w:eastAsia="ru-RU"/>
              </w:rPr>
              <w:t>7</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0,05</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0,049</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0,046</w:t>
            </w:r>
          </w:p>
        </w:tc>
      </w:tr>
      <w:tr w:rsidR="00F311CE" w:rsidRPr="00F311CE" w:rsidTr="00756EBB">
        <w:trPr>
          <w:trHeight w:val="499"/>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ru-RU" w:eastAsia="ru-RU"/>
              </w:rPr>
            </w:pPr>
            <w:r w:rsidRPr="00F311CE">
              <w:rPr>
                <w:rFonts w:ascii="Times New Roman" w:eastAsia="Times New Roman" w:hAnsi="Times New Roman" w:cs="Times New Roman"/>
                <w:sz w:val="28"/>
                <w:szCs w:val="28"/>
                <w:lang w:val="ru-RU" w:eastAsia="ru-RU"/>
              </w:rPr>
              <w:t>t</w:t>
            </w:r>
            <w:r w:rsidRPr="00F311CE">
              <w:rPr>
                <w:rFonts w:ascii="Times New Roman" w:eastAsia="Times New Roman" w:hAnsi="Times New Roman" w:cs="Times New Roman"/>
                <w:sz w:val="28"/>
                <w:szCs w:val="28"/>
                <w:vertAlign w:val="subscript"/>
                <w:lang w:val="ru-RU" w:eastAsia="ru-RU"/>
              </w:rPr>
              <w:t>d</w:t>
            </w:r>
          </w:p>
        </w:tc>
        <w:tc>
          <w:tcPr>
            <w:tcW w:w="1972" w:type="dxa"/>
            <w:shd w:val="clear" w:color="auto" w:fill="auto"/>
          </w:tcPr>
          <w:p w:rsidR="00F311CE"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7,977</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11,32</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15,119</w:t>
            </w:r>
          </w:p>
        </w:tc>
      </w:tr>
      <w:tr w:rsidR="00F311CE" w:rsidRPr="00F311CE" w:rsidTr="00756EBB">
        <w:trPr>
          <w:trHeight w:val="499"/>
        </w:trPr>
        <w:tc>
          <w:tcPr>
            <w:tcW w:w="1976" w:type="dxa"/>
            <w:shd w:val="clear" w:color="auto" w:fill="auto"/>
          </w:tcPr>
          <w:p w:rsidR="00F311CE" w:rsidRPr="0078301C" w:rsidRDefault="0078301C" w:rsidP="00F311CE">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w:t>
            </w:r>
          </w:p>
        </w:tc>
        <w:tc>
          <w:tcPr>
            <w:tcW w:w="1972" w:type="dxa"/>
            <w:shd w:val="clear" w:color="auto" w:fill="auto"/>
          </w:tcPr>
          <w:p w:rsidR="00F311CE"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91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9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r>
    </w:tbl>
    <w:p w:rsidR="00756EBB" w:rsidRDefault="00756EBB" w:rsidP="00F311CE">
      <w:pPr>
        <w:spacing w:after="0" w:line="360" w:lineRule="auto"/>
        <w:ind w:firstLine="709"/>
        <w:jc w:val="both"/>
        <w:rPr>
          <w:rFonts w:ascii="Times New Roman" w:eastAsia="Times New Roman" w:hAnsi="Times New Roman" w:cs="Times New Roman"/>
          <w:color w:val="000000"/>
          <w:sz w:val="28"/>
          <w:szCs w:val="28"/>
          <w:lang w:eastAsia="ru-RU"/>
        </w:rPr>
      </w:pPr>
    </w:p>
    <w:p w:rsidR="00F311CE" w:rsidRPr="00F311CE" w:rsidRDefault="00F311CE" w:rsidP="00756EBB">
      <w:pPr>
        <w:spacing w:after="0" w:line="360" w:lineRule="auto"/>
        <w:ind w:firstLine="709"/>
        <w:jc w:val="both"/>
        <w:rPr>
          <w:rFonts w:ascii="Times New Roman" w:eastAsia="Times New Roman" w:hAnsi="Times New Roman" w:cs="Times New Roman"/>
          <w:color w:val="000000"/>
          <w:sz w:val="28"/>
          <w:szCs w:val="28"/>
          <w:lang w:eastAsia="ru-RU"/>
        </w:rPr>
      </w:pPr>
      <w:r w:rsidRPr="00F311CE">
        <w:rPr>
          <w:rFonts w:ascii="Times New Roman" w:eastAsia="Times New Roman" w:hAnsi="Times New Roman" w:cs="Times New Roman"/>
          <w:color w:val="000000"/>
          <w:sz w:val="28"/>
          <w:szCs w:val="28"/>
          <w:lang w:eastAsia="ru-RU"/>
        </w:rPr>
        <w:t xml:space="preserve">У результаті проведених досліджень встановлено, що </w:t>
      </w:r>
      <w:r w:rsidRPr="00F311CE">
        <w:rPr>
          <w:rFonts w:ascii="Times New Roman" w:eastAsia="Times New Roman" w:hAnsi="Times New Roman" w:cs="Times New Roman"/>
          <w:sz w:val="28"/>
          <w:szCs w:val="28"/>
          <w:lang w:eastAsia="ru-RU"/>
        </w:rPr>
        <w:t>загальна кількість еритроцитів</w:t>
      </w:r>
      <w:r w:rsidRPr="00F311CE">
        <w:rPr>
          <w:rFonts w:ascii="Times New Roman" w:eastAsia="Times New Roman" w:hAnsi="Times New Roman" w:cs="Times New Roman"/>
          <w:color w:val="000000"/>
          <w:sz w:val="28"/>
          <w:szCs w:val="28"/>
          <w:lang w:eastAsia="ru-RU"/>
        </w:rPr>
        <w:t xml:space="preserve"> у крові осіб контрольної групи дорівнювала в середньому </w:t>
      </w:r>
      <w:r w:rsidRPr="00F311CE">
        <w:rPr>
          <w:rFonts w:ascii="Times New Roman" w:eastAsia="Times New Roman" w:hAnsi="Times New Roman" w:cs="Times New Roman"/>
          <w:sz w:val="28"/>
          <w:szCs w:val="28"/>
          <w:lang w:eastAsia="ru-RU"/>
        </w:rPr>
        <w:t>4,2±0,07×10</w:t>
      </w:r>
      <w:r w:rsidRPr="00F311CE">
        <w:rPr>
          <w:rFonts w:ascii="Times New Roman" w:eastAsia="Times New Roman" w:hAnsi="Times New Roman" w:cs="Times New Roman"/>
          <w:sz w:val="28"/>
          <w:szCs w:val="28"/>
          <w:vertAlign w:val="superscript"/>
          <w:lang w:eastAsia="ru-RU"/>
        </w:rPr>
        <w:t>12</w:t>
      </w:r>
      <w:r w:rsidRPr="00F311CE">
        <w:rPr>
          <w:rFonts w:ascii="Times New Roman" w:eastAsia="Times New Roman" w:hAnsi="Times New Roman" w:cs="Times New Roman"/>
          <w:sz w:val="28"/>
          <w:szCs w:val="28"/>
          <w:lang w:eastAsia="ru-RU"/>
        </w:rPr>
        <w:t>/л. В обстежених групах загальна кількість еритроцитів у крові не перевищувала референтних значень (жінки – 3,</w:t>
      </w:r>
      <w:r w:rsidRPr="00F311CE">
        <w:rPr>
          <w:rFonts w:ascii="Times New Roman" w:eastAsia="Times New Roman" w:hAnsi="Times New Roman" w:cs="Times New Roman"/>
          <w:sz w:val="28"/>
          <w:szCs w:val="28"/>
          <w:lang w:val="ru-RU" w:eastAsia="ru-RU"/>
        </w:rPr>
        <w:t>6</w:t>
      </w:r>
      <w:r w:rsidRPr="00F311CE">
        <w:rPr>
          <w:rFonts w:ascii="Times New Roman" w:eastAsia="Times New Roman" w:hAnsi="Times New Roman" w:cs="Times New Roman"/>
          <w:sz w:val="28"/>
          <w:szCs w:val="28"/>
          <w:lang w:eastAsia="ru-RU"/>
        </w:rPr>
        <w:t>-</w:t>
      </w:r>
      <w:r w:rsidRPr="00F311CE">
        <w:rPr>
          <w:rFonts w:ascii="Times New Roman" w:eastAsia="Times New Roman" w:hAnsi="Times New Roman" w:cs="Times New Roman"/>
          <w:sz w:val="28"/>
          <w:szCs w:val="28"/>
          <w:lang w:val="ru-RU" w:eastAsia="ru-RU"/>
        </w:rPr>
        <w:t>4</w:t>
      </w:r>
      <w:r w:rsidRPr="00F311CE">
        <w:rPr>
          <w:rFonts w:ascii="Times New Roman" w:eastAsia="Times New Roman" w:hAnsi="Times New Roman" w:cs="Times New Roman"/>
          <w:sz w:val="28"/>
          <w:szCs w:val="28"/>
          <w:lang w:eastAsia="ru-RU"/>
        </w:rPr>
        <w:t>,</w:t>
      </w:r>
      <w:r w:rsidRPr="00F311CE">
        <w:rPr>
          <w:rFonts w:ascii="Times New Roman" w:eastAsia="Times New Roman" w:hAnsi="Times New Roman" w:cs="Times New Roman"/>
          <w:sz w:val="28"/>
          <w:szCs w:val="28"/>
          <w:lang w:val="ru-RU" w:eastAsia="ru-RU"/>
        </w:rPr>
        <w:t>7</w:t>
      </w:r>
      <w:r w:rsidRPr="00F311CE">
        <w:rPr>
          <w:rFonts w:ascii="Times New Roman" w:eastAsia="Times New Roman" w:hAnsi="Times New Roman" w:cs="Times New Roman"/>
          <w:sz w:val="28"/>
          <w:szCs w:val="28"/>
          <w:lang w:eastAsia="ru-RU"/>
        </w:rPr>
        <w:t>×10</w:t>
      </w:r>
      <w:r w:rsidRPr="00F311CE">
        <w:rPr>
          <w:rFonts w:ascii="Times New Roman" w:eastAsia="Times New Roman" w:hAnsi="Times New Roman" w:cs="Times New Roman"/>
          <w:sz w:val="28"/>
          <w:szCs w:val="28"/>
          <w:vertAlign w:val="superscript"/>
          <w:lang w:eastAsia="ru-RU"/>
        </w:rPr>
        <w:t>12</w:t>
      </w:r>
      <w:r w:rsidRPr="00F311CE">
        <w:rPr>
          <w:rFonts w:ascii="Times New Roman" w:eastAsia="Times New Roman" w:hAnsi="Times New Roman" w:cs="Times New Roman"/>
          <w:sz w:val="28"/>
          <w:szCs w:val="28"/>
          <w:lang w:eastAsia="ru-RU"/>
        </w:rPr>
        <w:t xml:space="preserve">/л; чоловіки –             </w:t>
      </w:r>
      <w:r w:rsidRPr="00F311CE">
        <w:rPr>
          <w:rFonts w:ascii="Times New Roman" w:eastAsia="Times New Roman" w:hAnsi="Times New Roman" w:cs="Times New Roman"/>
          <w:sz w:val="28"/>
          <w:szCs w:val="28"/>
          <w:lang w:val="ru-RU" w:eastAsia="ru-RU"/>
        </w:rPr>
        <w:t>4</w:t>
      </w:r>
      <w:r w:rsidRPr="00F311CE">
        <w:rPr>
          <w:rFonts w:ascii="Times New Roman" w:eastAsia="Times New Roman" w:hAnsi="Times New Roman" w:cs="Times New Roman"/>
          <w:sz w:val="28"/>
          <w:szCs w:val="28"/>
          <w:lang w:eastAsia="ru-RU"/>
        </w:rPr>
        <w:t>,</w:t>
      </w:r>
      <w:r w:rsidRPr="00F311CE">
        <w:rPr>
          <w:rFonts w:ascii="Times New Roman" w:eastAsia="Times New Roman" w:hAnsi="Times New Roman" w:cs="Times New Roman"/>
          <w:sz w:val="28"/>
          <w:szCs w:val="28"/>
          <w:lang w:val="ru-RU" w:eastAsia="ru-RU"/>
        </w:rPr>
        <w:t>0</w:t>
      </w:r>
      <w:r w:rsidRPr="00F311CE">
        <w:rPr>
          <w:rFonts w:ascii="Times New Roman" w:eastAsia="Times New Roman" w:hAnsi="Times New Roman" w:cs="Times New Roman"/>
          <w:sz w:val="28"/>
          <w:szCs w:val="28"/>
          <w:lang w:eastAsia="ru-RU"/>
        </w:rPr>
        <w:t>-5,</w:t>
      </w:r>
      <w:r w:rsidRPr="00F311CE">
        <w:rPr>
          <w:rFonts w:ascii="Times New Roman" w:eastAsia="Times New Roman" w:hAnsi="Times New Roman" w:cs="Times New Roman"/>
          <w:sz w:val="28"/>
          <w:szCs w:val="28"/>
          <w:lang w:val="ru-RU" w:eastAsia="ru-RU"/>
        </w:rPr>
        <w:t>1</w:t>
      </w:r>
      <w:r w:rsidRPr="00F311CE">
        <w:rPr>
          <w:rFonts w:ascii="Times New Roman" w:eastAsia="Times New Roman" w:hAnsi="Times New Roman" w:cs="Times New Roman"/>
          <w:sz w:val="28"/>
          <w:szCs w:val="28"/>
          <w:lang w:eastAsia="ru-RU"/>
        </w:rPr>
        <w:t>×10</w:t>
      </w:r>
      <w:r w:rsidRPr="00F311CE">
        <w:rPr>
          <w:rFonts w:ascii="Times New Roman" w:eastAsia="Times New Roman" w:hAnsi="Times New Roman" w:cs="Times New Roman"/>
          <w:sz w:val="28"/>
          <w:szCs w:val="28"/>
          <w:vertAlign w:val="superscript"/>
          <w:lang w:eastAsia="ru-RU"/>
        </w:rPr>
        <w:t>12</w:t>
      </w:r>
      <w:r w:rsidRPr="00F311CE">
        <w:rPr>
          <w:rFonts w:ascii="Times New Roman" w:eastAsia="Times New Roman" w:hAnsi="Times New Roman" w:cs="Times New Roman"/>
          <w:sz w:val="28"/>
          <w:szCs w:val="28"/>
          <w:lang w:eastAsia="ru-RU"/>
        </w:rPr>
        <w:t>/л)</w:t>
      </w:r>
      <w:r w:rsidRPr="00F311CE">
        <w:rPr>
          <w:rFonts w:ascii="Times New Roman" w:eastAsia="Times New Roman" w:hAnsi="Times New Roman" w:cs="Times New Roman"/>
          <w:color w:val="FF0000"/>
          <w:sz w:val="28"/>
          <w:szCs w:val="28"/>
          <w:lang w:eastAsia="ru-RU"/>
        </w:rPr>
        <w:t xml:space="preserve"> </w:t>
      </w:r>
      <w:r w:rsidRPr="00F311CE">
        <w:rPr>
          <w:rFonts w:ascii="Times New Roman" w:eastAsia="Times New Roman" w:hAnsi="Times New Roman" w:cs="Times New Roman"/>
          <w:sz w:val="28"/>
          <w:szCs w:val="28"/>
          <w:lang w:val="ru-RU" w:eastAsia="ru-RU"/>
        </w:rPr>
        <w:t>[</w:t>
      </w:r>
      <w:r w:rsidR="001A19FB">
        <w:rPr>
          <w:rFonts w:ascii="Times New Roman" w:eastAsia="Times New Roman" w:hAnsi="Times New Roman" w:cs="Times New Roman"/>
          <w:sz w:val="28"/>
          <w:szCs w:val="28"/>
          <w:lang w:val="ru-RU" w:eastAsia="ru-RU"/>
        </w:rPr>
        <w:t>33, 34</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 xml:space="preserve">. У хворих </w:t>
      </w:r>
      <w:r w:rsidRPr="00F311CE">
        <w:rPr>
          <w:rFonts w:ascii="Times New Roman" w:eastAsia="Times New Roman" w:hAnsi="Times New Roman" w:cs="Times New Roman"/>
          <w:sz w:val="28"/>
          <w:szCs w:val="24"/>
          <w:lang w:eastAsia="ru-RU"/>
        </w:rPr>
        <w:t xml:space="preserve">на </w:t>
      </w:r>
      <w:r w:rsidRPr="00F311CE">
        <w:rPr>
          <w:rFonts w:ascii="Times New Roman" w:eastAsia="Times New Roman" w:hAnsi="Times New Roman" w:cs="Times New Roman"/>
          <w:sz w:val="28"/>
          <w:szCs w:val="28"/>
          <w:lang w:eastAsia="ru-RU"/>
        </w:rPr>
        <w:t xml:space="preserve">гіпотиреоз легкого ступеня тяжкості загальна кількість еритроцитів у крові була менша за контроль на </w:t>
      </w:r>
      <w:r w:rsidRPr="00F311CE">
        <w:rPr>
          <w:rFonts w:ascii="Times New Roman" w:eastAsia="Times New Roman" w:hAnsi="Times New Roman" w:cs="Times New Roman"/>
          <w:color w:val="000000"/>
          <w:sz w:val="28"/>
          <w:szCs w:val="28"/>
          <w:lang w:eastAsia="ru-RU"/>
        </w:rPr>
        <w:t>17% та в середньому дорівнювала 3,5</w:t>
      </w:r>
      <w:r w:rsidRPr="00F311CE">
        <w:rPr>
          <w:rFonts w:ascii="Times New Roman" w:eastAsia="Times New Roman" w:hAnsi="Times New Roman" w:cs="Times New Roman"/>
          <w:sz w:val="28"/>
          <w:szCs w:val="28"/>
          <w:lang w:eastAsia="ru-RU"/>
        </w:rPr>
        <w:t>±0,05×10</w:t>
      </w:r>
      <w:r w:rsidRPr="00F311CE">
        <w:rPr>
          <w:rFonts w:ascii="Times New Roman" w:eastAsia="Times New Roman" w:hAnsi="Times New Roman" w:cs="Times New Roman"/>
          <w:sz w:val="28"/>
          <w:szCs w:val="28"/>
          <w:vertAlign w:val="superscript"/>
          <w:lang w:eastAsia="ru-RU"/>
        </w:rPr>
        <w:t>12</w:t>
      </w:r>
      <w:r w:rsidRPr="00F311CE">
        <w:rPr>
          <w:rFonts w:ascii="Times New Roman" w:eastAsia="Times New Roman" w:hAnsi="Times New Roman" w:cs="Times New Roman"/>
          <w:sz w:val="28"/>
          <w:szCs w:val="28"/>
          <w:lang w:eastAsia="ru-RU"/>
        </w:rPr>
        <w:t xml:space="preserve">/л. </w:t>
      </w:r>
      <w:r w:rsidRPr="00F311CE">
        <w:rPr>
          <w:rFonts w:ascii="Times New Roman" w:eastAsia="Times New Roman" w:hAnsi="Times New Roman" w:cs="Times New Roman"/>
          <w:color w:val="000000"/>
          <w:sz w:val="28"/>
          <w:szCs w:val="28"/>
          <w:lang w:eastAsia="ru-RU"/>
        </w:rPr>
        <w:t xml:space="preserve">Відмінність від контрольних величин носить високодостовірний характер (р&lt;0,001). При </w:t>
      </w:r>
      <w:r w:rsidRPr="00F311CE">
        <w:rPr>
          <w:rFonts w:ascii="Times New Roman" w:eastAsia="Times New Roman" w:hAnsi="Times New Roman" w:cs="Times New Roman"/>
          <w:sz w:val="28"/>
          <w:szCs w:val="28"/>
          <w:lang w:eastAsia="ru-RU"/>
        </w:rPr>
        <w:t xml:space="preserve">гіпотиреозі середнього </w:t>
      </w:r>
      <w:r w:rsidRPr="00F311CE">
        <w:rPr>
          <w:rFonts w:ascii="Times New Roman" w:eastAsia="Times New Roman" w:hAnsi="Times New Roman" w:cs="Times New Roman"/>
          <w:sz w:val="28"/>
          <w:szCs w:val="28"/>
          <w:lang w:eastAsia="ru-RU"/>
        </w:rPr>
        <w:lastRenderedPageBreak/>
        <w:t>ступеня тяжкості</w:t>
      </w:r>
      <w:r w:rsidRPr="00F311CE">
        <w:rPr>
          <w:rFonts w:ascii="Times New Roman" w:eastAsia="Times New Roman" w:hAnsi="Times New Roman" w:cs="Times New Roman"/>
          <w:color w:val="000000"/>
          <w:sz w:val="28"/>
          <w:szCs w:val="28"/>
          <w:lang w:eastAsia="ru-RU"/>
        </w:rPr>
        <w:t xml:space="preserve"> </w:t>
      </w:r>
      <w:r w:rsidRPr="00F311CE">
        <w:rPr>
          <w:rFonts w:ascii="Times New Roman" w:eastAsia="Times New Roman" w:hAnsi="Times New Roman" w:cs="Times New Roman"/>
          <w:sz w:val="28"/>
          <w:szCs w:val="28"/>
          <w:lang w:eastAsia="ru-RU"/>
        </w:rPr>
        <w:t>досліджуваний показник теж знижувався, але на 24</w:t>
      </w:r>
      <w:r w:rsidRPr="00F311CE">
        <w:rPr>
          <w:rFonts w:ascii="Times New Roman" w:eastAsia="Times New Roman" w:hAnsi="Times New Roman" w:cs="Times New Roman"/>
          <w:color w:val="000000"/>
          <w:sz w:val="28"/>
          <w:szCs w:val="28"/>
          <w:lang w:eastAsia="ru-RU"/>
        </w:rPr>
        <w:t>%, що в середньому відповідало 3,2</w:t>
      </w:r>
      <w:r w:rsidRPr="00F311CE">
        <w:rPr>
          <w:rFonts w:ascii="Times New Roman" w:eastAsia="Times New Roman" w:hAnsi="Times New Roman" w:cs="Times New Roman"/>
          <w:sz w:val="28"/>
          <w:szCs w:val="28"/>
          <w:lang w:eastAsia="ru-RU"/>
        </w:rPr>
        <w:t>±0,049×10</w:t>
      </w:r>
      <w:r w:rsidRPr="00F311CE">
        <w:rPr>
          <w:rFonts w:ascii="Times New Roman" w:eastAsia="Times New Roman" w:hAnsi="Times New Roman" w:cs="Times New Roman"/>
          <w:sz w:val="28"/>
          <w:szCs w:val="28"/>
          <w:vertAlign w:val="superscript"/>
          <w:lang w:eastAsia="ru-RU"/>
        </w:rPr>
        <w:t>12</w:t>
      </w:r>
      <w:r w:rsidRPr="00F311CE">
        <w:rPr>
          <w:rFonts w:ascii="Times New Roman" w:eastAsia="Times New Roman" w:hAnsi="Times New Roman" w:cs="Times New Roman"/>
          <w:sz w:val="28"/>
          <w:szCs w:val="28"/>
          <w:lang w:eastAsia="ru-RU"/>
        </w:rPr>
        <w:t xml:space="preserve">/л. </w:t>
      </w:r>
      <w:r w:rsidRPr="00F311CE">
        <w:rPr>
          <w:rFonts w:ascii="Times New Roman" w:eastAsia="Times New Roman" w:hAnsi="Times New Roman" w:cs="Times New Roman"/>
          <w:color w:val="000000"/>
          <w:sz w:val="28"/>
          <w:szCs w:val="28"/>
          <w:lang w:eastAsia="ru-RU"/>
        </w:rPr>
        <w:t xml:space="preserve">Різниця з контролем високодостовірна (р&lt;0,001). При </w:t>
      </w:r>
      <w:r w:rsidRPr="00F311CE">
        <w:rPr>
          <w:rFonts w:ascii="Times New Roman" w:eastAsia="Times New Roman" w:hAnsi="Times New Roman" w:cs="Times New Roman"/>
          <w:sz w:val="28"/>
          <w:szCs w:val="24"/>
          <w:lang w:eastAsia="ru-RU"/>
        </w:rPr>
        <w:t>важкому гіпотиреозі</w:t>
      </w:r>
      <w:r w:rsidRPr="00F311CE">
        <w:rPr>
          <w:rFonts w:ascii="Times New Roman" w:eastAsia="Times New Roman" w:hAnsi="Times New Roman" w:cs="Times New Roman"/>
          <w:color w:val="000000"/>
          <w:sz w:val="28"/>
          <w:szCs w:val="28"/>
          <w:lang w:eastAsia="ru-RU"/>
        </w:rPr>
        <w:t xml:space="preserve"> </w:t>
      </w:r>
      <w:r w:rsidRPr="00F311CE">
        <w:rPr>
          <w:rFonts w:ascii="Times New Roman" w:eastAsia="Times New Roman" w:hAnsi="Times New Roman" w:cs="Times New Roman"/>
          <w:sz w:val="28"/>
          <w:szCs w:val="28"/>
          <w:lang w:eastAsia="ru-RU"/>
        </w:rPr>
        <w:t>загальна кількість еритроцитів у крові також знижувався, але на 31</w:t>
      </w:r>
      <w:r w:rsidRPr="00F311CE">
        <w:rPr>
          <w:rFonts w:ascii="Times New Roman" w:eastAsia="Times New Roman" w:hAnsi="Times New Roman" w:cs="Times New Roman"/>
          <w:color w:val="000000"/>
          <w:sz w:val="28"/>
          <w:szCs w:val="28"/>
          <w:lang w:eastAsia="ru-RU"/>
        </w:rPr>
        <w:t>%, що в середньому відповідало 2,9</w:t>
      </w:r>
      <w:r w:rsidRPr="00F311CE">
        <w:rPr>
          <w:rFonts w:ascii="Times New Roman" w:eastAsia="Times New Roman" w:hAnsi="Times New Roman" w:cs="Times New Roman"/>
          <w:sz w:val="28"/>
          <w:szCs w:val="28"/>
          <w:lang w:eastAsia="ru-RU"/>
        </w:rPr>
        <w:t>±0,046×10</w:t>
      </w:r>
      <w:r w:rsidRPr="00F311CE">
        <w:rPr>
          <w:rFonts w:ascii="Times New Roman" w:eastAsia="Times New Roman" w:hAnsi="Times New Roman" w:cs="Times New Roman"/>
          <w:sz w:val="28"/>
          <w:szCs w:val="28"/>
          <w:vertAlign w:val="superscript"/>
          <w:lang w:eastAsia="ru-RU"/>
        </w:rPr>
        <w:t>12</w:t>
      </w:r>
      <w:r w:rsidRPr="00F311CE">
        <w:rPr>
          <w:rFonts w:ascii="Times New Roman" w:eastAsia="Times New Roman" w:hAnsi="Times New Roman" w:cs="Times New Roman"/>
          <w:sz w:val="28"/>
          <w:szCs w:val="28"/>
          <w:lang w:eastAsia="ru-RU"/>
        </w:rPr>
        <w:t xml:space="preserve">/л. </w:t>
      </w:r>
      <w:r w:rsidRPr="00F311CE">
        <w:rPr>
          <w:rFonts w:ascii="Times New Roman" w:eastAsia="Times New Roman" w:hAnsi="Times New Roman" w:cs="Times New Roman"/>
          <w:color w:val="000000"/>
          <w:sz w:val="28"/>
          <w:szCs w:val="28"/>
          <w:lang w:eastAsia="ru-RU"/>
        </w:rPr>
        <w:t>Різниця з контролем високо достовірна (р&lt;0,001).</w:t>
      </w:r>
      <w:r w:rsidRPr="00F311CE">
        <w:rPr>
          <w:rFonts w:ascii="Times New Roman" w:eastAsia="Times New Roman" w:hAnsi="Times New Roman" w:cs="Times New Roman"/>
          <w:sz w:val="28"/>
          <w:szCs w:val="24"/>
          <w:lang w:eastAsia="ru-RU"/>
        </w:rPr>
        <w:t xml:space="preserve"> В усіх випадках отримані результати виходять за нижню межу референтних значень.</w:t>
      </w:r>
    </w:p>
    <w:p w:rsidR="00F311CE" w:rsidRPr="00F311CE" w:rsidRDefault="00F311CE" w:rsidP="00756EBB">
      <w:pPr>
        <w:spacing w:after="0" w:line="360" w:lineRule="auto"/>
        <w:ind w:firstLine="709"/>
        <w:jc w:val="both"/>
        <w:rPr>
          <w:rFonts w:ascii="Times New Roman" w:eastAsia="Times New Roman" w:hAnsi="Times New Roman" w:cs="Times New Roman"/>
          <w:color w:val="000000"/>
          <w:sz w:val="28"/>
          <w:szCs w:val="28"/>
          <w:lang w:eastAsia="ru-RU"/>
        </w:rPr>
      </w:pPr>
      <w:r w:rsidRPr="00F311CE">
        <w:rPr>
          <w:rFonts w:ascii="Times New Roman" w:eastAsia="Times New Roman" w:hAnsi="Times New Roman" w:cs="Times New Roman"/>
          <w:color w:val="000000"/>
          <w:sz w:val="28"/>
          <w:szCs w:val="28"/>
          <w:lang w:eastAsia="ru-RU"/>
        </w:rPr>
        <w:t>Таким чином, при</w:t>
      </w:r>
      <w:r w:rsidRPr="00F311CE">
        <w:rPr>
          <w:rFonts w:ascii="Times New Roman" w:eastAsia="Times New Roman" w:hAnsi="Times New Roman" w:cs="Times New Roman"/>
          <w:sz w:val="28"/>
          <w:szCs w:val="28"/>
          <w:lang w:eastAsia="ru-RU"/>
        </w:rPr>
        <w:t xml:space="preserve"> гіпотиреозі загальна кількість еритроцитів</w:t>
      </w:r>
      <w:r w:rsidRPr="00F311CE">
        <w:rPr>
          <w:rFonts w:ascii="Times New Roman" w:eastAsia="Times New Roman" w:hAnsi="Times New Roman" w:cs="Times New Roman"/>
          <w:color w:val="000000"/>
          <w:sz w:val="28"/>
          <w:szCs w:val="28"/>
          <w:lang w:eastAsia="ru-RU"/>
        </w:rPr>
        <w:t xml:space="preserve"> у крові поступово зменшувалася з підвищенням </w:t>
      </w:r>
      <w:r w:rsidRPr="00F311CE">
        <w:rPr>
          <w:rFonts w:ascii="Times New Roman" w:eastAsia="Times New Roman" w:hAnsi="Times New Roman" w:cs="Times New Roman"/>
          <w:sz w:val="28"/>
          <w:szCs w:val="28"/>
          <w:lang w:eastAsia="ru-RU"/>
        </w:rPr>
        <w:t>ступеня тяжкості хвороби</w:t>
      </w:r>
      <w:r w:rsidRPr="00F311CE">
        <w:rPr>
          <w:rFonts w:ascii="Times New Roman" w:eastAsia="Times New Roman" w:hAnsi="Times New Roman" w:cs="Times New Roman"/>
          <w:color w:val="000000"/>
          <w:sz w:val="28"/>
          <w:szCs w:val="28"/>
          <w:lang w:eastAsia="ru-RU"/>
        </w:rPr>
        <w:t>.</w:t>
      </w:r>
    </w:p>
    <w:p w:rsidR="00F311CE" w:rsidRPr="00F311CE" w:rsidRDefault="00F311CE" w:rsidP="00756EBB">
      <w:pPr>
        <w:spacing w:after="0" w:line="360" w:lineRule="auto"/>
        <w:ind w:firstLine="709"/>
        <w:jc w:val="both"/>
        <w:rPr>
          <w:rFonts w:ascii="Times New Roman" w:eastAsia="Times New Roman" w:hAnsi="Times New Roman" w:cs="Times New Roman"/>
          <w:sz w:val="28"/>
          <w:szCs w:val="24"/>
          <w:lang w:eastAsia="ru-RU"/>
        </w:rPr>
      </w:pPr>
      <w:r w:rsidRPr="00F311CE">
        <w:rPr>
          <w:rFonts w:ascii="Times New Roman" w:eastAsia="Times New Roman" w:hAnsi="Times New Roman" w:cs="Times New Roman"/>
          <w:sz w:val="28"/>
          <w:szCs w:val="24"/>
          <w:lang w:eastAsia="ru-RU"/>
        </w:rPr>
        <w:t>У таблиці 3.</w:t>
      </w:r>
      <w:r w:rsidRPr="00F311CE">
        <w:rPr>
          <w:rFonts w:ascii="Times New Roman" w:eastAsia="Times New Roman" w:hAnsi="Times New Roman" w:cs="Times New Roman"/>
          <w:sz w:val="28"/>
          <w:szCs w:val="24"/>
          <w:lang w:val="ru-RU" w:eastAsia="ru-RU"/>
        </w:rPr>
        <w:t>5</w:t>
      </w:r>
      <w:r w:rsidRPr="00F311CE">
        <w:rPr>
          <w:rFonts w:ascii="Times New Roman" w:eastAsia="Times New Roman" w:hAnsi="Times New Roman" w:cs="Times New Roman"/>
          <w:sz w:val="28"/>
          <w:szCs w:val="24"/>
          <w:lang w:eastAsia="ru-RU"/>
        </w:rPr>
        <w:t xml:space="preserve"> містяться результати визначення рівня гемоглобіну в крові осіб контрольної та дослідних груп.</w:t>
      </w:r>
    </w:p>
    <w:p w:rsidR="00F311CE" w:rsidRPr="00F311CE" w:rsidRDefault="00F311CE" w:rsidP="00F311CE">
      <w:pPr>
        <w:spacing w:after="0" w:line="360" w:lineRule="auto"/>
        <w:ind w:firstLine="709"/>
        <w:rPr>
          <w:rFonts w:ascii="Times New Roman" w:eastAsia="Times New Roman" w:hAnsi="Times New Roman" w:cs="Times New Roman"/>
          <w:sz w:val="24"/>
          <w:szCs w:val="24"/>
          <w:lang w:eastAsia="ru-RU"/>
        </w:rPr>
      </w:pPr>
    </w:p>
    <w:p w:rsidR="00F311CE" w:rsidRPr="00F311CE" w:rsidRDefault="00F311CE" w:rsidP="00F311CE">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Таблиця 3.5 – Рівень гемоглобіну в крові осіб, хворих на гіпотиреоз різного ступеня тяжкості (г/л)</w:t>
      </w:r>
    </w:p>
    <w:p w:rsidR="00F311CE" w:rsidRPr="00F311CE" w:rsidRDefault="00F311CE" w:rsidP="00F311CE">
      <w:pPr>
        <w:spacing w:after="0" w:line="36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24"/>
        <w:gridCol w:w="1965"/>
        <w:gridCol w:w="2066"/>
        <w:gridCol w:w="1822"/>
      </w:tblGrid>
      <w:tr w:rsidR="00F311CE" w:rsidRPr="00F311CE" w:rsidTr="00F311CE">
        <w:trPr>
          <w:trHeight w:val="1480"/>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Реєстраційний номер</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Контроль</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Легкий ступінь</w:t>
            </w:r>
          </w:p>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тяжкості</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Середній ступінь тяжкості</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Важкий ступінь тяжкості</w:t>
            </w:r>
          </w:p>
        </w:tc>
      </w:tr>
      <w:tr w:rsidR="00F311CE" w:rsidRPr="00F311CE" w:rsidTr="00F311CE">
        <w:trPr>
          <w:trHeight w:val="488"/>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r>
      <w:tr w:rsidR="00F311CE" w:rsidRPr="00F311CE" w:rsidTr="00F311CE">
        <w:trPr>
          <w:trHeight w:val="488"/>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131</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95</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101</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92</w:t>
            </w:r>
          </w:p>
        </w:tc>
      </w:tr>
      <w:tr w:rsidR="00F311CE" w:rsidRPr="00F311CE" w:rsidTr="00F311CE">
        <w:trPr>
          <w:trHeight w:val="473"/>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140</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 xml:space="preserve">107 </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 xml:space="preserve">95 </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101</w:t>
            </w:r>
          </w:p>
        </w:tc>
      </w:tr>
      <w:tr w:rsidR="00F311CE" w:rsidRPr="00F311CE" w:rsidTr="00F311CE">
        <w:trPr>
          <w:trHeight w:val="488"/>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125</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112</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106</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84</w:t>
            </w:r>
          </w:p>
        </w:tc>
      </w:tr>
      <w:tr w:rsidR="00F311CE" w:rsidRPr="00F311CE" w:rsidTr="00F311CE">
        <w:trPr>
          <w:trHeight w:val="503"/>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129</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91</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99</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95</w:t>
            </w:r>
          </w:p>
        </w:tc>
      </w:tr>
      <w:tr w:rsidR="00F311CE" w:rsidRPr="00F311CE" w:rsidTr="00F311CE">
        <w:trPr>
          <w:trHeight w:val="503"/>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122</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106</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87</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103</w:t>
            </w:r>
          </w:p>
        </w:tc>
      </w:tr>
      <w:tr w:rsidR="00F311CE" w:rsidRPr="00F311CE" w:rsidTr="00F311CE">
        <w:trPr>
          <w:trHeight w:val="503"/>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137</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113</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92</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82</w:t>
            </w:r>
          </w:p>
        </w:tc>
      </w:tr>
      <w:tr w:rsidR="00F311CE" w:rsidRPr="00F311CE" w:rsidTr="00F311CE">
        <w:trPr>
          <w:trHeight w:val="503"/>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134</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99</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100</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85</w:t>
            </w:r>
          </w:p>
        </w:tc>
      </w:tr>
      <w:tr w:rsidR="00F311CE" w:rsidRPr="00F311CE" w:rsidTr="00F311CE">
        <w:trPr>
          <w:trHeight w:val="503"/>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145</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112</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88</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96</w:t>
            </w:r>
          </w:p>
        </w:tc>
      </w:tr>
      <w:tr w:rsidR="00F311CE" w:rsidRPr="00F311CE" w:rsidTr="00F311CE">
        <w:trPr>
          <w:trHeight w:val="503"/>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118</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103</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103</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91</w:t>
            </w:r>
          </w:p>
        </w:tc>
      </w:tr>
      <w:tr w:rsidR="00F311CE" w:rsidRPr="00F311CE" w:rsidTr="00F311CE">
        <w:trPr>
          <w:trHeight w:val="503"/>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125</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98</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92</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82</w:t>
            </w:r>
          </w:p>
        </w:tc>
      </w:tr>
    </w:tbl>
    <w:p w:rsidR="001A19FB" w:rsidRDefault="001A19FB" w:rsidP="00756EBB">
      <w:pPr>
        <w:spacing w:after="0" w:line="360" w:lineRule="auto"/>
        <w:ind w:firstLine="709"/>
        <w:jc w:val="right"/>
        <w:rPr>
          <w:rFonts w:ascii="Times New Roman" w:eastAsia="Calibri" w:hAnsi="Times New Roman" w:cs="Times New Roman"/>
          <w:sz w:val="28"/>
          <w:szCs w:val="28"/>
        </w:rPr>
      </w:pPr>
    </w:p>
    <w:p w:rsidR="00756EBB" w:rsidRPr="00F311CE" w:rsidRDefault="00756EBB" w:rsidP="00756EBB">
      <w:pPr>
        <w:spacing w:after="0" w:line="360" w:lineRule="auto"/>
        <w:ind w:firstLine="709"/>
        <w:jc w:val="right"/>
        <w:rPr>
          <w:rFonts w:ascii="Times New Roman" w:eastAsia="Times New Roman" w:hAnsi="Times New Roman" w:cs="Times New Roman"/>
          <w:sz w:val="24"/>
          <w:szCs w:val="24"/>
          <w:lang w:val="en-US" w:eastAsia="ru-RU"/>
        </w:rPr>
      </w:pPr>
      <w:r w:rsidRPr="00F311CE">
        <w:rPr>
          <w:rFonts w:ascii="Times New Roman" w:eastAsia="Calibri" w:hAnsi="Times New Roman" w:cs="Times New Roman"/>
          <w:sz w:val="28"/>
          <w:szCs w:val="28"/>
        </w:rPr>
        <w:t>Продовження таблиці</w:t>
      </w:r>
      <w:r w:rsidRPr="00F311CE">
        <w:rPr>
          <w:rFonts w:ascii="Times New Roman" w:eastAsia="Calibri" w:hAnsi="Times New Roman" w:cs="Times New Roman"/>
          <w:sz w:val="28"/>
          <w:szCs w:val="28"/>
          <w:lang w:val="ru-RU"/>
        </w:rPr>
        <w:t xml:space="preserve"> 3.</w:t>
      </w:r>
      <w:r w:rsidRPr="00F311CE">
        <w:rPr>
          <w:rFonts w:ascii="Times New Roman" w:eastAsia="Calibri" w:hAnsi="Times New Roman" w:cs="Times New Roman"/>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24"/>
        <w:gridCol w:w="1965"/>
        <w:gridCol w:w="2066"/>
        <w:gridCol w:w="1822"/>
      </w:tblGrid>
      <w:tr w:rsidR="00756EBB" w:rsidRPr="00F311CE" w:rsidTr="00F311CE">
        <w:trPr>
          <w:trHeight w:val="503"/>
        </w:trPr>
        <w:tc>
          <w:tcPr>
            <w:tcW w:w="1970"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24"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965"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66"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22"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F311CE" w:rsidRPr="00F311CE" w:rsidTr="00F311CE">
        <w:trPr>
          <w:trHeight w:val="503"/>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139</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106</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107</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103</w:t>
            </w:r>
          </w:p>
        </w:tc>
      </w:tr>
      <w:tr w:rsidR="00F311CE" w:rsidRPr="00F311CE" w:rsidTr="00F311CE">
        <w:trPr>
          <w:trHeight w:val="503"/>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127</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102</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92</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84</w:t>
            </w:r>
          </w:p>
        </w:tc>
      </w:tr>
      <w:tr w:rsidR="00F311CE" w:rsidRPr="00F311CE" w:rsidTr="00F311CE">
        <w:trPr>
          <w:trHeight w:val="503"/>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141</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113</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105</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97</w:t>
            </w:r>
          </w:p>
        </w:tc>
      </w:tr>
      <w:tr w:rsidR="00F311CE" w:rsidRPr="00F311CE" w:rsidTr="00756EBB">
        <w:trPr>
          <w:trHeight w:val="503"/>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132</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97</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100</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89</w:t>
            </w:r>
          </w:p>
        </w:tc>
      </w:tr>
      <w:tr w:rsidR="00F311CE" w:rsidRPr="00F311CE" w:rsidTr="00756EBB">
        <w:trPr>
          <w:trHeight w:val="501"/>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128</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105</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94</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101</w:t>
            </w:r>
          </w:p>
        </w:tc>
      </w:tr>
      <w:tr w:rsidR="00F311CE" w:rsidRPr="00F311CE" w:rsidTr="00756EBB">
        <w:trPr>
          <w:trHeight w:val="501"/>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object w:dxaOrig="320" w:dyaOrig="320">
                <v:shape id="_x0000_i1030" type="#_x0000_t75" style="width:15.05pt;height:15.05pt" o:ole="">
                  <v:imagedata r:id="rId18" o:title=""/>
                </v:shape>
                <o:OLEObject Type="Embed" ProgID="Equation.3" ShapeID="_x0000_i1030" DrawAspect="Content" ObjectID="_1668861995" r:id="rId23"/>
              </w:objec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en-US" w:eastAsia="ru-RU"/>
              </w:rPr>
              <w:t>131</w:t>
            </w:r>
            <w:r w:rsidRPr="00F311CE">
              <w:rPr>
                <w:rFonts w:ascii="Times New Roman" w:eastAsia="Times New Roman" w:hAnsi="Times New Roman" w:cs="Times New Roman"/>
                <w:sz w:val="28"/>
                <w:szCs w:val="28"/>
                <w:lang w:eastAsia="ru-RU"/>
              </w:rPr>
              <w:t>,</w:t>
            </w:r>
            <w:r w:rsidRPr="00F311CE">
              <w:rPr>
                <w:rFonts w:ascii="Times New Roman" w:eastAsia="Times New Roman" w:hAnsi="Times New Roman" w:cs="Times New Roman"/>
                <w:sz w:val="28"/>
                <w:szCs w:val="28"/>
                <w:lang w:val="en-US" w:eastAsia="ru-RU"/>
              </w:rPr>
              <w:t>5</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103,9</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97,4</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92,3</w:t>
            </w:r>
          </w:p>
        </w:tc>
      </w:tr>
      <w:tr w:rsidR="00F311CE" w:rsidRPr="00F311CE" w:rsidTr="00756EBB">
        <w:trPr>
          <w:trHeight w:val="501"/>
        </w:trPr>
        <w:tc>
          <w:tcPr>
            <w:tcW w:w="1970" w:type="dxa"/>
            <w:shd w:val="clear" w:color="auto" w:fill="auto"/>
          </w:tcPr>
          <w:p w:rsidR="00F311CE" w:rsidRPr="00F311CE" w:rsidRDefault="00EA3F7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σ</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7,469</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±6,698</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±6,248</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±7,480</w:t>
            </w:r>
          </w:p>
        </w:tc>
      </w:tr>
      <w:tr w:rsidR="00F311CE" w:rsidRPr="00F311CE" w:rsidTr="00756EBB">
        <w:trPr>
          <w:trHeight w:val="501"/>
        </w:trPr>
        <w:tc>
          <w:tcPr>
            <w:tcW w:w="1970" w:type="dxa"/>
            <w:shd w:val="clear" w:color="auto" w:fill="auto"/>
          </w:tcPr>
          <w:p w:rsidR="00F311CE" w:rsidRPr="00EA3F7E" w:rsidRDefault="00EA3F7E" w:rsidP="00F311CE">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w:t>
            </w:r>
          </w:p>
        </w:tc>
        <w:tc>
          <w:tcPr>
            <w:tcW w:w="192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2,04</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1,79</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1,67</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1,99</w:t>
            </w:r>
          </w:p>
        </w:tc>
      </w:tr>
      <w:tr w:rsidR="00F311CE" w:rsidRPr="00F311CE" w:rsidTr="00756EBB">
        <w:trPr>
          <w:trHeight w:val="501"/>
        </w:trPr>
        <w:tc>
          <w:tcPr>
            <w:tcW w:w="197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ru-RU" w:eastAsia="ru-RU"/>
              </w:rPr>
            </w:pPr>
            <w:r w:rsidRPr="00F311CE">
              <w:rPr>
                <w:rFonts w:ascii="Times New Roman" w:eastAsia="Times New Roman" w:hAnsi="Times New Roman" w:cs="Times New Roman"/>
                <w:sz w:val="28"/>
                <w:szCs w:val="28"/>
                <w:lang w:val="ru-RU" w:eastAsia="ru-RU"/>
              </w:rPr>
              <w:t>t</w:t>
            </w:r>
            <w:r w:rsidRPr="00F311CE">
              <w:rPr>
                <w:rFonts w:ascii="Times New Roman" w:eastAsia="Times New Roman" w:hAnsi="Times New Roman" w:cs="Times New Roman"/>
                <w:sz w:val="28"/>
                <w:szCs w:val="28"/>
                <w:vertAlign w:val="subscript"/>
                <w:lang w:val="ru-RU" w:eastAsia="ru-RU"/>
              </w:rPr>
              <w:t>d</w:t>
            </w:r>
          </w:p>
        </w:tc>
        <w:tc>
          <w:tcPr>
            <w:tcW w:w="1924" w:type="dxa"/>
            <w:shd w:val="clear" w:color="auto" w:fill="auto"/>
          </w:tcPr>
          <w:p w:rsidR="00F311CE"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10,173</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12,9</w:t>
            </w:r>
            <w:r w:rsidRPr="00F311CE">
              <w:rPr>
                <w:rFonts w:ascii="Times New Roman" w:eastAsia="Times New Roman" w:hAnsi="Times New Roman" w:cs="Times New Roman"/>
                <w:sz w:val="28"/>
                <w:szCs w:val="28"/>
                <w:lang w:val="en-US" w:eastAsia="ru-RU"/>
              </w:rPr>
              <w:t>34</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13,74</w:t>
            </w:r>
            <w:r w:rsidRPr="00F311CE">
              <w:rPr>
                <w:rFonts w:ascii="Times New Roman" w:eastAsia="Times New Roman" w:hAnsi="Times New Roman" w:cs="Times New Roman"/>
                <w:sz w:val="28"/>
                <w:szCs w:val="28"/>
                <w:lang w:val="en-US" w:eastAsia="ru-RU"/>
              </w:rPr>
              <w:t>4</w:t>
            </w:r>
          </w:p>
        </w:tc>
      </w:tr>
      <w:tr w:rsidR="00F311CE" w:rsidRPr="00F311CE" w:rsidTr="00756EBB">
        <w:trPr>
          <w:trHeight w:val="501"/>
        </w:trPr>
        <w:tc>
          <w:tcPr>
            <w:tcW w:w="1970" w:type="dxa"/>
            <w:shd w:val="clear" w:color="auto" w:fill="auto"/>
          </w:tcPr>
          <w:p w:rsidR="00F311CE" w:rsidRPr="00EA3F7E" w:rsidRDefault="00EA3F7E" w:rsidP="00F311CE">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w:t>
            </w:r>
          </w:p>
        </w:tc>
        <w:tc>
          <w:tcPr>
            <w:tcW w:w="1924" w:type="dxa"/>
            <w:shd w:val="clear" w:color="auto" w:fill="auto"/>
          </w:tcPr>
          <w:p w:rsidR="00F311CE"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6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206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82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r>
    </w:tbl>
    <w:p w:rsidR="00756EBB" w:rsidRDefault="00756EBB" w:rsidP="00F311CE">
      <w:pPr>
        <w:spacing w:after="0" w:line="360" w:lineRule="auto"/>
        <w:jc w:val="both"/>
        <w:rPr>
          <w:rFonts w:ascii="Times New Roman" w:eastAsia="Times New Roman" w:hAnsi="Times New Roman" w:cs="Times New Roman"/>
          <w:color w:val="000000"/>
          <w:sz w:val="28"/>
          <w:szCs w:val="28"/>
          <w:lang w:eastAsia="ru-RU"/>
        </w:rPr>
      </w:pPr>
    </w:p>
    <w:p w:rsidR="00F311CE" w:rsidRPr="00F311CE" w:rsidRDefault="00F311CE" w:rsidP="00756EBB">
      <w:pPr>
        <w:spacing w:after="0" w:line="360" w:lineRule="auto"/>
        <w:ind w:firstLine="709"/>
        <w:jc w:val="both"/>
        <w:rPr>
          <w:rFonts w:ascii="Times New Roman" w:eastAsia="Times New Roman" w:hAnsi="Times New Roman" w:cs="Times New Roman"/>
          <w:color w:val="000000"/>
          <w:sz w:val="28"/>
          <w:szCs w:val="28"/>
          <w:lang w:eastAsia="ru-RU"/>
        </w:rPr>
      </w:pPr>
      <w:r w:rsidRPr="00F311CE">
        <w:rPr>
          <w:rFonts w:ascii="Times New Roman" w:eastAsia="Times New Roman" w:hAnsi="Times New Roman" w:cs="Times New Roman"/>
          <w:color w:val="000000"/>
          <w:sz w:val="28"/>
          <w:szCs w:val="28"/>
          <w:lang w:eastAsia="ru-RU"/>
        </w:rPr>
        <w:t xml:space="preserve">Отримані результати свідчать про те, що </w:t>
      </w:r>
      <w:r w:rsidRPr="00F311CE">
        <w:rPr>
          <w:rFonts w:ascii="Times New Roman" w:eastAsia="Times New Roman" w:hAnsi="Times New Roman" w:cs="Times New Roman"/>
          <w:sz w:val="28"/>
          <w:szCs w:val="28"/>
          <w:lang w:eastAsia="ru-RU"/>
        </w:rPr>
        <w:t xml:space="preserve">рівень гемоглобіну в крові практично здорових </w:t>
      </w:r>
      <w:r w:rsidRPr="00F311CE">
        <w:rPr>
          <w:rFonts w:ascii="Times New Roman" w:eastAsia="Times New Roman" w:hAnsi="Times New Roman" w:cs="Times New Roman"/>
          <w:color w:val="000000"/>
          <w:sz w:val="28"/>
          <w:szCs w:val="28"/>
          <w:lang w:eastAsia="ru-RU"/>
        </w:rPr>
        <w:t xml:space="preserve">осіб, що входили до складу контрольної групи, дорівнював у середньому </w:t>
      </w:r>
      <w:r w:rsidRPr="00F311CE">
        <w:rPr>
          <w:rFonts w:ascii="Times New Roman" w:eastAsia="Times New Roman" w:hAnsi="Times New Roman" w:cs="Times New Roman"/>
          <w:sz w:val="28"/>
          <w:szCs w:val="28"/>
          <w:lang w:eastAsia="ru-RU"/>
        </w:rPr>
        <w:t>131,5±2,04 г/л</w:t>
      </w:r>
      <w:r w:rsidRPr="00F311CE">
        <w:rPr>
          <w:rFonts w:ascii="Times New Roman" w:eastAsia="Times New Roman" w:hAnsi="Times New Roman" w:cs="Times New Roman"/>
          <w:sz w:val="28"/>
          <w:szCs w:val="28"/>
          <w:lang w:val="ru-RU" w:eastAsia="ru-RU"/>
        </w:rPr>
        <w:t xml:space="preserve">, </w:t>
      </w:r>
      <w:r w:rsidRPr="00F311CE">
        <w:rPr>
          <w:rFonts w:ascii="Times New Roman" w:eastAsia="Times New Roman" w:hAnsi="Times New Roman" w:cs="Times New Roman"/>
          <w:sz w:val="28"/>
          <w:szCs w:val="28"/>
          <w:lang w:eastAsia="ru-RU"/>
        </w:rPr>
        <w:t xml:space="preserve">що відповідає референтним значенням (чоловіки – 130-160 г/л; жінки – 115-145 г/л) </w:t>
      </w:r>
      <w:r w:rsidRPr="00F311CE">
        <w:rPr>
          <w:rFonts w:ascii="Times New Roman" w:eastAsia="Times New Roman" w:hAnsi="Times New Roman" w:cs="Times New Roman"/>
          <w:sz w:val="28"/>
          <w:szCs w:val="28"/>
          <w:lang w:val="ru-RU" w:eastAsia="ru-RU"/>
        </w:rPr>
        <w:t>[</w:t>
      </w:r>
      <w:r w:rsidR="001A19FB">
        <w:rPr>
          <w:rFonts w:ascii="Times New Roman" w:eastAsia="Times New Roman" w:hAnsi="Times New Roman" w:cs="Times New Roman"/>
          <w:sz w:val="28"/>
          <w:szCs w:val="28"/>
          <w:lang w:val="ru-RU" w:eastAsia="ru-RU"/>
        </w:rPr>
        <w:t>35</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 У хворих на гіпотиреоз легкого ступеня тяжкості рівень гемоглобіну в крові був менше за контроль на 2</w:t>
      </w:r>
      <w:r w:rsidRPr="00F311CE">
        <w:rPr>
          <w:rFonts w:ascii="Times New Roman" w:eastAsia="Times New Roman" w:hAnsi="Times New Roman" w:cs="Times New Roman"/>
          <w:color w:val="000000"/>
          <w:sz w:val="28"/>
          <w:szCs w:val="28"/>
          <w:lang w:eastAsia="ru-RU"/>
        </w:rPr>
        <w:t>1% та в середньому дорівнював 103,9</w:t>
      </w:r>
      <w:r w:rsidRPr="00F311CE">
        <w:rPr>
          <w:rFonts w:ascii="Times New Roman" w:eastAsia="Times New Roman" w:hAnsi="Times New Roman" w:cs="Times New Roman"/>
          <w:sz w:val="28"/>
          <w:szCs w:val="28"/>
          <w:lang w:eastAsia="ru-RU"/>
        </w:rPr>
        <w:t xml:space="preserve">±1,79 г/л. </w:t>
      </w:r>
      <w:r w:rsidRPr="00F311CE">
        <w:rPr>
          <w:rFonts w:ascii="Times New Roman" w:eastAsia="Times New Roman" w:hAnsi="Times New Roman" w:cs="Times New Roman"/>
          <w:color w:val="000000"/>
          <w:sz w:val="28"/>
          <w:szCs w:val="28"/>
          <w:lang w:eastAsia="ru-RU"/>
        </w:rPr>
        <w:t xml:space="preserve">Відмінність від контрольних величин носить високо вірогідний характер (р&lt;0,001). При </w:t>
      </w:r>
      <w:r w:rsidRPr="00F311CE">
        <w:rPr>
          <w:rFonts w:ascii="Times New Roman" w:eastAsia="Times New Roman" w:hAnsi="Times New Roman" w:cs="Times New Roman"/>
          <w:sz w:val="28"/>
          <w:szCs w:val="28"/>
          <w:lang w:eastAsia="ru-RU"/>
        </w:rPr>
        <w:t>гіпотиреозі середнього ступеня тяжкості</w:t>
      </w:r>
      <w:r w:rsidRPr="00F311CE">
        <w:rPr>
          <w:rFonts w:ascii="Times New Roman" w:eastAsia="Times New Roman" w:hAnsi="Times New Roman" w:cs="Times New Roman"/>
          <w:color w:val="000000"/>
          <w:sz w:val="28"/>
          <w:szCs w:val="28"/>
          <w:lang w:eastAsia="ru-RU"/>
        </w:rPr>
        <w:t xml:space="preserve"> спостерігалось з</w:t>
      </w:r>
      <w:r w:rsidRPr="00F311CE">
        <w:rPr>
          <w:rFonts w:ascii="Times New Roman" w:eastAsia="Times New Roman" w:hAnsi="Times New Roman" w:cs="Times New Roman"/>
          <w:sz w:val="28"/>
          <w:szCs w:val="28"/>
          <w:lang w:eastAsia="ru-RU"/>
        </w:rPr>
        <w:t xml:space="preserve">ниження дослідженого показника на </w:t>
      </w:r>
      <w:r w:rsidRPr="00F311CE">
        <w:rPr>
          <w:rFonts w:ascii="Times New Roman" w:eastAsia="Times New Roman" w:hAnsi="Times New Roman" w:cs="Times New Roman"/>
          <w:color w:val="000000"/>
          <w:sz w:val="28"/>
          <w:szCs w:val="28"/>
          <w:lang w:eastAsia="ru-RU"/>
        </w:rPr>
        <w:t>26%, що в середньому відповідало 97,4</w:t>
      </w:r>
      <w:r w:rsidRPr="00F311CE">
        <w:rPr>
          <w:rFonts w:ascii="Times New Roman" w:eastAsia="Times New Roman" w:hAnsi="Times New Roman" w:cs="Times New Roman"/>
          <w:sz w:val="28"/>
          <w:szCs w:val="28"/>
          <w:lang w:eastAsia="ru-RU"/>
        </w:rPr>
        <w:t xml:space="preserve">±1,67 г/л. </w:t>
      </w:r>
      <w:r w:rsidRPr="00F311CE">
        <w:rPr>
          <w:rFonts w:ascii="Times New Roman" w:eastAsia="Times New Roman" w:hAnsi="Times New Roman" w:cs="Times New Roman"/>
          <w:color w:val="000000"/>
          <w:sz w:val="28"/>
          <w:szCs w:val="28"/>
          <w:lang w:eastAsia="ru-RU"/>
        </w:rPr>
        <w:t>Різниця з контролем високо достовірна (р&lt;0,001). При важкому гіпотиреозі спостерігалось з</w:t>
      </w:r>
      <w:r w:rsidRPr="00F311CE">
        <w:rPr>
          <w:rFonts w:ascii="Times New Roman" w:eastAsia="Times New Roman" w:hAnsi="Times New Roman" w:cs="Times New Roman"/>
          <w:sz w:val="28"/>
          <w:szCs w:val="28"/>
          <w:lang w:eastAsia="ru-RU"/>
        </w:rPr>
        <w:t xml:space="preserve">ниження рівня гемоглобіну в крові на </w:t>
      </w:r>
      <w:r w:rsidRPr="00F311CE">
        <w:rPr>
          <w:rFonts w:ascii="Times New Roman" w:eastAsia="Times New Roman" w:hAnsi="Times New Roman" w:cs="Times New Roman"/>
          <w:color w:val="000000"/>
          <w:sz w:val="28"/>
          <w:szCs w:val="28"/>
          <w:lang w:eastAsia="ru-RU"/>
        </w:rPr>
        <w:t>30%, що в середньому відповідало 92,3</w:t>
      </w:r>
      <w:r w:rsidRPr="00F311CE">
        <w:rPr>
          <w:rFonts w:ascii="Times New Roman" w:eastAsia="Times New Roman" w:hAnsi="Times New Roman" w:cs="Times New Roman"/>
          <w:sz w:val="28"/>
          <w:szCs w:val="28"/>
          <w:lang w:eastAsia="ru-RU"/>
        </w:rPr>
        <w:t xml:space="preserve">±1,99 г/л. </w:t>
      </w:r>
      <w:r w:rsidRPr="00F311CE">
        <w:rPr>
          <w:rFonts w:ascii="Times New Roman" w:eastAsia="Times New Roman" w:hAnsi="Times New Roman" w:cs="Times New Roman"/>
          <w:color w:val="000000"/>
          <w:sz w:val="28"/>
          <w:szCs w:val="28"/>
          <w:lang w:eastAsia="ru-RU"/>
        </w:rPr>
        <w:t>Різниця з контролем високо достовірна (р&lt;0,001).</w:t>
      </w:r>
      <w:r w:rsidRPr="00F311CE">
        <w:rPr>
          <w:rFonts w:ascii="Times New Roman" w:eastAsia="Times New Roman" w:hAnsi="Times New Roman" w:cs="Times New Roman"/>
          <w:sz w:val="28"/>
          <w:szCs w:val="24"/>
          <w:lang w:eastAsia="ru-RU"/>
        </w:rPr>
        <w:t xml:space="preserve"> В усіх випадках отримані результати виходять за нижню межу референтних значень.</w:t>
      </w:r>
    </w:p>
    <w:p w:rsidR="00F311CE" w:rsidRPr="00F311CE" w:rsidRDefault="00F311CE" w:rsidP="00756EBB">
      <w:pPr>
        <w:spacing w:after="0" w:line="360" w:lineRule="auto"/>
        <w:ind w:firstLine="709"/>
        <w:jc w:val="both"/>
        <w:rPr>
          <w:rFonts w:ascii="Times New Roman" w:eastAsia="Times New Roman" w:hAnsi="Times New Roman" w:cs="Times New Roman"/>
          <w:color w:val="000000"/>
          <w:sz w:val="28"/>
          <w:szCs w:val="28"/>
          <w:lang w:eastAsia="ru-RU"/>
        </w:rPr>
      </w:pPr>
      <w:r w:rsidRPr="00F311CE">
        <w:rPr>
          <w:rFonts w:ascii="Times New Roman" w:eastAsia="Times New Roman" w:hAnsi="Times New Roman" w:cs="Times New Roman"/>
          <w:color w:val="000000"/>
          <w:sz w:val="28"/>
          <w:szCs w:val="28"/>
          <w:lang w:eastAsia="ru-RU"/>
        </w:rPr>
        <w:t>Таким чином, при</w:t>
      </w:r>
      <w:r w:rsidRPr="00F311CE">
        <w:rPr>
          <w:rFonts w:ascii="Times New Roman" w:eastAsia="Times New Roman" w:hAnsi="Times New Roman" w:cs="Times New Roman"/>
          <w:sz w:val="28"/>
          <w:szCs w:val="28"/>
          <w:lang w:eastAsia="ru-RU"/>
        </w:rPr>
        <w:t xml:space="preserve"> гіпотиреозі рівень гемоглобіну</w:t>
      </w:r>
      <w:r w:rsidRPr="00F311CE">
        <w:rPr>
          <w:rFonts w:ascii="Times New Roman" w:eastAsia="Times New Roman" w:hAnsi="Times New Roman" w:cs="Times New Roman"/>
          <w:color w:val="000000"/>
          <w:sz w:val="28"/>
          <w:szCs w:val="28"/>
          <w:lang w:eastAsia="ru-RU"/>
        </w:rPr>
        <w:t xml:space="preserve"> в крові осіб поступово знижувався з підвищенням </w:t>
      </w:r>
      <w:r w:rsidRPr="00F311CE">
        <w:rPr>
          <w:rFonts w:ascii="Times New Roman" w:eastAsia="Times New Roman" w:hAnsi="Times New Roman" w:cs="Times New Roman"/>
          <w:sz w:val="28"/>
          <w:szCs w:val="28"/>
          <w:lang w:eastAsia="ru-RU"/>
        </w:rPr>
        <w:t>ступеня тяжкості хвороби</w:t>
      </w:r>
      <w:r w:rsidRPr="00F311CE">
        <w:rPr>
          <w:rFonts w:ascii="Times New Roman" w:eastAsia="Times New Roman" w:hAnsi="Times New Roman" w:cs="Times New Roman"/>
          <w:color w:val="000000"/>
          <w:sz w:val="28"/>
          <w:szCs w:val="28"/>
          <w:lang w:eastAsia="ru-RU"/>
        </w:rPr>
        <w:t xml:space="preserve">. Зменшення загальної </w:t>
      </w:r>
      <w:r w:rsidRPr="00F311CE">
        <w:rPr>
          <w:rFonts w:ascii="Times New Roman" w:eastAsia="Times New Roman" w:hAnsi="Times New Roman" w:cs="Times New Roman"/>
          <w:color w:val="000000"/>
          <w:sz w:val="28"/>
          <w:szCs w:val="28"/>
          <w:lang w:eastAsia="ru-RU"/>
        </w:rPr>
        <w:lastRenderedPageBreak/>
        <w:t xml:space="preserve">кількості еритроцитів і рівня гемоглобіну в крові обстежених груп хворих осіб вказує на розвиток анемії, ступінь вираженості якої корелює з важкістю гіпотиреозу. </w:t>
      </w:r>
    </w:p>
    <w:p w:rsidR="00F311CE" w:rsidRPr="00F311CE" w:rsidRDefault="00F311CE" w:rsidP="00756EBB">
      <w:pPr>
        <w:spacing w:after="0" w:line="360" w:lineRule="auto"/>
        <w:ind w:firstLine="709"/>
        <w:jc w:val="both"/>
        <w:rPr>
          <w:rFonts w:ascii="Times New Roman" w:eastAsia="Times New Roman" w:hAnsi="Times New Roman" w:cs="Times New Roman"/>
          <w:sz w:val="28"/>
          <w:szCs w:val="24"/>
          <w:lang w:eastAsia="ru-RU"/>
        </w:rPr>
      </w:pPr>
      <w:r w:rsidRPr="00F311CE">
        <w:rPr>
          <w:rFonts w:ascii="Times New Roman" w:eastAsia="Times New Roman" w:hAnsi="Times New Roman" w:cs="Times New Roman"/>
          <w:sz w:val="28"/>
          <w:szCs w:val="24"/>
          <w:lang w:eastAsia="ru-RU"/>
        </w:rPr>
        <w:t xml:space="preserve">Про зміни кількості лейкоцитів у крові осіб з контрольної групи та хворих </w:t>
      </w:r>
      <w:r w:rsidRPr="00F311CE">
        <w:rPr>
          <w:rFonts w:ascii="Times New Roman" w:eastAsia="Times New Roman" w:hAnsi="Times New Roman" w:cs="Times New Roman"/>
          <w:sz w:val="28"/>
          <w:szCs w:val="28"/>
          <w:lang w:eastAsia="ru-RU"/>
        </w:rPr>
        <w:t xml:space="preserve">на гіпотиреоз різного ступеня тяжкості </w:t>
      </w:r>
      <w:r w:rsidRPr="00F311CE">
        <w:rPr>
          <w:rFonts w:ascii="Times New Roman" w:eastAsia="Times New Roman" w:hAnsi="Times New Roman" w:cs="Times New Roman"/>
          <w:sz w:val="28"/>
          <w:szCs w:val="24"/>
          <w:lang w:eastAsia="ru-RU"/>
        </w:rPr>
        <w:t>можна робити висновки на підставі даних таблиці 3.6.</w:t>
      </w:r>
    </w:p>
    <w:p w:rsidR="00F311CE" w:rsidRPr="00F311CE" w:rsidRDefault="00F311CE" w:rsidP="00756EBB">
      <w:pPr>
        <w:spacing w:after="0" w:line="360" w:lineRule="auto"/>
        <w:ind w:firstLine="709"/>
        <w:rPr>
          <w:rFonts w:ascii="Times New Roman" w:eastAsia="Times New Roman" w:hAnsi="Times New Roman" w:cs="Times New Roman"/>
          <w:sz w:val="24"/>
          <w:szCs w:val="24"/>
          <w:lang w:eastAsia="ru-RU"/>
        </w:rPr>
      </w:pPr>
    </w:p>
    <w:p w:rsidR="00F311CE" w:rsidRPr="00F311CE" w:rsidRDefault="00F311CE" w:rsidP="00756EBB">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Таблиця 3.6 – Загальна кількість лейкоцитів у крові осіб, хворих на гіпотиреоз різного ступеня тяжкості (×10</w:t>
      </w:r>
      <w:r w:rsidRPr="00F311CE">
        <w:rPr>
          <w:rFonts w:ascii="Times New Roman" w:eastAsia="Times New Roman" w:hAnsi="Times New Roman" w:cs="Times New Roman"/>
          <w:sz w:val="28"/>
          <w:szCs w:val="28"/>
          <w:vertAlign w:val="superscript"/>
          <w:lang w:eastAsia="ru-RU"/>
        </w:rPr>
        <w:t>9</w:t>
      </w:r>
      <w:r w:rsidRPr="00F311CE">
        <w:rPr>
          <w:rFonts w:ascii="Times New Roman" w:eastAsia="Times New Roman" w:hAnsi="Times New Roman" w:cs="Times New Roman"/>
          <w:sz w:val="28"/>
          <w:szCs w:val="28"/>
          <w:lang w:eastAsia="ru-RU"/>
        </w:rPr>
        <w:t>/л)</w:t>
      </w:r>
    </w:p>
    <w:p w:rsidR="00F311CE" w:rsidRPr="00F311CE" w:rsidRDefault="00F311CE" w:rsidP="00F311CE">
      <w:pPr>
        <w:spacing w:after="0" w:line="36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1939"/>
        <w:gridCol w:w="1981"/>
        <w:gridCol w:w="1983"/>
        <w:gridCol w:w="1832"/>
      </w:tblGrid>
      <w:tr w:rsidR="00F311CE" w:rsidRPr="00F311CE" w:rsidTr="00F311CE">
        <w:trPr>
          <w:trHeight w:val="1483"/>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Реєстраційний номер</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Контроль</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Легкий ступінь</w:t>
            </w:r>
          </w:p>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тяжкості</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Середній ступінь тяжкості</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Важкий ступінь тяжкості</w:t>
            </w:r>
          </w:p>
        </w:tc>
      </w:tr>
      <w:tr w:rsidR="00F311CE" w:rsidRPr="00F311CE" w:rsidTr="00F311CE">
        <w:trPr>
          <w:trHeight w:val="488"/>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r>
      <w:tr w:rsidR="00F311CE" w:rsidRPr="00F311CE" w:rsidTr="00F311CE">
        <w:trPr>
          <w:trHeight w:val="488"/>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4,4</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3,3</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2,8</w:t>
            </w:r>
          </w:p>
        </w:tc>
      </w:tr>
      <w:tr w:rsidR="00F311CE" w:rsidRPr="00F311CE" w:rsidTr="00F311CE">
        <w:trPr>
          <w:trHeight w:val="473"/>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5,1</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3,5</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3,7</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3,5</w:t>
            </w:r>
          </w:p>
        </w:tc>
      </w:tr>
      <w:tr w:rsidR="00F311CE" w:rsidRPr="00F311CE" w:rsidTr="00F311CE">
        <w:trPr>
          <w:trHeight w:val="488"/>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4,6</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3,4</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9</w:t>
            </w:r>
          </w:p>
        </w:tc>
      </w:tr>
      <w:tr w:rsidR="00F311CE" w:rsidRPr="00F311CE" w:rsidTr="00F311CE">
        <w:trPr>
          <w:trHeight w:val="506"/>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4,3</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3,8</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3,2</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3,2</w:t>
            </w:r>
          </w:p>
        </w:tc>
      </w:tr>
      <w:tr w:rsidR="00F311CE" w:rsidRPr="00F311CE" w:rsidTr="00F311CE">
        <w:trPr>
          <w:trHeight w:val="506"/>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5,0</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3,6</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3,8</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3,0</w:t>
            </w:r>
          </w:p>
        </w:tc>
      </w:tr>
      <w:tr w:rsidR="00F311CE" w:rsidRPr="00F311CE" w:rsidTr="00F311CE">
        <w:trPr>
          <w:trHeight w:val="506"/>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4,7</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3,2</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2,7</w:t>
            </w:r>
          </w:p>
        </w:tc>
      </w:tr>
      <w:tr w:rsidR="00F311CE" w:rsidRPr="00F311CE" w:rsidTr="00F311CE">
        <w:trPr>
          <w:trHeight w:val="506"/>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3,5</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3,4</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2,9</w:t>
            </w:r>
          </w:p>
        </w:tc>
      </w:tr>
      <w:tr w:rsidR="00F311CE" w:rsidRPr="00F311CE" w:rsidTr="00F311CE">
        <w:trPr>
          <w:trHeight w:val="506"/>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4,0</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3,3</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3,1</w:t>
            </w:r>
          </w:p>
        </w:tc>
      </w:tr>
      <w:tr w:rsidR="00F311CE" w:rsidRPr="00F311CE" w:rsidTr="00F311CE">
        <w:trPr>
          <w:trHeight w:val="506"/>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4,5</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3,8</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3,6</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2,8</w:t>
            </w:r>
          </w:p>
        </w:tc>
      </w:tr>
      <w:tr w:rsidR="00F311CE" w:rsidRPr="00F311CE" w:rsidTr="00F311CE">
        <w:trPr>
          <w:trHeight w:val="506"/>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5,2</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3,7</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3,2</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3,0</w:t>
            </w:r>
          </w:p>
        </w:tc>
      </w:tr>
      <w:tr w:rsidR="00F311CE" w:rsidRPr="00F311CE" w:rsidTr="00F311CE">
        <w:trPr>
          <w:trHeight w:val="506"/>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4,7</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3,3</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2,9</w:t>
            </w:r>
          </w:p>
        </w:tc>
      </w:tr>
      <w:tr w:rsidR="00F311CE" w:rsidRPr="00F311CE" w:rsidTr="00F311CE">
        <w:trPr>
          <w:trHeight w:val="506"/>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4,8</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3,8</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3,5</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3,2</w:t>
            </w:r>
          </w:p>
        </w:tc>
      </w:tr>
      <w:tr w:rsidR="00F311CE" w:rsidRPr="00F311CE" w:rsidTr="00F311CE">
        <w:trPr>
          <w:trHeight w:val="506"/>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5,0</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3,2</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2,8</w:t>
            </w:r>
          </w:p>
        </w:tc>
      </w:tr>
      <w:tr w:rsidR="00F311CE" w:rsidRPr="00F311CE" w:rsidTr="00F311CE">
        <w:trPr>
          <w:trHeight w:val="506"/>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5,3</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7</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4</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3,3</w:t>
            </w:r>
          </w:p>
        </w:tc>
      </w:tr>
      <w:tr w:rsidR="00F311CE" w:rsidRPr="00F311CE" w:rsidTr="00F311CE">
        <w:trPr>
          <w:trHeight w:val="506"/>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lastRenderedPageBreak/>
              <w:t>15</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4,6</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3,8</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2,7</w:t>
            </w:r>
          </w:p>
        </w:tc>
      </w:tr>
    </w:tbl>
    <w:p w:rsidR="00756EBB" w:rsidRDefault="00756EBB"/>
    <w:p w:rsidR="00756EBB" w:rsidRPr="00F311CE" w:rsidRDefault="00756EBB" w:rsidP="00756EBB">
      <w:pPr>
        <w:spacing w:after="0" w:line="360" w:lineRule="auto"/>
        <w:jc w:val="right"/>
        <w:rPr>
          <w:rFonts w:ascii="Times New Roman" w:eastAsia="Times New Roman" w:hAnsi="Times New Roman" w:cs="Times New Roman"/>
          <w:sz w:val="24"/>
          <w:szCs w:val="24"/>
          <w:lang w:val="en-US" w:eastAsia="ru-RU"/>
        </w:rPr>
      </w:pPr>
      <w:r w:rsidRPr="00F311CE">
        <w:rPr>
          <w:rFonts w:ascii="Times New Roman" w:eastAsia="Calibri" w:hAnsi="Times New Roman" w:cs="Times New Roman"/>
          <w:sz w:val="28"/>
          <w:szCs w:val="28"/>
        </w:rPr>
        <w:t xml:space="preserve">                                                                           Продовження таблиці</w:t>
      </w:r>
      <w:r w:rsidRPr="00F311CE">
        <w:rPr>
          <w:rFonts w:ascii="Times New Roman" w:eastAsia="Calibri" w:hAnsi="Times New Roman" w:cs="Times New Roman"/>
          <w:sz w:val="28"/>
          <w:szCs w:val="28"/>
          <w:lang w:val="ru-RU"/>
        </w:rPr>
        <w:t xml:space="preserve"> 3.</w:t>
      </w:r>
      <w:r w:rsidRPr="00F311CE">
        <w:rPr>
          <w:rFonts w:ascii="Times New Roman" w:eastAsia="Calibri" w:hAnsi="Times New Roman" w:cs="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1939"/>
        <w:gridCol w:w="1981"/>
        <w:gridCol w:w="1983"/>
        <w:gridCol w:w="1832"/>
      </w:tblGrid>
      <w:tr w:rsidR="00756EBB" w:rsidRPr="00F311CE" w:rsidTr="00F311CE">
        <w:trPr>
          <w:trHeight w:val="506"/>
        </w:trPr>
        <w:tc>
          <w:tcPr>
            <w:tcW w:w="1986"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p>
        </w:tc>
        <w:tc>
          <w:tcPr>
            <w:tcW w:w="1939"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981"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3" w:type="dxa"/>
            <w:shd w:val="clear" w:color="auto" w:fill="auto"/>
          </w:tcPr>
          <w:p w:rsidR="00756EBB"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32" w:type="dxa"/>
            <w:shd w:val="clear" w:color="auto" w:fill="auto"/>
          </w:tcPr>
          <w:p w:rsidR="00756EBB" w:rsidRPr="00756EBB"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F311CE" w:rsidRPr="00F311CE" w:rsidTr="00F311CE">
        <w:trPr>
          <w:trHeight w:val="506"/>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object w:dxaOrig="320" w:dyaOrig="320">
                <v:shape id="_x0000_i1031" type="#_x0000_t75" style="width:15.05pt;height:15.05pt" o:ole="">
                  <v:imagedata r:id="rId18" o:title=""/>
                </v:shape>
                <o:OLEObject Type="Embed" ProgID="Equation.3" ShapeID="_x0000_i1031" DrawAspect="Content" ObjectID="_1668861996" r:id="rId24"/>
              </w:objec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4,7</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3,8</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3,4</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en-US" w:eastAsia="ru-RU"/>
              </w:rPr>
              <w:t>3</w:t>
            </w:r>
            <w:r w:rsidRPr="00F311CE">
              <w:rPr>
                <w:rFonts w:ascii="Times New Roman" w:eastAsia="Times New Roman" w:hAnsi="Times New Roman" w:cs="Times New Roman"/>
                <w:sz w:val="28"/>
                <w:szCs w:val="28"/>
                <w:lang w:eastAsia="ru-RU"/>
              </w:rPr>
              <w:t>,</w:t>
            </w:r>
            <w:r w:rsidRPr="00F311CE">
              <w:rPr>
                <w:rFonts w:ascii="Times New Roman" w:eastAsia="Times New Roman" w:hAnsi="Times New Roman" w:cs="Times New Roman"/>
                <w:sz w:val="28"/>
                <w:szCs w:val="28"/>
                <w:lang w:val="en-US" w:eastAsia="ru-RU"/>
              </w:rPr>
              <w:t>0</w:t>
            </w:r>
          </w:p>
        </w:tc>
      </w:tr>
      <w:tr w:rsidR="00F311CE" w:rsidRPr="00F311CE" w:rsidTr="00F311CE">
        <w:trPr>
          <w:trHeight w:val="506"/>
        </w:trPr>
        <w:tc>
          <w:tcPr>
            <w:tcW w:w="1986" w:type="dxa"/>
            <w:shd w:val="clear" w:color="auto" w:fill="auto"/>
          </w:tcPr>
          <w:p w:rsidR="00F311CE" w:rsidRPr="00F311CE" w:rsidRDefault="00ED7280"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Σ</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±0,368</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en-US" w:eastAsia="ru-RU"/>
              </w:rPr>
              <w:t>±0,142</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en-US" w:eastAsia="ru-RU"/>
              </w:rPr>
              <w:t>±0,207</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en-US" w:eastAsia="ru-RU"/>
              </w:rPr>
              <w:t>±</w:t>
            </w:r>
            <w:r w:rsidRPr="00F311CE">
              <w:rPr>
                <w:rFonts w:ascii="Times New Roman" w:eastAsia="Times New Roman" w:hAnsi="Times New Roman" w:cs="Times New Roman"/>
                <w:sz w:val="28"/>
                <w:szCs w:val="28"/>
                <w:lang w:eastAsia="ru-RU"/>
              </w:rPr>
              <w:t>0,225</w:t>
            </w:r>
          </w:p>
        </w:tc>
      </w:tr>
      <w:tr w:rsidR="00F311CE" w:rsidRPr="00F311CE" w:rsidTr="00F311CE">
        <w:trPr>
          <w:trHeight w:val="506"/>
        </w:trPr>
        <w:tc>
          <w:tcPr>
            <w:tcW w:w="1986" w:type="dxa"/>
            <w:shd w:val="clear" w:color="auto" w:fill="auto"/>
          </w:tcPr>
          <w:p w:rsidR="00F311CE" w:rsidRPr="00F311CE" w:rsidRDefault="00ED7280" w:rsidP="00F311CE">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0,10</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0,04</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0,06</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0,06</w:t>
            </w:r>
          </w:p>
        </w:tc>
      </w:tr>
      <w:tr w:rsidR="00F311CE" w:rsidRPr="00F311CE" w:rsidTr="00F311CE">
        <w:trPr>
          <w:trHeight w:val="506"/>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val="en-US" w:eastAsia="ru-RU"/>
              </w:rPr>
              <w:t>t</w:t>
            </w:r>
            <w:r w:rsidRPr="00F311CE">
              <w:rPr>
                <w:rFonts w:ascii="Times New Roman" w:eastAsia="Times New Roman" w:hAnsi="Times New Roman" w:cs="Times New Roman"/>
                <w:sz w:val="28"/>
                <w:szCs w:val="28"/>
                <w:vertAlign w:val="subscript"/>
                <w:lang w:val="en-US" w:eastAsia="ru-RU"/>
              </w:rPr>
              <w:t>d</w:t>
            </w:r>
          </w:p>
        </w:tc>
        <w:tc>
          <w:tcPr>
            <w:tcW w:w="1939" w:type="dxa"/>
            <w:shd w:val="clear" w:color="auto" w:fill="auto"/>
          </w:tcPr>
          <w:p w:rsidR="00F311CE" w:rsidRPr="009F002F" w:rsidRDefault="009F002F"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8,356</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11,147</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14,577</w:t>
            </w:r>
          </w:p>
        </w:tc>
      </w:tr>
      <w:tr w:rsidR="00F311CE" w:rsidRPr="00F311CE" w:rsidTr="00F311CE">
        <w:trPr>
          <w:trHeight w:val="506"/>
        </w:trPr>
        <w:tc>
          <w:tcPr>
            <w:tcW w:w="1986" w:type="dxa"/>
            <w:shd w:val="clear" w:color="auto" w:fill="auto"/>
          </w:tcPr>
          <w:p w:rsidR="00F311CE" w:rsidRPr="00F311CE" w:rsidRDefault="00BA3126"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Р</w:t>
            </w:r>
          </w:p>
        </w:tc>
        <w:tc>
          <w:tcPr>
            <w:tcW w:w="1939" w:type="dxa"/>
            <w:shd w:val="clear" w:color="auto" w:fill="auto"/>
          </w:tcPr>
          <w:p w:rsidR="00F311CE" w:rsidRPr="009F002F" w:rsidRDefault="009F002F"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83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r>
    </w:tbl>
    <w:p w:rsidR="00756EBB" w:rsidRDefault="00756EBB" w:rsidP="00F311CE">
      <w:pPr>
        <w:spacing w:after="0" w:line="360" w:lineRule="auto"/>
        <w:jc w:val="both"/>
        <w:rPr>
          <w:rFonts w:ascii="Times New Roman" w:eastAsia="Times New Roman" w:hAnsi="Times New Roman" w:cs="Times New Roman"/>
          <w:color w:val="000000"/>
          <w:sz w:val="28"/>
          <w:szCs w:val="28"/>
          <w:lang w:eastAsia="ru-RU"/>
        </w:rPr>
      </w:pPr>
    </w:p>
    <w:p w:rsidR="00F311CE" w:rsidRPr="00F311CE" w:rsidRDefault="00F311CE" w:rsidP="00756EBB">
      <w:pPr>
        <w:spacing w:after="0" w:line="360" w:lineRule="auto"/>
        <w:ind w:firstLine="709"/>
        <w:jc w:val="both"/>
        <w:rPr>
          <w:rFonts w:ascii="Times New Roman" w:eastAsia="Times New Roman" w:hAnsi="Times New Roman" w:cs="Times New Roman"/>
          <w:color w:val="000000"/>
          <w:sz w:val="28"/>
          <w:szCs w:val="28"/>
          <w:lang w:eastAsia="ru-RU"/>
        </w:rPr>
      </w:pPr>
      <w:r w:rsidRPr="00F311CE">
        <w:rPr>
          <w:rFonts w:ascii="Times New Roman" w:eastAsia="Times New Roman" w:hAnsi="Times New Roman" w:cs="Times New Roman"/>
          <w:color w:val="000000"/>
          <w:sz w:val="28"/>
          <w:szCs w:val="28"/>
          <w:lang w:eastAsia="ru-RU"/>
        </w:rPr>
        <w:t xml:space="preserve">Як видно з даних цієї таблиці, </w:t>
      </w:r>
      <w:r w:rsidRPr="00F311CE">
        <w:rPr>
          <w:rFonts w:ascii="Times New Roman" w:eastAsia="Times New Roman" w:hAnsi="Times New Roman" w:cs="Times New Roman"/>
          <w:sz w:val="28"/>
          <w:szCs w:val="28"/>
          <w:lang w:eastAsia="ru-RU"/>
        </w:rPr>
        <w:t xml:space="preserve">загальна кількість лейкоцитів у крові осіб </w:t>
      </w:r>
      <w:r w:rsidRPr="00F311CE">
        <w:rPr>
          <w:rFonts w:ascii="Times New Roman" w:eastAsia="Times New Roman" w:hAnsi="Times New Roman" w:cs="Times New Roman"/>
          <w:color w:val="000000"/>
          <w:sz w:val="28"/>
          <w:szCs w:val="28"/>
          <w:lang w:eastAsia="ru-RU"/>
        </w:rPr>
        <w:t xml:space="preserve">контрольної групи дорівнювала в середньому </w:t>
      </w:r>
      <w:r w:rsidRPr="00F311CE">
        <w:rPr>
          <w:rFonts w:ascii="Times New Roman" w:eastAsia="Times New Roman" w:hAnsi="Times New Roman" w:cs="Times New Roman"/>
          <w:sz w:val="28"/>
          <w:szCs w:val="28"/>
          <w:lang w:eastAsia="ru-RU"/>
        </w:rPr>
        <w:t>4,7±0,10×10</w:t>
      </w:r>
      <w:r w:rsidRPr="00F311CE">
        <w:rPr>
          <w:rFonts w:ascii="Times New Roman" w:eastAsia="Times New Roman" w:hAnsi="Times New Roman" w:cs="Times New Roman"/>
          <w:sz w:val="28"/>
          <w:szCs w:val="28"/>
          <w:vertAlign w:val="superscript"/>
          <w:lang w:eastAsia="ru-RU"/>
        </w:rPr>
        <w:t>9</w:t>
      </w:r>
      <w:r w:rsidRPr="00F311CE">
        <w:rPr>
          <w:rFonts w:ascii="Times New Roman" w:eastAsia="Times New Roman" w:hAnsi="Times New Roman" w:cs="Times New Roman"/>
          <w:sz w:val="28"/>
          <w:szCs w:val="28"/>
          <w:lang w:eastAsia="ru-RU"/>
        </w:rPr>
        <w:t>/л, що не перевищує референтних значень (4-9×10</w:t>
      </w:r>
      <w:r w:rsidRPr="00F311CE">
        <w:rPr>
          <w:rFonts w:ascii="Times New Roman" w:eastAsia="Times New Roman" w:hAnsi="Times New Roman" w:cs="Times New Roman"/>
          <w:sz w:val="28"/>
          <w:szCs w:val="28"/>
          <w:vertAlign w:val="superscript"/>
          <w:lang w:eastAsia="ru-RU"/>
        </w:rPr>
        <w:t>9</w:t>
      </w:r>
      <w:r w:rsidRPr="00F311CE">
        <w:rPr>
          <w:rFonts w:ascii="Times New Roman" w:eastAsia="Times New Roman" w:hAnsi="Times New Roman" w:cs="Times New Roman"/>
          <w:sz w:val="28"/>
          <w:szCs w:val="28"/>
          <w:lang w:eastAsia="ru-RU"/>
        </w:rPr>
        <w:t xml:space="preserve">/л) </w:t>
      </w:r>
      <w:r w:rsidRPr="00F311CE">
        <w:rPr>
          <w:rFonts w:ascii="Times New Roman" w:eastAsia="Times New Roman" w:hAnsi="Times New Roman" w:cs="Times New Roman"/>
          <w:sz w:val="28"/>
          <w:szCs w:val="28"/>
          <w:lang w:val="ru-RU" w:eastAsia="ru-RU"/>
        </w:rPr>
        <w:t>[</w:t>
      </w:r>
      <w:r w:rsidR="001950C6">
        <w:rPr>
          <w:rFonts w:ascii="Times New Roman" w:eastAsia="Times New Roman" w:hAnsi="Times New Roman" w:cs="Times New Roman"/>
          <w:sz w:val="28"/>
          <w:szCs w:val="28"/>
          <w:lang w:val="ru-RU" w:eastAsia="ru-RU"/>
        </w:rPr>
        <w:t>34, 35</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 xml:space="preserve">. У хворих на гіпотиреоз легкого ступеня тяжкості загальна кількість лейкоцитів у крові була нижча за контроль на </w:t>
      </w:r>
      <w:r w:rsidRPr="00F311CE">
        <w:rPr>
          <w:rFonts w:ascii="Times New Roman" w:eastAsia="Times New Roman" w:hAnsi="Times New Roman" w:cs="Times New Roman"/>
          <w:color w:val="000000"/>
          <w:sz w:val="28"/>
          <w:szCs w:val="28"/>
          <w:lang w:eastAsia="ru-RU"/>
        </w:rPr>
        <w:t xml:space="preserve">19% та в середньому дорівнювала </w:t>
      </w:r>
      <w:r w:rsidRPr="00F311CE">
        <w:rPr>
          <w:rFonts w:ascii="Times New Roman" w:eastAsia="Times New Roman" w:hAnsi="Times New Roman" w:cs="Times New Roman"/>
          <w:sz w:val="28"/>
          <w:szCs w:val="28"/>
          <w:lang w:eastAsia="ru-RU"/>
        </w:rPr>
        <w:t>3,8±0,04×10</w:t>
      </w:r>
      <w:r w:rsidRPr="00F311CE">
        <w:rPr>
          <w:rFonts w:ascii="Times New Roman" w:eastAsia="Times New Roman" w:hAnsi="Times New Roman" w:cs="Times New Roman"/>
          <w:sz w:val="28"/>
          <w:szCs w:val="28"/>
          <w:vertAlign w:val="superscript"/>
          <w:lang w:eastAsia="ru-RU"/>
        </w:rPr>
        <w:t>9</w:t>
      </w:r>
      <w:r w:rsidRPr="00F311CE">
        <w:rPr>
          <w:rFonts w:ascii="Times New Roman" w:eastAsia="Times New Roman" w:hAnsi="Times New Roman" w:cs="Times New Roman"/>
          <w:sz w:val="28"/>
          <w:szCs w:val="28"/>
          <w:lang w:eastAsia="ru-RU"/>
        </w:rPr>
        <w:t xml:space="preserve">/л. </w:t>
      </w:r>
      <w:r w:rsidRPr="00F311CE">
        <w:rPr>
          <w:rFonts w:ascii="Times New Roman" w:eastAsia="Times New Roman" w:hAnsi="Times New Roman" w:cs="Times New Roman"/>
          <w:color w:val="000000"/>
          <w:sz w:val="28"/>
          <w:szCs w:val="28"/>
          <w:lang w:eastAsia="ru-RU"/>
        </w:rPr>
        <w:t xml:space="preserve">Відмінність від контрольних величин носить високо вірогідний характер (р&lt;0,001). При </w:t>
      </w:r>
      <w:r w:rsidRPr="00F311CE">
        <w:rPr>
          <w:rFonts w:ascii="Times New Roman" w:eastAsia="Times New Roman" w:hAnsi="Times New Roman" w:cs="Times New Roman"/>
          <w:sz w:val="28"/>
          <w:szCs w:val="28"/>
          <w:lang w:eastAsia="ru-RU"/>
        </w:rPr>
        <w:t>гіпотиреозі середнього ступеня тяжкості</w:t>
      </w:r>
      <w:r w:rsidRPr="00F311CE">
        <w:rPr>
          <w:rFonts w:ascii="Times New Roman" w:eastAsia="Times New Roman" w:hAnsi="Times New Roman" w:cs="Times New Roman"/>
          <w:color w:val="000000"/>
          <w:sz w:val="28"/>
          <w:szCs w:val="28"/>
          <w:lang w:eastAsia="ru-RU"/>
        </w:rPr>
        <w:t xml:space="preserve"> </w:t>
      </w:r>
      <w:r w:rsidRPr="00F311CE">
        <w:rPr>
          <w:rFonts w:ascii="Times New Roman" w:eastAsia="Times New Roman" w:hAnsi="Times New Roman" w:cs="Times New Roman"/>
          <w:sz w:val="28"/>
          <w:szCs w:val="28"/>
          <w:lang w:eastAsia="ru-RU"/>
        </w:rPr>
        <w:t xml:space="preserve">зменшення дослідженого показника становило </w:t>
      </w:r>
      <w:r w:rsidRPr="00F311CE">
        <w:rPr>
          <w:rFonts w:ascii="Times New Roman" w:eastAsia="Times New Roman" w:hAnsi="Times New Roman" w:cs="Times New Roman"/>
          <w:color w:val="000000"/>
          <w:sz w:val="28"/>
          <w:szCs w:val="28"/>
          <w:lang w:eastAsia="ru-RU"/>
        </w:rPr>
        <w:t xml:space="preserve">28%, що в середньому відповідало </w:t>
      </w:r>
      <w:r w:rsidRPr="00F311CE">
        <w:rPr>
          <w:rFonts w:ascii="Times New Roman" w:eastAsia="Times New Roman" w:hAnsi="Times New Roman" w:cs="Times New Roman"/>
          <w:sz w:val="28"/>
          <w:szCs w:val="28"/>
          <w:lang w:eastAsia="ru-RU"/>
        </w:rPr>
        <w:t>3,4±0,06×10</w:t>
      </w:r>
      <w:r w:rsidRPr="00F311CE">
        <w:rPr>
          <w:rFonts w:ascii="Times New Roman" w:eastAsia="Times New Roman" w:hAnsi="Times New Roman" w:cs="Times New Roman"/>
          <w:sz w:val="28"/>
          <w:szCs w:val="28"/>
          <w:vertAlign w:val="superscript"/>
          <w:lang w:eastAsia="ru-RU"/>
        </w:rPr>
        <w:t>9</w:t>
      </w:r>
      <w:r w:rsidRPr="00F311CE">
        <w:rPr>
          <w:rFonts w:ascii="Times New Roman" w:eastAsia="Times New Roman" w:hAnsi="Times New Roman" w:cs="Times New Roman"/>
          <w:sz w:val="28"/>
          <w:szCs w:val="28"/>
          <w:lang w:eastAsia="ru-RU"/>
        </w:rPr>
        <w:t xml:space="preserve">/л. </w:t>
      </w:r>
      <w:r w:rsidRPr="00F311CE">
        <w:rPr>
          <w:rFonts w:ascii="Times New Roman" w:eastAsia="Times New Roman" w:hAnsi="Times New Roman" w:cs="Times New Roman"/>
          <w:color w:val="000000"/>
          <w:sz w:val="28"/>
          <w:szCs w:val="28"/>
          <w:lang w:eastAsia="ru-RU"/>
        </w:rPr>
        <w:t xml:space="preserve">Різниця з контролем високо достовірна (р&lt;0,001). </w:t>
      </w:r>
      <w:r w:rsidRPr="00F311CE">
        <w:rPr>
          <w:rFonts w:ascii="Times New Roman" w:eastAsia="Times New Roman" w:hAnsi="Times New Roman" w:cs="Times New Roman"/>
          <w:sz w:val="28"/>
          <w:szCs w:val="28"/>
          <w:lang w:eastAsia="ru-RU"/>
        </w:rPr>
        <w:t xml:space="preserve">У хворих на гіпотиреоз важкого ступеня тяжкості загальна кількість лейкоцитів у крові була нижча за контроль на </w:t>
      </w:r>
      <w:r w:rsidRPr="00F311CE">
        <w:rPr>
          <w:rFonts w:ascii="Times New Roman" w:eastAsia="Times New Roman" w:hAnsi="Times New Roman" w:cs="Times New Roman"/>
          <w:color w:val="000000"/>
          <w:sz w:val="28"/>
          <w:szCs w:val="28"/>
          <w:lang w:eastAsia="ru-RU"/>
        </w:rPr>
        <w:t xml:space="preserve">36% та в середньому дорівнювала </w:t>
      </w:r>
      <w:r w:rsidRPr="00F311CE">
        <w:rPr>
          <w:rFonts w:ascii="Times New Roman" w:eastAsia="Times New Roman" w:hAnsi="Times New Roman" w:cs="Times New Roman"/>
          <w:sz w:val="28"/>
          <w:szCs w:val="28"/>
          <w:lang w:eastAsia="ru-RU"/>
        </w:rPr>
        <w:t>3,0±0,06×10</w:t>
      </w:r>
      <w:r w:rsidRPr="00F311CE">
        <w:rPr>
          <w:rFonts w:ascii="Times New Roman" w:eastAsia="Times New Roman" w:hAnsi="Times New Roman" w:cs="Times New Roman"/>
          <w:sz w:val="28"/>
          <w:szCs w:val="28"/>
          <w:vertAlign w:val="superscript"/>
          <w:lang w:eastAsia="ru-RU"/>
        </w:rPr>
        <w:t>9</w:t>
      </w:r>
      <w:r w:rsidRPr="00F311CE">
        <w:rPr>
          <w:rFonts w:ascii="Times New Roman" w:eastAsia="Times New Roman" w:hAnsi="Times New Roman" w:cs="Times New Roman"/>
          <w:sz w:val="28"/>
          <w:szCs w:val="28"/>
          <w:lang w:eastAsia="ru-RU"/>
        </w:rPr>
        <w:t xml:space="preserve">/л. </w:t>
      </w:r>
      <w:r w:rsidRPr="00F311CE">
        <w:rPr>
          <w:rFonts w:ascii="Times New Roman" w:eastAsia="Times New Roman" w:hAnsi="Times New Roman" w:cs="Times New Roman"/>
          <w:color w:val="000000"/>
          <w:sz w:val="28"/>
          <w:szCs w:val="28"/>
          <w:lang w:eastAsia="ru-RU"/>
        </w:rPr>
        <w:t xml:space="preserve">Відмінність від контрольних величин носить високо вірогідний характер (р&lt;0,001). </w:t>
      </w:r>
      <w:r w:rsidRPr="00F311CE">
        <w:rPr>
          <w:rFonts w:ascii="Times New Roman" w:eastAsia="Times New Roman" w:hAnsi="Times New Roman" w:cs="Times New Roman"/>
          <w:sz w:val="28"/>
          <w:szCs w:val="24"/>
          <w:lang w:eastAsia="ru-RU"/>
        </w:rPr>
        <w:t>В усіх обстежених групах  отримані результати виходять за нижню межу референтних значень.</w:t>
      </w:r>
    </w:p>
    <w:p w:rsidR="00F311CE" w:rsidRPr="00F311CE" w:rsidRDefault="00F311CE" w:rsidP="00756EBB">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color w:val="000000"/>
          <w:sz w:val="28"/>
          <w:szCs w:val="28"/>
          <w:lang w:eastAsia="ru-RU"/>
        </w:rPr>
        <w:t xml:space="preserve">Таким чином, у хворих на </w:t>
      </w:r>
      <w:r w:rsidRPr="00F311CE">
        <w:rPr>
          <w:rFonts w:ascii="Times New Roman" w:eastAsia="Times New Roman" w:hAnsi="Times New Roman" w:cs="Times New Roman"/>
          <w:sz w:val="28"/>
          <w:szCs w:val="28"/>
          <w:lang w:eastAsia="ru-RU"/>
        </w:rPr>
        <w:t xml:space="preserve">гіпотиреоз різного ступеня важкості спостерігався розвиток лейкопенії, причому загальна кількість лейкоцитів у крові </w:t>
      </w:r>
      <w:r w:rsidRPr="00F311CE">
        <w:rPr>
          <w:rFonts w:ascii="Times New Roman" w:eastAsia="Times New Roman" w:hAnsi="Times New Roman" w:cs="Times New Roman"/>
          <w:color w:val="000000"/>
          <w:sz w:val="28"/>
          <w:szCs w:val="28"/>
          <w:lang w:eastAsia="ru-RU"/>
        </w:rPr>
        <w:t xml:space="preserve"> осіб поступово знижувалася з підвищенням </w:t>
      </w:r>
      <w:r w:rsidRPr="00F311CE">
        <w:rPr>
          <w:rFonts w:ascii="Times New Roman" w:eastAsia="Times New Roman" w:hAnsi="Times New Roman" w:cs="Times New Roman"/>
          <w:sz w:val="28"/>
          <w:szCs w:val="28"/>
          <w:lang w:eastAsia="ru-RU"/>
        </w:rPr>
        <w:t>ступеня тяжкості хвороби</w:t>
      </w:r>
      <w:r w:rsidRPr="00F311CE">
        <w:rPr>
          <w:rFonts w:ascii="Times New Roman" w:eastAsia="Times New Roman" w:hAnsi="Times New Roman" w:cs="Times New Roman"/>
          <w:color w:val="000000"/>
          <w:sz w:val="28"/>
          <w:szCs w:val="28"/>
          <w:lang w:eastAsia="ru-RU"/>
        </w:rPr>
        <w:t xml:space="preserve">. </w:t>
      </w:r>
    </w:p>
    <w:p w:rsidR="00F311CE" w:rsidRPr="00F311CE" w:rsidRDefault="00F311CE" w:rsidP="00756EBB">
      <w:pPr>
        <w:spacing w:after="0" w:line="360" w:lineRule="auto"/>
        <w:ind w:firstLine="709"/>
        <w:jc w:val="both"/>
        <w:rPr>
          <w:rFonts w:ascii="Times New Roman" w:eastAsia="Times New Roman" w:hAnsi="Times New Roman" w:cs="Times New Roman"/>
          <w:sz w:val="28"/>
          <w:szCs w:val="24"/>
          <w:lang w:eastAsia="ru-RU"/>
        </w:rPr>
      </w:pPr>
      <w:r w:rsidRPr="00F311CE">
        <w:rPr>
          <w:rFonts w:ascii="Times New Roman" w:eastAsia="Times New Roman" w:hAnsi="Times New Roman" w:cs="Times New Roman"/>
          <w:sz w:val="28"/>
          <w:szCs w:val="24"/>
          <w:lang w:eastAsia="ru-RU"/>
        </w:rPr>
        <w:lastRenderedPageBreak/>
        <w:t xml:space="preserve">У таблиці 3.7 містяться результати визначення </w:t>
      </w:r>
      <w:r w:rsidRPr="00F311CE">
        <w:rPr>
          <w:rFonts w:ascii="Times New Roman" w:eastAsia="Times New Roman" w:hAnsi="Times New Roman" w:cs="Times New Roman"/>
          <w:sz w:val="28"/>
          <w:szCs w:val="28"/>
          <w:lang w:eastAsia="ru-RU"/>
        </w:rPr>
        <w:t>швидкості осідання еритроцитів у</w:t>
      </w:r>
      <w:r w:rsidRPr="00F311CE">
        <w:rPr>
          <w:rFonts w:ascii="Times New Roman" w:eastAsia="Times New Roman" w:hAnsi="Times New Roman" w:cs="Times New Roman"/>
          <w:sz w:val="28"/>
          <w:szCs w:val="24"/>
          <w:lang w:eastAsia="ru-RU"/>
        </w:rPr>
        <w:t xml:space="preserve"> крові осіб контрольної та </w:t>
      </w:r>
      <w:r w:rsidRPr="00F311CE">
        <w:rPr>
          <w:rFonts w:ascii="Times New Roman" w:eastAsia="Times New Roman" w:hAnsi="Times New Roman" w:cs="Times New Roman"/>
          <w:sz w:val="28"/>
          <w:szCs w:val="28"/>
          <w:lang w:eastAsia="ru-RU"/>
        </w:rPr>
        <w:t>хворих на гіпотиреоз різного ступеня тяжкості</w:t>
      </w:r>
      <w:r w:rsidRPr="00F311CE">
        <w:rPr>
          <w:rFonts w:ascii="Times New Roman" w:eastAsia="Times New Roman" w:hAnsi="Times New Roman" w:cs="Times New Roman"/>
          <w:sz w:val="28"/>
          <w:szCs w:val="24"/>
          <w:lang w:eastAsia="ru-RU"/>
        </w:rPr>
        <w:t>.</w:t>
      </w:r>
    </w:p>
    <w:p w:rsidR="00F311CE" w:rsidRPr="00F311CE" w:rsidRDefault="00F311CE" w:rsidP="00756EBB">
      <w:pPr>
        <w:spacing w:after="0" w:line="360" w:lineRule="auto"/>
        <w:ind w:firstLine="709"/>
        <w:rPr>
          <w:rFonts w:ascii="Times New Roman" w:eastAsia="Times New Roman" w:hAnsi="Times New Roman" w:cs="Times New Roman"/>
          <w:sz w:val="24"/>
          <w:szCs w:val="24"/>
          <w:lang w:eastAsia="ru-RU"/>
        </w:rPr>
      </w:pPr>
    </w:p>
    <w:p w:rsidR="00F311CE" w:rsidRPr="00F311CE" w:rsidRDefault="00F311CE" w:rsidP="00756EBB">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Таблиця 3.7 – Швидкість осідання еритроцитів у крові осіб, хворих на гіпотиреоз різного ступеня тяжкості (мм/год)</w:t>
      </w:r>
    </w:p>
    <w:p w:rsidR="00F311CE" w:rsidRPr="00F311CE" w:rsidRDefault="00F311CE" w:rsidP="00F311CE">
      <w:pPr>
        <w:spacing w:after="0" w:line="36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1930"/>
        <w:gridCol w:w="1971"/>
        <w:gridCol w:w="1973"/>
        <w:gridCol w:w="1825"/>
      </w:tblGrid>
      <w:tr w:rsidR="00F311CE" w:rsidRPr="00F311CE" w:rsidTr="007B54C8">
        <w:trPr>
          <w:trHeight w:val="1478"/>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Реєстраційний номер</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Контроль</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Легкий ступінь</w:t>
            </w:r>
          </w:p>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тяжкості</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Середній ступінь тяжкості</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Важкий ступінь тяжкості</w:t>
            </w:r>
          </w:p>
        </w:tc>
      </w:tr>
      <w:tr w:rsidR="00F311CE" w:rsidRPr="00F311CE" w:rsidTr="007B54C8">
        <w:trPr>
          <w:trHeight w:val="487"/>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r>
      <w:tr w:rsidR="00F311CE" w:rsidRPr="00F311CE" w:rsidTr="007B54C8">
        <w:trPr>
          <w:trHeight w:val="487"/>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4,7</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11,2</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9,1</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11,7</w:t>
            </w:r>
          </w:p>
        </w:tc>
      </w:tr>
      <w:tr w:rsidR="00F311CE" w:rsidRPr="00F311CE" w:rsidTr="007B54C8">
        <w:trPr>
          <w:trHeight w:val="472"/>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5,3</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8,4</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10,8</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10,6</w:t>
            </w:r>
          </w:p>
        </w:tc>
      </w:tr>
      <w:tr w:rsidR="00F311CE" w:rsidRPr="00F311CE" w:rsidTr="007B54C8">
        <w:trPr>
          <w:trHeight w:val="487"/>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5,6</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9,2</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12,9</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9,8</w:t>
            </w:r>
          </w:p>
        </w:tc>
      </w:tr>
      <w:tr w:rsidR="00F311CE" w:rsidRPr="00F311CE" w:rsidTr="007B54C8">
        <w:trPr>
          <w:trHeight w:val="502"/>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4,9</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10,1</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11,7</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13,4</w:t>
            </w:r>
          </w:p>
        </w:tc>
      </w:tr>
      <w:tr w:rsidR="00F311CE" w:rsidRPr="00F311CE" w:rsidTr="007B54C8">
        <w:trPr>
          <w:trHeight w:val="502"/>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3,8</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9,7</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10,5</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12,6</w:t>
            </w:r>
          </w:p>
        </w:tc>
      </w:tr>
      <w:tr w:rsidR="00F311CE" w:rsidRPr="00F311CE" w:rsidTr="007B54C8">
        <w:trPr>
          <w:trHeight w:val="502"/>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5,2</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8,6</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11,3</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11,9</w:t>
            </w:r>
          </w:p>
        </w:tc>
      </w:tr>
      <w:tr w:rsidR="00F311CE" w:rsidRPr="00F311CE" w:rsidTr="007B54C8">
        <w:trPr>
          <w:trHeight w:val="502"/>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10,5</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13,8</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12,3</w:t>
            </w:r>
          </w:p>
        </w:tc>
      </w:tr>
      <w:tr w:rsidR="00F311CE" w:rsidRPr="00F311CE" w:rsidTr="007B54C8">
        <w:trPr>
          <w:trHeight w:val="502"/>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6,1</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9,3</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10,7</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13,5</w:t>
            </w:r>
          </w:p>
        </w:tc>
      </w:tr>
      <w:tr w:rsidR="00F311CE" w:rsidRPr="00F311CE" w:rsidTr="007B54C8">
        <w:trPr>
          <w:trHeight w:val="502"/>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4,6</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10,4</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9,6</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12,8</w:t>
            </w:r>
          </w:p>
        </w:tc>
      </w:tr>
      <w:tr w:rsidR="00F311CE" w:rsidRPr="00F311CE" w:rsidTr="007B54C8">
        <w:trPr>
          <w:trHeight w:val="502"/>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5,4</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9,3</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10,1</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11,6</w:t>
            </w:r>
          </w:p>
        </w:tc>
      </w:tr>
      <w:tr w:rsidR="00F311CE" w:rsidRPr="00F311CE" w:rsidTr="007B54C8">
        <w:trPr>
          <w:trHeight w:val="502"/>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5,0</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8,2</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9,4</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10,7</w:t>
            </w:r>
          </w:p>
        </w:tc>
      </w:tr>
      <w:tr w:rsidR="00F311CE" w:rsidRPr="00F311CE" w:rsidTr="007B54C8">
        <w:trPr>
          <w:trHeight w:val="502"/>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5,7</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9,0</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11,8</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12,9</w:t>
            </w:r>
          </w:p>
        </w:tc>
      </w:tr>
      <w:tr w:rsidR="00F311CE" w:rsidRPr="00F311CE" w:rsidTr="007B54C8">
        <w:trPr>
          <w:trHeight w:val="502"/>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5,9</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8,6</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10,5</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11,7</w:t>
            </w:r>
          </w:p>
        </w:tc>
      </w:tr>
      <w:tr w:rsidR="00F311CE" w:rsidRPr="00F311CE" w:rsidTr="007B54C8">
        <w:trPr>
          <w:trHeight w:val="502"/>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6,2</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10,1</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12,2</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13,5</w:t>
            </w:r>
          </w:p>
        </w:tc>
      </w:tr>
      <w:tr w:rsidR="00F311CE" w:rsidRPr="00F311CE" w:rsidTr="007B54C8">
        <w:trPr>
          <w:trHeight w:val="502"/>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5,1</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8,7</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9,9</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12,4</w:t>
            </w:r>
          </w:p>
        </w:tc>
      </w:tr>
      <w:tr w:rsidR="00F311CE" w:rsidRPr="00F311CE" w:rsidTr="007B54C8">
        <w:trPr>
          <w:trHeight w:val="502"/>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object w:dxaOrig="320" w:dyaOrig="320">
                <v:shape id="_x0000_i1032" type="#_x0000_t75" style="width:15.05pt;height:15.05pt" o:ole="">
                  <v:imagedata r:id="rId18" o:title=""/>
                </v:shape>
                <o:OLEObject Type="Embed" ProgID="Equation.3" ShapeID="_x0000_i1032" DrawAspect="Content" ObjectID="_1668861997" r:id="rId25"/>
              </w:objec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5,2</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9,4</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10,9</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12,1</w:t>
            </w:r>
          </w:p>
        </w:tc>
      </w:tr>
      <w:tr w:rsidR="00F311CE" w:rsidRPr="00F311CE" w:rsidTr="007B54C8">
        <w:trPr>
          <w:trHeight w:val="502"/>
        </w:trPr>
        <w:tc>
          <w:tcPr>
            <w:tcW w:w="1976" w:type="dxa"/>
            <w:shd w:val="clear" w:color="auto" w:fill="auto"/>
          </w:tcPr>
          <w:p w:rsidR="00F311CE" w:rsidRPr="00F311CE" w:rsidRDefault="0064111B"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σ</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±0,680</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±0,854</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±1,276</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±1,072</w:t>
            </w:r>
          </w:p>
        </w:tc>
      </w:tr>
      <w:tr w:rsidR="00F311CE" w:rsidRPr="00F311CE" w:rsidTr="007B54C8">
        <w:trPr>
          <w:trHeight w:val="502"/>
        </w:trPr>
        <w:tc>
          <w:tcPr>
            <w:tcW w:w="1976" w:type="dxa"/>
            <w:shd w:val="clear" w:color="auto" w:fill="auto"/>
          </w:tcPr>
          <w:p w:rsidR="00F311CE" w:rsidRPr="00F311CE" w:rsidRDefault="0064111B" w:rsidP="00F311CE">
            <w:pPr>
              <w:spacing w:after="0" w:line="360" w:lineRule="auto"/>
              <w:jc w:val="center"/>
              <w:rPr>
                <w:rFonts w:ascii="Times New Roman" w:eastAsia="Times New Roman" w:hAnsi="Times New Roman" w:cs="Times New Roman"/>
                <w:sz w:val="28"/>
                <w:szCs w:val="28"/>
                <w:lang w:val="ru-RU" w:eastAsia="ru-RU"/>
              </w:rPr>
            </w:pPr>
            <w:r w:rsidRPr="00F311CE">
              <w:rPr>
                <w:rFonts w:ascii="Times New Roman" w:eastAsia="Times New Roman" w:hAnsi="Times New Roman" w:cs="Times New Roman"/>
                <w:sz w:val="28"/>
                <w:szCs w:val="28"/>
                <w:lang w:val="en-US" w:eastAsia="ru-RU"/>
              </w:rPr>
              <w:lastRenderedPageBreak/>
              <w:t>m</w:t>
            </w:r>
          </w:p>
        </w:tc>
        <w:tc>
          <w:tcPr>
            <w:tcW w:w="193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0,18</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0,23</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0,34</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0,29</w:t>
            </w:r>
          </w:p>
        </w:tc>
      </w:tr>
      <w:tr w:rsidR="00F311CE" w:rsidRPr="00F311CE" w:rsidTr="007B54C8">
        <w:trPr>
          <w:trHeight w:val="502"/>
        </w:trPr>
        <w:tc>
          <w:tcPr>
            <w:tcW w:w="197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ru-RU" w:eastAsia="ru-RU"/>
              </w:rPr>
            </w:pPr>
            <w:r w:rsidRPr="00F311CE">
              <w:rPr>
                <w:rFonts w:ascii="Times New Roman" w:eastAsia="Times New Roman" w:hAnsi="Times New Roman" w:cs="Times New Roman"/>
                <w:sz w:val="28"/>
                <w:szCs w:val="28"/>
                <w:lang w:val="ru-RU" w:eastAsia="ru-RU"/>
              </w:rPr>
              <w:t>t</w:t>
            </w:r>
            <w:r w:rsidRPr="00F311CE">
              <w:rPr>
                <w:rFonts w:ascii="Times New Roman" w:eastAsia="Times New Roman" w:hAnsi="Times New Roman" w:cs="Times New Roman"/>
                <w:sz w:val="28"/>
                <w:szCs w:val="28"/>
                <w:vertAlign w:val="subscript"/>
                <w:lang w:val="ru-RU" w:eastAsia="ru-RU"/>
              </w:rPr>
              <w:t>d</w:t>
            </w:r>
          </w:p>
        </w:tc>
        <w:tc>
          <w:tcPr>
            <w:tcW w:w="1930" w:type="dxa"/>
            <w:shd w:val="clear" w:color="auto" w:fill="auto"/>
          </w:tcPr>
          <w:p w:rsidR="00F311CE"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14,381</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14,816</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20,216</w:t>
            </w:r>
          </w:p>
        </w:tc>
      </w:tr>
      <w:tr w:rsidR="00F311CE" w:rsidRPr="00F311CE" w:rsidTr="007B54C8">
        <w:trPr>
          <w:trHeight w:val="502"/>
        </w:trPr>
        <w:tc>
          <w:tcPr>
            <w:tcW w:w="1976" w:type="dxa"/>
            <w:shd w:val="clear" w:color="auto" w:fill="auto"/>
          </w:tcPr>
          <w:p w:rsidR="00F311CE" w:rsidRPr="00F311CE" w:rsidRDefault="00756EBB"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p>
        </w:tc>
        <w:tc>
          <w:tcPr>
            <w:tcW w:w="1930" w:type="dxa"/>
            <w:shd w:val="clear" w:color="auto" w:fill="auto"/>
          </w:tcPr>
          <w:p w:rsidR="00F311CE"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7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97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82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r>
    </w:tbl>
    <w:p w:rsidR="00F311CE" w:rsidRPr="00F311CE" w:rsidRDefault="00F311CE" w:rsidP="00F311CE">
      <w:pPr>
        <w:spacing w:after="0" w:line="360" w:lineRule="auto"/>
        <w:rPr>
          <w:rFonts w:ascii="Times New Roman" w:eastAsia="Times New Roman" w:hAnsi="Times New Roman" w:cs="Times New Roman"/>
          <w:sz w:val="24"/>
          <w:szCs w:val="24"/>
          <w:lang w:val="en-US" w:eastAsia="ru-RU"/>
        </w:rPr>
      </w:pPr>
    </w:p>
    <w:p w:rsidR="00F311CE" w:rsidRPr="00F311CE" w:rsidRDefault="00F311CE" w:rsidP="0064111B">
      <w:pPr>
        <w:spacing w:after="0" w:line="360" w:lineRule="auto"/>
        <w:ind w:firstLine="709"/>
        <w:jc w:val="both"/>
        <w:rPr>
          <w:rFonts w:ascii="Times New Roman" w:eastAsia="Times New Roman" w:hAnsi="Times New Roman" w:cs="Times New Roman"/>
          <w:color w:val="000000"/>
          <w:sz w:val="28"/>
          <w:szCs w:val="28"/>
          <w:lang w:eastAsia="ru-RU"/>
        </w:rPr>
      </w:pPr>
      <w:r w:rsidRPr="00F311CE">
        <w:rPr>
          <w:rFonts w:ascii="Times New Roman" w:eastAsia="Times New Roman" w:hAnsi="Times New Roman" w:cs="Times New Roman"/>
          <w:sz w:val="28"/>
          <w:szCs w:val="24"/>
          <w:lang w:eastAsia="ru-RU"/>
        </w:rPr>
        <w:t>У результаті проведених досліджень встановлено, що ш</w:t>
      </w:r>
      <w:r w:rsidRPr="00F311CE">
        <w:rPr>
          <w:rFonts w:ascii="Times New Roman" w:eastAsia="Times New Roman" w:hAnsi="Times New Roman" w:cs="Times New Roman"/>
          <w:sz w:val="28"/>
          <w:szCs w:val="28"/>
          <w:lang w:eastAsia="ru-RU"/>
        </w:rPr>
        <w:t>видкість осідання еритроцитів</w:t>
      </w:r>
      <w:r w:rsidRPr="00F311CE">
        <w:rPr>
          <w:rFonts w:ascii="Times New Roman" w:eastAsia="Times New Roman" w:hAnsi="Times New Roman" w:cs="Times New Roman"/>
          <w:sz w:val="28"/>
          <w:szCs w:val="24"/>
          <w:lang w:eastAsia="ru-RU"/>
        </w:rPr>
        <w:t xml:space="preserve"> у крові осіб контрольної групи дорівнювала в середньому                 5,2±0,18 мм/год, що не перевищує референтних значень (жінки – 2-15 мм/год; чоловіки – 2-10 мм/год) </w:t>
      </w:r>
      <w:r w:rsidRPr="00F311CE">
        <w:rPr>
          <w:rFonts w:ascii="Times New Roman" w:eastAsia="Times New Roman" w:hAnsi="Times New Roman" w:cs="Times New Roman"/>
          <w:sz w:val="28"/>
          <w:szCs w:val="28"/>
          <w:lang w:val="ru-RU" w:eastAsia="ru-RU"/>
        </w:rPr>
        <w:t>[</w:t>
      </w:r>
      <w:r w:rsidR="00165E5D">
        <w:rPr>
          <w:rFonts w:ascii="Times New Roman" w:eastAsia="Times New Roman" w:hAnsi="Times New Roman" w:cs="Times New Roman"/>
          <w:sz w:val="28"/>
          <w:szCs w:val="28"/>
          <w:lang w:val="ru-RU" w:eastAsia="ru-RU"/>
        </w:rPr>
        <w:t>36, 37</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4"/>
          <w:lang w:eastAsia="ru-RU"/>
        </w:rPr>
        <w:t xml:space="preserve">. У хворих на </w:t>
      </w:r>
      <w:r w:rsidRPr="00F311CE">
        <w:rPr>
          <w:rFonts w:ascii="Times New Roman" w:eastAsia="Times New Roman" w:hAnsi="Times New Roman" w:cs="Times New Roman"/>
          <w:sz w:val="28"/>
          <w:szCs w:val="28"/>
          <w:lang w:eastAsia="ru-RU"/>
        </w:rPr>
        <w:t>гіпотиреоз легкого ступеня тяжкості</w:t>
      </w:r>
      <w:r w:rsidRPr="00F311CE">
        <w:rPr>
          <w:rFonts w:ascii="Times New Roman" w:eastAsia="Times New Roman" w:hAnsi="Times New Roman" w:cs="Times New Roman"/>
          <w:sz w:val="28"/>
          <w:szCs w:val="24"/>
          <w:lang w:eastAsia="ru-RU"/>
        </w:rPr>
        <w:t xml:space="preserve"> ШОЕ була більша за контроль в 1,8 рази та в середньому дорівнювала 9,4±0,23 мм/год. Відмінність від контрольних величин носить високо достовірний характер (р&lt;0,001). При </w:t>
      </w:r>
      <w:r w:rsidRPr="00F311CE">
        <w:rPr>
          <w:rFonts w:ascii="Times New Roman" w:eastAsia="Times New Roman" w:hAnsi="Times New Roman" w:cs="Times New Roman"/>
          <w:sz w:val="28"/>
          <w:szCs w:val="28"/>
          <w:lang w:eastAsia="ru-RU"/>
        </w:rPr>
        <w:t>гіпотиреозі середнього ступеня тяжкості</w:t>
      </w:r>
      <w:r w:rsidRPr="00F311CE">
        <w:rPr>
          <w:rFonts w:ascii="Times New Roman" w:eastAsia="Times New Roman" w:hAnsi="Times New Roman" w:cs="Times New Roman"/>
          <w:sz w:val="28"/>
          <w:szCs w:val="24"/>
          <w:lang w:eastAsia="ru-RU"/>
        </w:rPr>
        <w:t xml:space="preserve"> досліджуваний показник збільшувався в 2,1 рази, що в середньому відповідало 10,9±0,34 мм/год. Різниця з контролем високо достовірна (р&lt;0,001). При </w:t>
      </w:r>
      <w:r w:rsidRPr="00F311CE">
        <w:rPr>
          <w:rFonts w:ascii="Times New Roman" w:eastAsia="Times New Roman" w:hAnsi="Times New Roman" w:cs="Times New Roman"/>
          <w:sz w:val="28"/>
          <w:szCs w:val="28"/>
          <w:lang w:eastAsia="ru-RU"/>
        </w:rPr>
        <w:t>гіпотиреозі важкого ступеня тяжкості</w:t>
      </w:r>
      <w:r w:rsidRPr="00F311CE">
        <w:rPr>
          <w:rFonts w:ascii="Times New Roman" w:eastAsia="Times New Roman" w:hAnsi="Times New Roman" w:cs="Times New Roman"/>
          <w:sz w:val="28"/>
          <w:szCs w:val="24"/>
          <w:lang w:eastAsia="ru-RU"/>
        </w:rPr>
        <w:t xml:space="preserve"> ШОЕ збільшувалася в 2,3 рази, що в середньому відповідало 12,1±0,29 мм/год. Різниця з контролем високо достовірна (р&lt;0,001). В усіх обстежених групах  отримані результати виходять за верхню межу референтних значень.</w:t>
      </w:r>
    </w:p>
    <w:p w:rsidR="00F311CE" w:rsidRPr="00F311CE" w:rsidRDefault="00F311CE" w:rsidP="0064111B">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4"/>
          <w:lang w:eastAsia="ru-RU"/>
        </w:rPr>
        <w:t xml:space="preserve">Таким чином, </w:t>
      </w:r>
      <w:r w:rsidRPr="00F311CE">
        <w:rPr>
          <w:rFonts w:ascii="Times New Roman" w:eastAsia="Times New Roman" w:hAnsi="Times New Roman" w:cs="Times New Roman"/>
          <w:color w:val="000000"/>
          <w:sz w:val="28"/>
          <w:szCs w:val="28"/>
          <w:lang w:eastAsia="ru-RU"/>
        </w:rPr>
        <w:t xml:space="preserve">у хворих на </w:t>
      </w:r>
      <w:r w:rsidRPr="00F311CE">
        <w:rPr>
          <w:rFonts w:ascii="Times New Roman" w:eastAsia="Times New Roman" w:hAnsi="Times New Roman" w:cs="Times New Roman"/>
          <w:sz w:val="28"/>
          <w:szCs w:val="28"/>
          <w:lang w:eastAsia="ru-RU"/>
        </w:rPr>
        <w:t>гіпотиреоз різного ступеня важкості спостерігалося збільшення ШОЕ. Зміни цього показника корелювали зі ступенем тяжкості хвороби</w:t>
      </w:r>
      <w:r w:rsidRPr="00F311CE">
        <w:rPr>
          <w:rFonts w:ascii="Times New Roman" w:eastAsia="Times New Roman" w:hAnsi="Times New Roman" w:cs="Times New Roman"/>
          <w:color w:val="000000"/>
          <w:sz w:val="28"/>
          <w:szCs w:val="28"/>
          <w:lang w:eastAsia="ru-RU"/>
        </w:rPr>
        <w:t xml:space="preserve">: чим більше ШОЕ, тим важчий перебіг гіпотиреозу. </w:t>
      </w:r>
    </w:p>
    <w:p w:rsidR="00F311CE" w:rsidRPr="00F311CE" w:rsidRDefault="00F311CE" w:rsidP="0064111B">
      <w:pPr>
        <w:spacing w:after="0" w:line="360" w:lineRule="auto"/>
        <w:ind w:firstLine="709"/>
        <w:jc w:val="both"/>
        <w:rPr>
          <w:rFonts w:ascii="Times New Roman" w:eastAsia="Times New Roman" w:hAnsi="Times New Roman" w:cs="Times New Roman"/>
          <w:sz w:val="28"/>
          <w:szCs w:val="24"/>
          <w:lang w:eastAsia="ru-RU"/>
        </w:rPr>
      </w:pPr>
    </w:p>
    <w:p w:rsidR="00F311CE" w:rsidRPr="00F311CE" w:rsidRDefault="00F311CE" w:rsidP="0064111B">
      <w:pPr>
        <w:spacing w:after="0" w:line="360" w:lineRule="auto"/>
        <w:ind w:firstLine="709"/>
        <w:jc w:val="both"/>
        <w:rPr>
          <w:rFonts w:ascii="Times New Roman" w:eastAsia="Times New Roman" w:hAnsi="Times New Roman" w:cs="Times New Roman"/>
          <w:sz w:val="28"/>
          <w:szCs w:val="24"/>
          <w:lang w:eastAsia="ru-RU"/>
        </w:rPr>
      </w:pPr>
    </w:p>
    <w:p w:rsidR="00F311CE" w:rsidRPr="00F311CE" w:rsidRDefault="00F311CE" w:rsidP="0064111B">
      <w:pPr>
        <w:keepNext/>
        <w:keepLines/>
        <w:spacing w:after="0" w:line="360" w:lineRule="auto"/>
        <w:ind w:firstLine="709"/>
        <w:jc w:val="both"/>
        <w:outlineLvl w:val="0"/>
        <w:rPr>
          <w:rFonts w:ascii="Times New Roman" w:eastAsia="Calibri" w:hAnsi="Times New Roman" w:cs="Times New Roman"/>
          <w:noProof/>
          <w:sz w:val="28"/>
          <w:szCs w:val="20"/>
          <w:lang w:eastAsia="ru-RU"/>
        </w:rPr>
      </w:pPr>
      <w:r w:rsidRPr="00F311CE">
        <w:rPr>
          <w:rFonts w:ascii="Times New Roman" w:eastAsia="Calibri" w:hAnsi="Times New Roman" w:cs="Times New Roman"/>
          <w:noProof/>
          <w:sz w:val="28"/>
          <w:szCs w:val="20"/>
          <w:lang w:eastAsia="ru-RU"/>
        </w:rPr>
        <w:t xml:space="preserve">3.3 Аналіз біохімічних показників </w:t>
      </w:r>
      <w:r w:rsidR="0064111B" w:rsidRPr="0064111B">
        <w:rPr>
          <w:rFonts w:ascii="Times New Roman" w:eastAsia="Calibri" w:hAnsi="Times New Roman" w:cs="Times New Roman"/>
          <w:noProof/>
          <w:sz w:val="28"/>
          <w:szCs w:val="20"/>
          <w:lang w:eastAsia="ru-RU"/>
        </w:rPr>
        <w:t xml:space="preserve">стану обміну речовин у </w:t>
      </w:r>
      <w:r w:rsidR="0064111B">
        <w:rPr>
          <w:rFonts w:ascii="Times New Roman" w:eastAsia="Calibri" w:hAnsi="Times New Roman" w:cs="Times New Roman"/>
          <w:noProof/>
          <w:sz w:val="28"/>
          <w:szCs w:val="20"/>
          <w:lang w:eastAsia="ru-RU"/>
        </w:rPr>
        <w:t xml:space="preserve">крові </w:t>
      </w:r>
      <w:r w:rsidRPr="00F311CE">
        <w:rPr>
          <w:rFonts w:ascii="Times New Roman" w:eastAsia="Calibri" w:hAnsi="Times New Roman" w:cs="Times New Roman"/>
          <w:noProof/>
          <w:sz w:val="28"/>
          <w:szCs w:val="20"/>
          <w:lang w:eastAsia="ru-RU"/>
        </w:rPr>
        <w:t xml:space="preserve">хворих з </w:t>
      </w:r>
      <w:r w:rsidRPr="00F311CE">
        <w:rPr>
          <w:rFonts w:ascii="Times New Roman" w:eastAsia="Times New Roman" w:hAnsi="Times New Roman" w:cs="Times New Roman"/>
          <w:sz w:val="28"/>
          <w:szCs w:val="28"/>
          <w:lang w:eastAsia="ru-RU"/>
        </w:rPr>
        <w:t>гіпотиреозом різного ступеня тяжкості</w:t>
      </w:r>
    </w:p>
    <w:p w:rsidR="00F311CE" w:rsidRPr="00F311CE" w:rsidRDefault="00F311CE" w:rsidP="0064111B">
      <w:pPr>
        <w:spacing w:after="0" w:line="360" w:lineRule="auto"/>
        <w:ind w:firstLine="709"/>
        <w:jc w:val="both"/>
        <w:rPr>
          <w:rFonts w:ascii="Times New Roman" w:eastAsia="Times New Roman" w:hAnsi="Times New Roman" w:cs="Times New Roman"/>
          <w:sz w:val="28"/>
          <w:szCs w:val="24"/>
          <w:lang w:eastAsia="ru-RU"/>
        </w:rPr>
      </w:pPr>
    </w:p>
    <w:p w:rsidR="00F311CE" w:rsidRPr="00F311CE" w:rsidRDefault="00F311CE" w:rsidP="0064111B">
      <w:pPr>
        <w:spacing w:after="0" w:line="360" w:lineRule="auto"/>
        <w:ind w:firstLine="709"/>
        <w:jc w:val="both"/>
        <w:rPr>
          <w:rFonts w:ascii="Times New Roman" w:eastAsia="Times New Roman" w:hAnsi="Times New Roman" w:cs="Times New Roman"/>
          <w:sz w:val="28"/>
          <w:szCs w:val="24"/>
          <w:lang w:eastAsia="ru-RU"/>
        </w:rPr>
      </w:pPr>
    </w:p>
    <w:p w:rsidR="00F311CE" w:rsidRPr="00F311CE" w:rsidRDefault="00F311CE" w:rsidP="0064111B">
      <w:pPr>
        <w:keepNext/>
        <w:keepLines/>
        <w:spacing w:after="0" w:line="360" w:lineRule="auto"/>
        <w:ind w:firstLine="709"/>
        <w:jc w:val="both"/>
        <w:outlineLvl w:val="0"/>
        <w:rPr>
          <w:rFonts w:ascii="Times New Roman" w:eastAsia="Calibri" w:hAnsi="Times New Roman" w:cs="Times New Roman"/>
          <w:noProof/>
          <w:sz w:val="28"/>
          <w:szCs w:val="20"/>
          <w:lang w:eastAsia="ru-RU"/>
        </w:rPr>
      </w:pPr>
      <w:r w:rsidRPr="00F311CE">
        <w:rPr>
          <w:rFonts w:ascii="Times New Roman" w:eastAsia="Times New Roman" w:hAnsi="Times New Roman" w:cs="Times New Roman"/>
          <w:sz w:val="28"/>
          <w:szCs w:val="24"/>
          <w:lang w:eastAsia="ru-RU"/>
        </w:rPr>
        <w:lastRenderedPageBreak/>
        <w:t xml:space="preserve">Про зміни концентрації загального білка у сироватці крові осіб з контрольної групи та </w:t>
      </w:r>
      <w:r w:rsidRPr="00F311CE">
        <w:rPr>
          <w:rFonts w:ascii="Times New Roman" w:eastAsia="Calibri" w:hAnsi="Times New Roman" w:cs="Times New Roman"/>
          <w:noProof/>
          <w:sz w:val="28"/>
          <w:szCs w:val="20"/>
          <w:lang w:eastAsia="ru-RU"/>
        </w:rPr>
        <w:t xml:space="preserve">з </w:t>
      </w:r>
      <w:r w:rsidRPr="00F311CE">
        <w:rPr>
          <w:rFonts w:ascii="Times New Roman" w:eastAsia="Times New Roman" w:hAnsi="Times New Roman" w:cs="Times New Roman"/>
          <w:sz w:val="28"/>
          <w:szCs w:val="28"/>
          <w:lang w:eastAsia="ru-RU"/>
        </w:rPr>
        <w:t>гіпотиреозом різного ступеня тяжкості</w:t>
      </w:r>
      <w:r w:rsidRPr="00F311CE">
        <w:rPr>
          <w:rFonts w:ascii="Times New Roman" w:eastAsia="Times New Roman" w:hAnsi="Times New Roman" w:cs="Times New Roman"/>
          <w:sz w:val="28"/>
          <w:szCs w:val="24"/>
          <w:lang w:eastAsia="ru-RU"/>
        </w:rPr>
        <w:t xml:space="preserve"> можна робити висновки на підставі даних таблиці 3.8.</w:t>
      </w:r>
      <w:r w:rsidR="0013428D">
        <w:rPr>
          <w:rFonts w:ascii="Times New Roman" w:eastAsia="Times New Roman" w:hAnsi="Times New Roman" w:cs="Times New Roman"/>
          <w:sz w:val="28"/>
          <w:szCs w:val="24"/>
          <w:lang w:eastAsia="ru-RU"/>
        </w:rPr>
        <w:t xml:space="preserve"> </w:t>
      </w:r>
      <w:r w:rsidR="0013428D" w:rsidRPr="0013428D">
        <w:rPr>
          <w:rFonts w:ascii="Times New Roman" w:eastAsia="Times New Roman" w:hAnsi="Times New Roman" w:cs="Times New Roman"/>
          <w:sz w:val="28"/>
          <w:szCs w:val="24"/>
          <w:lang w:eastAsia="ru-RU"/>
        </w:rPr>
        <w:t>Отримані результати свідчать про те, що концентрація загального білка в сироватці в крові практично здорових осіб, що входили до складу контрольної групи, дорівнювала у середньому 74,5±1,44 г/л, що відповідає референтним значенням (65-85 г/л) [38, 39].</w:t>
      </w:r>
    </w:p>
    <w:p w:rsidR="00F311CE" w:rsidRPr="00FA5C30" w:rsidRDefault="00F311CE" w:rsidP="0064111B">
      <w:pPr>
        <w:spacing w:after="0" w:line="360" w:lineRule="auto"/>
        <w:ind w:firstLine="709"/>
        <w:rPr>
          <w:rFonts w:ascii="Times New Roman" w:eastAsia="Times New Roman" w:hAnsi="Times New Roman" w:cs="Times New Roman"/>
          <w:sz w:val="28"/>
          <w:szCs w:val="28"/>
          <w:lang w:eastAsia="ru-RU"/>
        </w:rPr>
      </w:pPr>
    </w:p>
    <w:p w:rsidR="00F311CE" w:rsidRPr="00FA5C30" w:rsidRDefault="00F311CE" w:rsidP="0064111B">
      <w:pPr>
        <w:spacing w:after="0" w:line="360" w:lineRule="auto"/>
        <w:ind w:firstLine="709"/>
        <w:rPr>
          <w:rFonts w:ascii="Times New Roman" w:eastAsia="Times New Roman" w:hAnsi="Times New Roman" w:cs="Times New Roman"/>
          <w:sz w:val="28"/>
          <w:szCs w:val="28"/>
          <w:lang w:eastAsia="ru-RU"/>
        </w:rPr>
      </w:pPr>
    </w:p>
    <w:p w:rsidR="00F311CE" w:rsidRPr="00F311CE" w:rsidRDefault="00F311CE" w:rsidP="0064111B">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Таблиця 3.8 – Концентрація загального білка в сироватці крові осіб, хворих на гіпотиреоз різного ступеня тяжкості (г/л)</w:t>
      </w:r>
    </w:p>
    <w:p w:rsidR="00F311CE" w:rsidRPr="00F311CE" w:rsidRDefault="00F311CE" w:rsidP="00F311CE">
      <w:pPr>
        <w:spacing w:after="0" w:line="36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933"/>
        <w:gridCol w:w="1974"/>
        <w:gridCol w:w="1977"/>
        <w:gridCol w:w="1828"/>
      </w:tblGrid>
      <w:tr w:rsidR="00F311CE" w:rsidRPr="00F311CE" w:rsidTr="00F311CE">
        <w:trPr>
          <w:trHeight w:val="1474"/>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Реєстраційний номер</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Контроль</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Легкий ступінь</w:t>
            </w:r>
          </w:p>
          <w:p w:rsidR="00F311CE" w:rsidRPr="00F311CE" w:rsidRDefault="006B35F7"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w:t>
            </w:r>
            <w:r w:rsidR="00F311CE" w:rsidRPr="00F311CE">
              <w:rPr>
                <w:rFonts w:ascii="Times New Roman" w:eastAsia="Times New Roman" w:hAnsi="Times New Roman" w:cs="Times New Roman"/>
                <w:sz w:val="28"/>
                <w:szCs w:val="28"/>
                <w:lang w:eastAsia="ru-RU"/>
              </w:rPr>
              <w:t>яжкості</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Середній ступінь тяжкості</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Важкий ступінь тяжкості</w:t>
            </w:r>
          </w:p>
        </w:tc>
      </w:tr>
      <w:tr w:rsidR="00F311CE" w:rsidRPr="00F311CE" w:rsidTr="00F311CE">
        <w:trPr>
          <w:trHeight w:val="486"/>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r>
      <w:tr w:rsidR="00F311CE" w:rsidRPr="00F311CE" w:rsidTr="00F311CE">
        <w:trPr>
          <w:trHeight w:val="486"/>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82</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9</w:t>
            </w:r>
            <w:r w:rsidRPr="00F311CE">
              <w:rPr>
                <w:rFonts w:ascii="Times New Roman" w:eastAsia="Times New Roman" w:hAnsi="Times New Roman" w:cs="Times New Roman"/>
                <w:sz w:val="28"/>
                <w:szCs w:val="28"/>
                <w:lang w:val="en-US" w:eastAsia="ru-RU"/>
              </w:rPr>
              <w:t>4</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89</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113</w:t>
            </w:r>
          </w:p>
        </w:tc>
      </w:tr>
      <w:tr w:rsidR="00F311CE" w:rsidRPr="00F311CE" w:rsidTr="00F311CE">
        <w:trPr>
          <w:trHeight w:val="471"/>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66</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88</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97</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94</w:t>
            </w:r>
          </w:p>
        </w:tc>
      </w:tr>
      <w:tr w:rsidR="00F311CE" w:rsidRPr="00F311CE" w:rsidTr="00F311CE">
        <w:trPr>
          <w:trHeight w:val="486"/>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73</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7</w:t>
            </w:r>
            <w:r w:rsidRPr="00F311CE">
              <w:rPr>
                <w:rFonts w:ascii="Times New Roman" w:eastAsia="Times New Roman" w:hAnsi="Times New Roman" w:cs="Times New Roman"/>
                <w:sz w:val="28"/>
                <w:szCs w:val="28"/>
                <w:lang w:val="en-US" w:eastAsia="ru-RU"/>
              </w:rPr>
              <w:t>6</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101</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82</w:t>
            </w:r>
          </w:p>
        </w:tc>
      </w:tr>
      <w:tr w:rsidR="00F311CE" w:rsidRPr="00F311CE" w:rsidTr="00F311CE">
        <w:trPr>
          <w:trHeight w:val="501"/>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84</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8</w:t>
            </w:r>
            <w:r w:rsidRPr="00F311CE">
              <w:rPr>
                <w:rFonts w:ascii="Times New Roman" w:eastAsia="Times New Roman" w:hAnsi="Times New Roman" w:cs="Times New Roman"/>
                <w:sz w:val="28"/>
                <w:szCs w:val="28"/>
                <w:lang w:val="en-US" w:eastAsia="ru-RU"/>
              </w:rPr>
              <w:t>5</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92</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105</w:t>
            </w:r>
          </w:p>
        </w:tc>
      </w:tr>
      <w:tr w:rsidR="00F311CE" w:rsidRPr="00F311CE" w:rsidTr="00F311CE">
        <w:trPr>
          <w:trHeight w:val="501"/>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69</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69</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86</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97</w:t>
            </w:r>
          </w:p>
        </w:tc>
      </w:tr>
      <w:tr w:rsidR="00F311CE" w:rsidRPr="00F311CE" w:rsidTr="00F311CE">
        <w:trPr>
          <w:trHeight w:val="501"/>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74</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7</w:t>
            </w:r>
            <w:r w:rsidRPr="00F311CE">
              <w:rPr>
                <w:rFonts w:ascii="Times New Roman" w:eastAsia="Times New Roman" w:hAnsi="Times New Roman" w:cs="Times New Roman"/>
                <w:sz w:val="28"/>
                <w:szCs w:val="28"/>
                <w:lang w:val="en-US" w:eastAsia="ru-RU"/>
              </w:rPr>
              <w:t>8</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105</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121</w:t>
            </w:r>
          </w:p>
        </w:tc>
      </w:tr>
      <w:tr w:rsidR="00F311CE" w:rsidRPr="00F311CE" w:rsidTr="00F311CE">
        <w:trPr>
          <w:trHeight w:val="501"/>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70</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val="en-US" w:eastAsia="ru-RU"/>
              </w:rPr>
              <w:t>91</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99</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108</w:t>
            </w:r>
          </w:p>
        </w:tc>
      </w:tr>
      <w:tr w:rsidR="00F311CE" w:rsidRPr="00F311CE" w:rsidTr="00F311CE">
        <w:trPr>
          <w:trHeight w:val="501"/>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65</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val="en-US" w:eastAsia="ru-RU"/>
              </w:rPr>
              <w:t>86</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104</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93</w:t>
            </w:r>
          </w:p>
        </w:tc>
      </w:tr>
      <w:tr w:rsidR="00F311CE" w:rsidRPr="00F311CE" w:rsidTr="00F311CE">
        <w:trPr>
          <w:trHeight w:val="501"/>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71</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val="en-US" w:eastAsia="ru-RU"/>
              </w:rPr>
              <w:t>92</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87</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115</w:t>
            </w:r>
          </w:p>
        </w:tc>
      </w:tr>
      <w:tr w:rsidR="00F311CE" w:rsidRPr="00F311CE" w:rsidTr="00F311CE">
        <w:trPr>
          <w:trHeight w:val="501"/>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83</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val="en-US" w:eastAsia="ru-RU"/>
              </w:rPr>
              <w:t>101</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111</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89</w:t>
            </w:r>
          </w:p>
        </w:tc>
      </w:tr>
      <w:tr w:rsidR="00F311CE" w:rsidRPr="00F311CE" w:rsidTr="00F311CE">
        <w:trPr>
          <w:trHeight w:val="501"/>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68</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val="en-US" w:eastAsia="ru-RU"/>
              </w:rPr>
              <w:t>84</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92</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95</w:t>
            </w:r>
          </w:p>
        </w:tc>
      </w:tr>
      <w:tr w:rsidR="00F311CE" w:rsidRPr="00F311CE" w:rsidTr="00F311CE">
        <w:trPr>
          <w:trHeight w:val="501"/>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76</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val="en-US" w:eastAsia="ru-RU"/>
              </w:rPr>
              <w:t>97</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86</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114</w:t>
            </w:r>
          </w:p>
        </w:tc>
      </w:tr>
      <w:tr w:rsidR="00F311CE" w:rsidRPr="00F311CE" w:rsidTr="00F311CE">
        <w:trPr>
          <w:trHeight w:val="501"/>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79</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val="en-US" w:eastAsia="ru-RU"/>
              </w:rPr>
              <w:t>86</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97</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126</w:t>
            </w:r>
          </w:p>
        </w:tc>
      </w:tr>
      <w:tr w:rsidR="00F311CE" w:rsidRPr="00F311CE" w:rsidTr="00F311CE">
        <w:trPr>
          <w:trHeight w:val="501"/>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lastRenderedPageBreak/>
              <w:t>14</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81</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val="en-US" w:eastAsia="ru-RU"/>
              </w:rPr>
              <w:t>99</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103</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107</w:t>
            </w:r>
          </w:p>
        </w:tc>
      </w:tr>
      <w:tr w:rsidR="00F311CE" w:rsidRPr="00F311CE" w:rsidTr="00F311CE">
        <w:trPr>
          <w:trHeight w:val="501"/>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77</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val="en-US" w:eastAsia="ru-RU"/>
              </w:rPr>
              <w:t>103</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95</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118</w:t>
            </w:r>
          </w:p>
        </w:tc>
      </w:tr>
      <w:tr w:rsidR="00F311CE" w:rsidRPr="00F311CE" w:rsidTr="00F311CE">
        <w:trPr>
          <w:trHeight w:val="501"/>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object w:dxaOrig="320" w:dyaOrig="320">
                <v:shape id="_x0000_i1033" type="#_x0000_t75" style="width:15.05pt;height:15.05pt" o:ole="">
                  <v:imagedata r:id="rId18" o:title=""/>
                </v:shape>
                <o:OLEObject Type="Embed" ProgID="Equation.3" ShapeID="_x0000_i1033" DrawAspect="Content" ObjectID="_1668861998" r:id="rId26"/>
              </w:objec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74,5</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88,6</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96,3</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105,1</w:t>
            </w:r>
          </w:p>
        </w:tc>
      </w:tr>
      <w:tr w:rsidR="00F311CE" w:rsidRPr="00F311CE" w:rsidTr="00F311CE">
        <w:trPr>
          <w:trHeight w:val="501"/>
        </w:trPr>
        <w:tc>
          <w:tcPr>
            <w:tcW w:w="1980" w:type="dxa"/>
            <w:shd w:val="clear" w:color="auto" w:fill="auto"/>
          </w:tcPr>
          <w:p w:rsidR="00F311CE" w:rsidRPr="00F311CE" w:rsidRDefault="00A8047A"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Σ</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±5,382</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±9,272</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±7,380</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±12,484</w:t>
            </w:r>
          </w:p>
        </w:tc>
      </w:tr>
      <w:tr w:rsidR="00F311CE" w:rsidRPr="00F311CE" w:rsidTr="00F311CE">
        <w:trPr>
          <w:trHeight w:val="501"/>
        </w:trPr>
        <w:tc>
          <w:tcPr>
            <w:tcW w:w="1980" w:type="dxa"/>
            <w:shd w:val="clear" w:color="auto" w:fill="auto"/>
          </w:tcPr>
          <w:p w:rsidR="00F311CE" w:rsidRPr="00F311CE" w:rsidRDefault="00A8047A" w:rsidP="00F311CE">
            <w:pPr>
              <w:spacing w:after="0" w:line="360" w:lineRule="auto"/>
              <w:jc w:val="center"/>
              <w:rPr>
                <w:rFonts w:ascii="Times New Roman" w:eastAsia="Times New Roman" w:hAnsi="Times New Roman" w:cs="Times New Roman"/>
                <w:sz w:val="28"/>
                <w:szCs w:val="28"/>
                <w:lang w:val="ru-RU" w:eastAsia="ru-RU"/>
              </w:rPr>
            </w:pPr>
            <w:r w:rsidRPr="00F311CE">
              <w:rPr>
                <w:rFonts w:ascii="Times New Roman" w:eastAsia="Times New Roman" w:hAnsi="Times New Roman" w:cs="Times New Roman"/>
                <w:sz w:val="28"/>
                <w:szCs w:val="28"/>
                <w:lang w:val="ru-RU" w:eastAsia="ru-RU"/>
              </w:rPr>
              <w:t>M</w:t>
            </w:r>
          </w:p>
        </w:tc>
        <w:tc>
          <w:tcPr>
            <w:tcW w:w="19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1,44</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2,48</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1,97</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3,33</w:t>
            </w:r>
          </w:p>
        </w:tc>
      </w:tr>
      <w:tr w:rsidR="00F311CE" w:rsidRPr="00F311CE" w:rsidTr="00F311CE">
        <w:trPr>
          <w:trHeight w:val="501"/>
        </w:trPr>
        <w:tc>
          <w:tcPr>
            <w:tcW w:w="1980"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ru-RU" w:eastAsia="ru-RU"/>
              </w:rPr>
            </w:pPr>
            <w:r w:rsidRPr="00F311CE">
              <w:rPr>
                <w:rFonts w:ascii="Times New Roman" w:eastAsia="Times New Roman" w:hAnsi="Times New Roman" w:cs="Times New Roman"/>
                <w:sz w:val="28"/>
                <w:szCs w:val="28"/>
                <w:lang w:val="ru-RU" w:eastAsia="ru-RU"/>
              </w:rPr>
              <w:t>t</w:t>
            </w:r>
            <w:r w:rsidRPr="00F311CE">
              <w:rPr>
                <w:rFonts w:ascii="Times New Roman" w:eastAsia="Times New Roman" w:hAnsi="Times New Roman" w:cs="Times New Roman"/>
                <w:sz w:val="28"/>
                <w:szCs w:val="28"/>
                <w:vertAlign w:val="subscript"/>
                <w:lang w:val="ru-RU" w:eastAsia="ru-RU"/>
              </w:rPr>
              <w:t>d</w:t>
            </w:r>
          </w:p>
        </w:tc>
        <w:tc>
          <w:tcPr>
            <w:tcW w:w="1933" w:type="dxa"/>
            <w:shd w:val="clear" w:color="auto" w:fill="auto"/>
          </w:tcPr>
          <w:p w:rsidR="00F311CE"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4,917</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8,934</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8,434</w:t>
            </w:r>
          </w:p>
        </w:tc>
      </w:tr>
      <w:tr w:rsidR="00F311CE" w:rsidRPr="00F311CE" w:rsidTr="00F311CE">
        <w:trPr>
          <w:trHeight w:val="501"/>
        </w:trPr>
        <w:tc>
          <w:tcPr>
            <w:tcW w:w="1980" w:type="dxa"/>
            <w:shd w:val="clear" w:color="auto" w:fill="auto"/>
          </w:tcPr>
          <w:p w:rsidR="00F311CE" w:rsidRPr="00F311CE" w:rsidRDefault="00A8047A"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Р</w:t>
            </w:r>
          </w:p>
        </w:tc>
        <w:tc>
          <w:tcPr>
            <w:tcW w:w="1933" w:type="dxa"/>
            <w:shd w:val="clear" w:color="auto" w:fill="auto"/>
          </w:tcPr>
          <w:p w:rsidR="00F311CE"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7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977"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828"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r>
    </w:tbl>
    <w:p w:rsidR="00F311CE" w:rsidRPr="00F311CE" w:rsidRDefault="00F311CE" w:rsidP="00F311CE">
      <w:pPr>
        <w:spacing w:after="0" w:line="360" w:lineRule="auto"/>
        <w:rPr>
          <w:rFonts w:ascii="Times New Roman" w:eastAsia="Times New Roman" w:hAnsi="Times New Roman" w:cs="Times New Roman"/>
          <w:sz w:val="24"/>
          <w:szCs w:val="24"/>
          <w:lang w:val="en-US" w:eastAsia="ru-RU"/>
        </w:rPr>
      </w:pPr>
    </w:p>
    <w:p w:rsidR="00F311CE" w:rsidRPr="00F311CE" w:rsidRDefault="00F311CE" w:rsidP="0064111B">
      <w:pPr>
        <w:spacing w:after="0" w:line="360" w:lineRule="auto"/>
        <w:ind w:firstLine="709"/>
        <w:jc w:val="both"/>
        <w:rPr>
          <w:rFonts w:ascii="Times New Roman" w:eastAsia="Times New Roman" w:hAnsi="Times New Roman" w:cs="Times New Roman"/>
          <w:color w:val="000000"/>
          <w:sz w:val="28"/>
          <w:szCs w:val="28"/>
          <w:lang w:eastAsia="ru-RU"/>
        </w:rPr>
      </w:pPr>
      <w:r w:rsidRPr="00F311CE">
        <w:rPr>
          <w:rFonts w:ascii="Times New Roman" w:eastAsia="Times New Roman" w:hAnsi="Times New Roman" w:cs="Times New Roman"/>
          <w:sz w:val="28"/>
          <w:szCs w:val="24"/>
          <w:lang w:eastAsia="ru-RU"/>
        </w:rPr>
        <w:t xml:space="preserve">У хворих на гіпотиреоз легкого ступеня тяжкості концентрація загального білка у сироватці крові була більше за контроль на 1,2 рази та в середньому дорівнювала </w:t>
      </w:r>
      <w:r w:rsidRPr="00F311CE">
        <w:rPr>
          <w:rFonts w:ascii="Times New Roman" w:eastAsia="Times New Roman" w:hAnsi="Times New Roman" w:cs="Times New Roman"/>
          <w:sz w:val="28"/>
          <w:szCs w:val="28"/>
          <w:lang w:eastAsia="ru-RU"/>
        </w:rPr>
        <w:t>88,6</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 xml:space="preserve">2,48 </w:t>
      </w:r>
      <w:r w:rsidRPr="00F311CE">
        <w:rPr>
          <w:rFonts w:ascii="Times New Roman" w:eastAsia="Times New Roman" w:hAnsi="Times New Roman" w:cs="Times New Roman"/>
          <w:sz w:val="28"/>
          <w:szCs w:val="24"/>
          <w:lang w:eastAsia="ru-RU"/>
        </w:rPr>
        <w:t xml:space="preserve">г/л. Відмінність від контрольних величин носить високо вірогідний характер (р&lt;0,001). При </w:t>
      </w:r>
      <w:r w:rsidRPr="00F311CE">
        <w:rPr>
          <w:rFonts w:ascii="Times New Roman" w:eastAsia="Times New Roman" w:hAnsi="Times New Roman" w:cs="Times New Roman"/>
          <w:sz w:val="28"/>
          <w:szCs w:val="28"/>
          <w:lang w:eastAsia="ru-RU"/>
        </w:rPr>
        <w:t>гіпотиреозі середнього ступеня тяжкості</w:t>
      </w:r>
      <w:r w:rsidRPr="00F311CE">
        <w:rPr>
          <w:rFonts w:ascii="Times New Roman" w:eastAsia="Times New Roman" w:hAnsi="Times New Roman" w:cs="Times New Roman"/>
          <w:sz w:val="28"/>
          <w:szCs w:val="24"/>
          <w:lang w:eastAsia="ru-RU"/>
        </w:rPr>
        <w:t xml:space="preserve"> спостерігалось збільшення досліджуваного показника у 1,3 раз</w:t>
      </w:r>
      <w:r w:rsidR="004913C3">
        <w:rPr>
          <w:rFonts w:ascii="Times New Roman" w:eastAsia="Times New Roman" w:hAnsi="Times New Roman" w:cs="Times New Roman"/>
          <w:sz w:val="28"/>
          <w:szCs w:val="24"/>
          <w:lang w:eastAsia="ru-RU"/>
        </w:rPr>
        <w:t>и, що в середньому відповідало</w:t>
      </w:r>
      <w:r w:rsidRPr="00F311CE">
        <w:rPr>
          <w:rFonts w:ascii="Times New Roman" w:eastAsia="Times New Roman" w:hAnsi="Times New Roman" w:cs="Times New Roman"/>
          <w:sz w:val="28"/>
          <w:szCs w:val="24"/>
          <w:lang w:eastAsia="ru-RU"/>
        </w:rPr>
        <w:t xml:space="preserve"> </w:t>
      </w:r>
      <w:r w:rsidRPr="00F311CE">
        <w:rPr>
          <w:rFonts w:ascii="Times New Roman" w:eastAsia="Times New Roman" w:hAnsi="Times New Roman" w:cs="Times New Roman"/>
          <w:sz w:val="28"/>
          <w:szCs w:val="28"/>
          <w:lang w:val="ru-RU" w:eastAsia="ru-RU"/>
        </w:rPr>
        <w:t>9</w:t>
      </w:r>
      <w:r w:rsidRPr="00F311CE">
        <w:rPr>
          <w:rFonts w:ascii="Times New Roman" w:eastAsia="Times New Roman" w:hAnsi="Times New Roman" w:cs="Times New Roman"/>
          <w:sz w:val="28"/>
          <w:szCs w:val="28"/>
          <w:lang w:eastAsia="ru-RU"/>
        </w:rPr>
        <w:t>6,3</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1,97</w:t>
      </w:r>
      <w:r w:rsidRPr="00F311CE">
        <w:rPr>
          <w:rFonts w:ascii="Times New Roman" w:eastAsia="Times New Roman" w:hAnsi="Times New Roman" w:cs="Times New Roman"/>
          <w:sz w:val="28"/>
          <w:szCs w:val="24"/>
          <w:lang w:eastAsia="ru-RU"/>
        </w:rPr>
        <w:t xml:space="preserve"> г/л. Різниця з контролем високо достовірна (р&lt;0,001). При </w:t>
      </w:r>
      <w:r w:rsidRPr="00F311CE">
        <w:rPr>
          <w:rFonts w:ascii="Times New Roman" w:eastAsia="Times New Roman" w:hAnsi="Times New Roman" w:cs="Times New Roman"/>
          <w:sz w:val="28"/>
          <w:szCs w:val="28"/>
          <w:lang w:eastAsia="ru-RU"/>
        </w:rPr>
        <w:t>гіпотиреозі важкого ступеня тяжкості</w:t>
      </w:r>
      <w:r w:rsidRPr="00F311CE">
        <w:rPr>
          <w:rFonts w:ascii="Times New Roman" w:eastAsia="Times New Roman" w:hAnsi="Times New Roman" w:cs="Times New Roman"/>
          <w:sz w:val="28"/>
          <w:szCs w:val="24"/>
          <w:lang w:eastAsia="ru-RU"/>
        </w:rPr>
        <w:t xml:space="preserve"> </w:t>
      </w:r>
      <w:r w:rsidRPr="00F311CE">
        <w:rPr>
          <w:rFonts w:ascii="Times New Roman" w:eastAsia="Times New Roman" w:hAnsi="Times New Roman" w:cs="Times New Roman"/>
          <w:sz w:val="28"/>
          <w:szCs w:val="28"/>
          <w:lang w:eastAsia="ru-RU"/>
        </w:rPr>
        <w:t xml:space="preserve">концентрація загального білка в сироватці крові осіб збільшувалася </w:t>
      </w:r>
      <w:r w:rsidRPr="00F311CE">
        <w:rPr>
          <w:rFonts w:ascii="Times New Roman" w:eastAsia="Times New Roman" w:hAnsi="Times New Roman" w:cs="Times New Roman"/>
          <w:sz w:val="28"/>
          <w:szCs w:val="24"/>
          <w:lang w:eastAsia="ru-RU"/>
        </w:rPr>
        <w:t xml:space="preserve">в 1,4 рази, що в середньому відповідало </w:t>
      </w:r>
      <w:r w:rsidRPr="00F311CE">
        <w:rPr>
          <w:rFonts w:ascii="Times New Roman" w:eastAsia="Times New Roman" w:hAnsi="Times New Roman" w:cs="Times New Roman"/>
          <w:sz w:val="28"/>
          <w:szCs w:val="28"/>
          <w:lang w:eastAsia="ru-RU"/>
        </w:rPr>
        <w:t>105,1±3,33</w:t>
      </w:r>
      <w:r w:rsidRPr="00F311CE">
        <w:rPr>
          <w:rFonts w:ascii="Times New Roman" w:eastAsia="Times New Roman" w:hAnsi="Times New Roman" w:cs="Times New Roman"/>
          <w:sz w:val="28"/>
          <w:szCs w:val="24"/>
          <w:lang w:eastAsia="ru-RU"/>
        </w:rPr>
        <w:t xml:space="preserve"> г/л. Різниця з контролем високо достовірна (р&lt;0,001). </w:t>
      </w:r>
      <w:r w:rsidR="0013428D">
        <w:rPr>
          <w:rFonts w:ascii="Times New Roman" w:eastAsia="Times New Roman" w:hAnsi="Times New Roman" w:cs="Times New Roman"/>
          <w:sz w:val="28"/>
          <w:szCs w:val="24"/>
          <w:lang w:eastAsia="ru-RU"/>
        </w:rPr>
        <w:t xml:space="preserve">             </w:t>
      </w:r>
      <w:r w:rsidRPr="00F311CE">
        <w:rPr>
          <w:rFonts w:ascii="Times New Roman" w:eastAsia="Times New Roman" w:hAnsi="Times New Roman" w:cs="Times New Roman"/>
          <w:sz w:val="28"/>
          <w:szCs w:val="24"/>
          <w:lang w:eastAsia="ru-RU"/>
        </w:rPr>
        <w:t>В усіх обстежених групах  отримані результати виходять за верхню межу референтних значень.</w:t>
      </w:r>
    </w:p>
    <w:p w:rsidR="00F311CE" w:rsidRPr="00F311CE" w:rsidRDefault="00F311CE" w:rsidP="0064111B">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color w:val="000000"/>
          <w:sz w:val="28"/>
          <w:szCs w:val="28"/>
          <w:lang w:eastAsia="ru-RU"/>
        </w:rPr>
        <w:t xml:space="preserve">Таким чином, при </w:t>
      </w:r>
      <w:r w:rsidRPr="00F311CE">
        <w:rPr>
          <w:rFonts w:ascii="Times New Roman" w:eastAsia="Times New Roman" w:hAnsi="Times New Roman" w:cs="Times New Roman"/>
          <w:sz w:val="28"/>
          <w:szCs w:val="28"/>
          <w:lang w:eastAsia="ru-RU"/>
        </w:rPr>
        <w:t xml:space="preserve">гіпотиреозі різного ступеня важкості спостерігався розвиток гіперпротеїнемії, причому зміни концентрації загального білка в сироватці крові </w:t>
      </w:r>
      <w:r w:rsidRPr="00F311CE">
        <w:rPr>
          <w:rFonts w:ascii="Times New Roman" w:eastAsia="Times New Roman" w:hAnsi="Times New Roman" w:cs="Times New Roman"/>
          <w:color w:val="000000"/>
          <w:sz w:val="28"/>
          <w:szCs w:val="28"/>
          <w:lang w:eastAsia="ru-RU"/>
        </w:rPr>
        <w:t>хворих</w:t>
      </w:r>
      <w:r w:rsidRPr="00F311CE">
        <w:rPr>
          <w:rFonts w:ascii="Times New Roman" w:eastAsia="Times New Roman" w:hAnsi="Times New Roman" w:cs="Times New Roman"/>
          <w:sz w:val="28"/>
          <w:szCs w:val="28"/>
          <w:lang w:eastAsia="ru-RU"/>
        </w:rPr>
        <w:t xml:space="preserve"> </w:t>
      </w:r>
      <w:r w:rsidRPr="00F311CE">
        <w:rPr>
          <w:rFonts w:ascii="Times New Roman" w:eastAsia="Times New Roman" w:hAnsi="Times New Roman" w:cs="Times New Roman"/>
          <w:color w:val="000000"/>
          <w:sz w:val="28"/>
          <w:szCs w:val="28"/>
          <w:lang w:eastAsia="ru-RU"/>
        </w:rPr>
        <w:t xml:space="preserve">осіб корелювали зі </w:t>
      </w:r>
      <w:r w:rsidRPr="00F311CE">
        <w:rPr>
          <w:rFonts w:ascii="Times New Roman" w:eastAsia="Times New Roman" w:hAnsi="Times New Roman" w:cs="Times New Roman"/>
          <w:sz w:val="28"/>
          <w:szCs w:val="28"/>
          <w:lang w:eastAsia="ru-RU"/>
        </w:rPr>
        <w:t>ступенем тяжкості хвороби</w:t>
      </w:r>
      <w:r w:rsidRPr="00F311CE">
        <w:rPr>
          <w:rFonts w:ascii="Times New Roman" w:eastAsia="Times New Roman" w:hAnsi="Times New Roman" w:cs="Times New Roman"/>
          <w:color w:val="000000"/>
          <w:sz w:val="28"/>
          <w:szCs w:val="28"/>
          <w:lang w:eastAsia="ru-RU"/>
        </w:rPr>
        <w:t xml:space="preserve">. </w:t>
      </w:r>
    </w:p>
    <w:p w:rsidR="00F311CE" w:rsidRPr="00F311CE" w:rsidRDefault="00F311CE" w:rsidP="0064111B">
      <w:pPr>
        <w:spacing w:after="0" w:line="360" w:lineRule="auto"/>
        <w:ind w:firstLine="709"/>
        <w:jc w:val="both"/>
        <w:rPr>
          <w:rFonts w:ascii="Times New Roman" w:eastAsia="Times New Roman" w:hAnsi="Times New Roman" w:cs="Times New Roman"/>
          <w:sz w:val="28"/>
          <w:szCs w:val="24"/>
          <w:lang w:eastAsia="ru-RU"/>
        </w:rPr>
      </w:pPr>
      <w:r w:rsidRPr="00F311CE">
        <w:rPr>
          <w:rFonts w:ascii="Times New Roman" w:eastAsia="Times New Roman" w:hAnsi="Times New Roman" w:cs="Times New Roman"/>
          <w:sz w:val="28"/>
          <w:szCs w:val="24"/>
          <w:lang w:eastAsia="ru-RU"/>
        </w:rPr>
        <w:t xml:space="preserve">У таблиці 3.9 містяться результати визначення </w:t>
      </w:r>
      <w:r w:rsidRPr="00F311CE">
        <w:rPr>
          <w:rFonts w:ascii="Times New Roman" w:eastAsia="Times New Roman" w:hAnsi="Times New Roman" w:cs="Times New Roman"/>
          <w:sz w:val="28"/>
          <w:szCs w:val="28"/>
          <w:lang w:eastAsia="ru-RU"/>
        </w:rPr>
        <w:t>концентрації глюкози в сироватці крові осіб</w:t>
      </w:r>
      <w:r w:rsidRPr="00F311CE">
        <w:rPr>
          <w:rFonts w:ascii="Times New Roman" w:eastAsia="Times New Roman" w:hAnsi="Times New Roman" w:cs="Times New Roman"/>
          <w:sz w:val="28"/>
          <w:szCs w:val="24"/>
          <w:lang w:eastAsia="ru-RU"/>
        </w:rPr>
        <w:t xml:space="preserve"> контрольної та дослідних груп.</w:t>
      </w:r>
      <w:r w:rsidR="0013428D">
        <w:rPr>
          <w:rFonts w:ascii="Times New Roman" w:eastAsia="Times New Roman" w:hAnsi="Times New Roman" w:cs="Times New Roman"/>
          <w:sz w:val="28"/>
          <w:szCs w:val="24"/>
          <w:lang w:eastAsia="ru-RU"/>
        </w:rPr>
        <w:t xml:space="preserve"> </w:t>
      </w:r>
      <w:r w:rsidR="0013428D" w:rsidRPr="0013428D">
        <w:rPr>
          <w:rFonts w:ascii="Times New Roman" w:eastAsia="Times New Roman" w:hAnsi="Times New Roman" w:cs="Times New Roman"/>
          <w:sz w:val="28"/>
          <w:szCs w:val="24"/>
          <w:lang w:eastAsia="ru-RU"/>
        </w:rPr>
        <w:t>Як видно з даних цієї таблиці, концентрація глюкози в сироватці крові осіб контрольної групи дорівнювала в середньому 4,8±0,10 ммоль/л, що не перевищує референтних значень (3,3-5,5 ммоль/л) [35, 40].</w:t>
      </w:r>
    </w:p>
    <w:p w:rsidR="00F311CE" w:rsidRPr="00F311CE" w:rsidRDefault="00F311CE" w:rsidP="0064111B">
      <w:pPr>
        <w:spacing w:after="0" w:line="360" w:lineRule="auto"/>
        <w:ind w:firstLine="709"/>
        <w:jc w:val="both"/>
        <w:rPr>
          <w:rFonts w:ascii="Times New Roman" w:eastAsia="Times New Roman" w:hAnsi="Times New Roman" w:cs="Times New Roman"/>
          <w:sz w:val="28"/>
          <w:szCs w:val="28"/>
          <w:lang w:eastAsia="ru-RU"/>
        </w:rPr>
      </w:pPr>
    </w:p>
    <w:p w:rsidR="00F311CE" w:rsidRPr="00F311CE" w:rsidRDefault="00F311CE" w:rsidP="0064111B">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lastRenderedPageBreak/>
        <w:t>Таблиця 3.9 – Концентрація глюкози в сироватці крові осіб, хворих на гіпотиреоз різного ступеня тяжкості (ммоль/л)</w:t>
      </w:r>
    </w:p>
    <w:p w:rsidR="00F311CE" w:rsidRPr="00F311CE" w:rsidRDefault="00F311CE" w:rsidP="0064111B">
      <w:pPr>
        <w:spacing w:after="0" w:line="36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1942"/>
        <w:gridCol w:w="1984"/>
        <w:gridCol w:w="1986"/>
        <w:gridCol w:w="1836"/>
      </w:tblGrid>
      <w:tr w:rsidR="00F311CE" w:rsidRPr="00F311CE" w:rsidTr="00F311CE">
        <w:trPr>
          <w:trHeight w:val="1481"/>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Реєстраційний номер</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Контроль</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Легкий ступінь</w:t>
            </w:r>
          </w:p>
          <w:p w:rsidR="00F311CE" w:rsidRPr="00F311CE" w:rsidRDefault="006B35F7"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w:t>
            </w:r>
            <w:r w:rsidR="00F311CE" w:rsidRPr="00F311CE">
              <w:rPr>
                <w:rFonts w:ascii="Times New Roman" w:eastAsia="Times New Roman" w:hAnsi="Times New Roman" w:cs="Times New Roman"/>
                <w:sz w:val="28"/>
                <w:szCs w:val="28"/>
                <w:lang w:eastAsia="ru-RU"/>
              </w:rPr>
              <w:t>яжкості</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Середній ступінь тяжкості</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Важкий ступінь тяжкості</w:t>
            </w:r>
          </w:p>
        </w:tc>
      </w:tr>
      <w:tr w:rsidR="00F311CE" w:rsidRPr="00F311CE" w:rsidTr="00F311CE">
        <w:trPr>
          <w:trHeight w:val="488"/>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r>
      <w:tr w:rsidR="00F311CE" w:rsidRPr="00F311CE" w:rsidTr="00F311CE">
        <w:trPr>
          <w:trHeight w:val="488"/>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4,0</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3,6</w:t>
            </w:r>
          </w:p>
        </w:tc>
      </w:tr>
      <w:tr w:rsidR="00F311CE" w:rsidRPr="00F311CE" w:rsidTr="00F311CE">
        <w:trPr>
          <w:trHeight w:val="473"/>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ru-RU" w:eastAsia="ru-RU"/>
              </w:rPr>
            </w:pPr>
            <w:r w:rsidRPr="00F311CE">
              <w:rPr>
                <w:rFonts w:ascii="Times New Roman" w:eastAsia="Times New Roman" w:hAnsi="Times New Roman" w:cs="Times New Roman"/>
                <w:sz w:val="28"/>
                <w:szCs w:val="28"/>
                <w:lang w:val="ru-RU" w:eastAsia="ru-RU"/>
              </w:rPr>
              <w:t>5,0</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3,7</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3,7</w:t>
            </w:r>
          </w:p>
        </w:tc>
      </w:tr>
    </w:tbl>
    <w:p w:rsidR="0064111B" w:rsidRDefault="0064111B"/>
    <w:p w:rsidR="0064111B" w:rsidRPr="00F311CE" w:rsidRDefault="0064111B" w:rsidP="0064111B">
      <w:pPr>
        <w:spacing w:after="0" w:line="360" w:lineRule="auto"/>
        <w:jc w:val="right"/>
        <w:rPr>
          <w:rFonts w:ascii="Times New Roman" w:eastAsia="Times New Roman" w:hAnsi="Times New Roman" w:cs="Times New Roman"/>
          <w:sz w:val="24"/>
          <w:szCs w:val="24"/>
          <w:lang w:eastAsia="ru-RU"/>
        </w:rPr>
      </w:pPr>
      <w:r w:rsidRPr="00F311CE">
        <w:rPr>
          <w:rFonts w:ascii="Times New Roman" w:eastAsia="Calibri" w:hAnsi="Times New Roman" w:cs="Times New Roman"/>
          <w:sz w:val="28"/>
          <w:szCs w:val="28"/>
        </w:rPr>
        <w:t>Продовження таблиці</w:t>
      </w:r>
      <w:r w:rsidRPr="00F311CE">
        <w:rPr>
          <w:rFonts w:ascii="Times New Roman" w:eastAsia="Calibri" w:hAnsi="Times New Roman" w:cs="Times New Roman"/>
          <w:sz w:val="28"/>
          <w:szCs w:val="28"/>
          <w:lang w:val="ru-RU"/>
        </w:rPr>
        <w:t xml:space="preserve"> 3.</w:t>
      </w:r>
      <w:r w:rsidRPr="00F311CE">
        <w:rPr>
          <w:rFonts w:ascii="Times New Roman" w:eastAsia="Calibri" w:hAnsi="Times New Roman" w:cs="Times New Roman"/>
          <w:sz w:val="28"/>
          <w:szCs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1942"/>
        <w:gridCol w:w="1984"/>
        <w:gridCol w:w="1986"/>
        <w:gridCol w:w="1836"/>
      </w:tblGrid>
      <w:tr w:rsidR="0029635A" w:rsidRPr="00F311CE" w:rsidTr="00F311CE">
        <w:trPr>
          <w:trHeight w:val="488"/>
        </w:trPr>
        <w:tc>
          <w:tcPr>
            <w:tcW w:w="1989" w:type="dxa"/>
            <w:shd w:val="clear" w:color="auto" w:fill="auto"/>
          </w:tcPr>
          <w:p w:rsidR="0029635A" w:rsidRPr="00F311CE" w:rsidRDefault="0029635A"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42" w:type="dxa"/>
            <w:shd w:val="clear" w:color="auto" w:fill="auto"/>
          </w:tcPr>
          <w:p w:rsidR="0029635A" w:rsidRPr="00F311CE" w:rsidRDefault="0029635A"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p>
        </w:tc>
        <w:tc>
          <w:tcPr>
            <w:tcW w:w="1984" w:type="dxa"/>
            <w:shd w:val="clear" w:color="auto" w:fill="auto"/>
          </w:tcPr>
          <w:p w:rsidR="0029635A" w:rsidRPr="00F311CE" w:rsidRDefault="0029635A"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6" w:type="dxa"/>
            <w:shd w:val="clear" w:color="auto" w:fill="auto"/>
          </w:tcPr>
          <w:p w:rsidR="0029635A" w:rsidRPr="00F311CE" w:rsidRDefault="0029635A"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36" w:type="dxa"/>
            <w:shd w:val="clear" w:color="auto" w:fill="auto"/>
          </w:tcPr>
          <w:p w:rsidR="0029635A" w:rsidRPr="00F311CE" w:rsidRDefault="0029635A"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F311CE" w:rsidRPr="00F311CE" w:rsidTr="00F311CE">
        <w:trPr>
          <w:trHeight w:val="488"/>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4,</w:t>
            </w:r>
            <w:r w:rsidRPr="00F311CE">
              <w:rPr>
                <w:rFonts w:ascii="Times New Roman" w:eastAsia="Times New Roman" w:hAnsi="Times New Roman" w:cs="Times New Roman"/>
                <w:sz w:val="28"/>
                <w:szCs w:val="28"/>
                <w:lang w:eastAsia="ru-RU"/>
              </w:rPr>
              <w:t>1</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4,6</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4,1</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3,6</w:t>
            </w:r>
          </w:p>
        </w:tc>
      </w:tr>
      <w:tr w:rsidR="00F311CE" w:rsidRPr="00F311CE" w:rsidTr="00F311CE">
        <w:trPr>
          <w:trHeight w:val="503"/>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5,</w:t>
            </w:r>
            <w:r w:rsidRPr="00F311CE">
              <w:rPr>
                <w:rFonts w:ascii="Times New Roman" w:eastAsia="Times New Roman" w:hAnsi="Times New Roman" w:cs="Times New Roman"/>
                <w:sz w:val="28"/>
                <w:szCs w:val="28"/>
                <w:lang w:eastAsia="ru-RU"/>
              </w:rPr>
              <w:t>0</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3,7</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3,8</w:t>
            </w:r>
          </w:p>
        </w:tc>
      </w:tr>
      <w:tr w:rsidR="00F311CE" w:rsidRPr="00F311CE" w:rsidTr="00F311CE">
        <w:trPr>
          <w:trHeight w:val="503"/>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4,7</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4,1</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4,4</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4,1</w:t>
            </w:r>
          </w:p>
        </w:tc>
      </w:tr>
      <w:tr w:rsidR="00F311CE" w:rsidRPr="00F311CE" w:rsidTr="00F311CE">
        <w:trPr>
          <w:trHeight w:val="503"/>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val="ru-RU" w:eastAsia="ru-RU"/>
              </w:rPr>
            </w:pPr>
            <w:r w:rsidRPr="00F311CE">
              <w:rPr>
                <w:rFonts w:ascii="Times New Roman" w:eastAsia="Times New Roman" w:hAnsi="Times New Roman" w:cs="Times New Roman"/>
                <w:sz w:val="28"/>
                <w:szCs w:val="28"/>
                <w:lang w:val="ru-RU" w:eastAsia="ru-RU"/>
              </w:rPr>
              <w:t>5,1</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4,8</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3,8</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3,7</w:t>
            </w:r>
          </w:p>
        </w:tc>
      </w:tr>
      <w:tr w:rsidR="00F311CE" w:rsidRPr="00F311CE" w:rsidTr="00F311CE">
        <w:trPr>
          <w:trHeight w:val="503"/>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5,</w:t>
            </w:r>
            <w:r w:rsidRPr="00F311CE">
              <w:rPr>
                <w:rFonts w:ascii="Times New Roman" w:eastAsia="Times New Roman" w:hAnsi="Times New Roman" w:cs="Times New Roman"/>
                <w:sz w:val="28"/>
                <w:szCs w:val="28"/>
                <w:lang w:eastAsia="ru-RU"/>
              </w:rPr>
              <w:t>4</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5,</w:t>
            </w:r>
            <w:r w:rsidRPr="00F311CE">
              <w:rPr>
                <w:rFonts w:ascii="Times New Roman" w:eastAsia="Times New Roman" w:hAnsi="Times New Roman" w:cs="Times New Roman"/>
                <w:sz w:val="28"/>
                <w:szCs w:val="28"/>
                <w:lang w:eastAsia="ru-RU"/>
              </w:rPr>
              <w:t>0</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4,6</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r>
      <w:tr w:rsidR="00F311CE" w:rsidRPr="00F311CE" w:rsidTr="00F311CE">
        <w:trPr>
          <w:trHeight w:val="503"/>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4,6</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4,</w:t>
            </w:r>
            <w:r w:rsidRPr="00F311CE">
              <w:rPr>
                <w:rFonts w:ascii="Times New Roman" w:eastAsia="Times New Roman" w:hAnsi="Times New Roman" w:cs="Times New Roman"/>
                <w:sz w:val="28"/>
                <w:szCs w:val="28"/>
                <w:lang w:eastAsia="ru-RU"/>
              </w:rPr>
              <w:t>2</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4,</w:t>
            </w:r>
            <w:r w:rsidRPr="00F311CE">
              <w:rPr>
                <w:rFonts w:ascii="Times New Roman" w:eastAsia="Times New Roman" w:hAnsi="Times New Roman" w:cs="Times New Roman"/>
                <w:sz w:val="28"/>
                <w:szCs w:val="28"/>
                <w:lang w:eastAsia="ru-RU"/>
              </w:rPr>
              <w:t>1</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3,6</w:t>
            </w:r>
          </w:p>
        </w:tc>
      </w:tr>
      <w:tr w:rsidR="00F311CE" w:rsidRPr="00F311CE" w:rsidTr="00F311CE">
        <w:trPr>
          <w:trHeight w:val="503"/>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5,2</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5,4</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4,9</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r>
      <w:tr w:rsidR="00F311CE" w:rsidRPr="00F311CE" w:rsidTr="00F311CE">
        <w:trPr>
          <w:trHeight w:val="503"/>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8</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3</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7</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3,7</w:t>
            </w:r>
          </w:p>
        </w:tc>
      </w:tr>
      <w:tr w:rsidR="00F311CE" w:rsidRPr="00F311CE" w:rsidTr="00F311CE">
        <w:trPr>
          <w:trHeight w:val="503"/>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9</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3,8</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3,6</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3,6</w:t>
            </w:r>
          </w:p>
        </w:tc>
      </w:tr>
      <w:tr w:rsidR="00F311CE" w:rsidRPr="00F311CE" w:rsidTr="00F311CE">
        <w:trPr>
          <w:trHeight w:val="503"/>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1</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0</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4,4</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r>
      <w:tr w:rsidR="00F311CE" w:rsidRPr="00F311CE" w:rsidTr="00F311CE">
        <w:trPr>
          <w:trHeight w:val="503"/>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2</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4,8</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3,6</w:t>
            </w:r>
          </w:p>
        </w:tc>
      </w:tr>
      <w:tr w:rsidR="00F311CE" w:rsidRPr="00F311CE" w:rsidTr="00F311CE">
        <w:trPr>
          <w:trHeight w:val="503"/>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7</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2</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6</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3,8</w:t>
            </w:r>
          </w:p>
        </w:tc>
      </w:tr>
      <w:tr w:rsidR="00F311CE" w:rsidRPr="00F311CE" w:rsidTr="00F311CE">
        <w:trPr>
          <w:trHeight w:val="503"/>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3</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4,5</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3,8</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3,6</w:t>
            </w:r>
          </w:p>
        </w:tc>
      </w:tr>
      <w:tr w:rsidR="00F311CE" w:rsidRPr="00F311CE" w:rsidTr="00F311CE">
        <w:trPr>
          <w:trHeight w:val="503"/>
        </w:trPr>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object w:dxaOrig="320" w:dyaOrig="320">
                <v:shape id="_x0000_i1034" type="#_x0000_t75" style="width:15.05pt;height:15.05pt" o:ole="">
                  <v:imagedata r:id="rId18" o:title=""/>
                </v:shape>
                <o:OLEObject Type="Embed" ProgID="Equation.3" ShapeID="_x0000_i1034" DrawAspect="Content" ObjectID="_1668861999" r:id="rId27"/>
              </w:objec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4,8</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4,4</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4,0</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3,7</w:t>
            </w:r>
          </w:p>
        </w:tc>
      </w:tr>
      <w:tr w:rsidR="00F311CE" w:rsidRPr="00F311CE" w:rsidTr="00F311CE">
        <w:trPr>
          <w:trHeight w:val="503"/>
        </w:trPr>
        <w:tc>
          <w:tcPr>
            <w:tcW w:w="1989" w:type="dxa"/>
            <w:shd w:val="clear" w:color="auto" w:fill="auto"/>
          </w:tcPr>
          <w:p w:rsidR="00F311CE" w:rsidRPr="00F311CE" w:rsidRDefault="009462A7"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Σ</w:t>
            </w:r>
          </w:p>
        </w:tc>
        <w:tc>
          <w:tcPr>
            <w:tcW w:w="194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±0,375</w:t>
            </w:r>
          </w:p>
        </w:tc>
        <w:tc>
          <w:tcPr>
            <w:tcW w:w="1984"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±0,461</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±0,347</w:t>
            </w:r>
          </w:p>
        </w:tc>
        <w:tc>
          <w:tcPr>
            <w:tcW w:w="183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±0,150</w:t>
            </w:r>
          </w:p>
        </w:tc>
      </w:tr>
      <w:tr w:rsidR="0013428D" w:rsidRPr="00F311CE" w:rsidTr="00F311CE">
        <w:trPr>
          <w:trHeight w:val="503"/>
        </w:trPr>
        <w:tc>
          <w:tcPr>
            <w:tcW w:w="1989" w:type="dxa"/>
            <w:shd w:val="clear" w:color="auto" w:fill="auto"/>
          </w:tcPr>
          <w:p w:rsidR="0013428D" w:rsidRPr="00EA3F7E" w:rsidRDefault="009462A7" w:rsidP="00D62FB6">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w:t>
            </w:r>
          </w:p>
        </w:tc>
        <w:tc>
          <w:tcPr>
            <w:tcW w:w="1942"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0,10</w:t>
            </w:r>
          </w:p>
        </w:tc>
        <w:tc>
          <w:tcPr>
            <w:tcW w:w="1984"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0,12</w:t>
            </w:r>
          </w:p>
        </w:tc>
        <w:tc>
          <w:tcPr>
            <w:tcW w:w="1986"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0,09</w:t>
            </w:r>
          </w:p>
        </w:tc>
        <w:tc>
          <w:tcPr>
            <w:tcW w:w="1836"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0,04</w:t>
            </w:r>
          </w:p>
        </w:tc>
      </w:tr>
      <w:tr w:rsidR="0013428D" w:rsidRPr="00F311CE" w:rsidTr="00F311CE">
        <w:trPr>
          <w:trHeight w:val="503"/>
        </w:trPr>
        <w:tc>
          <w:tcPr>
            <w:tcW w:w="1989" w:type="dxa"/>
            <w:shd w:val="clear" w:color="auto" w:fill="auto"/>
          </w:tcPr>
          <w:p w:rsidR="0013428D" w:rsidRPr="00F311CE" w:rsidRDefault="00EA3F7E" w:rsidP="00D62FB6">
            <w:pPr>
              <w:spacing w:after="0" w:line="360" w:lineRule="auto"/>
              <w:jc w:val="center"/>
              <w:rPr>
                <w:rFonts w:ascii="Times New Roman" w:eastAsia="Times New Roman" w:hAnsi="Times New Roman" w:cs="Times New Roman"/>
                <w:sz w:val="28"/>
                <w:szCs w:val="28"/>
                <w:lang w:val="ru-RU" w:eastAsia="ru-RU"/>
              </w:rPr>
            </w:pPr>
            <w:r w:rsidRPr="00F311CE">
              <w:rPr>
                <w:rFonts w:ascii="Times New Roman" w:eastAsia="Times New Roman" w:hAnsi="Times New Roman" w:cs="Times New Roman"/>
                <w:sz w:val="28"/>
                <w:szCs w:val="28"/>
                <w:lang w:val="ru-RU" w:eastAsia="ru-RU"/>
              </w:rPr>
              <w:lastRenderedPageBreak/>
              <w:t>t</w:t>
            </w:r>
            <w:r w:rsidRPr="00F311CE">
              <w:rPr>
                <w:rFonts w:ascii="Times New Roman" w:eastAsia="Times New Roman" w:hAnsi="Times New Roman" w:cs="Times New Roman"/>
                <w:sz w:val="28"/>
                <w:szCs w:val="28"/>
                <w:vertAlign w:val="subscript"/>
                <w:lang w:val="ru-RU" w:eastAsia="ru-RU"/>
              </w:rPr>
              <w:t>d</w:t>
            </w:r>
          </w:p>
        </w:tc>
        <w:tc>
          <w:tcPr>
            <w:tcW w:w="1942" w:type="dxa"/>
            <w:shd w:val="clear" w:color="auto" w:fill="auto"/>
          </w:tcPr>
          <w:p w:rsidR="0013428D"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84"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2,561</w:t>
            </w:r>
          </w:p>
        </w:tc>
        <w:tc>
          <w:tcPr>
            <w:tcW w:w="1986"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5,946</w:t>
            </w:r>
          </w:p>
        </w:tc>
        <w:tc>
          <w:tcPr>
            <w:tcW w:w="1836"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8,356</w:t>
            </w:r>
          </w:p>
        </w:tc>
      </w:tr>
      <w:tr w:rsidR="0013428D" w:rsidRPr="00F311CE" w:rsidTr="00F311CE">
        <w:trPr>
          <w:trHeight w:val="503"/>
        </w:trPr>
        <w:tc>
          <w:tcPr>
            <w:tcW w:w="1989" w:type="dxa"/>
            <w:shd w:val="clear" w:color="auto" w:fill="auto"/>
          </w:tcPr>
          <w:p w:rsidR="0013428D" w:rsidRPr="00EA3F7E" w:rsidRDefault="00EA3F7E" w:rsidP="00D62FB6">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w:t>
            </w:r>
          </w:p>
        </w:tc>
        <w:tc>
          <w:tcPr>
            <w:tcW w:w="1942" w:type="dxa"/>
            <w:shd w:val="clear" w:color="auto" w:fill="auto"/>
          </w:tcPr>
          <w:p w:rsidR="0013428D"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84"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&lt;0,05</w:t>
            </w:r>
          </w:p>
        </w:tc>
        <w:tc>
          <w:tcPr>
            <w:tcW w:w="1986"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836"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r>
    </w:tbl>
    <w:p w:rsidR="00F311CE" w:rsidRPr="00F311CE" w:rsidRDefault="0064111B" w:rsidP="0013428D">
      <w:pPr>
        <w:spacing w:after="0" w:line="360" w:lineRule="auto"/>
        <w:ind w:firstLine="709"/>
        <w:rPr>
          <w:rFonts w:ascii="Times New Roman" w:eastAsia="Times New Roman" w:hAnsi="Times New Roman" w:cs="Times New Roman"/>
          <w:sz w:val="24"/>
          <w:szCs w:val="24"/>
          <w:lang w:eastAsia="ru-RU"/>
        </w:rPr>
      </w:pPr>
      <w:r w:rsidRPr="00F311CE">
        <w:rPr>
          <w:rFonts w:ascii="Times New Roman" w:eastAsia="Calibri" w:hAnsi="Times New Roman" w:cs="Times New Roman"/>
          <w:sz w:val="28"/>
          <w:szCs w:val="28"/>
        </w:rPr>
        <w:t xml:space="preserve">                                                                           </w:t>
      </w:r>
    </w:p>
    <w:p w:rsidR="00F311CE" w:rsidRPr="00F311CE" w:rsidRDefault="00F311CE" w:rsidP="0013428D">
      <w:pPr>
        <w:spacing w:after="0" w:line="360" w:lineRule="auto"/>
        <w:ind w:firstLine="709"/>
        <w:jc w:val="both"/>
        <w:rPr>
          <w:rFonts w:ascii="Times New Roman" w:eastAsia="Times New Roman" w:hAnsi="Times New Roman" w:cs="Times New Roman"/>
          <w:color w:val="000000"/>
          <w:sz w:val="28"/>
          <w:szCs w:val="28"/>
          <w:lang w:eastAsia="ru-RU"/>
        </w:rPr>
      </w:pPr>
      <w:r w:rsidRPr="00F311CE">
        <w:rPr>
          <w:rFonts w:ascii="Times New Roman" w:eastAsia="Times New Roman" w:hAnsi="Times New Roman" w:cs="Times New Roman"/>
          <w:sz w:val="28"/>
          <w:szCs w:val="24"/>
          <w:lang w:eastAsia="ru-RU"/>
        </w:rPr>
        <w:t xml:space="preserve">У хворих на гіпотиреоз легкого ступеня тяжкості </w:t>
      </w:r>
      <w:r w:rsidRPr="00F311CE">
        <w:rPr>
          <w:rFonts w:ascii="Times New Roman" w:eastAsia="Times New Roman" w:hAnsi="Times New Roman" w:cs="Times New Roman"/>
          <w:sz w:val="28"/>
          <w:szCs w:val="28"/>
          <w:lang w:eastAsia="ru-RU"/>
        </w:rPr>
        <w:t>концентрація глюкози в</w:t>
      </w:r>
      <w:r w:rsidRPr="00F311CE">
        <w:rPr>
          <w:rFonts w:ascii="Times New Roman" w:eastAsia="Times New Roman" w:hAnsi="Times New Roman" w:cs="Times New Roman"/>
          <w:sz w:val="28"/>
          <w:szCs w:val="24"/>
          <w:lang w:eastAsia="ru-RU"/>
        </w:rPr>
        <w:t xml:space="preserve"> крові була нижче за контроль на 8% та в середньому дорівнювала </w:t>
      </w:r>
      <w:r w:rsidRPr="00F311CE">
        <w:rPr>
          <w:rFonts w:ascii="Times New Roman" w:eastAsia="Times New Roman" w:hAnsi="Times New Roman" w:cs="Times New Roman"/>
          <w:sz w:val="28"/>
          <w:szCs w:val="28"/>
          <w:lang w:eastAsia="ru-RU"/>
        </w:rPr>
        <w:t>4</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8"/>
          <w:lang w:eastAsia="ru-RU"/>
        </w:rPr>
        <w:t>4</w:t>
      </w:r>
      <w:r w:rsidRPr="00F311CE">
        <w:rPr>
          <w:rFonts w:ascii="Times New Roman" w:eastAsia="Times New Roman" w:hAnsi="Times New Roman" w:cs="Times New Roman"/>
          <w:sz w:val="28"/>
          <w:szCs w:val="24"/>
          <w:lang w:eastAsia="ru-RU"/>
        </w:rPr>
        <w:t>±</w:t>
      </w:r>
      <w:r w:rsidRPr="00F311CE">
        <w:rPr>
          <w:rFonts w:ascii="Times New Roman" w:eastAsia="Times New Roman" w:hAnsi="Times New Roman" w:cs="Times New Roman"/>
          <w:sz w:val="28"/>
          <w:szCs w:val="28"/>
          <w:lang w:val="ru-RU" w:eastAsia="ru-RU"/>
        </w:rPr>
        <w:t>0,</w:t>
      </w:r>
      <w:r w:rsidRPr="00F311CE">
        <w:rPr>
          <w:rFonts w:ascii="Times New Roman" w:eastAsia="Times New Roman" w:hAnsi="Times New Roman" w:cs="Times New Roman"/>
          <w:sz w:val="28"/>
          <w:szCs w:val="28"/>
          <w:lang w:eastAsia="ru-RU"/>
        </w:rPr>
        <w:t>12</w:t>
      </w:r>
      <w:r w:rsidRPr="00F311CE">
        <w:rPr>
          <w:rFonts w:ascii="Times New Roman" w:eastAsia="Times New Roman" w:hAnsi="Times New Roman" w:cs="Times New Roman"/>
          <w:sz w:val="28"/>
          <w:szCs w:val="24"/>
          <w:lang w:eastAsia="ru-RU"/>
        </w:rPr>
        <w:t xml:space="preserve"> ммоль/л. Відмінність від контрольних величин носить суттєвий характер (р&lt;0,05). При </w:t>
      </w:r>
      <w:r w:rsidRPr="00F311CE">
        <w:rPr>
          <w:rFonts w:ascii="Times New Roman" w:eastAsia="Times New Roman" w:hAnsi="Times New Roman" w:cs="Times New Roman"/>
          <w:sz w:val="28"/>
          <w:szCs w:val="28"/>
          <w:lang w:eastAsia="ru-RU"/>
        </w:rPr>
        <w:t>гіпотиреозі середнього ступеня тяжкості</w:t>
      </w:r>
      <w:r w:rsidRPr="00F311CE">
        <w:rPr>
          <w:rFonts w:ascii="Times New Roman" w:eastAsia="Times New Roman" w:hAnsi="Times New Roman" w:cs="Times New Roman"/>
          <w:sz w:val="28"/>
          <w:szCs w:val="24"/>
          <w:lang w:eastAsia="ru-RU"/>
        </w:rPr>
        <w:t xml:space="preserve"> зменшення досліджуваного показника становило 17%, що в середньому відповідало 4,0±</w:t>
      </w:r>
      <w:r w:rsidRPr="00F311CE">
        <w:rPr>
          <w:rFonts w:ascii="Times New Roman" w:eastAsia="Times New Roman" w:hAnsi="Times New Roman" w:cs="Times New Roman"/>
          <w:sz w:val="28"/>
          <w:szCs w:val="28"/>
          <w:lang w:val="ru-RU" w:eastAsia="ru-RU"/>
        </w:rPr>
        <w:t>0,</w:t>
      </w:r>
      <w:r w:rsidRPr="00F311CE">
        <w:rPr>
          <w:rFonts w:ascii="Times New Roman" w:eastAsia="Times New Roman" w:hAnsi="Times New Roman" w:cs="Times New Roman"/>
          <w:sz w:val="28"/>
          <w:szCs w:val="28"/>
          <w:lang w:eastAsia="ru-RU"/>
        </w:rPr>
        <w:t xml:space="preserve">09 </w:t>
      </w:r>
      <w:r w:rsidRPr="00F311CE">
        <w:rPr>
          <w:rFonts w:ascii="Times New Roman" w:eastAsia="Times New Roman" w:hAnsi="Times New Roman" w:cs="Times New Roman"/>
          <w:sz w:val="28"/>
          <w:szCs w:val="24"/>
          <w:lang w:eastAsia="ru-RU"/>
        </w:rPr>
        <w:t xml:space="preserve">ммоль/л. Різниця з контролем високо достовірна (р&lt;0,001). При </w:t>
      </w:r>
      <w:r w:rsidRPr="00F311CE">
        <w:rPr>
          <w:rFonts w:ascii="Times New Roman" w:eastAsia="Times New Roman" w:hAnsi="Times New Roman" w:cs="Times New Roman"/>
          <w:sz w:val="28"/>
          <w:szCs w:val="28"/>
          <w:lang w:eastAsia="ru-RU"/>
        </w:rPr>
        <w:t>гіпотиреозі важкого ступеня тяжкості</w:t>
      </w:r>
      <w:r w:rsidRPr="00F311CE">
        <w:rPr>
          <w:rFonts w:ascii="Times New Roman" w:eastAsia="Times New Roman" w:hAnsi="Times New Roman" w:cs="Times New Roman"/>
          <w:sz w:val="28"/>
          <w:szCs w:val="24"/>
          <w:lang w:eastAsia="ru-RU"/>
        </w:rPr>
        <w:t xml:space="preserve"> зменшення </w:t>
      </w:r>
      <w:r w:rsidRPr="00F311CE">
        <w:rPr>
          <w:rFonts w:ascii="Times New Roman" w:eastAsia="Times New Roman" w:hAnsi="Times New Roman" w:cs="Times New Roman"/>
          <w:sz w:val="28"/>
          <w:szCs w:val="28"/>
          <w:lang w:eastAsia="ru-RU"/>
        </w:rPr>
        <w:t xml:space="preserve">концентрації глюкози в крові </w:t>
      </w:r>
      <w:r w:rsidRPr="00F311CE">
        <w:rPr>
          <w:rFonts w:ascii="Times New Roman" w:eastAsia="Times New Roman" w:hAnsi="Times New Roman" w:cs="Times New Roman"/>
          <w:sz w:val="28"/>
          <w:szCs w:val="24"/>
          <w:lang w:eastAsia="ru-RU"/>
        </w:rPr>
        <w:t>становило 23%, що в середньому відповідало 3,7±</w:t>
      </w:r>
      <w:r w:rsidRPr="00F311CE">
        <w:rPr>
          <w:rFonts w:ascii="Times New Roman" w:eastAsia="Times New Roman" w:hAnsi="Times New Roman" w:cs="Times New Roman"/>
          <w:sz w:val="28"/>
          <w:szCs w:val="28"/>
          <w:lang w:eastAsia="ru-RU"/>
        </w:rPr>
        <w:t xml:space="preserve">0,04 </w:t>
      </w:r>
      <w:r w:rsidRPr="00F311CE">
        <w:rPr>
          <w:rFonts w:ascii="Times New Roman" w:eastAsia="Times New Roman" w:hAnsi="Times New Roman" w:cs="Times New Roman"/>
          <w:sz w:val="28"/>
          <w:szCs w:val="24"/>
          <w:lang w:eastAsia="ru-RU"/>
        </w:rPr>
        <w:t>ммоль/л. Різниця з контролем високо достовірна (р&lt;0,001). В усіх обстежених групах отримані результати не виходять за межі референтних значень.</w:t>
      </w:r>
    </w:p>
    <w:p w:rsidR="00F311CE" w:rsidRPr="00F311CE" w:rsidRDefault="00F311CE" w:rsidP="0029635A">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color w:val="000000"/>
          <w:sz w:val="28"/>
          <w:szCs w:val="28"/>
          <w:lang w:eastAsia="ru-RU"/>
        </w:rPr>
        <w:t xml:space="preserve">Таким чином, хоча при </w:t>
      </w:r>
      <w:r w:rsidRPr="00F311CE">
        <w:rPr>
          <w:rFonts w:ascii="Times New Roman" w:eastAsia="Times New Roman" w:hAnsi="Times New Roman" w:cs="Times New Roman"/>
          <w:sz w:val="28"/>
          <w:szCs w:val="28"/>
          <w:lang w:eastAsia="ru-RU"/>
        </w:rPr>
        <w:t xml:space="preserve">гіпотиреозі спостерігається зниження концентрації глюкози в крові осіб, встановлені показники  не виходять за межі норми.  </w:t>
      </w:r>
    </w:p>
    <w:p w:rsidR="00F311CE" w:rsidRDefault="00F311CE" w:rsidP="0029635A">
      <w:pPr>
        <w:spacing w:after="0" w:line="360" w:lineRule="auto"/>
        <w:ind w:firstLine="709"/>
        <w:jc w:val="both"/>
        <w:rPr>
          <w:rFonts w:ascii="Times New Roman" w:eastAsia="Times New Roman" w:hAnsi="Times New Roman" w:cs="Times New Roman"/>
          <w:sz w:val="28"/>
          <w:szCs w:val="24"/>
          <w:lang w:eastAsia="ru-RU"/>
        </w:rPr>
      </w:pPr>
      <w:r w:rsidRPr="00F311CE">
        <w:rPr>
          <w:rFonts w:ascii="Times New Roman" w:eastAsia="Times New Roman" w:hAnsi="Times New Roman" w:cs="Times New Roman"/>
          <w:sz w:val="28"/>
          <w:szCs w:val="24"/>
          <w:lang w:eastAsia="ru-RU"/>
        </w:rPr>
        <w:t xml:space="preserve">Серія обстежень осіб була присвячена дослідженню впливу ступеня тяжкості гіпотиреозу на вміст ліпідів у крові хворих осіб. У таблиці 3.10 містяться результати визначення </w:t>
      </w:r>
      <w:r w:rsidRPr="00F311CE">
        <w:rPr>
          <w:rFonts w:ascii="Times New Roman" w:eastAsia="Times New Roman" w:hAnsi="Times New Roman" w:cs="Times New Roman"/>
          <w:sz w:val="28"/>
          <w:szCs w:val="28"/>
          <w:lang w:eastAsia="ru-RU"/>
        </w:rPr>
        <w:t>концентрації загального холестерину в крові</w:t>
      </w:r>
      <w:r w:rsidRPr="00F311CE">
        <w:rPr>
          <w:rFonts w:ascii="Times New Roman" w:eastAsia="Times New Roman" w:hAnsi="Times New Roman" w:cs="Times New Roman"/>
          <w:sz w:val="28"/>
          <w:szCs w:val="24"/>
          <w:lang w:eastAsia="ru-RU"/>
        </w:rPr>
        <w:t>.</w:t>
      </w:r>
    </w:p>
    <w:p w:rsidR="0013428D" w:rsidRPr="00F311CE" w:rsidRDefault="0013428D" w:rsidP="0029635A">
      <w:pPr>
        <w:spacing w:after="0" w:line="360" w:lineRule="auto"/>
        <w:ind w:firstLine="709"/>
        <w:jc w:val="both"/>
        <w:rPr>
          <w:rFonts w:ascii="Times New Roman" w:eastAsia="Times New Roman" w:hAnsi="Times New Roman" w:cs="Times New Roman"/>
          <w:sz w:val="28"/>
          <w:szCs w:val="24"/>
          <w:lang w:eastAsia="ru-RU"/>
        </w:rPr>
      </w:pPr>
      <w:r w:rsidRPr="00F311CE">
        <w:rPr>
          <w:rFonts w:ascii="Times New Roman" w:eastAsia="Times New Roman" w:hAnsi="Times New Roman" w:cs="Times New Roman"/>
          <w:sz w:val="28"/>
          <w:szCs w:val="24"/>
          <w:lang w:eastAsia="ru-RU"/>
        </w:rPr>
        <w:t xml:space="preserve">Як видно з даних цієї таблиці, </w:t>
      </w:r>
      <w:r w:rsidRPr="00F311CE">
        <w:rPr>
          <w:rFonts w:ascii="Times New Roman" w:eastAsia="Times New Roman" w:hAnsi="Times New Roman" w:cs="Times New Roman"/>
          <w:sz w:val="28"/>
          <w:szCs w:val="28"/>
          <w:lang w:eastAsia="ru-RU"/>
        </w:rPr>
        <w:t xml:space="preserve">концентрація загального холестерину в сироватці </w:t>
      </w:r>
      <w:r w:rsidRPr="00F311CE">
        <w:rPr>
          <w:rFonts w:ascii="Times New Roman" w:eastAsia="Times New Roman" w:hAnsi="Times New Roman" w:cs="Times New Roman"/>
          <w:sz w:val="28"/>
          <w:szCs w:val="24"/>
          <w:lang w:eastAsia="ru-RU"/>
        </w:rPr>
        <w:t>крові осіб контрольної групи дорівнювала в середньому                       4,8±</w:t>
      </w:r>
      <w:r w:rsidRPr="00F311CE">
        <w:rPr>
          <w:rFonts w:ascii="Times New Roman" w:eastAsia="Times New Roman" w:hAnsi="Times New Roman" w:cs="Times New Roman"/>
          <w:sz w:val="28"/>
          <w:szCs w:val="28"/>
          <w:lang w:eastAsia="ru-RU"/>
        </w:rPr>
        <w:t>0,11 ммоль/</w:t>
      </w:r>
      <w:r w:rsidRPr="00F311CE">
        <w:rPr>
          <w:rFonts w:ascii="Times New Roman" w:eastAsia="Times New Roman" w:hAnsi="Times New Roman" w:cs="Times New Roman"/>
          <w:sz w:val="28"/>
          <w:szCs w:val="24"/>
          <w:lang w:eastAsia="ru-RU"/>
        </w:rPr>
        <w:t xml:space="preserve">л, що не перевищує референтних значень (4,1-8,5 ммоль/л)       </w:t>
      </w:r>
      <w:r w:rsidRPr="00F311CE">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36, 41, 42</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4"/>
          <w:lang w:eastAsia="ru-RU"/>
        </w:rPr>
        <w:t>.</w:t>
      </w:r>
    </w:p>
    <w:p w:rsidR="00F311CE" w:rsidRPr="00F311CE" w:rsidRDefault="00F311CE" w:rsidP="0029635A">
      <w:pPr>
        <w:spacing w:after="0" w:line="360" w:lineRule="auto"/>
        <w:ind w:firstLine="709"/>
        <w:jc w:val="both"/>
        <w:rPr>
          <w:rFonts w:ascii="Times New Roman" w:eastAsia="Times New Roman" w:hAnsi="Times New Roman" w:cs="Times New Roman"/>
          <w:sz w:val="28"/>
          <w:szCs w:val="24"/>
          <w:lang w:eastAsia="ru-RU"/>
        </w:rPr>
      </w:pPr>
    </w:p>
    <w:p w:rsidR="00F311CE" w:rsidRPr="00F311CE" w:rsidRDefault="00F311CE" w:rsidP="0029635A">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Таблиця 3.10 – Концентрація загального холестерину в сироватці крові осіб, хворих на гіпотиреоз різного ступеня тяжкості (ммоль/л)</w:t>
      </w:r>
    </w:p>
    <w:p w:rsidR="00F311CE" w:rsidRPr="00F311CE" w:rsidRDefault="00F311CE" w:rsidP="00F311CE">
      <w:pPr>
        <w:spacing w:after="0" w:line="36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1945"/>
        <w:gridCol w:w="1986"/>
        <w:gridCol w:w="1989"/>
        <w:gridCol w:w="1839"/>
      </w:tblGrid>
      <w:tr w:rsidR="00F311CE" w:rsidRPr="00F311CE" w:rsidTr="00F311CE">
        <w:trPr>
          <w:trHeight w:val="1472"/>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lastRenderedPageBreak/>
              <w:t>Реєстраційний номер</w: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Контроль</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Легкий ступінь</w:t>
            </w:r>
          </w:p>
          <w:p w:rsidR="00F311CE" w:rsidRPr="00F311CE" w:rsidRDefault="006B35F7"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w:t>
            </w:r>
            <w:r w:rsidR="00F311CE" w:rsidRPr="00F311CE">
              <w:rPr>
                <w:rFonts w:ascii="Times New Roman" w:eastAsia="Times New Roman" w:hAnsi="Times New Roman" w:cs="Times New Roman"/>
                <w:sz w:val="28"/>
                <w:szCs w:val="28"/>
                <w:lang w:eastAsia="ru-RU"/>
              </w:rPr>
              <w:t>яжкості</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Середній ступінь тяжкості</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Важкий ступінь тяжкості</w:t>
            </w:r>
          </w:p>
        </w:tc>
      </w:tr>
      <w:tr w:rsidR="00F311CE" w:rsidRPr="00F311CE" w:rsidTr="00F311CE">
        <w:trPr>
          <w:trHeight w:val="485"/>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r>
      <w:tr w:rsidR="00F311CE" w:rsidRPr="00F311CE" w:rsidTr="00F311CE">
        <w:trPr>
          <w:trHeight w:val="485"/>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4,8</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5,7</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8,3</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10,4</w:t>
            </w:r>
          </w:p>
        </w:tc>
      </w:tr>
      <w:tr w:rsidR="00F311CE" w:rsidRPr="00F311CE" w:rsidTr="00F311CE">
        <w:trPr>
          <w:trHeight w:val="470"/>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5,4</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6,1</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7,2</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9,7</w:t>
            </w:r>
          </w:p>
        </w:tc>
      </w:tr>
      <w:tr w:rsidR="00F311CE" w:rsidRPr="00F311CE" w:rsidTr="00F311CE">
        <w:trPr>
          <w:trHeight w:val="485"/>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en-US" w:eastAsia="ru-RU"/>
              </w:rPr>
              <w:t>4</w:t>
            </w:r>
            <w:r w:rsidRPr="00F311CE">
              <w:rPr>
                <w:rFonts w:ascii="Times New Roman" w:eastAsia="Times New Roman" w:hAnsi="Times New Roman" w:cs="Times New Roman"/>
                <w:sz w:val="28"/>
                <w:szCs w:val="28"/>
                <w:lang w:eastAsia="ru-RU"/>
              </w:rPr>
              <w:t>,3</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5,5</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5,9</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8,8</w:t>
            </w:r>
          </w:p>
        </w:tc>
      </w:tr>
      <w:tr w:rsidR="00F311CE" w:rsidRPr="00F311CE" w:rsidTr="00F311CE">
        <w:trPr>
          <w:trHeight w:val="501"/>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4,7</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6,8</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7,4</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9,6</w:t>
            </w:r>
          </w:p>
        </w:tc>
      </w:tr>
      <w:tr w:rsidR="00F311CE" w:rsidRPr="00F311CE" w:rsidTr="00F311CE">
        <w:trPr>
          <w:trHeight w:val="501"/>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4,4</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7,3</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6,5</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10,1</w:t>
            </w:r>
          </w:p>
        </w:tc>
      </w:tr>
      <w:tr w:rsidR="00F311CE" w:rsidRPr="00F311CE" w:rsidTr="00F311CE">
        <w:trPr>
          <w:trHeight w:val="501"/>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w: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5,6</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6,2</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5,2</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8,5</w:t>
            </w:r>
          </w:p>
        </w:tc>
      </w:tr>
      <w:tr w:rsidR="00F311CE" w:rsidRPr="00F311CE" w:rsidTr="00F311CE">
        <w:trPr>
          <w:trHeight w:val="501"/>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w: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4,4</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6,1</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9,2</w:t>
            </w:r>
          </w:p>
        </w:tc>
      </w:tr>
      <w:tr w:rsidR="00F311CE" w:rsidRPr="00F311CE" w:rsidTr="00F311CE">
        <w:trPr>
          <w:trHeight w:val="501"/>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w: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4,9</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5,9</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5,9</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8,8</w:t>
            </w:r>
          </w:p>
        </w:tc>
      </w:tr>
      <w:tr w:rsidR="00F311CE" w:rsidRPr="00F311CE" w:rsidTr="00F311CE">
        <w:trPr>
          <w:trHeight w:val="501"/>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w: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5,3</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6,3</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7,7</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10,6</w:t>
            </w:r>
          </w:p>
        </w:tc>
      </w:tr>
    </w:tbl>
    <w:p w:rsidR="0029635A" w:rsidRPr="00F311CE" w:rsidRDefault="0029635A" w:rsidP="0029635A">
      <w:pPr>
        <w:spacing w:after="0" w:line="360" w:lineRule="auto"/>
        <w:jc w:val="right"/>
        <w:rPr>
          <w:rFonts w:ascii="Times New Roman" w:eastAsia="Times New Roman" w:hAnsi="Times New Roman" w:cs="Times New Roman"/>
          <w:sz w:val="24"/>
          <w:szCs w:val="24"/>
          <w:lang w:eastAsia="ru-RU"/>
        </w:rPr>
      </w:pPr>
      <w:r w:rsidRPr="00F311CE">
        <w:rPr>
          <w:rFonts w:ascii="Times New Roman" w:eastAsia="Calibri" w:hAnsi="Times New Roman" w:cs="Times New Roman"/>
          <w:sz w:val="28"/>
          <w:szCs w:val="28"/>
        </w:rPr>
        <w:t>Продовження таблиці</w:t>
      </w:r>
      <w:r w:rsidRPr="00F311CE">
        <w:rPr>
          <w:rFonts w:ascii="Times New Roman" w:eastAsia="Calibri" w:hAnsi="Times New Roman" w:cs="Times New Roman"/>
          <w:sz w:val="28"/>
          <w:szCs w:val="28"/>
          <w:lang w:val="ru-RU"/>
        </w:rPr>
        <w:t xml:space="preserve"> 3.</w:t>
      </w:r>
      <w:r>
        <w:rPr>
          <w:rFonts w:ascii="Times New Roman" w:eastAsia="Calibri" w:hAnsi="Times New Roman" w:cs="Times New Roman"/>
          <w:sz w:val="28"/>
          <w:szCs w:val="28"/>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1945"/>
        <w:gridCol w:w="1986"/>
        <w:gridCol w:w="1989"/>
        <w:gridCol w:w="1839"/>
      </w:tblGrid>
      <w:tr w:rsidR="0029635A" w:rsidRPr="00F311CE" w:rsidTr="00F311CE">
        <w:trPr>
          <w:trHeight w:val="501"/>
        </w:trPr>
        <w:tc>
          <w:tcPr>
            <w:tcW w:w="1992" w:type="dxa"/>
            <w:shd w:val="clear" w:color="auto" w:fill="auto"/>
          </w:tcPr>
          <w:p w:rsidR="0029635A" w:rsidRPr="00F311CE" w:rsidRDefault="0029635A"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45" w:type="dxa"/>
            <w:shd w:val="clear" w:color="auto" w:fill="auto"/>
          </w:tcPr>
          <w:p w:rsidR="0029635A" w:rsidRPr="00F311CE" w:rsidRDefault="0029635A"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986" w:type="dxa"/>
            <w:shd w:val="clear" w:color="auto" w:fill="auto"/>
          </w:tcPr>
          <w:p w:rsidR="0029635A" w:rsidRPr="00F311CE" w:rsidRDefault="0029635A"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9" w:type="dxa"/>
            <w:shd w:val="clear" w:color="auto" w:fill="auto"/>
          </w:tcPr>
          <w:p w:rsidR="0029635A" w:rsidRPr="00F311CE" w:rsidRDefault="0029635A"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39" w:type="dxa"/>
            <w:shd w:val="clear" w:color="auto" w:fill="auto"/>
          </w:tcPr>
          <w:p w:rsidR="0029635A" w:rsidRPr="00F311CE" w:rsidRDefault="0029635A" w:rsidP="00F31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F311CE" w:rsidRPr="00F311CE" w:rsidTr="00F311CE">
        <w:trPr>
          <w:trHeight w:val="501"/>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w: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5,8</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6,2</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9,2</w:t>
            </w:r>
          </w:p>
        </w:tc>
      </w:tr>
      <w:tr w:rsidR="00F311CE" w:rsidRPr="00F311CE" w:rsidTr="00F311CE">
        <w:trPr>
          <w:trHeight w:val="501"/>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w: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5,0</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4,3</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7,8</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8,7</w:t>
            </w:r>
          </w:p>
        </w:tc>
      </w:tr>
      <w:tr w:rsidR="00F311CE" w:rsidRPr="00F311CE" w:rsidTr="00F311CE">
        <w:trPr>
          <w:trHeight w:val="501"/>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w: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4,4</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5,7</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8,9</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8,5</w:t>
            </w:r>
          </w:p>
        </w:tc>
      </w:tr>
      <w:tr w:rsidR="00F311CE" w:rsidRPr="00F311CE" w:rsidTr="00F311CE">
        <w:trPr>
          <w:trHeight w:val="501"/>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w: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5,2</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4,9</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8,1</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9,1</w:t>
            </w:r>
          </w:p>
        </w:tc>
      </w:tr>
      <w:tr w:rsidR="00F311CE" w:rsidRPr="00F311CE" w:rsidTr="00F311CE">
        <w:trPr>
          <w:trHeight w:val="501"/>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w: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5,0</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6,5</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6,6</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10,3</w:t>
            </w:r>
          </w:p>
        </w:tc>
      </w:tr>
      <w:tr w:rsidR="00F311CE" w:rsidRPr="00F311CE" w:rsidTr="00F311CE">
        <w:trPr>
          <w:trHeight w:val="501"/>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w: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4,9</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7,1</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8,4</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8,9</w:t>
            </w:r>
          </w:p>
        </w:tc>
      </w:tr>
      <w:tr w:rsidR="00F311CE" w:rsidRPr="00F311CE" w:rsidTr="00F311CE">
        <w:trPr>
          <w:trHeight w:val="501"/>
        </w:trPr>
        <w:tc>
          <w:tcPr>
            <w:tcW w:w="1992"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object w:dxaOrig="320" w:dyaOrig="320">
                <v:shape id="_x0000_i1035" type="#_x0000_t75" style="width:15.05pt;height:15.05pt" o:ole="">
                  <v:imagedata r:id="rId18" o:title=""/>
                </v:shape>
                <o:OLEObject Type="Embed" ProgID="Equation.3" ShapeID="_x0000_i1035" DrawAspect="Content" ObjectID="_1668862000" r:id="rId28"/>
              </w:object>
            </w:r>
          </w:p>
        </w:tc>
        <w:tc>
          <w:tcPr>
            <w:tcW w:w="1945"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4,8</w:t>
            </w:r>
          </w:p>
        </w:tc>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5,9</w:t>
            </w:r>
          </w:p>
        </w:tc>
        <w:tc>
          <w:tcPr>
            <w:tcW w:w="198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7,1</w:t>
            </w:r>
          </w:p>
        </w:tc>
        <w:tc>
          <w:tcPr>
            <w:tcW w:w="18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9,4</w:t>
            </w:r>
          </w:p>
        </w:tc>
      </w:tr>
      <w:tr w:rsidR="0013428D" w:rsidRPr="00F311CE" w:rsidTr="00F311CE">
        <w:trPr>
          <w:trHeight w:val="501"/>
        </w:trPr>
        <w:tc>
          <w:tcPr>
            <w:tcW w:w="1992" w:type="dxa"/>
            <w:shd w:val="clear" w:color="auto" w:fill="auto"/>
          </w:tcPr>
          <w:p w:rsidR="0013428D" w:rsidRPr="00F311CE" w:rsidRDefault="009462A7" w:rsidP="00D62FB6">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Σ</w:t>
            </w:r>
          </w:p>
        </w:tc>
        <w:tc>
          <w:tcPr>
            <w:tcW w:w="1945"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±0,403</w:t>
            </w:r>
          </w:p>
        </w:tc>
        <w:tc>
          <w:tcPr>
            <w:tcW w:w="1986"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±0,853</w:t>
            </w:r>
          </w:p>
        </w:tc>
        <w:tc>
          <w:tcPr>
            <w:tcW w:w="1989"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±1,072</w:t>
            </w:r>
          </w:p>
        </w:tc>
        <w:tc>
          <w:tcPr>
            <w:tcW w:w="1839"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±0,688</w:t>
            </w:r>
          </w:p>
        </w:tc>
      </w:tr>
      <w:tr w:rsidR="0013428D" w:rsidRPr="00F311CE" w:rsidTr="00F311CE">
        <w:trPr>
          <w:trHeight w:val="501"/>
        </w:trPr>
        <w:tc>
          <w:tcPr>
            <w:tcW w:w="1992" w:type="dxa"/>
            <w:shd w:val="clear" w:color="auto" w:fill="auto"/>
          </w:tcPr>
          <w:p w:rsidR="0013428D" w:rsidRPr="00EA3F7E" w:rsidRDefault="009462A7" w:rsidP="00D62FB6">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w:t>
            </w:r>
          </w:p>
        </w:tc>
        <w:tc>
          <w:tcPr>
            <w:tcW w:w="1945"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0,11</w:t>
            </w:r>
          </w:p>
        </w:tc>
        <w:tc>
          <w:tcPr>
            <w:tcW w:w="1986"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0,23</w:t>
            </w:r>
          </w:p>
        </w:tc>
        <w:tc>
          <w:tcPr>
            <w:tcW w:w="1989"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0,29</w:t>
            </w:r>
          </w:p>
        </w:tc>
        <w:tc>
          <w:tcPr>
            <w:tcW w:w="1839"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0,18</w:t>
            </w:r>
          </w:p>
        </w:tc>
      </w:tr>
      <w:tr w:rsidR="0013428D" w:rsidRPr="00F311CE" w:rsidTr="00F311CE">
        <w:trPr>
          <w:trHeight w:val="501"/>
        </w:trPr>
        <w:tc>
          <w:tcPr>
            <w:tcW w:w="1992" w:type="dxa"/>
            <w:shd w:val="clear" w:color="auto" w:fill="auto"/>
          </w:tcPr>
          <w:p w:rsidR="0013428D" w:rsidRPr="00F311CE" w:rsidRDefault="0013428D" w:rsidP="00D62FB6">
            <w:pPr>
              <w:spacing w:after="0" w:line="360" w:lineRule="auto"/>
              <w:jc w:val="center"/>
              <w:rPr>
                <w:rFonts w:ascii="Times New Roman" w:eastAsia="Times New Roman" w:hAnsi="Times New Roman" w:cs="Times New Roman"/>
                <w:sz w:val="28"/>
                <w:szCs w:val="28"/>
                <w:lang w:val="ru-RU" w:eastAsia="ru-RU"/>
              </w:rPr>
            </w:pPr>
            <w:r w:rsidRPr="00F311CE">
              <w:rPr>
                <w:rFonts w:ascii="Times New Roman" w:eastAsia="Times New Roman" w:hAnsi="Times New Roman" w:cs="Times New Roman"/>
                <w:sz w:val="28"/>
                <w:szCs w:val="28"/>
                <w:lang w:val="ru-RU" w:eastAsia="ru-RU"/>
              </w:rPr>
              <w:t>t</w:t>
            </w:r>
            <w:r w:rsidRPr="00F311CE">
              <w:rPr>
                <w:rFonts w:ascii="Times New Roman" w:eastAsia="Times New Roman" w:hAnsi="Times New Roman" w:cs="Times New Roman"/>
                <w:sz w:val="28"/>
                <w:szCs w:val="28"/>
                <w:vertAlign w:val="subscript"/>
                <w:lang w:val="ru-RU" w:eastAsia="ru-RU"/>
              </w:rPr>
              <w:t>d</w:t>
            </w:r>
          </w:p>
        </w:tc>
        <w:tc>
          <w:tcPr>
            <w:tcW w:w="1945" w:type="dxa"/>
            <w:shd w:val="clear" w:color="auto" w:fill="auto"/>
          </w:tcPr>
          <w:p w:rsidR="0013428D"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86"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4,314</w:t>
            </w:r>
          </w:p>
        </w:tc>
        <w:tc>
          <w:tcPr>
            <w:tcW w:w="1989"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7,415</w:t>
            </w:r>
          </w:p>
        </w:tc>
        <w:tc>
          <w:tcPr>
            <w:tcW w:w="1839"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21,806</w:t>
            </w:r>
          </w:p>
        </w:tc>
      </w:tr>
      <w:tr w:rsidR="0013428D" w:rsidRPr="00F311CE" w:rsidTr="00F311CE">
        <w:trPr>
          <w:trHeight w:val="501"/>
        </w:trPr>
        <w:tc>
          <w:tcPr>
            <w:tcW w:w="1992" w:type="dxa"/>
            <w:shd w:val="clear" w:color="auto" w:fill="auto"/>
          </w:tcPr>
          <w:p w:rsidR="0013428D" w:rsidRPr="00EA3F7E" w:rsidRDefault="009462A7" w:rsidP="00D62FB6">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w:t>
            </w:r>
          </w:p>
        </w:tc>
        <w:tc>
          <w:tcPr>
            <w:tcW w:w="1945" w:type="dxa"/>
            <w:shd w:val="clear" w:color="auto" w:fill="auto"/>
          </w:tcPr>
          <w:p w:rsidR="0013428D"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86"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989"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839"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r>
    </w:tbl>
    <w:p w:rsidR="00F311CE" w:rsidRPr="00F311CE" w:rsidRDefault="00F311CE" w:rsidP="00F311CE">
      <w:pPr>
        <w:spacing w:after="0" w:line="360" w:lineRule="auto"/>
        <w:rPr>
          <w:rFonts w:ascii="Times New Roman" w:eastAsia="Times New Roman" w:hAnsi="Times New Roman" w:cs="Times New Roman"/>
          <w:sz w:val="24"/>
          <w:szCs w:val="24"/>
          <w:lang w:val="en-US" w:eastAsia="ru-RU"/>
        </w:rPr>
      </w:pPr>
    </w:p>
    <w:p w:rsidR="00F311CE" w:rsidRPr="00F311CE" w:rsidRDefault="00F311CE" w:rsidP="0029635A">
      <w:pPr>
        <w:spacing w:after="0" w:line="360" w:lineRule="auto"/>
        <w:ind w:firstLine="709"/>
        <w:jc w:val="both"/>
        <w:rPr>
          <w:rFonts w:ascii="Times New Roman" w:eastAsia="Times New Roman" w:hAnsi="Times New Roman" w:cs="Times New Roman"/>
          <w:color w:val="000000"/>
          <w:sz w:val="28"/>
          <w:szCs w:val="28"/>
          <w:lang w:eastAsia="ru-RU"/>
        </w:rPr>
      </w:pPr>
      <w:r w:rsidRPr="00F311CE">
        <w:rPr>
          <w:rFonts w:ascii="Times New Roman" w:eastAsia="Times New Roman" w:hAnsi="Times New Roman" w:cs="Times New Roman"/>
          <w:sz w:val="28"/>
          <w:szCs w:val="24"/>
          <w:lang w:eastAsia="ru-RU"/>
        </w:rPr>
        <w:lastRenderedPageBreak/>
        <w:t xml:space="preserve">У хворих на гіпотиреоз легкого ступеня тяжкості </w:t>
      </w:r>
      <w:r w:rsidRPr="00F311CE">
        <w:rPr>
          <w:rFonts w:ascii="Times New Roman" w:eastAsia="Times New Roman" w:hAnsi="Times New Roman" w:cs="Times New Roman"/>
          <w:sz w:val="28"/>
          <w:szCs w:val="28"/>
          <w:lang w:eastAsia="ru-RU"/>
        </w:rPr>
        <w:t>концентрація холестерину в</w:t>
      </w:r>
      <w:r w:rsidRPr="00F311CE">
        <w:rPr>
          <w:rFonts w:ascii="Times New Roman" w:eastAsia="Times New Roman" w:hAnsi="Times New Roman" w:cs="Times New Roman"/>
          <w:sz w:val="28"/>
          <w:szCs w:val="24"/>
          <w:lang w:eastAsia="ru-RU"/>
        </w:rPr>
        <w:t xml:space="preserve"> крові була вище за контроль на 23% та в середньому дорівнювала </w:t>
      </w:r>
      <w:r w:rsidRPr="00F311CE">
        <w:rPr>
          <w:rFonts w:ascii="Times New Roman" w:eastAsia="Times New Roman" w:hAnsi="Times New Roman" w:cs="Times New Roman"/>
          <w:sz w:val="28"/>
          <w:szCs w:val="28"/>
          <w:lang w:eastAsia="ru-RU"/>
        </w:rPr>
        <w:t>5,9</w:t>
      </w:r>
      <w:r w:rsidRPr="00F311CE">
        <w:rPr>
          <w:rFonts w:ascii="Times New Roman" w:eastAsia="Times New Roman" w:hAnsi="Times New Roman" w:cs="Times New Roman"/>
          <w:sz w:val="28"/>
          <w:szCs w:val="24"/>
          <w:lang w:eastAsia="ru-RU"/>
        </w:rPr>
        <w:t>±</w:t>
      </w:r>
      <w:r w:rsidRPr="00F311CE">
        <w:rPr>
          <w:rFonts w:ascii="Times New Roman" w:eastAsia="Times New Roman" w:hAnsi="Times New Roman" w:cs="Times New Roman"/>
          <w:sz w:val="28"/>
          <w:szCs w:val="28"/>
          <w:lang w:val="ru-RU" w:eastAsia="ru-RU"/>
        </w:rPr>
        <w:t>0,</w:t>
      </w:r>
      <w:r w:rsidRPr="00F311CE">
        <w:rPr>
          <w:rFonts w:ascii="Times New Roman" w:eastAsia="Times New Roman" w:hAnsi="Times New Roman" w:cs="Times New Roman"/>
          <w:sz w:val="28"/>
          <w:szCs w:val="28"/>
          <w:lang w:eastAsia="ru-RU"/>
        </w:rPr>
        <w:t>23</w:t>
      </w:r>
      <w:r w:rsidRPr="00F311CE">
        <w:rPr>
          <w:rFonts w:ascii="Times New Roman" w:eastAsia="Times New Roman" w:hAnsi="Times New Roman" w:cs="Times New Roman"/>
          <w:sz w:val="28"/>
          <w:szCs w:val="24"/>
          <w:lang w:eastAsia="ru-RU"/>
        </w:rPr>
        <w:t xml:space="preserve"> ммоль/л. Відмінність від контрольних величин носить високо  достовірний характер (р&lt;0,05). При </w:t>
      </w:r>
      <w:r w:rsidRPr="00F311CE">
        <w:rPr>
          <w:rFonts w:ascii="Times New Roman" w:eastAsia="Times New Roman" w:hAnsi="Times New Roman" w:cs="Times New Roman"/>
          <w:sz w:val="28"/>
          <w:szCs w:val="28"/>
          <w:lang w:eastAsia="ru-RU"/>
        </w:rPr>
        <w:t>гіпотиреозі середнього ступеня тяжкості</w:t>
      </w:r>
      <w:r w:rsidRPr="00F311CE">
        <w:rPr>
          <w:rFonts w:ascii="Times New Roman" w:eastAsia="Times New Roman" w:hAnsi="Times New Roman" w:cs="Times New Roman"/>
          <w:sz w:val="28"/>
          <w:szCs w:val="24"/>
          <w:lang w:eastAsia="ru-RU"/>
        </w:rPr>
        <w:t xml:space="preserve"> збільшення досліджуваного показника становило 48%, що в середньому відповідало 7,1±</w:t>
      </w:r>
      <w:r w:rsidRPr="00F311CE">
        <w:rPr>
          <w:rFonts w:ascii="Times New Roman" w:eastAsia="Times New Roman" w:hAnsi="Times New Roman" w:cs="Times New Roman"/>
          <w:sz w:val="28"/>
          <w:szCs w:val="28"/>
          <w:lang w:val="ru-RU" w:eastAsia="ru-RU"/>
        </w:rPr>
        <w:t>0,</w:t>
      </w:r>
      <w:r w:rsidRPr="00F311CE">
        <w:rPr>
          <w:rFonts w:ascii="Times New Roman" w:eastAsia="Times New Roman" w:hAnsi="Times New Roman" w:cs="Times New Roman"/>
          <w:sz w:val="28"/>
          <w:szCs w:val="28"/>
          <w:lang w:eastAsia="ru-RU"/>
        </w:rPr>
        <w:t xml:space="preserve">29 </w:t>
      </w:r>
      <w:r w:rsidRPr="00F311CE">
        <w:rPr>
          <w:rFonts w:ascii="Times New Roman" w:eastAsia="Times New Roman" w:hAnsi="Times New Roman" w:cs="Times New Roman"/>
          <w:sz w:val="28"/>
          <w:szCs w:val="24"/>
          <w:lang w:eastAsia="ru-RU"/>
        </w:rPr>
        <w:t xml:space="preserve">ммоль/л. Різниця з контролем високо достовірна (р&lt;0,001). При </w:t>
      </w:r>
      <w:r w:rsidRPr="00F311CE">
        <w:rPr>
          <w:rFonts w:ascii="Times New Roman" w:eastAsia="Times New Roman" w:hAnsi="Times New Roman" w:cs="Times New Roman"/>
          <w:sz w:val="28"/>
          <w:szCs w:val="28"/>
          <w:lang w:eastAsia="ru-RU"/>
        </w:rPr>
        <w:t>гіпотиреозі важкого ступеня тяжкості</w:t>
      </w:r>
      <w:r w:rsidRPr="00F311CE">
        <w:rPr>
          <w:rFonts w:ascii="Times New Roman" w:eastAsia="Times New Roman" w:hAnsi="Times New Roman" w:cs="Times New Roman"/>
          <w:sz w:val="28"/>
          <w:szCs w:val="24"/>
          <w:lang w:eastAsia="ru-RU"/>
        </w:rPr>
        <w:t xml:space="preserve"> збільшення </w:t>
      </w:r>
      <w:r w:rsidRPr="00F311CE">
        <w:rPr>
          <w:rFonts w:ascii="Times New Roman" w:eastAsia="Times New Roman" w:hAnsi="Times New Roman" w:cs="Times New Roman"/>
          <w:sz w:val="28"/>
          <w:szCs w:val="28"/>
          <w:lang w:eastAsia="ru-RU"/>
        </w:rPr>
        <w:t xml:space="preserve">концентрації холестерину в крові </w:t>
      </w:r>
      <w:r w:rsidRPr="00F311CE">
        <w:rPr>
          <w:rFonts w:ascii="Times New Roman" w:eastAsia="Times New Roman" w:hAnsi="Times New Roman" w:cs="Times New Roman"/>
          <w:sz w:val="28"/>
          <w:szCs w:val="24"/>
          <w:lang w:eastAsia="ru-RU"/>
        </w:rPr>
        <w:t>становило 96%, що в середньому відповідало 9,4±</w:t>
      </w:r>
      <w:r w:rsidRPr="00F311CE">
        <w:rPr>
          <w:rFonts w:ascii="Times New Roman" w:eastAsia="Times New Roman" w:hAnsi="Times New Roman" w:cs="Times New Roman"/>
          <w:sz w:val="28"/>
          <w:szCs w:val="28"/>
          <w:lang w:eastAsia="ru-RU"/>
        </w:rPr>
        <w:t xml:space="preserve">0,18 </w:t>
      </w:r>
      <w:r w:rsidRPr="00F311CE">
        <w:rPr>
          <w:rFonts w:ascii="Times New Roman" w:eastAsia="Times New Roman" w:hAnsi="Times New Roman" w:cs="Times New Roman"/>
          <w:sz w:val="28"/>
          <w:szCs w:val="24"/>
          <w:lang w:eastAsia="ru-RU"/>
        </w:rPr>
        <w:t xml:space="preserve">ммоль/л. Різниця з контролем високо достовірна (р&lt;0,001). В групах осіб з легким і середнім перебігом гіпотиреозу отримані результати </w:t>
      </w:r>
      <w:r w:rsidRPr="00F311CE">
        <w:rPr>
          <w:rFonts w:ascii="Times New Roman" w:eastAsia="Times New Roman" w:hAnsi="Times New Roman" w:cs="Times New Roman"/>
          <w:sz w:val="28"/>
          <w:szCs w:val="28"/>
          <w:lang w:eastAsia="ru-RU"/>
        </w:rPr>
        <w:t xml:space="preserve">концентрації холестерину в крові </w:t>
      </w:r>
      <w:r w:rsidRPr="00F311CE">
        <w:rPr>
          <w:rFonts w:ascii="Times New Roman" w:eastAsia="Times New Roman" w:hAnsi="Times New Roman" w:cs="Times New Roman"/>
          <w:sz w:val="28"/>
          <w:szCs w:val="24"/>
          <w:lang w:eastAsia="ru-RU"/>
        </w:rPr>
        <w:t>не виходять за межі референтних значень, а при хворобі важкого ступеня встановлено їх перевищення.</w:t>
      </w:r>
    </w:p>
    <w:p w:rsidR="00F311CE" w:rsidRPr="00F311CE" w:rsidRDefault="00F311CE" w:rsidP="0029635A">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color w:val="000000"/>
          <w:sz w:val="28"/>
          <w:szCs w:val="28"/>
          <w:lang w:eastAsia="ru-RU"/>
        </w:rPr>
        <w:t xml:space="preserve">Таким чином, при </w:t>
      </w:r>
      <w:r w:rsidRPr="00F311CE">
        <w:rPr>
          <w:rFonts w:ascii="Times New Roman" w:eastAsia="Times New Roman" w:hAnsi="Times New Roman" w:cs="Times New Roman"/>
          <w:sz w:val="28"/>
          <w:szCs w:val="28"/>
          <w:lang w:eastAsia="ru-RU"/>
        </w:rPr>
        <w:t>гіпотиреозі зі збільшенням ступеня тяжкості спостерігається поступове підвищення концентрації холестерину в крові, що при важкій хворобі виходить за межі норми.</w:t>
      </w:r>
    </w:p>
    <w:p w:rsidR="00F311CE" w:rsidRPr="00F311CE" w:rsidRDefault="00F311CE" w:rsidP="0029635A">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 xml:space="preserve">Аналогічні зміни спостерігалися при визначенні в крові хворих осіб концентрації β-ліпопротеїдів (табл. 3.11).  </w:t>
      </w:r>
    </w:p>
    <w:p w:rsidR="0029635A" w:rsidRDefault="0029635A" w:rsidP="0029635A">
      <w:pPr>
        <w:spacing w:after="0" w:line="360" w:lineRule="auto"/>
        <w:ind w:firstLine="709"/>
        <w:jc w:val="both"/>
        <w:rPr>
          <w:rFonts w:ascii="Times New Roman" w:eastAsia="Times New Roman" w:hAnsi="Times New Roman" w:cs="Times New Roman"/>
          <w:sz w:val="28"/>
          <w:szCs w:val="28"/>
          <w:lang w:eastAsia="ru-RU"/>
        </w:rPr>
      </w:pPr>
    </w:p>
    <w:p w:rsidR="00F311CE" w:rsidRPr="00F311CE" w:rsidRDefault="00F311CE" w:rsidP="0029635A">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Таблиця 3.11 – Концентрація β-ліпопротеїдів у сироватці крові осіб, хворих на гіпотиреоз різного ступеня тяжкості (ммоль/л)</w:t>
      </w:r>
    </w:p>
    <w:p w:rsidR="00F311CE" w:rsidRPr="00F311CE" w:rsidRDefault="00F311CE" w:rsidP="00F311CE">
      <w:pPr>
        <w:spacing w:after="0" w:line="36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1939"/>
        <w:gridCol w:w="1981"/>
        <w:gridCol w:w="1983"/>
        <w:gridCol w:w="1833"/>
      </w:tblGrid>
      <w:tr w:rsidR="00F311CE" w:rsidRPr="00F311CE" w:rsidTr="00F311CE">
        <w:trPr>
          <w:trHeight w:val="1469"/>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Реєстраційний номер</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Контроль</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Легкий ступінь</w:t>
            </w:r>
          </w:p>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тяжкості</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Середній ступінь тяжкості</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Важкий ступінь тяжкості</w:t>
            </w:r>
          </w:p>
        </w:tc>
      </w:tr>
      <w:tr w:rsidR="00F311CE" w:rsidRPr="00F311CE" w:rsidTr="00F311CE">
        <w:trPr>
          <w:trHeight w:val="484"/>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r>
      <w:tr w:rsidR="00F311CE" w:rsidRPr="00F311CE" w:rsidTr="00F311CE">
        <w:trPr>
          <w:trHeight w:val="484"/>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1,9</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2,8</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en-US" w:eastAsia="ru-RU"/>
              </w:rPr>
              <w:t>4</w:t>
            </w:r>
            <w:r w:rsidRPr="00F311CE">
              <w:rPr>
                <w:rFonts w:ascii="Times New Roman" w:eastAsia="Times New Roman" w:hAnsi="Times New Roman" w:cs="Times New Roman"/>
                <w:sz w:val="28"/>
                <w:szCs w:val="28"/>
                <w:lang w:eastAsia="ru-RU"/>
              </w:rPr>
              <w:t>,</w:t>
            </w:r>
            <w:r w:rsidRPr="00F311CE">
              <w:rPr>
                <w:rFonts w:ascii="Times New Roman" w:eastAsia="Times New Roman" w:hAnsi="Times New Roman" w:cs="Times New Roman"/>
                <w:sz w:val="28"/>
                <w:szCs w:val="28"/>
                <w:lang w:val="en-US" w:eastAsia="ru-RU"/>
              </w:rPr>
              <w:t>0</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4,8</w:t>
            </w:r>
          </w:p>
        </w:tc>
      </w:tr>
      <w:tr w:rsidR="00F311CE" w:rsidRPr="00F311CE" w:rsidTr="00F311CE">
        <w:trPr>
          <w:trHeight w:val="469"/>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2,4</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3,7</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5,1</w:t>
            </w:r>
          </w:p>
        </w:tc>
      </w:tr>
      <w:tr w:rsidR="00F311CE" w:rsidRPr="00F311CE" w:rsidTr="00F311CE">
        <w:trPr>
          <w:trHeight w:val="484"/>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2,6</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2,5</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4,5</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4,9</w:t>
            </w:r>
          </w:p>
        </w:tc>
      </w:tr>
      <w:tr w:rsidR="00F311CE" w:rsidRPr="00F311CE" w:rsidTr="00F311CE">
        <w:trPr>
          <w:trHeight w:val="499"/>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2,9</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4,1</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4,1</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5,2</w:t>
            </w:r>
          </w:p>
        </w:tc>
      </w:tr>
      <w:tr w:rsidR="00F311CE" w:rsidRPr="00F311CE" w:rsidTr="00F311CE">
        <w:trPr>
          <w:trHeight w:val="499"/>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lastRenderedPageBreak/>
              <w:t>5</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2,3</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3,7</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4,3</w:t>
            </w:r>
          </w:p>
        </w:tc>
      </w:tr>
      <w:tr w:rsidR="00F311CE" w:rsidRPr="00F311CE" w:rsidTr="00F311CE">
        <w:trPr>
          <w:trHeight w:val="499"/>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6</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2,9</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3,2</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5,6</w:t>
            </w:r>
          </w:p>
        </w:tc>
      </w:tr>
      <w:tr w:rsidR="00F311CE" w:rsidRPr="00F311CE" w:rsidTr="00F311CE">
        <w:trPr>
          <w:trHeight w:val="499"/>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2,5</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2,8</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4,6</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4,4</w:t>
            </w:r>
          </w:p>
        </w:tc>
      </w:tr>
      <w:tr w:rsidR="00F311CE" w:rsidRPr="00F311CE" w:rsidTr="00F311CE">
        <w:trPr>
          <w:trHeight w:val="499"/>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8</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1,8</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3,6</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5,1</w:t>
            </w:r>
          </w:p>
        </w:tc>
      </w:tr>
      <w:tr w:rsidR="00F311CE" w:rsidRPr="00F311CE" w:rsidTr="00F311CE">
        <w:trPr>
          <w:trHeight w:val="499"/>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9</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2,7</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4,5</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4,8</w:t>
            </w:r>
          </w:p>
        </w:tc>
      </w:tr>
      <w:tr w:rsidR="00F311CE" w:rsidRPr="00F311CE" w:rsidTr="00F311CE">
        <w:trPr>
          <w:trHeight w:val="499"/>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10</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2,1</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4,0</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5,3</w:t>
            </w:r>
          </w:p>
        </w:tc>
      </w:tr>
      <w:tr w:rsidR="00F311CE" w:rsidRPr="00F311CE" w:rsidTr="00F311CE">
        <w:trPr>
          <w:trHeight w:val="499"/>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11</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2,4</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3,5</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3,9</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4,5</w:t>
            </w:r>
          </w:p>
        </w:tc>
      </w:tr>
      <w:tr w:rsidR="00F311CE" w:rsidRPr="00F311CE" w:rsidTr="00F311CE">
        <w:trPr>
          <w:trHeight w:val="499"/>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12</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1,6</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2,7</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4,3</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5,0</w:t>
            </w:r>
          </w:p>
        </w:tc>
      </w:tr>
      <w:tr w:rsidR="00F311CE" w:rsidRPr="00F311CE" w:rsidTr="00F311CE">
        <w:trPr>
          <w:trHeight w:val="499"/>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13</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2,5</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3,4</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3,8</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4,9</w:t>
            </w:r>
          </w:p>
        </w:tc>
      </w:tr>
      <w:tr w:rsidR="00F311CE" w:rsidRPr="00F311CE" w:rsidTr="00F311CE">
        <w:trPr>
          <w:trHeight w:val="499"/>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14</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2,2</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2,9</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4,6</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w:t>
            </w:r>
          </w:p>
        </w:tc>
      </w:tr>
      <w:tr w:rsidR="00F311CE" w:rsidRPr="00F311CE" w:rsidTr="00F311CE">
        <w:trPr>
          <w:trHeight w:val="499"/>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15</w: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1,8</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3,7</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4,1</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5,3</w:t>
            </w:r>
          </w:p>
        </w:tc>
      </w:tr>
      <w:tr w:rsidR="00F311CE" w:rsidRPr="00F311CE" w:rsidTr="00F311CE">
        <w:trPr>
          <w:trHeight w:val="499"/>
        </w:trPr>
        <w:tc>
          <w:tcPr>
            <w:tcW w:w="1986"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object w:dxaOrig="320" w:dyaOrig="320">
                <v:shape id="_x0000_i1036" type="#_x0000_t75" style="width:15.05pt;height:15.05pt" o:ole="">
                  <v:imagedata r:id="rId18" o:title=""/>
                </v:shape>
                <o:OLEObject Type="Embed" ProgID="Equation.3" ShapeID="_x0000_i1036" DrawAspect="Content" ObjectID="_1668862001" r:id="rId29"/>
              </w:object>
            </w:r>
          </w:p>
        </w:tc>
        <w:tc>
          <w:tcPr>
            <w:tcW w:w="1939"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2,3</w:t>
            </w:r>
          </w:p>
        </w:tc>
        <w:tc>
          <w:tcPr>
            <w:tcW w:w="1981"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3,4</w:t>
            </w:r>
          </w:p>
        </w:tc>
        <w:tc>
          <w:tcPr>
            <w:tcW w:w="198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4,2</w:t>
            </w:r>
          </w:p>
        </w:tc>
        <w:tc>
          <w:tcPr>
            <w:tcW w:w="1833" w:type="dxa"/>
            <w:shd w:val="clear" w:color="auto" w:fill="auto"/>
          </w:tcPr>
          <w:p w:rsidR="00F311CE" w:rsidRPr="00F311CE" w:rsidRDefault="00F311CE"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4,9</w:t>
            </w:r>
          </w:p>
        </w:tc>
      </w:tr>
      <w:tr w:rsidR="0013428D" w:rsidRPr="00F311CE" w:rsidTr="00F311CE">
        <w:trPr>
          <w:trHeight w:val="499"/>
        </w:trPr>
        <w:tc>
          <w:tcPr>
            <w:tcW w:w="1986" w:type="dxa"/>
            <w:shd w:val="clear" w:color="auto" w:fill="auto"/>
          </w:tcPr>
          <w:p w:rsidR="0013428D" w:rsidRPr="00F311CE" w:rsidRDefault="00EA3F7E" w:rsidP="00D62FB6">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Σ</w:t>
            </w:r>
          </w:p>
        </w:tc>
        <w:tc>
          <w:tcPr>
            <w:tcW w:w="1939"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±0,317</w:t>
            </w:r>
          </w:p>
        </w:tc>
        <w:tc>
          <w:tcPr>
            <w:tcW w:w="1981"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±0,524</w:t>
            </w:r>
          </w:p>
        </w:tc>
        <w:tc>
          <w:tcPr>
            <w:tcW w:w="1983"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±0,267</w:t>
            </w:r>
          </w:p>
        </w:tc>
        <w:tc>
          <w:tcPr>
            <w:tcW w:w="1833"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val="ru-RU" w:eastAsia="ru-RU"/>
              </w:rPr>
              <w:t>±0,389</w:t>
            </w:r>
          </w:p>
        </w:tc>
      </w:tr>
      <w:tr w:rsidR="0013428D" w:rsidRPr="00F311CE" w:rsidTr="00F311CE">
        <w:trPr>
          <w:trHeight w:val="499"/>
        </w:trPr>
        <w:tc>
          <w:tcPr>
            <w:tcW w:w="1986" w:type="dxa"/>
            <w:shd w:val="clear" w:color="auto" w:fill="auto"/>
          </w:tcPr>
          <w:p w:rsidR="0013428D" w:rsidRPr="00EA3F7E" w:rsidRDefault="00F3658C" w:rsidP="00D62FB6">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w:t>
            </w:r>
          </w:p>
        </w:tc>
        <w:tc>
          <w:tcPr>
            <w:tcW w:w="1939"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0,08</w:t>
            </w:r>
          </w:p>
        </w:tc>
        <w:tc>
          <w:tcPr>
            <w:tcW w:w="1981"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0,14</w:t>
            </w:r>
          </w:p>
        </w:tc>
        <w:tc>
          <w:tcPr>
            <w:tcW w:w="1983"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0,07</w:t>
            </w:r>
          </w:p>
        </w:tc>
        <w:tc>
          <w:tcPr>
            <w:tcW w:w="1833"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0,10</w:t>
            </w:r>
          </w:p>
        </w:tc>
      </w:tr>
    </w:tbl>
    <w:p w:rsidR="0013428D" w:rsidRDefault="0013428D"/>
    <w:p w:rsidR="0013428D" w:rsidRPr="0013428D" w:rsidRDefault="0013428D" w:rsidP="0013428D">
      <w:pPr>
        <w:jc w:val="right"/>
        <w:rPr>
          <w:rFonts w:ascii="Times New Roman" w:hAnsi="Times New Roman" w:cs="Times New Roman"/>
          <w:sz w:val="28"/>
          <w:szCs w:val="28"/>
        </w:rPr>
      </w:pPr>
      <w:r>
        <w:rPr>
          <w:rFonts w:ascii="Times New Roman" w:hAnsi="Times New Roman" w:cs="Times New Roman"/>
          <w:sz w:val="28"/>
          <w:szCs w:val="28"/>
        </w:rPr>
        <w:t>Продовження таблиці 3.11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1939"/>
        <w:gridCol w:w="1981"/>
        <w:gridCol w:w="1983"/>
        <w:gridCol w:w="1833"/>
      </w:tblGrid>
      <w:tr w:rsidR="0013428D" w:rsidRPr="00F311CE" w:rsidTr="00F311CE">
        <w:trPr>
          <w:trHeight w:val="499"/>
        </w:trPr>
        <w:tc>
          <w:tcPr>
            <w:tcW w:w="1986" w:type="dxa"/>
            <w:shd w:val="clear" w:color="auto" w:fill="auto"/>
          </w:tcPr>
          <w:p w:rsidR="0013428D" w:rsidRPr="00F311CE" w:rsidRDefault="0013428D" w:rsidP="00D62FB6">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w:t>
            </w:r>
          </w:p>
        </w:tc>
        <w:tc>
          <w:tcPr>
            <w:tcW w:w="1939" w:type="dxa"/>
            <w:shd w:val="clear" w:color="auto" w:fill="auto"/>
          </w:tcPr>
          <w:p w:rsidR="0013428D" w:rsidRPr="00F311CE" w:rsidRDefault="0013428D" w:rsidP="00D62FB6">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w:t>
            </w:r>
          </w:p>
        </w:tc>
        <w:tc>
          <w:tcPr>
            <w:tcW w:w="1981" w:type="dxa"/>
            <w:shd w:val="clear" w:color="auto" w:fill="auto"/>
          </w:tcPr>
          <w:p w:rsidR="0013428D" w:rsidRPr="00F311CE" w:rsidRDefault="0013428D" w:rsidP="00D62FB6">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3</w:t>
            </w:r>
          </w:p>
        </w:tc>
        <w:tc>
          <w:tcPr>
            <w:tcW w:w="1983" w:type="dxa"/>
            <w:shd w:val="clear" w:color="auto" w:fill="auto"/>
          </w:tcPr>
          <w:p w:rsidR="0013428D" w:rsidRPr="00F311CE" w:rsidRDefault="0013428D" w:rsidP="00D62FB6">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4</w:t>
            </w:r>
          </w:p>
        </w:tc>
        <w:tc>
          <w:tcPr>
            <w:tcW w:w="1833" w:type="dxa"/>
            <w:shd w:val="clear" w:color="auto" w:fill="auto"/>
          </w:tcPr>
          <w:p w:rsidR="0013428D" w:rsidRPr="00F311CE" w:rsidRDefault="0013428D" w:rsidP="00D62FB6">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5</w:t>
            </w:r>
          </w:p>
        </w:tc>
      </w:tr>
      <w:tr w:rsidR="0013428D" w:rsidRPr="00F311CE" w:rsidTr="00F311CE">
        <w:trPr>
          <w:trHeight w:val="499"/>
        </w:trPr>
        <w:tc>
          <w:tcPr>
            <w:tcW w:w="1986" w:type="dxa"/>
            <w:shd w:val="clear" w:color="auto" w:fill="auto"/>
          </w:tcPr>
          <w:p w:rsidR="0013428D" w:rsidRPr="00F311CE" w:rsidRDefault="0013428D" w:rsidP="00D62FB6">
            <w:pPr>
              <w:spacing w:after="0" w:line="360" w:lineRule="auto"/>
              <w:jc w:val="center"/>
              <w:rPr>
                <w:rFonts w:ascii="Times New Roman" w:eastAsia="Times New Roman" w:hAnsi="Times New Roman" w:cs="Times New Roman"/>
                <w:sz w:val="28"/>
                <w:szCs w:val="28"/>
                <w:lang w:val="ru-RU" w:eastAsia="ru-RU"/>
              </w:rPr>
            </w:pPr>
            <w:r w:rsidRPr="00F311CE">
              <w:rPr>
                <w:rFonts w:ascii="Times New Roman" w:eastAsia="Times New Roman" w:hAnsi="Times New Roman" w:cs="Times New Roman"/>
                <w:sz w:val="28"/>
                <w:szCs w:val="28"/>
                <w:lang w:val="ru-RU" w:eastAsia="ru-RU"/>
              </w:rPr>
              <w:t>t</w:t>
            </w:r>
            <w:r w:rsidRPr="00F311CE">
              <w:rPr>
                <w:rFonts w:ascii="Times New Roman" w:eastAsia="Times New Roman" w:hAnsi="Times New Roman" w:cs="Times New Roman"/>
                <w:sz w:val="28"/>
                <w:szCs w:val="28"/>
                <w:vertAlign w:val="subscript"/>
                <w:lang w:val="ru-RU" w:eastAsia="ru-RU"/>
              </w:rPr>
              <w:t>d</w:t>
            </w:r>
          </w:p>
        </w:tc>
        <w:tc>
          <w:tcPr>
            <w:tcW w:w="1939" w:type="dxa"/>
            <w:shd w:val="clear" w:color="auto" w:fill="auto"/>
          </w:tcPr>
          <w:p w:rsidR="0013428D"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81"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7,206</w:t>
            </w:r>
          </w:p>
        </w:tc>
        <w:tc>
          <w:tcPr>
            <w:tcW w:w="1983"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19,0</w:t>
            </w:r>
          </w:p>
        </w:tc>
        <w:tc>
          <w:tcPr>
            <w:tcW w:w="1833"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20,302</w:t>
            </w:r>
          </w:p>
        </w:tc>
      </w:tr>
      <w:tr w:rsidR="0013428D" w:rsidRPr="00F311CE" w:rsidTr="00F311CE">
        <w:trPr>
          <w:trHeight w:val="499"/>
        </w:trPr>
        <w:tc>
          <w:tcPr>
            <w:tcW w:w="1986" w:type="dxa"/>
            <w:shd w:val="clear" w:color="auto" w:fill="auto"/>
          </w:tcPr>
          <w:p w:rsidR="0013428D" w:rsidRPr="00F311CE" w:rsidRDefault="00EA3F7E" w:rsidP="00D62FB6">
            <w:pPr>
              <w:spacing w:after="0" w:line="360" w:lineRule="auto"/>
              <w:jc w:val="center"/>
              <w:rPr>
                <w:rFonts w:ascii="Times New Roman" w:eastAsia="Times New Roman" w:hAnsi="Times New Roman" w:cs="Times New Roman"/>
                <w:sz w:val="28"/>
                <w:szCs w:val="28"/>
                <w:lang w:eastAsia="ru-RU"/>
              </w:rPr>
            </w:pPr>
            <w:r w:rsidRPr="00F311CE">
              <w:rPr>
                <w:rFonts w:ascii="Times New Roman" w:eastAsia="Times New Roman" w:hAnsi="Times New Roman" w:cs="Times New Roman"/>
                <w:sz w:val="28"/>
                <w:szCs w:val="28"/>
                <w:lang w:eastAsia="ru-RU"/>
              </w:rPr>
              <w:t>Р</w:t>
            </w:r>
          </w:p>
        </w:tc>
        <w:tc>
          <w:tcPr>
            <w:tcW w:w="1939" w:type="dxa"/>
            <w:shd w:val="clear" w:color="auto" w:fill="auto"/>
          </w:tcPr>
          <w:p w:rsidR="0013428D" w:rsidRPr="00F311CE" w:rsidRDefault="009F002F" w:rsidP="00F311CE">
            <w:pPr>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p>
        </w:tc>
        <w:tc>
          <w:tcPr>
            <w:tcW w:w="1981"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983"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c>
          <w:tcPr>
            <w:tcW w:w="1833" w:type="dxa"/>
            <w:shd w:val="clear" w:color="auto" w:fill="auto"/>
          </w:tcPr>
          <w:p w:rsidR="0013428D" w:rsidRPr="00F311CE" w:rsidRDefault="0013428D" w:rsidP="00F311CE">
            <w:pPr>
              <w:spacing w:after="0" w:line="360" w:lineRule="auto"/>
              <w:jc w:val="center"/>
              <w:rPr>
                <w:rFonts w:ascii="Times New Roman" w:eastAsia="Times New Roman" w:hAnsi="Times New Roman" w:cs="Times New Roman"/>
                <w:sz w:val="28"/>
                <w:szCs w:val="28"/>
                <w:lang w:val="en-US" w:eastAsia="ru-RU"/>
              </w:rPr>
            </w:pPr>
            <w:r w:rsidRPr="00F311CE">
              <w:rPr>
                <w:rFonts w:ascii="Times New Roman" w:eastAsia="Times New Roman" w:hAnsi="Times New Roman" w:cs="Times New Roman"/>
                <w:sz w:val="28"/>
                <w:szCs w:val="28"/>
                <w:lang w:eastAsia="ru-RU"/>
              </w:rPr>
              <w:t>&lt;0,001</w:t>
            </w:r>
          </w:p>
        </w:tc>
      </w:tr>
    </w:tbl>
    <w:p w:rsidR="00F311CE" w:rsidRPr="00F311CE" w:rsidRDefault="00F311CE" w:rsidP="00F311CE">
      <w:pPr>
        <w:spacing w:after="0" w:line="240" w:lineRule="auto"/>
        <w:rPr>
          <w:rFonts w:ascii="Times New Roman" w:eastAsia="Times New Roman" w:hAnsi="Times New Roman" w:cs="Times New Roman"/>
          <w:sz w:val="24"/>
          <w:szCs w:val="24"/>
          <w:lang w:val="en-US" w:eastAsia="ru-RU"/>
        </w:rPr>
      </w:pPr>
    </w:p>
    <w:p w:rsidR="00F311CE" w:rsidRPr="00F311CE" w:rsidRDefault="00F311CE" w:rsidP="0013428D">
      <w:pPr>
        <w:spacing w:after="0" w:line="360" w:lineRule="auto"/>
        <w:ind w:firstLine="709"/>
        <w:jc w:val="both"/>
        <w:rPr>
          <w:rFonts w:ascii="Times New Roman" w:eastAsia="Times New Roman" w:hAnsi="Times New Roman" w:cs="Times New Roman"/>
          <w:color w:val="000000"/>
          <w:sz w:val="28"/>
          <w:szCs w:val="28"/>
          <w:lang w:eastAsia="ru-RU"/>
        </w:rPr>
      </w:pPr>
      <w:r w:rsidRPr="00F311CE">
        <w:rPr>
          <w:rFonts w:ascii="Times New Roman" w:eastAsia="Times New Roman" w:hAnsi="Times New Roman" w:cs="Times New Roman"/>
          <w:sz w:val="28"/>
          <w:szCs w:val="24"/>
          <w:lang w:eastAsia="ru-RU"/>
        </w:rPr>
        <w:t xml:space="preserve">У результаті проведених досліджень встановлено, що </w:t>
      </w:r>
      <w:r w:rsidRPr="00F311CE">
        <w:rPr>
          <w:rFonts w:ascii="Times New Roman" w:eastAsia="Times New Roman" w:hAnsi="Times New Roman" w:cs="Times New Roman"/>
          <w:sz w:val="28"/>
          <w:szCs w:val="28"/>
          <w:lang w:eastAsia="ru-RU"/>
        </w:rPr>
        <w:t xml:space="preserve">концентрація                </w:t>
      </w:r>
      <w:r w:rsidRPr="00F311CE">
        <w:rPr>
          <w:rFonts w:ascii="Times New Roman" w:eastAsia="Times New Roman" w:hAnsi="Times New Roman" w:cs="Times New Roman"/>
          <w:color w:val="000000"/>
          <w:sz w:val="28"/>
          <w:szCs w:val="28"/>
          <w:lang w:eastAsia="ru-RU"/>
        </w:rPr>
        <w:t>β-ліпопротеїдів</w:t>
      </w:r>
      <w:r w:rsidRPr="00F311CE">
        <w:rPr>
          <w:rFonts w:ascii="Times New Roman" w:eastAsia="Times New Roman" w:hAnsi="Times New Roman" w:cs="Times New Roman"/>
          <w:sz w:val="28"/>
          <w:szCs w:val="28"/>
          <w:lang w:eastAsia="ru-RU"/>
        </w:rPr>
        <w:t xml:space="preserve"> у сироватці крові осіб</w:t>
      </w:r>
      <w:r w:rsidRPr="00F311CE">
        <w:rPr>
          <w:rFonts w:ascii="Times New Roman" w:eastAsia="Times New Roman" w:hAnsi="Times New Roman" w:cs="Times New Roman"/>
          <w:sz w:val="28"/>
          <w:szCs w:val="24"/>
          <w:lang w:eastAsia="ru-RU"/>
        </w:rPr>
        <w:t xml:space="preserve"> контрольної групи дорівнювала в середньому 2,3±0,08 ммоль/л, що не перевищує референтних значень                         (0-3,9 ммоль/л) </w:t>
      </w:r>
      <w:r w:rsidRPr="00F311CE">
        <w:rPr>
          <w:rFonts w:ascii="Times New Roman" w:eastAsia="Times New Roman" w:hAnsi="Times New Roman" w:cs="Times New Roman"/>
          <w:sz w:val="28"/>
          <w:szCs w:val="28"/>
          <w:lang w:val="ru-RU" w:eastAsia="ru-RU"/>
        </w:rPr>
        <w:t>[</w:t>
      </w:r>
      <w:r w:rsidR="00D04D41">
        <w:rPr>
          <w:rFonts w:ascii="Times New Roman" w:eastAsia="Times New Roman" w:hAnsi="Times New Roman" w:cs="Times New Roman"/>
          <w:sz w:val="28"/>
          <w:szCs w:val="28"/>
          <w:lang w:val="ru-RU" w:eastAsia="ru-RU"/>
        </w:rPr>
        <w:t>43, 44, 45</w:t>
      </w:r>
      <w:r w:rsidRPr="00F311CE">
        <w:rPr>
          <w:rFonts w:ascii="Times New Roman" w:eastAsia="Times New Roman" w:hAnsi="Times New Roman" w:cs="Times New Roman"/>
          <w:sz w:val="28"/>
          <w:szCs w:val="28"/>
          <w:lang w:val="ru-RU" w:eastAsia="ru-RU"/>
        </w:rPr>
        <w:t>]</w:t>
      </w:r>
      <w:r w:rsidRPr="00F311CE">
        <w:rPr>
          <w:rFonts w:ascii="Times New Roman" w:eastAsia="Times New Roman" w:hAnsi="Times New Roman" w:cs="Times New Roman"/>
          <w:sz w:val="28"/>
          <w:szCs w:val="24"/>
          <w:lang w:eastAsia="ru-RU"/>
        </w:rPr>
        <w:t xml:space="preserve">. У хворих на гіпотиреоз легкого ступеня тяжкості </w:t>
      </w:r>
      <w:r w:rsidRPr="00F311CE">
        <w:rPr>
          <w:rFonts w:ascii="Times New Roman" w:eastAsia="Times New Roman" w:hAnsi="Times New Roman" w:cs="Times New Roman"/>
          <w:sz w:val="28"/>
          <w:szCs w:val="28"/>
          <w:lang w:eastAsia="ru-RU"/>
        </w:rPr>
        <w:t xml:space="preserve">концентрація </w:t>
      </w:r>
      <w:r w:rsidRPr="00F311CE">
        <w:rPr>
          <w:rFonts w:ascii="Times New Roman" w:eastAsia="Times New Roman" w:hAnsi="Times New Roman" w:cs="Times New Roman"/>
          <w:color w:val="000000"/>
          <w:sz w:val="28"/>
          <w:szCs w:val="28"/>
          <w:lang w:eastAsia="ru-RU"/>
        </w:rPr>
        <w:t>β-ліпопротеїдів</w:t>
      </w:r>
      <w:r w:rsidRPr="00F311CE">
        <w:rPr>
          <w:rFonts w:ascii="Times New Roman" w:eastAsia="Times New Roman" w:hAnsi="Times New Roman" w:cs="Times New Roman"/>
          <w:sz w:val="28"/>
          <w:szCs w:val="28"/>
          <w:lang w:eastAsia="ru-RU"/>
        </w:rPr>
        <w:t xml:space="preserve"> у сироватці</w:t>
      </w:r>
      <w:r w:rsidRPr="00F311CE">
        <w:rPr>
          <w:rFonts w:ascii="Times New Roman" w:eastAsia="Times New Roman" w:hAnsi="Times New Roman" w:cs="Times New Roman"/>
          <w:sz w:val="28"/>
          <w:szCs w:val="24"/>
          <w:lang w:eastAsia="ru-RU"/>
        </w:rPr>
        <w:t xml:space="preserve"> крові була більша за контроль на 48%, та в середньому дорівнювала 3,4±0,14 ммоль/л. Відмінність від контрольних величин носить високо достовірний характер (р&lt;0,001). При </w:t>
      </w:r>
      <w:r w:rsidRPr="00F311CE">
        <w:rPr>
          <w:rFonts w:ascii="Times New Roman" w:eastAsia="Times New Roman" w:hAnsi="Times New Roman" w:cs="Times New Roman"/>
          <w:sz w:val="28"/>
          <w:szCs w:val="28"/>
          <w:lang w:eastAsia="ru-RU"/>
        </w:rPr>
        <w:t>гіпотиреозі середнього ступеня тяжкості</w:t>
      </w:r>
      <w:r w:rsidRPr="00F311CE">
        <w:rPr>
          <w:rFonts w:ascii="Times New Roman" w:eastAsia="Times New Roman" w:hAnsi="Times New Roman" w:cs="Times New Roman"/>
          <w:sz w:val="28"/>
          <w:szCs w:val="24"/>
          <w:lang w:eastAsia="ru-RU"/>
        </w:rPr>
        <w:t xml:space="preserve"> досліджуваний показник збільшувався на 83%, що в середньому відповідало 4,2±0,07 ммоль/л. Різниця з контролем високо </w:t>
      </w:r>
      <w:r w:rsidRPr="00F311CE">
        <w:rPr>
          <w:rFonts w:ascii="Times New Roman" w:eastAsia="Times New Roman" w:hAnsi="Times New Roman" w:cs="Times New Roman"/>
          <w:sz w:val="28"/>
          <w:szCs w:val="24"/>
          <w:lang w:eastAsia="ru-RU"/>
        </w:rPr>
        <w:lastRenderedPageBreak/>
        <w:t xml:space="preserve">достовірна (р&lt;0,001). При важкому гіпотиреозі </w:t>
      </w:r>
      <w:r w:rsidRPr="00F311CE">
        <w:rPr>
          <w:rFonts w:ascii="Times New Roman" w:eastAsia="Times New Roman" w:hAnsi="Times New Roman" w:cs="Times New Roman"/>
          <w:sz w:val="28"/>
          <w:szCs w:val="28"/>
          <w:lang w:eastAsia="ru-RU"/>
        </w:rPr>
        <w:t>концентрація β-ліпопротеїдів</w:t>
      </w:r>
      <w:r w:rsidRPr="00F311CE">
        <w:rPr>
          <w:rFonts w:ascii="Times New Roman" w:eastAsia="Times New Roman" w:hAnsi="Times New Roman" w:cs="Times New Roman"/>
          <w:sz w:val="28"/>
          <w:szCs w:val="24"/>
          <w:lang w:eastAsia="ru-RU"/>
        </w:rPr>
        <w:t xml:space="preserve"> у крові збільшувалася в 2,1 рази, що в середньому відповідало 4,9±0,10 ммоль/л. Різниця з контролем високо достовірна (р&lt;0,001). В групах осіб з легким і середнім перебігом гіпотиреозу отримані результати </w:t>
      </w:r>
      <w:r w:rsidRPr="00F311CE">
        <w:rPr>
          <w:rFonts w:ascii="Times New Roman" w:eastAsia="Times New Roman" w:hAnsi="Times New Roman" w:cs="Times New Roman"/>
          <w:sz w:val="28"/>
          <w:szCs w:val="28"/>
          <w:lang w:eastAsia="ru-RU"/>
        </w:rPr>
        <w:t xml:space="preserve">концентрації                               β-ліпопротеїдів в крові </w:t>
      </w:r>
      <w:r w:rsidRPr="00F311CE">
        <w:rPr>
          <w:rFonts w:ascii="Times New Roman" w:eastAsia="Times New Roman" w:hAnsi="Times New Roman" w:cs="Times New Roman"/>
          <w:sz w:val="28"/>
          <w:szCs w:val="24"/>
          <w:lang w:eastAsia="ru-RU"/>
        </w:rPr>
        <w:t>не виходять за межі референтних значень, а при хворобі важкого ступеня встановлено їх перевищення.</w:t>
      </w:r>
    </w:p>
    <w:p w:rsidR="00F311CE" w:rsidRPr="00F311CE" w:rsidRDefault="00F311CE" w:rsidP="0013428D">
      <w:pPr>
        <w:spacing w:after="0" w:line="360" w:lineRule="auto"/>
        <w:ind w:firstLine="709"/>
        <w:jc w:val="both"/>
        <w:rPr>
          <w:rFonts w:ascii="Times New Roman" w:eastAsia="Times New Roman" w:hAnsi="Times New Roman" w:cs="Times New Roman"/>
          <w:sz w:val="28"/>
          <w:szCs w:val="28"/>
          <w:lang w:eastAsia="ru-RU"/>
        </w:rPr>
      </w:pPr>
      <w:r w:rsidRPr="00F311CE">
        <w:rPr>
          <w:rFonts w:ascii="Times New Roman" w:eastAsia="Times New Roman" w:hAnsi="Times New Roman" w:cs="Times New Roman"/>
          <w:color w:val="000000"/>
          <w:sz w:val="28"/>
          <w:szCs w:val="28"/>
          <w:lang w:eastAsia="ru-RU"/>
        </w:rPr>
        <w:t xml:space="preserve">Таким чином, при </w:t>
      </w:r>
      <w:r w:rsidRPr="00F311CE">
        <w:rPr>
          <w:rFonts w:ascii="Times New Roman" w:eastAsia="Times New Roman" w:hAnsi="Times New Roman" w:cs="Times New Roman"/>
          <w:sz w:val="28"/>
          <w:szCs w:val="28"/>
          <w:lang w:eastAsia="ru-RU"/>
        </w:rPr>
        <w:t>гіпотиреозі зі збільшенням ступеня тяжкості спостерігається поступове підвищення концентрації β-ліпопротеїдів у крові, що при важкій хворобі виходить за межі норми.</w:t>
      </w:r>
    </w:p>
    <w:p w:rsidR="00F311CE" w:rsidRPr="00F311CE" w:rsidRDefault="00F311CE" w:rsidP="0013428D">
      <w:pPr>
        <w:spacing w:after="0" w:line="360" w:lineRule="auto"/>
        <w:ind w:firstLine="709"/>
        <w:rPr>
          <w:rFonts w:ascii="Times New Roman" w:eastAsia="Times New Roman" w:hAnsi="Times New Roman" w:cs="Times New Roman"/>
          <w:sz w:val="24"/>
          <w:szCs w:val="24"/>
          <w:lang w:eastAsia="ru-RU"/>
        </w:rPr>
      </w:pPr>
    </w:p>
    <w:p w:rsidR="00F311CE" w:rsidRPr="00F311CE" w:rsidRDefault="00F311CE" w:rsidP="0013428D">
      <w:pPr>
        <w:spacing w:after="0" w:line="360" w:lineRule="auto"/>
        <w:ind w:firstLine="709"/>
        <w:rPr>
          <w:rFonts w:ascii="Times New Roman" w:eastAsia="Times New Roman" w:hAnsi="Times New Roman" w:cs="Times New Roman"/>
          <w:sz w:val="24"/>
          <w:szCs w:val="24"/>
          <w:lang w:eastAsia="ru-RU"/>
        </w:rPr>
      </w:pPr>
      <w:r w:rsidRPr="00F311CE">
        <w:rPr>
          <w:rFonts w:ascii="Times New Roman" w:eastAsia="Times New Roman" w:hAnsi="Times New Roman" w:cs="Times New Roman"/>
          <w:sz w:val="24"/>
          <w:szCs w:val="24"/>
          <w:lang w:eastAsia="ru-RU"/>
        </w:rPr>
        <w:t xml:space="preserve">                    </w:t>
      </w:r>
    </w:p>
    <w:p w:rsidR="00E46CE0" w:rsidRDefault="00E46CE0" w:rsidP="0013428D">
      <w:pPr>
        <w:spacing w:after="0" w:line="360" w:lineRule="auto"/>
        <w:ind w:firstLine="709"/>
      </w:pPr>
    </w:p>
    <w:p w:rsidR="0029635A" w:rsidRDefault="0029635A" w:rsidP="0013428D">
      <w:pPr>
        <w:tabs>
          <w:tab w:val="left" w:pos="2407"/>
        </w:tabs>
        <w:spacing w:after="0" w:line="360" w:lineRule="auto"/>
        <w:ind w:firstLine="709"/>
        <w:jc w:val="center"/>
        <w:rPr>
          <w:rFonts w:ascii="Times New Roman" w:hAnsi="Times New Roman" w:cs="Times New Roman"/>
          <w:sz w:val="28"/>
          <w:szCs w:val="28"/>
        </w:rPr>
      </w:pPr>
    </w:p>
    <w:p w:rsidR="00CC5E9C" w:rsidRDefault="00CC5E9C" w:rsidP="00505BD0">
      <w:pPr>
        <w:tabs>
          <w:tab w:val="left" w:pos="2407"/>
        </w:tabs>
        <w:spacing w:after="0" w:line="360" w:lineRule="auto"/>
        <w:ind w:firstLine="709"/>
        <w:jc w:val="center"/>
        <w:rPr>
          <w:rFonts w:ascii="Times New Roman" w:hAnsi="Times New Roman" w:cs="Times New Roman"/>
          <w:sz w:val="28"/>
          <w:szCs w:val="28"/>
        </w:rPr>
      </w:pPr>
    </w:p>
    <w:p w:rsidR="0013428D" w:rsidRDefault="0013428D" w:rsidP="00505BD0">
      <w:pPr>
        <w:tabs>
          <w:tab w:val="left" w:pos="2407"/>
        </w:tabs>
        <w:spacing w:after="0" w:line="360" w:lineRule="auto"/>
        <w:ind w:firstLine="709"/>
        <w:jc w:val="center"/>
        <w:rPr>
          <w:rFonts w:ascii="Times New Roman" w:hAnsi="Times New Roman" w:cs="Times New Roman"/>
          <w:sz w:val="28"/>
          <w:szCs w:val="28"/>
        </w:rPr>
      </w:pPr>
    </w:p>
    <w:p w:rsidR="0029635A" w:rsidRDefault="0029635A" w:rsidP="00D72CC3">
      <w:pPr>
        <w:tabs>
          <w:tab w:val="left" w:pos="2407"/>
        </w:tabs>
        <w:spacing w:after="0" w:line="360" w:lineRule="auto"/>
        <w:rPr>
          <w:rFonts w:ascii="Times New Roman" w:hAnsi="Times New Roman" w:cs="Times New Roman"/>
          <w:sz w:val="28"/>
          <w:szCs w:val="28"/>
        </w:rPr>
      </w:pPr>
    </w:p>
    <w:p w:rsidR="00505BD0" w:rsidRDefault="0029635A" w:rsidP="00505BD0">
      <w:pPr>
        <w:tabs>
          <w:tab w:val="left" w:pos="2407"/>
        </w:tabs>
        <w:spacing w:after="0" w:line="360" w:lineRule="auto"/>
        <w:ind w:firstLine="709"/>
        <w:jc w:val="center"/>
        <w:rPr>
          <w:rFonts w:ascii="Times New Roman" w:hAnsi="Times New Roman"/>
          <w:sz w:val="28"/>
          <w:szCs w:val="28"/>
        </w:rPr>
      </w:pPr>
      <w:r>
        <w:rPr>
          <w:rFonts w:ascii="Times New Roman" w:hAnsi="Times New Roman" w:cs="Times New Roman"/>
          <w:sz w:val="28"/>
          <w:szCs w:val="28"/>
        </w:rPr>
        <w:t>4</w:t>
      </w:r>
      <w:r w:rsidR="00505BD0">
        <w:rPr>
          <w:rFonts w:ascii="Times New Roman" w:hAnsi="Times New Roman" w:cs="Times New Roman"/>
          <w:sz w:val="28"/>
          <w:szCs w:val="28"/>
        </w:rPr>
        <w:t xml:space="preserve"> </w:t>
      </w:r>
      <w:r w:rsidR="00895E88">
        <w:rPr>
          <w:rFonts w:ascii="Times New Roman" w:hAnsi="Times New Roman" w:cs="Times New Roman"/>
          <w:sz w:val="28"/>
          <w:szCs w:val="28"/>
        </w:rPr>
        <w:t>ОХОРОНА ПРАЦІ ТА БЕЗПЕКА У НАДЗВИЧАЙНИХ СИТУАЦІЯХ</w:t>
      </w:r>
    </w:p>
    <w:p w:rsidR="00505BD0" w:rsidRDefault="00505BD0" w:rsidP="00505BD0">
      <w:pPr>
        <w:tabs>
          <w:tab w:val="left" w:pos="2407"/>
        </w:tabs>
        <w:spacing w:after="0" w:line="360" w:lineRule="auto"/>
        <w:ind w:firstLine="709"/>
        <w:jc w:val="both"/>
        <w:rPr>
          <w:rFonts w:ascii="Times New Roman" w:hAnsi="Times New Roman"/>
          <w:sz w:val="28"/>
          <w:szCs w:val="28"/>
        </w:rPr>
      </w:pPr>
    </w:p>
    <w:p w:rsidR="00505BD0" w:rsidRDefault="00505BD0" w:rsidP="00505BD0">
      <w:pPr>
        <w:tabs>
          <w:tab w:val="left" w:pos="2407"/>
        </w:tabs>
        <w:spacing w:after="0" w:line="360" w:lineRule="auto"/>
        <w:ind w:firstLine="709"/>
        <w:jc w:val="both"/>
        <w:rPr>
          <w:rFonts w:ascii="Times New Roman" w:hAnsi="Times New Roman"/>
          <w:sz w:val="28"/>
          <w:szCs w:val="28"/>
        </w:rPr>
      </w:pPr>
    </w:p>
    <w:p w:rsidR="00505BD0" w:rsidRPr="00AC21F9" w:rsidRDefault="00505BD0" w:rsidP="0029635A">
      <w:pPr>
        <w:tabs>
          <w:tab w:val="left" w:pos="2407"/>
        </w:tabs>
        <w:spacing w:after="0" w:line="360" w:lineRule="auto"/>
        <w:ind w:firstLine="709"/>
        <w:jc w:val="both"/>
        <w:rPr>
          <w:rFonts w:ascii="Times New Roman" w:hAnsi="Times New Roman"/>
          <w:sz w:val="28"/>
          <w:szCs w:val="28"/>
        </w:rPr>
      </w:pPr>
      <w:r w:rsidRPr="00AC21F9">
        <w:rPr>
          <w:rFonts w:ascii="Times New Roman" w:hAnsi="Times New Roman"/>
          <w:sz w:val="28"/>
          <w:szCs w:val="28"/>
        </w:rPr>
        <w:t>Тема моєї роботи «</w:t>
      </w:r>
      <w:r w:rsidRPr="00DE5D36">
        <w:rPr>
          <w:rFonts w:ascii="Times New Roman" w:hAnsi="Times New Roman"/>
          <w:sz w:val="28"/>
          <w:szCs w:val="28"/>
        </w:rPr>
        <w:t>Особливості</w:t>
      </w:r>
      <w:r>
        <w:rPr>
          <w:rFonts w:ascii="Times New Roman" w:hAnsi="Times New Roman"/>
          <w:sz w:val="28"/>
          <w:szCs w:val="28"/>
        </w:rPr>
        <w:t xml:space="preserve"> </w:t>
      </w:r>
      <w:r w:rsidRPr="00DE5D36">
        <w:rPr>
          <w:rFonts w:ascii="Times New Roman" w:hAnsi="Times New Roman"/>
          <w:sz w:val="28"/>
          <w:szCs w:val="28"/>
        </w:rPr>
        <w:t>п</w:t>
      </w:r>
      <w:r>
        <w:rPr>
          <w:rFonts w:ascii="Times New Roman" w:hAnsi="Times New Roman"/>
          <w:sz w:val="28"/>
          <w:szCs w:val="28"/>
        </w:rPr>
        <w:t>оказників крові хворих на гіпотиреоз різного ступеня тяжкості</w:t>
      </w:r>
      <w:r w:rsidRPr="00AC21F9">
        <w:rPr>
          <w:rFonts w:ascii="Times New Roman" w:hAnsi="Times New Roman"/>
          <w:sz w:val="28"/>
          <w:szCs w:val="28"/>
        </w:rPr>
        <w:t xml:space="preserve">». Виконання своїх професійних обов’язків </w:t>
      </w:r>
      <w:r w:rsidR="00362A62">
        <w:rPr>
          <w:rFonts w:ascii="Times New Roman" w:hAnsi="Times New Roman"/>
          <w:sz w:val="28"/>
          <w:szCs w:val="28"/>
        </w:rPr>
        <w:t>в наукових сферах</w:t>
      </w:r>
      <w:r w:rsidR="00362A62" w:rsidRPr="00AC21F9">
        <w:rPr>
          <w:rFonts w:ascii="Times New Roman" w:hAnsi="Times New Roman"/>
          <w:sz w:val="28"/>
          <w:szCs w:val="28"/>
        </w:rPr>
        <w:t xml:space="preserve"> </w:t>
      </w:r>
      <w:r w:rsidRPr="00AC21F9">
        <w:rPr>
          <w:rFonts w:ascii="Times New Roman" w:hAnsi="Times New Roman"/>
          <w:sz w:val="28"/>
          <w:szCs w:val="28"/>
        </w:rPr>
        <w:t>на підприємствах агропроми</w:t>
      </w:r>
      <w:r w:rsidR="00362A62">
        <w:rPr>
          <w:rFonts w:ascii="Times New Roman" w:hAnsi="Times New Roman"/>
          <w:sz w:val="28"/>
          <w:szCs w:val="28"/>
        </w:rPr>
        <w:t>слового комплексу</w:t>
      </w:r>
      <w:r w:rsidR="00A437F6">
        <w:rPr>
          <w:rFonts w:ascii="Times New Roman" w:hAnsi="Times New Roman"/>
          <w:sz w:val="28"/>
          <w:szCs w:val="28"/>
        </w:rPr>
        <w:t xml:space="preserve"> </w:t>
      </w:r>
      <w:r w:rsidR="00D20C80">
        <w:rPr>
          <w:rFonts w:ascii="Times New Roman" w:hAnsi="Times New Roman"/>
          <w:sz w:val="28"/>
          <w:szCs w:val="28"/>
        </w:rPr>
        <w:t>вима</w:t>
      </w:r>
      <w:r w:rsidRPr="00AC21F9">
        <w:rPr>
          <w:rFonts w:ascii="Times New Roman" w:hAnsi="Times New Roman"/>
          <w:sz w:val="28"/>
          <w:szCs w:val="28"/>
        </w:rPr>
        <w:t xml:space="preserve">гає суворого дотримання правил охорони праці. </w:t>
      </w:r>
      <w:r w:rsidR="00115EDC">
        <w:rPr>
          <w:rFonts w:ascii="Times New Roman" w:hAnsi="Times New Roman"/>
          <w:sz w:val="28"/>
          <w:szCs w:val="28"/>
        </w:rPr>
        <w:t xml:space="preserve">Перед початком </w:t>
      </w:r>
      <w:r w:rsidR="00362A62">
        <w:rPr>
          <w:rFonts w:ascii="Times New Roman" w:hAnsi="Times New Roman"/>
          <w:sz w:val="28"/>
          <w:szCs w:val="28"/>
        </w:rPr>
        <w:t>роботи над моєю дипломною роботою</w:t>
      </w:r>
      <w:r w:rsidRPr="00AC21F9">
        <w:rPr>
          <w:rFonts w:ascii="Times New Roman" w:hAnsi="Times New Roman"/>
          <w:sz w:val="28"/>
          <w:szCs w:val="28"/>
        </w:rPr>
        <w:t xml:space="preserve"> зі мною був проведений інструктаж моїм науковим керівником Григоровою Н.В. за інструкцією № 276 з Охорони праці та № 62 з Пожежної безпеки. </w:t>
      </w:r>
      <w:r w:rsidR="00362A62">
        <w:rPr>
          <w:rFonts w:ascii="Times New Roman" w:hAnsi="Times New Roman"/>
          <w:sz w:val="28"/>
          <w:szCs w:val="28"/>
        </w:rPr>
        <w:t>С</w:t>
      </w:r>
      <w:r w:rsidR="00362A62" w:rsidRPr="00AC21F9">
        <w:rPr>
          <w:rFonts w:ascii="Times New Roman" w:hAnsi="Times New Roman"/>
          <w:sz w:val="28"/>
          <w:szCs w:val="28"/>
        </w:rPr>
        <w:t>лід ретельно ознайомлюватися з правилами техніки безпеки.</w:t>
      </w:r>
      <w:r w:rsidR="00362A62">
        <w:rPr>
          <w:rFonts w:ascii="Times New Roman" w:hAnsi="Times New Roman"/>
          <w:sz w:val="28"/>
          <w:szCs w:val="28"/>
        </w:rPr>
        <w:t xml:space="preserve"> Адже </w:t>
      </w:r>
      <w:r w:rsidR="00362A62" w:rsidRPr="00AC21F9">
        <w:rPr>
          <w:rFonts w:ascii="Times New Roman" w:hAnsi="Times New Roman"/>
          <w:sz w:val="28"/>
          <w:szCs w:val="28"/>
        </w:rPr>
        <w:t>недостатнє</w:t>
      </w:r>
      <w:r w:rsidR="00362A62">
        <w:rPr>
          <w:rFonts w:ascii="Times New Roman" w:hAnsi="Times New Roman"/>
          <w:sz w:val="28"/>
          <w:szCs w:val="28"/>
        </w:rPr>
        <w:t>,</w:t>
      </w:r>
      <w:r w:rsidR="00362A62" w:rsidRPr="00AC21F9">
        <w:rPr>
          <w:rFonts w:ascii="Times New Roman" w:hAnsi="Times New Roman"/>
          <w:sz w:val="28"/>
          <w:szCs w:val="28"/>
        </w:rPr>
        <w:t xml:space="preserve"> </w:t>
      </w:r>
      <w:r w:rsidR="00362A62">
        <w:rPr>
          <w:rFonts w:ascii="Times New Roman" w:hAnsi="Times New Roman"/>
          <w:sz w:val="28"/>
          <w:szCs w:val="28"/>
        </w:rPr>
        <w:t>н</w:t>
      </w:r>
      <w:r w:rsidR="00B8220F">
        <w:rPr>
          <w:rFonts w:ascii="Times New Roman" w:hAnsi="Times New Roman"/>
          <w:sz w:val="28"/>
          <w:szCs w:val="28"/>
        </w:rPr>
        <w:t>еуважне</w:t>
      </w:r>
      <w:r w:rsidRPr="00AC21F9">
        <w:rPr>
          <w:rFonts w:ascii="Times New Roman" w:hAnsi="Times New Roman"/>
          <w:sz w:val="28"/>
          <w:szCs w:val="28"/>
        </w:rPr>
        <w:t xml:space="preserve"> ознайомлення з приладами, властивостями речовин і правилами безпеки при роб</w:t>
      </w:r>
      <w:r w:rsidR="00A437F6">
        <w:rPr>
          <w:rFonts w:ascii="Times New Roman" w:hAnsi="Times New Roman"/>
          <w:sz w:val="28"/>
          <w:szCs w:val="28"/>
        </w:rPr>
        <w:t>іт можуть призвести до нещасних випадків</w:t>
      </w:r>
      <w:r w:rsidR="00362A62">
        <w:rPr>
          <w:rFonts w:ascii="Times New Roman" w:hAnsi="Times New Roman"/>
          <w:sz w:val="28"/>
          <w:szCs w:val="28"/>
        </w:rPr>
        <w:t xml:space="preserve">. </w:t>
      </w:r>
      <w:r w:rsidR="0013464A">
        <w:rPr>
          <w:rFonts w:ascii="Times New Roman" w:hAnsi="Times New Roman"/>
          <w:sz w:val="28"/>
          <w:szCs w:val="28"/>
        </w:rPr>
        <w:t xml:space="preserve">Також, при роботі із шкідливими речовинами, чи </w:t>
      </w:r>
      <w:r w:rsidR="00B8220F">
        <w:rPr>
          <w:rFonts w:ascii="Times New Roman" w:hAnsi="Times New Roman"/>
          <w:sz w:val="28"/>
          <w:szCs w:val="28"/>
        </w:rPr>
        <w:t xml:space="preserve">на </w:t>
      </w:r>
      <w:r w:rsidR="0013464A">
        <w:rPr>
          <w:rFonts w:ascii="Times New Roman" w:hAnsi="Times New Roman"/>
          <w:sz w:val="28"/>
          <w:szCs w:val="28"/>
        </w:rPr>
        <w:t>небезпечни</w:t>
      </w:r>
      <w:r w:rsidR="00B8220F">
        <w:rPr>
          <w:rFonts w:ascii="Times New Roman" w:hAnsi="Times New Roman"/>
          <w:sz w:val="28"/>
          <w:szCs w:val="28"/>
        </w:rPr>
        <w:t>х</w:t>
      </w:r>
      <w:r w:rsidR="0013464A">
        <w:rPr>
          <w:rFonts w:ascii="Times New Roman" w:hAnsi="Times New Roman"/>
          <w:sz w:val="28"/>
          <w:szCs w:val="28"/>
        </w:rPr>
        <w:t xml:space="preserve"> </w:t>
      </w:r>
      <w:r w:rsidR="00B8220F">
        <w:rPr>
          <w:rFonts w:ascii="Times New Roman" w:hAnsi="Times New Roman"/>
          <w:sz w:val="28"/>
          <w:szCs w:val="28"/>
        </w:rPr>
        <w:t>об’єктамх</w:t>
      </w:r>
      <w:r w:rsidR="0013464A">
        <w:rPr>
          <w:rFonts w:ascii="Times New Roman" w:hAnsi="Times New Roman"/>
          <w:sz w:val="28"/>
          <w:szCs w:val="28"/>
        </w:rPr>
        <w:t xml:space="preserve"> потрібно, щоб обов’язково проводили атестацію робочих місць.</w:t>
      </w:r>
    </w:p>
    <w:p w:rsidR="00B8220F" w:rsidRDefault="00505BD0" w:rsidP="00B8220F">
      <w:pPr>
        <w:tabs>
          <w:tab w:val="left" w:pos="2407"/>
        </w:tabs>
        <w:spacing w:after="0" w:line="360" w:lineRule="auto"/>
        <w:ind w:firstLine="709"/>
        <w:jc w:val="both"/>
        <w:rPr>
          <w:rFonts w:ascii="Times New Roman" w:hAnsi="Times New Roman"/>
          <w:sz w:val="28"/>
          <w:szCs w:val="28"/>
        </w:rPr>
      </w:pPr>
      <w:r w:rsidRPr="00AC21F9">
        <w:rPr>
          <w:rFonts w:ascii="Times New Roman" w:hAnsi="Times New Roman"/>
          <w:sz w:val="28"/>
          <w:szCs w:val="28"/>
        </w:rPr>
        <w:lastRenderedPageBreak/>
        <w:t>Для</w:t>
      </w:r>
      <w:r w:rsidR="0049343F">
        <w:rPr>
          <w:rFonts w:ascii="Times New Roman" w:hAnsi="Times New Roman"/>
          <w:sz w:val="28"/>
          <w:szCs w:val="28"/>
        </w:rPr>
        <w:t xml:space="preserve"> того, щоб безпечно провести лабораторне</w:t>
      </w:r>
      <w:r w:rsidRPr="00AC21F9">
        <w:rPr>
          <w:rFonts w:ascii="Times New Roman" w:hAnsi="Times New Roman"/>
          <w:sz w:val="28"/>
          <w:szCs w:val="28"/>
        </w:rPr>
        <w:t xml:space="preserve"> досліджень потрібно бути </w:t>
      </w:r>
      <w:r w:rsidR="00115EDC">
        <w:rPr>
          <w:rFonts w:ascii="Times New Roman" w:hAnsi="Times New Roman"/>
          <w:sz w:val="28"/>
          <w:szCs w:val="28"/>
        </w:rPr>
        <w:t xml:space="preserve">дуже </w:t>
      </w:r>
      <w:r w:rsidRPr="00AC21F9">
        <w:rPr>
          <w:rFonts w:ascii="Times New Roman" w:hAnsi="Times New Roman"/>
          <w:sz w:val="28"/>
          <w:szCs w:val="28"/>
        </w:rPr>
        <w:t xml:space="preserve">уважним, обізнаним з </w:t>
      </w:r>
      <w:r w:rsidR="0049343F" w:rsidRPr="00AC21F9">
        <w:rPr>
          <w:rFonts w:ascii="Times New Roman" w:hAnsi="Times New Roman"/>
          <w:sz w:val="28"/>
          <w:szCs w:val="28"/>
        </w:rPr>
        <w:t>інструментами та приладами</w:t>
      </w:r>
      <w:r w:rsidR="0049343F">
        <w:rPr>
          <w:rFonts w:ascii="Times New Roman" w:hAnsi="Times New Roman"/>
          <w:sz w:val="28"/>
          <w:szCs w:val="28"/>
        </w:rPr>
        <w:t>,</w:t>
      </w:r>
      <w:r w:rsidR="0049343F" w:rsidRPr="00AC21F9">
        <w:rPr>
          <w:rFonts w:ascii="Times New Roman" w:hAnsi="Times New Roman"/>
          <w:sz w:val="28"/>
          <w:szCs w:val="28"/>
        </w:rPr>
        <w:t xml:space="preserve"> </w:t>
      </w:r>
      <w:r w:rsidR="0049343F">
        <w:rPr>
          <w:rFonts w:ascii="Times New Roman" w:hAnsi="Times New Roman"/>
          <w:sz w:val="28"/>
          <w:szCs w:val="28"/>
        </w:rPr>
        <w:t>властивостями речовин</w:t>
      </w:r>
      <w:r w:rsidRPr="00AC21F9">
        <w:rPr>
          <w:rFonts w:ascii="Times New Roman" w:hAnsi="Times New Roman"/>
          <w:sz w:val="28"/>
          <w:szCs w:val="28"/>
        </w:rPr>
        <w:t>. Документа</w:t>
      </w:r>
      <w:r w:rsidR="008D5F1A">
        <w:rPr>
          <w:rFonts w:ascii="Times New Roman" w:hAnsi="Times New Roman"/>
          <w:sz w:val="28"/>
          <w:szCs w:val="28"/>
        </w:rPr>
        <w:t xml:space="preserve">льне оформлення у журналі </w:t>
      </w:r>
      <w:r>
        <w:rPr>
          <w:rFonts w:ascii="Times New Roman" w:hAnsi="Times New Roman"/>
          <w:sz w:val="28"/>
          <w:szCs w:val="28"/>
        </w:rPr>
        <w:t>первинн</w:t>
      </w:r>
      <w:r w:rsidRPr="00AC21F9">
        <w:rPr>
          <w:rFonts w:ascii="Times New Roman" w:hAnsi="Times New Roman"/>
          <w:sz w:val="28"/>
          <w:szCs w:val="28"/>
        </w:rPr>
        <w:t xml:space="preserve">ого інструктажу з охорони праці у разі його проходження є </w:t>
      </w:r>
      <w:r w:rsidR="008D5F1A">
        <w:rPr>
          <w:rFonts w:ascii="Times New Roman" w:hAnsi="Times New Roman"/>
          <w:sz w:val="28"/>
          <w:szCs w:val="28"/>
        </w:rPr>
        <w:t xml:space="preserve">дуже </w:t>
      </w:r>
      <w:r w:rsidRPr="00AC21F9">
        <w:rPr>
          <w:rFonts w:ascii="Times New Roman" w:hAnsi="Times New Roman"/>
          <w:sz w:val="28"/>
          <w:szCs w:val="28"/>
        </w:rPr>
        <w:t xml:space="preserve">необхідною умовою допуску до самостійної роботи студентів. </w:t>
      </w:r>
      <w:r w:rsidR="0049343F">
        <w:rPr>
          <w:rFonts w:ascii="Times New Roman" w:hAnsi="Times New Roman"/>
          <w:sz w:val="28"/>
          <w:szCs w:val="28"/>
        </w:rPr>
        <w:t xml:space="preserve">На робочому місці повинні бути засоби індивідуального захисту. В Залежності від виконуваної роботи зовнішній вид </w:t>
      </w:r>
      <w:r>
        <w:rPr>
          <w:rFonts w:ascii="Times New Roman" w:hAnsi="Times New Roman"/>
          <w:sz w:val="28"/>
          <w:szCs w:val="28"/>
        </w:rPr>
        <w:t>вимаг</w:t>
      </w:r>
      <w:r w:rsidRPr="00AC21F9">
        <w:rPr>
          <w:rFonts w:ascii="Times New Roman" w:hAnsi="Times New Roman"/>
          <w:sz w:val="28"/>
          <w:szCs w:val="28"/>
        </w:rPr>
        <w:t>ає</w:t>
      </w:r>
      <w:r>
        <w:rPr>
          <w:rFonts w:ascii="Times New Roman" w:hAnsi="Times New Roman"/>
          <w:sz w:val="28"/>
          <w:szCs w:val="28"/>
        </w:rPr>
        <w:t xml:space="preserve"> </w:t>
      </w:r>
      <w:r w:rsidRPr="00AC21F9">
        <w:rPr>
          <w:rFonts w:ascii="Times New Roman" w:hAnsi="Times New Roman"/>
          <w:sz w:val="28"/>
          <w:szCs w:val="28"/>
        </w:rPr>
        <w:t>від студентів, лаборантів та викладачів спеціального одягу: халату</w:t>
      </w:r>
      <w:r w:rsidR="008D5F1A">
        <w:rPr>
          <w:rFonts w:ascii="Times New Roman" w:hAnsi="Times New Roman"/>
          <w:sz w:val="28"/>
          <w:szCs w:val="28"/>
        </w:rPr>
        <w:t>,</w:t>
      </w:r>
      <w:r w:rsidRPr="00AC21F9">
        <w:rPr>
          <w:rFonts w:ascii="Times New Roman" w:hAnsi="Times New Roman"/>
          <w:sz w:val="28"/>
          <w:szCs w:val="28"/>
        </w:rPr>
        <w:t xml:space="preserve"> окулярів, рукавичок</w:t>
      </w:r>
      <w:r w:rsidR="00115EDC">
        <w:rPr>
          <w:rFonts w:ascii="Times New Roman" w:hAnsi="Times New Roman"/>
          <w:sz w:val="28"/>
          <w:szCs w:val="28"/>
        </w:rPr>
        <w:t>,</w:t>
      </w:r>
      <w:r w:rsidR="00115EDC" w:rsidRPr="00115EDC">
        <w:rPr>
          <w:rFonts w:ascii="Times New Roman" w:hAnsi="Times New Roman"/>
          <w:sz w:val="28"/>
          <w:szCs w:val="28"/>
        </w:rPr>
        <w:t xml:space="preserve"> </w:t>
      </w:r>
      <w:r w:rsidR="00115EDC">
        <w:rPr>
          <w:rFonts w:ascii="Times New Roman" w:hAnsi="Times New Roman"/>
          <w:sz w:val="28"/>
          <w:szCs w:val="28"/>
        </w:rPr>
        <w:t xml:space="preserve">маски. </w:t>
      </w:r>
    </w:p>
    <w:p w:rsidR="00505BD0" w:rsidRPr="00AC21F9" w:rsidRDefault="00B8220F" w:rsidP="00B8220F">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Л</w:t>
      </w:r>
      <w:r w:rsidRPr="00AC21F9">
        <w:rPr>
          <w:rFonts w:ascii="Times New Roman" w:hAnsi="Times New Roman"/>
          <w:sz w:val="28"/>
          <w:szCs w:val="28"/>
        </w:rPr>
        <w:t>егкозаймисті</w:t>
      </w:r>
      <w:r>
        <w:rPr>
          <w:rFonts w:ascii="Times New Roman" w:hAnsi="Times New Roman"/>
          <w:sz w:val="28"/>
          <w:szCs w:val="28"/>
        </w:rPr>
        <w:t xml:space="preserve"> й пожежонебезпечні</w:t>
      </w:r>
      <w:r w:rsidRPr="00AC21F9">
        <w:rPr>
          <w:rFonts w:ascii="Times New Roman" w:hAnsi="Times New Roman"/>
          <w:sz w:val="28"/>
          <w:szCs w:val="28"/>
        </w:rPr>
        <w:t xml:space="preserve"> матеріали </w:t>
      </w:r>
      <w:r>
        <w:rPr>
          <w:rFonts w:ascii="Times New Roman" w:hAnsi="Times New Roman"/>
          <w:sz w:val="28"/>
          <w:szCs w:val="28"/>
        </w:rPr>
        <w:t>та реактиви</w:t>
      </w:r>
      <w:r w:rsidRPr="00AC21F9">
        <w:rPr>
          <w:rFonts w:ascii="Times New Roman" w:hAnsi="Times New Roman"/>
          <w:sz w:val="28"/>
          <w:szCs w:val="28"/>
        </w:rPr>
        <w:t>, хімічні і біологічні матеріали, е</w:t>
      </w:r>
      <w:r>
        <w:rPr>
          <w:rFonts w:ascii="Times New Roman" w:hAnsi="Times New Roman"/>
          <w:sz w:val="28"/>
          <w:szCs w:val="28"/>
        </w:rPr>
        <w:t>лектроприлади складають основну групу</w:t>
      </w:r>
      <w:r w:rsidRPr="00AC21F9">
        <w:rPr>
          <w:rFonts w:ascii="Times New Roman" w:hAnsi="Times New Roman"/>
          <w:sz w:val="28"/>
          <w:szCs w:val="28"/>
        </w:rPr>
        <w:t xml:space="preserve"> небезпечних виробничих факторів. </w:t>
      </w:r>
      <w:r w:rsidR="00F96824">
        <w:rPr>
          <w:rFonts w:ascii="Times New Roman" w:hAnsi="Times New Roman"/>
          <w:sz w:val="28"/>
          <w:szCs w:val="28"/>
        </w:rPr>
        <w:t xml:space="preserve">Перед початком роботи з приладами, вони обов’язково повинні бути перевірені на справність. </w:t>
      </w:r>
      <w:r>
        <w:rPr>
          <w:rFonts w:ascii="Times New Roman" w:hAnsi="Times New Roman"/>
          <w:sz w:val="28"/>
          <w:szCs w:val="28"/>
        </w:rPr>
        <w:t>Всі досліди проводилися</w:t>
      </w:r>
      <w:r w:rsidRPr="00AC21F9">
        <w:rPr>
          <w:rFonts w:ascii="Times New Roman" w:hAnsi="Times New Roman"/>
          <w:sz w:val="28"/>
          <w:szCs w:val="28"/>
        </w:rPr>
        <w:t xml:space="preserve"> в присутності викладача або лаборанта</w:t>
      </w:r>
      <w:r>
        <w:rPr>
          <w:rFonts w:ascii="Times New Roman" w:hAnsi="Times New Roman"/>
          <w:sz w:val="28"/>
          <w:szCs w:val="28"/>
        </w:rPr>
        <w:t xml:space="preserve"> бо з</w:t>
      </w:r>
      <w:r w:rsidRPr="00AC21F9">
        <w:rPr>
          <w:rFonts w:ascii="Times New Roman" w:hAnsi="Times New Roman"/>
          <w:sz w:val="28"/>
          <w:szCs w:val="28"/>
        </w:rPr>
        <w:t>а правилами техніки безпеки заборонено працювати в лабораторії сам</w:t>
      </w:r>
      <w:r>
        <w:rPr>
          <w:rFonts w:ascii="Times New Roman" w:hAnsi="Times New Roman"/>
          <w:sz w:val="28"/>
          <w:szCs w:val="28"/>
        </w:rPr>
        <w:t>ій</w:t>
      </w:r>
      <w:r w:rsidR="0049343F">
        <w:rPr>
          <w:rFonts w:ascii="Times New Roman" w:hAnsi="Times New Roman"/>
          <w:sz w:val="28"/>
          <w:szCs w:val="28"/>
        </w:rPr>
        <w:t>. Використання</w:t>
      </w:r>
      <w:r w:rsidR="0049343F" w:rsidRPr="00AC21F9">
        <w:rPr>
          <w:rFonts w:ascii="Times New Roman" w:hAnsi="Times New Roman"/>
          <w:sz w:val="28"/>
          <w:szCs w:val="28"/>
        </w:rPr>
        <w:t xml:space="preserve"> хімічних реактивів, газів, лабор</w:t>
      </w:r>
      <w:r w:rsidR="0049343F">
        <w:rPr>
          <w:rFonts w:ascii="Times New Roman" w:hAnsi="Times New Roman"/>
          <w:sz w:val="28"/>
          <w:szCs w:val="28"/>
        </w:rPr>
        <w:t>аторних тварин у разі виконання</w:t>
      </w:r>
      <w:r w:rsidR="0049343F" w:rsidRPr="00AC21F9">
        <w:rPr>
          <w:rFonts w:ascii="Times New Roman" w:hAnsi="Times New Roman"/>
          <w:sz w:val="28"/>
          <w:szCs w:val="28"/>
        </w:rPr>
        <w:t xml:space="preserve"> студентами експериментів потребує проходження ними спеціального інструктажу з охорони праці та обов’язкової реєстрації у в</w:t>
      </w:r>
      <w:r w:rsidR="0049343F">
        <w:rPr>
          <w:rFonts w:ascii="Times New Roman" w:hAnsi="Times New Roman"/>
          <w:sz w:val="28"/>
          <w:szCs w:val="28"/>
        </w:rPr>
        <w:t xml:space="preserve">ідповідних журналах інструктажу з техніки безпеки та охорони здоровя </w:t>
      </w:r>
      <w:r w:rsidR="00505BD0" w:rsidRPr="00AC21F9">
        <w:rPr>
          <w:rFonts w:ascii="Times New Roman" w:hAnsi="Times New Roman"/>
          <w:sz w:val="28"/>
          <w:szCs w:val="28"/>
        </w:rPr>
        <w:t>[</w:t>
      </w:r>
      <w:r w:rsidR="00F21C3E">
        <w:rPr>
          <w:rFonts w:ascii="Times New Roman" w:hAnsi="Times New Roman"/>
          <w:sz w:val="28"/>
          <w:szCs w:val="28"/>
        </w:rPr>
        <w:t>46, 47</w:t>
      </w:r>
      <w:r w:rsidR="00505BD0" w:rsidRPr="00AC21F9">
        <w:rPr>
          <w:rFonts w:ascii="Times New Roman" w:hAnsi="Times New Roman"/>
          <w:sz w:val="28"/>
          <w:szCs w:val="28"/>
        </w:rPr>
        <w:t xml:space="preserve">]. </w:t>
      </w:r>
    </w:p>
    <w:p w:rsidR="003C49EE" w:rsidRDefault="003C49EE" w:rsidP="003C49EE">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Освітленя впливає на працездатність та на безпеку праці людини. </w:t>
      </w:r>
      <w:r w:rsidR="003546CD">
        <w:rPr>
          <w:rFonts w:ascii="Times New Roman" w:hAnsi="Times New Roman"/>
          <w:sz w:val="28"/>
          <w:szCs w:val="28"/>
        </w:rPr>
        <w:t>Світло важливий стимулятор людського організму і коли його недостатньо, підвищується втома зорового аналізатора</w:t>
      </w:r>
      <w:r w:rsidR="00505BD0" w:rsidRPr="00AC21F9">
        <w:rPr>
          <w:rFonts w:ascii="Times New Roman" w:hAnsi="Times New Roman"/>
          <w:sz w:val="28"/>
          <w:szCs w:val="28"/>
        </w:rPr>
        <w:t xml:space="preserve">. </w:t>
      </w:r>
      <w:r w:rsidR="003546CD">
        <w:rPr>
          <w:rFonts w:ascii="Times New Roman" w:hAnsi="Times New Roman"/>
          <w:sz w:val="28"/>
          <w:szCs w:val="28"/>
        </w:rPr>
        <w:t>Досить</w:t>
      </w:r>
      <w:r w:rsidR="003546CD" w:rsidRPr="00AC21F9">
        <w:rPr>
          <w:rFonts w:ascii="Times New Roman" w:hAnsi="Times New Roman"/>
          <w:sz w:val="28"/>
          <w:szCs w:val="28"/>
        </w:rPr>
        <w:t xml:space="preserve"> важливо використовувати світло </w:t>
      </w:r>
      <w:r w:rsidR="003546CD">
        <w:rPr>
          <w:rFonts w:ascii="Times New Roman" w:hAnsi="Times New Roman"/>
          <w:sz w:val="28"/>
          <w:szCs w:val="28"/>
        </w:rPr>
        <w:t>щ</w:t>
      </w:r>
      <w:r w:rsidR="00505BD0" w:rsidRPr="00AC21F9">
        <w:rPr>
          <w:rFonts w:ascii="Times New Roman" w:hAnsi="Times New Roman"/>
          <w:sz w:val="28"/>
          <w:szCs w:val="28"/>
        </w:rPr>
        <w:t>об підт</w:t>
      </w:r>
      <w:r w:rsidR="008D5F1A">
        <w:rPr>
          <w:rFonts w:ascii="Times New Roman" w:hAnsi="Times New Roman"/>
          <w:sz w:val="28"/>
          <w:szCs w:val="28"/>
        </w:rPr>
        <w:t xml:space="preserve">римувати високу продуктивність </w:t>
      </w:r>
      <w:r w:rsidR="00505BD0" w:rsidRPr="00AC21F9">
        <w:rPr>
          <w:rFonts w:ascii="Times New Roman" w:hAnsi="Times New Roman"/>
          <w:sz w:val="28"/>
          <w:szCs w:val="28"/>
        </w:rPr>
        <w:t>п</w:t>
      </w:r>
      <w:r w:rsidR="003546CD">
        <w:rPr>
          <w:rFonts w:ascii="Times New Roman" w:hAnsi="Times New Roman"/>
          <w:sz w:val="28"/>
          <w:szCs w:val="28"/>
        </w:rPr>
        <w:t>раці та для збереження здоров’я</w:t>
      </w:r>
      <w:r w:rsidR="00505BD0" w:rsidRPr="00AC21F9">
        <w:rPr>
          <w:rFonts w:ascii="Times New Roman" w:hAnsi="Times New Roman"/>
          <w:sz w:val="28"/>
          <w:szCs w:val="28"/>
        </w:rPr>
        <w:t xml:space="preserve">. </w:t>
      </w:r>
      <w:r w:rsidR="003546CD">
        <w:rPr>
          <w:rFonts w:ascii="Times New Roman" w:hAnsi="Times New Roman"/>
          <w:sz w:val="28"/>
          <w:szCs w:val="28"/>
        </w:rPr>
        <w:t xml:space="preserve"> У цій праці використовувались о</w:t>
      </w:r>
      <w:r w:rsidR="00505BD0" w:rsidRPr="00AC21F9">
        <w:rPr>
          <w:rFonts w:ascii="Times New Roman" w:hAnsi="Times New Roman"/>
          <w:sz w:val="28"/>
          <w:szCs w:val="28"/>
        </w:rPr>
        <w:t xml:space="preserve">бидва види освітлення (природне та штучне). </w:t>
      </w:r>
      <w:r w:rsidR="003546CD" w:rsidRPr="00AC21F9">
        <w:rPr>
          <w:rFonts w:ascii="Times New Roman" w:hAnsi="Times New Roman"/>
          <w:sz w:val="28"/>
          <w:szCs w:val="28"/>
        </w:rPr>
        <w:t>На стан здоров’я людини не повинні вп</w:t>
      </w:r>
      <w:r w:rsidR="003546CD">
        <w:rPr>
          <w:rFonts w:ascii="Times New Roman" w:hAnsi="Times New Roman"/>
          <w:sz w:val="28"/>
          <w:szCs w:val="28"/>
        </w:rPr>
        <w:t xml:space="preserve">ливати мікрокліматичні умови </w:t>
      </w:r>
      <w:r w:rsidR="00505BD0" w:rsidRPr="00AC21F9">
        <w:rPr>
          <w:rFonts w:ascii="Times New Roman" w:hAnsi="Times New Roman"/>
          <w:sz w:val="28"/>
          <w:szCs w:val="28"/>
        </w:rPr>
        <w:t xml:space="preserve">У залежності від роботи його значення може змінюватися. </w:t>
      </w:r>
      <w:r w:rsidR="00F21C3E">
        <w:rPr>
          <w:rFonts w:ascii="Times New Roman" w:hAnsi="Times New Roman"/>
          <w:sz w:val="28"/>
          <w:szCs w:val="28"/>
        </w:rPr>
        <w:t>[48</w:t>
      </w:r>
      <w:r w:rsidR="00505BD0" w:rsidRPr="00AC21F9">
        <w:rPr>
          <w:rFonts w:ascii="Times New Roman" w:hAnsi="Times New Roman"/>
          <w:sz w:val="28"/>
          <w:szCs w:val="28"/>
        </w:rPr>
        <w:t xml:space="preserve">]. </w:t>
      </w:r>
    </w:p>
    <w:p w:rsidR="00505BD0" w:rsidRPr="00AC21F9" w:rsidRDefault="003C49EE" w:rsidP="003C49EE">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На приладах з якими ви працюєте, повинні в першу чергу також перевірити захисне заземлення (занулення). Перевірити</w:t>
      </w:r>
      <w:r w:rsidRPr="00AC21F9">
        <w:rPr>
          <w:rFonts w:ascii="Times New Roman" w:hAnsi="Times New Roman"/>
          <w:sz w:val="28"/>
          <w:szCs w:val="28"/>
        </w:rPr>
        <w:t xml:space="preserve"> наявність засобів наданн</w:t>
      </w:r>
      <w:r>
        <w:rPr>
          <w:rFonts w:ascii="Times New Roman" w:hAnsi="Times New Roman"/>
          <w:sz w:val="28"/>
          <w:szCs w:val="28"/>
        </w:rPr>
        <w:t xml:space="preserve">я першої долікарської допомоги ( наявність аптечки) </w:t>
      </w:r>
      <w:r w:rsidRPr="00AC21F9">
        <w:rPr>
          <w:rFonts w:ascii="Times New Roman" w:hAnsi="Times New Roman"/>
          <w:sz w:val="28"/>
          <w:szCs w:val="28"/>
        </w:rPr>
        <w:t>та гасіння вог</w:t>
      </w:r>
      <w:r>
        <w:rPr>
          <w:rFonts w:ascii="Times New Roman" w:hAnsi="Times New Roman"/>
          <w:sz w:val="28"/>
          <w:szCs w:val="28"/>
        </w:rPr>
        <w:t xml:space="preserve">ню. На вашому робочому місця якщо ви працюєте з різними реактивами повинні </w:t>
      </w:r>
      <w:r>
        <w:rPr>
          <w:rFonts w:ascii="Times New Roman" w:hAnsi="Times New Roman"/>
          <w:sz w:val="28"/>
          <w:szCs w:val="28"/>
        </w:rPr>
        <w:lastRenderedPageBreak/>
        <w:t>обов’язково бути наявні витяжні шафи. Після отримання дозволу від</w:t>
      </w:r>
      <w:r w:rsidRPr="00AC21F9">
        <w:rPr>
          <w:rFonts w:ascii="Times New Roman" w:hAnsi="Times New Roman"/>
          <w:sz w:val="28"/>
          <w:szCs w:val="28"/>
        </w:rPr>
        <w:t xml:space="preserve"> викладача на роботу потрібно уважно</w:t>
      </w:r>
      <w:r>
        <w:rPr>
          <w:rFonts w:ascii="Times New Roman" w:hAnsi="Times New Roman"/>
          <w:sz w:val="28"/>
          <w:szCs w:val="28"/>
        </w:rPr>
        <w:t>і обережно</w:t>
      </w:r>
      <w:r w:rsidRPr="00AC21F9">
        <w:rPr>
          <w:rFonts w:ascii="Times New Roman" w:hAnsi="Times New Roman"/>
          <w:sz w:val="28"/>
          <w:szCs w:val="28"/>
        </w:rPr>
        <w:t xml:space="preserve"> ознайомитись з робочим обладнанням і, що саме </w:t>
      </w:r>
      <w:r>
        <w:rPr>
          <w:rFonts w:ascii="Times New Roman" w:hAnsi="Times New Roman"/>
          <w:sz w:val="28"/>
          <w:szCs w:val="28"/>
        </w:rPr>
        <w:t>головне, правилами безпеки роботи з різними приладами зі скляними також</w:t>
      </w:r>
      <w:r w:rsidRPr="00AC21F9">
        <w:rPr>
          <w:rFonts w:ascii="Times New Roman" w:hAnsi="Times New Roman"/>
          <w:sz w:val="28"/>
          <w:szCs w:val="28"/>
        </w:rPr>
        <w:t xml:space="preserve">. </w:t>
      </w:r>
    </w:p>
    <w:p w:rsidR="003546CD" w:rsidRDefault="003546CD" w:rsidP="0029635A">
      <w:pPr>
        <w:tabs>
          <w:tab w:val="left" w:pos="2407"/>
        </w:tabs>
        <w:spacing w:after="0" w:line="360" w:lineRule="auto"/>
        <w:ind w:firstLine="709"/>
        <w:jc w:val="both"/>
        <w:rPr>
          <w:rFonts w:ascii="Times New Roman" w:hAnsi="Times New Roman"/>
          <w:sz w:val="28"/>
          <w:szCs w:val="28"/>
        </w:rPr>
      </w:pPr>
      <w:r w:rsidRPr="003546CD">
        <w:rPr>
          <w:rFonts w:ascii="Times New Roman" w:hAnsi="Times New Roman"/>
          <w:sz w:val="28"/>
          <w:szCs w:val="28"/>
        </w:rPr>
        <w:t xml:space="preserve">Отже, </w:t>
      </w:r>
      <w:r>
        <w:rPr>
          <w:rFonts w:ascii="Times New Roman" w:hAnsi="Times New Roman"/>
          <w:sz w:val="28"/>
          <w:szCs w:val="28"/>
        </w:rPr>
        <w:t>перд початком роботи потрібно: первірити наявність всіх необхідних вам приладів та реагентів, перевірити їх справність, наявність заземлення, правильного освітлення, витяжних шафів та спеціального одягу ( якщо є в цьому необхідність)</w:t>
      </w:r>
    </w:p>
    <w:p w:rsidR="00505BD0" w:rsidRPr="00AC21F9" w:rsidRDefault="000C2F92" w:rsidP="0029635A">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Головними вимогами</w:t>
      </w:r>
      <w:r w:rsidR="00505BD0" w:rsidRPr="00AC21F9">
        <w:rPr>
          <w:rFonts w:ascii="Times New Roman" w:hAnsi="Times New Roman"/>
          <w:sz w:val="28"/>
          <w:szCs w:val="28"/>
        </w:rPr>
        <w:t xml:space="preserve"> </w:t>
      </w:r>
      <w:r>
        <w:rPr>
          <w:rFonts w:ascii="Times New Roman" w:hAnsi="Times New Roman"/>
          <w:sz w:val="28"/>
          <w:szCs w:val="28"/>
        </w:rPr>
        <w:t xml:space="preserve">перед </w:t>
      </w:r>
      <w:r w:rsidR="00505BD0" w:rsidRPr="00AC21F9">
        <w:rPr>
          <w:rFonts w:ascii="Times New Roman" w:hAnsi="Times New Roman"/>
          <w:sz w:val="28"/>
          <w:szCs w:val="28"/>
        </w:rPr>
        <w:t>проведення</w:t>
      </w:r>
      <w:r>
        <w:rPr>
          <w:rFonts w:ascii="Times New Roman" w:hAnsi="Times New Roman"/>
          <w:sz w:val="28"/>
          <w:szCs w:val="28"/>
        </w:rPr>
        <w:t>м</w:t>
      </w:r>
      <w:r w:rsidR="00505BD0" w:rsidRPr="00AC21F9">
        <w:rPr>
          <w:rFonts w:ascii="Times New Roman" w:hAnsi="Times New Roman"/>
          <w:sz w:val="28"/>
          <w:szCs w:val="28"/>
        </w:rPr>
        <w:t xml:space="preserve"> експериментальних досліджень на приладах – це чітко виконання інструкцій присутніх тут лаборантів</w:t>
      </w:r>
      <w:r>
        <w:rPr>
          <w:rFonts w:ascii="Times New Roman" w:hAnsi="Times New Roman"/>
          <w:sz w:val="28"/>
          <w:szCs w:val="28"/>
        </w:rPr>
        <w:t xml:space="preserve">. Прилади від’єднують від </w:t>
      </w:r>
      <w:r w:rsidRPr="00AC21F9">
        <w:rPr>
          <w:rFonts w:ascii="Times New Roman" w:hAnsi="Times New Roman"/>
          <w:sz w:val="28"/>
          <w:szCs w:val="28"/>
        </w:rPr>
        <w:t xml:space="preserve">електропостачання </w:t>
      </w:r>
      <w:r>
        <w:rPr>
          <w:rFonts w:ascii="Times New Roman" w:hAnsi="Times New Roman"/>
          <w:sz w:val="28"/>
          <w:szCs w:val="28"/>
        </w:rPr>
        <w:t>у</w:t>
      </w:r>
      <w:r w:rsidR="00505BD0" w:rsidRPr="00AC21F9">
        <w:rPr>
          <w:rFonts w:ascii="Times New Roman" w:hAnsi="Times New Roman"/>
          <w:sz w:val="28"/>
          <w:szCs w:val="28"/>
        </w:rPr>
        <w:t xml:space="preserve"> р</w:t>
      </w:r>
      <w:r>
        <w:rPr>
          <w:rFonts w:ascii="Times New Roman" w:hAnsi="Times New Roman"/>
          <w:sz w:val="28"/>
          <w:szCs w:val="28"/>
        </w:rPr>
        <w:t xml:space="preserve">азі тимчасового або остаточного його </w:t>
      </w:r>
      <w:r w:rsidR="00505BD0" w:rsidRPr="00AC21F9">
        <w:rPr>
          <w:rFonts w:ascii="Times New Roman" w:hAnsi="Times New Roman"/>
          <w:sz w:val="28"/>
          <w:szCs w:val="28"/>
        </w:rPr>
        <w:t>невикористання</w:t>
      </w:r>
      <w:r>
        <w:rPr>
          <w:rFonts w:ascii="Times New Roman" w:hAnsi="Times New Roman"/>
          <w:sz w:val="28"/>
          <w:szCs w:val="28"/>
        </w:rPr>
        <w:t>. Необхідн</w:t>
      </w:r>
      <w:r w:rsidR="00505BD0" w:rsidRPr="00AC21F9">
        <w:rPr>
          <w:rFonts w:ascii="Times New Roman" w:hAnsi="Times New Roman"/>
          <w:sz w:val="28"/>
          <w:szCs w:val="28"/>
        </w:rPr>
        <w:t>і прилади пі</w:t>
      </w:r>
      <w:r>
        <w:rPr>
          <w:rFonts w:ascii="Times New Roman" w:hAnsi="Times New Roman"/>
          <w:sz w:val="28"/>
          <w:szCs w:val="28"/>
        </w:rPr>
        <w:t xml:space="preserve">сля перевірки </w:t>
      </w:r>
      <w:r w:rsidR="00505BD0" w:rsidRPr="00AC21F9">
        <w:rPr>
          <w:rFonts w:ascii="Times New Roman" w:hAnsi="Times New Roman"/>
          <w:sz w:val="28"/>
          <w:szCs w:val="28"/>
        </w:rPr>
        <w:t>або проходження обов’язкового профілактичного огляд</w:t>
      </w:r>
      <w:r w:rsidR="00F21C3E">
        <w:rPr>
          <w:rFonts w:ascii="Times New Roman" w:hAnsi="Times New Roman"/>
          <w:sz w:val="28"/>
          <w:szCs w:val="28"/>
        </w:rPr>
        <w:t>у використовувалися в роботі [49, 50</w:t>
      </w:r>
      <w:r w:rsidR="00505BD0" w:rsidRPr="00AC21F9">
        <w:rPr>
          <w:rFonts w:ascii="Times New Roman" w:hAnsi="Times New Roman"/>
          <w:sz w:val="28"/>
          <w:szCs w:val="28"/>
        </w:rPr>
        <w:t>].</w:t>
      </w:r>
    </w:p>
    <w:p w:rsidR="00505BD0" w:rsidRPr="00AC21F9" w:rsidRDefault="00505BD0" w:rsidP="0029635A">
      <w:pPr>
        <w:tabs>
          <w:tab w:val="left" w:pos="2407"/>
        </w:tabs>
        <w:spacing w:after="0" w:line="360" w:lineRule="auto"/>
        <w:ind w:firstLine="709"/>
        <w:jc w:val="both"/>
        <w:rPr>
          <w:rFonts w:ascii="Times New Roman" w:hAnsi="Times New Roman"/>
          <w:sz w:val="28"/>
          <w:szCs w:val="28"/>
        </w:rPr>
      </w:pPr>
      <w:r w:rsidRPr="000C2F92">
        <w:rPr>
          <w:rFonts w:ascii="Times New Roman" w:hAnsi="Times New Roman"/>
          <w:sz w:val="28"/>
          <w:szCs w:val="28"/>
        </w:rPr>
        <w:t>З</w:t>
      </w:r>
      <w:r w:rsidRPr="00667E1C">
        <w:rPr>
          <w:rFonts w:ascii="Times New Roman" w:hAnsi="Times New Roman"/>
          <w:sz w:val="28"/>
          <w:szCs w:val="28"/>
        </w:rPr>
        <w:t>ахист</w:t>
      </w:r>
      <w:r w:rsidRPr="00AC21F9">
        <w:rPr>
          <w:rFonts w:ascii="Times New Roman" w:hAnsi="Times New Roman"/>
          <w:sz w:val="28"/>
          <w:szCs w:val="28"/>
        </w:rPr>
        <w:t xml:space="preserve"> від </w:t>
      </w:r>
      <w:r w:rsidR="00667E1C">
        <w:rPr>
          <w:rFonts w:ascii="Times New Roman" w:hAnsi="Times New Roman"/>
          <w:sz w:val="28"/>
          <w:szCs w:val="28"/>
        </w:rPr>
        <w:t xml:space="preserve">короткого замикання, </w:t>
      </w:r>
      <w:r w:rsidRPr="00AC21F9">
        <w:rPr>
          <w:rFonts w:ascii="Times New Roman" w:hAnsi="Times New Roman"/>
          <w:sz w:val="28"/>
          <w:szCs w:val="28"/>
        </w:rPr>
        <w:t xml:space="preserve">струму та інших потенційно небезпечних </w:t>
      </w:r>
      <w:r w:rsidRPr="000C2F92">
        <w:rPr>
          <w:rFonts w:ascii="Times New Roman" w:hAnsi="Times New Roman"/>
          <w:sz w:val="28"/>
          <w:szCs w:val="28"/>
        </w:rPr>
        <w:t>відхилень</w:t>
      </w:r>
      <w:r w:rsidRPr="00AC21F9">
        <w:rPr>
          <w:rFonts w:ascii="Times New Roman" w:hAnsi="Times New Roman"/>
          <w:sz w:val="28"/>
          <w:szCs w:val="28"/>
        </w:rPr>
        <w:t xml:space="preserve"> від нормальних режимів роботи є головною вимогою до усіх електроустановок. [</w:t>
      </w:r>
      <w:r w:rsidR="00824E4C">
        <w:rPr>
          <w:rFonts w:ascii="Times New Roman" w:hAnsi="Times New Roman"/>
          <w:sz w:val="28"/>
          <w:szCs w:val="28"/>
        </w:rPr>
        <w:t>50, 51</w:t>
      </w:r>
      <w:r w:rsidRPr="00AC21F9">
        <w:rPr>
          <w:rFonts w:ascii="Times New Roman" w:hAnsi="Times New Roman"/>
          <w:sz w:val="28"/>
          <w:szCs w:val="28"/>
        </w:rPr>
        <w:t xml:space="preserve">]. </w:t>
      </w:r>
    </w:p>
    <w:p w:rsidR="00505BD0" w:rsidRPr="00AC21F9" w:rsidRDefault="00667E1C" w:rsidP="0029635A">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Від ураження електричним струмом ефективний захист це використання  малих напруг</w:t>
      </w:r>
      <w:r w:rsidR="00115EDC">
        <w:rPr>
          <w:rFonts w:ascii="Times New Roman" w:hAnsi="Times New Roman"/>
          <w:sz w:val="28"/>
          <w:szCs w:val="28"/>
        </w:rPr>
        <w:t>. Якщо хтось</w:t>
      </w:r>
      <w:r w:rsidR="00505BD0" w:rsidRPr="00AC21F9">
        <w:rPr>
          <w:rFonts w:ascii="Times New Roman" w:hAnsi="Times New Roman"/>
          <w:sz w:val="28"/>
          <w:szCs w:val="28"/>
        </w:rPr>
        <w:t xml:space="preserve"> під час </w:t>
      </w:r>
      <w:r>
        <w:rPr>
          <w:rFonts w:ascii="Times New Roman" w:hAnsi="Times New Roman"/>
          <w:sz w:val="28"/>
          <w:szCs w:val="28"/>
        </w:rPr>
        <w:t xml:space="preserve">виконання </w:t>
      </w:r>
      <w:r w:rsidR="00505BD0" w:rsidRPr="00AC21F9">
        <w:rPr>
          <w:rFonts w:ascii="Times New Roman" w:hAnsi="Times New Roman"/>
          <w:sz w:val="28"/>
          <w:szCs w:val="28"/>
        </w:rPr>
        <w:t>роботи зазнав впливу електричного струму,</w:t>
      </w:r>
      <w:r>
        <w:rPr>
          <w:rFonts w:ascii="Times New Roman" w:hAnsi="Times New Roman"/>
          <w:sz w:val="28"/>
          <w:szCs w:val="28"/>
        </w:rPr>
        <w:t xml:space="preserve"> то потім негайно вимикають напругу та </w:t>
      </w:r>
      <w:r w:rsidR="00505BD0" w:rsidRPr="00AC21F9">
        <w:rPr>
          <w:rFonts w:ascii="Times New Roman" w:hAnsi="Times New Roman"/>
          <w:sz w:val="28"/>
          <w:szCs w:val="28"/>
        </w:rPr>
        <w:t>звільняють йо</w:t>
      </w:r>
      <w:r w:rsidR="00115EDC">
        <w:rPr>
          <w:rFonts w:ascii="Times New Roman" w:hAnsi="Times New Roman"/>
          <w:sz w:val="28"/>
          <w:szCs w:val="28"/>
        </w:rPr>
        <w:t xml:space="preserve">го з-під дії струму та надають </w:t>
      </w:r>
      <w:r w:rsidR="00505BD0" w:rsidRPr="00AC21F9">
        <w:rPr>
          <w:rFonts w:ascii="Times New Roman" w:hAnsi="Times New Roman"/>
          <w:sz w:val="28"/>
          <w:szCs w:val="28"/>
        </w:rPr>
        <w:t>першу долікарську</w:t>
      </w:r>
      <w:r>
        <w:rPr>
          <w:rFonts w:ascii="Times New Roman" w:hAnsi="Times New Roman"/>
          <w:sz w:val="28"/>
          <w:szCs w:val="28"/>
        </w:rPr>
        <w:t xml:space="preserve"> медичну</w:t>
      </w:r>
      <w:r w:rsidR="00505BD0" w:rsidRPr="00AC21F9">
        <w:rPr>
          <w:rFonts w:ascii="Times New Roman" w:hAnsi="Times New Roman"/>
          <w:sz w:val="28"/>
          <w:szCs w:val="28"/>
        </w:rPr>
        <w:t xml:space="preserve"> допомогу. </w:t>
      </w:r>
      <w:r w:rsidR="00BE62C7">
        <w:rPr>
          <w:rFonts w:ascii="Times New Roman" w:hAnsi="Times New Roman"/>
          <w:sz w:val="28"/>
          <w:szCs w:val="28"/>
        </w:rPr>
        <w:t>Перед проходженням інструктажу з техніки безпеки п</w:t>
      </w:r>
      <w:r w:rsidR="00115EDC">
        <w:rPr>
          <w:rFonts w:ascii="Times New Roman" w:hAnsi="Times New Roman"/>
          <w:sz w:val="28"/>
          <w:szCs w:val="28"/>
        </w:rPr>
        <w:t>отрібно знати місце де знаходяться</w:t>
      </w:r>
      <w:r w:rsidR="00505BD0" w:rsidRPr="00AC21F9">
        <w:rPr>
          <w:rFonts w:ascii="Times New Roman" w:hAnsi="Times New Roman"/>
          <w:sz w:val="28"/>
          <w:szCs w:val="28"/>
        </w:rPr>
        <w:t xml:space="preserve"> за</w:t>
      </w:r>
      <w:r w:rsidR="00115EDC">
        <w:rPr>
          <w:rFonts w:ascii="Times New Roman" w:hAnsi="Times New Roman"/>
          <w:sz w:val="28"/>
          <w:szCs w:val="28"/>
        </w:rPr>
        <w:t>соби</w:t>
      </w:r>
      <w:r w:rsidR="00505BD0" w:rsidRPr="00AC21F9">
        <w:rPr>
          <w:rFonts w:ascii="Times New Roman" w:hAnsi="Times New Roman"/>
          <w:sz w:val="28"/>
          <w:szCs w:val="28"/>
        </w:rPr>
        <w:t xml:space="preserve"> пожежогасіння, </w:t>
      </w:r>
      <w:r w:rsidR="00BE62C7">
        <w:rPr>
          <w:rFonts w:ascii="Times New Roman" w:hAnsi="Times New Roman"/>
          <w:sz w:val="28"/>
          <w:szCs w:val="28"/>
        </w:rPr>
        <w:t>та вміти користуватися вуглекислотним або порошковим</w:t>
      </w:r>
      <w:r w:rsidR="00505BD0" w:rsidRPr="00AC21F9">
        <w:rPr>
          <w:rFonts w:ascii="Times New Roman" w:hAnsi="Times New Roman"/>
          <w:sz w:val="28"/>
          <w:szCs w:val="28"/>
        </w:rPr>
        <w:t xml:space="preserve"> вогнегасник та</w:t>
      </w:r>
      <w:r w:rsidR="00BE62C7">
        <w:rPr>
          <w:rFonts w:ascii="Times New Roman" w:hAnsi="Times New Roman"/>
          <w:sz w:val="28"/>
          <w:szCs w:val="28"/>
        </w:rPr>
        <w:t xml:space="preserve"> іншими підручними речами</w:t>
      </w:r>
      <w:r w:rsidR="00505BD0" w:rsidRPr="00AC21F9">
        <w:rPr>
          <w:rFonts w:ascii="Times New Roman" w:hAnsi="Times New Roman"/>
          <w:sz w:val="28"/>
          <w:szCs w:val="28"/>
        </w:rPr>
        <w:t>.</w:t>
      </w:r>
      <w:r w:rsidR="00BE62C7">
        <w:rPr>
          <w:rFonts w:ascii="Times New Roman" w:hAnsi="Times New Roman"/>
          <w:sz w:val="28"/>
          <w:szCs w:val="28"/>
        </w:rPr>
        <w:t xml:space="preserve"> І обов’язково викликати пожежну охорону</w:t>
      </w:r>
      <w:r w:rsidR="00115EDC">
        <w:rPr>
          <w:rFonts w:ascii="Times New Roman" w:hAnsi="Times New Roman"/>
          <w:sz w:val="28"/>
          <w:szCs w:val="28"/>
        </w:rPr>
        <w:t>. В</w:t>
      </w:r>
      <w:r w:rsidR="00BE62C7">
        <w:rPr>
          <w:rFonts w:ascii="Times New Roman" w:hAnsi="Times New Roman"/>
          <w:sz w:val="28"/>
          <w:szCs w:val="28"/>
        </w:rPr>
        <w:t xml:space="preserve">міння надавати </w:t>
      </w:r>
      <w:r w:rsidR="00505BD0" w:rsidRPr="00AC21F9">
        <w:rPr>
          <w:rFonts w:ascii="Times New Roman" w:hAnsi="Times New Roman"/>
          <w:sz w:val="28"/>
          <w:szCs w:val="28"/>
        </w:rPr>
        <w:t xml:space="preserve">першу долікарську </w:t>
      </w:r>
      <w:r w:rsidR="00BE62C7">
        <w:rPr>
          <w:rFonts w:ascii="Times New Roman" w:hAnsi="Times New Roman"/>
          <w:sz w:val="28"/>
          <w:szCs w:val="28"/>
        </w:rPr>
        <w:t xml:space="preserve">медичну </w:t>
      </w:r>
      <w:r w:rsidR="00505BD0" w:rsidRPr="00AC21F9">
        <w:rPr>
          <w:rFonts w:ascii="Times New Roman" w:hAnsi="Times New Roman"/>
          <w:sz w:val="28"/>
          <w:szCs w:val="28"/>
        </w:rPr>
        <w:t>допомогу є</w:t>
      </w:r>
      <w:r w:rsidR="00BE62C7">
        <w:rPr>
          <w:rFonts w:ascii="Times New Roman" w:hAnsi="Times New Roman"/>
          <w:sz w:val="28"/>
          <w:szCs w:val="28"/>
        </w:rPr>
        <w:t xml:space="preserve"> обов’язковою вимогою для усіх </w:t>
      </w:r>
      <w:r w:rsidR="00824E4C">
        <w:rPr>
          <w:rFonts w:ascii="Times New Roman" w:hAnsi="Times New Roman"/>
          <w:sz w:val="28"/>
          <w:szCs w:val="28"/>
        </w:rPr>
        <w:t>[52</w:t>
      </w:r>
      <w:r w:rsidR="00505BD0" w:rsidRPr="00AC21F9">
        <w:rPr>
          <w:rFonts w:ascii="Times New Roman" w:hAnsi="Times New Roman"/>
          <w:sz w:val="28"/>
          <w:szCs w:val="28"/>
        </w:rPr>
        <w:t>].</w:t>
      </w:r>
    </w:p>
    <w:p w:rsidR="00505BD0" w:rsidRPr="00AC21F9" w:rsidRDefault="00BE62C7" w:rsidP="0029635A">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Як правильно гасити</w:t>
      </w:r>
      <w:r w:rsidR="00505BD0" w:rsidRPr="00AC21F9">
        <w:rPr>
          <w:rFonts w:ascii="Times New Roman" w:hAnsi="Times New Roman"/>
          <w:sz w:val="28"/>
          <w:szCs w:val="28"/>
        </w:rPr>
        <w:t xml:space="preserve"> хі</w:t>
      </w:r>
      <w:r>
        <w:rPr>
          <w:rFonts w:ascii="Times New Roman" w:hAnsi="Times New Roman"/>
          <w:sz w:val="28"/>
          <w:szCs w:val="28"/>
        </w:rPr>
        <w:t>мічні</w:t>
      </w:r>
      <w:r w:rsidR="00505BD0" w:rsidRPr="00AC21F9">
        <w:rPr>
          <w:rFonts w:ascii="Times New Roman" w:hAnsi="Times New Roman"/>
          <w:sz w:val="28"/>
          <w:szCs w:val="28"/>
        </w:rPr>
        <w:t xml:space="preserve"> речовин</w:t>
      </w:r>
      <w:r>
        <w:rPr>
          <w:rFonts w:ascii="Times New Roman" w:hAnsi="Times New Roman"/>
          <w:sz w:val="28"/>
          <w:szCs w:val="28"/>
        </w:rPr>
        <w:t>и та матеріали</w:t>
      </w:r>
      <w:r w:rsidR="00505BD0" w:rsidRPr="00AC21F9">
        <w:rPr>
          <w:rFonts w:ascii="Times New Roman" w:hAnsi="Times New Roman"/>
          <w:sz w:val="28"/>
          <w:szCs w:val="28"/>
        </w:rPr>
        <w:t xml:space="preserve"> і дотримання правил безпеки при роботі з ними розглядаються </w:t>
      </w:r>
      <w:r w:rsidRPr="00AC21F9">
        <w:rPr>
          <w:rFonts w:ascii="Times New Roman" w:hAnsi="Times New Roman"/>
          <w:sz w:val="28"/>
          <w:szCs w:val="28"/>
        </w:rPr>
        <w:t xml:space="preserve">студентами та </w:t>
      </w:r>
      <w:r w:rsidR="00505BD0" w:rsidRPr="00AC21F9">
        <w:rPr>
          <w:rFonts w:ascii="Times New Roman" w:hAnsi="Times New Roman"/>
          <w:sz w:val="28"/>
          <w:szCs w:val="28"/>
        </w:rPr>
        <w:t xml:space="preserve">співробітниками </w:t>
      </w:r>
      <w:r>
        <w:rPr>
          <w:rFonts w:ascii="Times New Roman" w:hAnsi="Times New Roman"/>
          <w:sz w:val="28"/>
          <w:szCs w:val="28"/>
        </w:rPr>
        <w:t>в проходженні техніки</w:t>
      </w:r>
      <w:r w:rsidR="00505BD0" w:rsidRPr="00AC21F9">
        <w:rPr>
          <w:rFonts w:ascii="Times New Roman" w:hAnsi="Times New Roman"/>
          <w:sz w:val="28"/>
          <w:szCs w:val="28"/>
        </w:rPr>
        <w:t xml:space="preserve"> пожежної безпеки. </w:t>
      </w:r>
      <w:r>
        <w:rPr>
          <w:rFonts w:ascii="Times New Roman" w:hAnsi="Times New Roman"/>
          <w:sz w:val="28"/>
          <w:szCs w:val="28"/>
        </w:rPr>
        <w:t>В</w:t>
      </w:r>
      <w:r w:rsidRPr="00AC21F9">
        <w:rPr>
          <w:rFonts w:ascii="Times New Roman" w:hAnsi="Times New Roman"/>
          <w:sz w:val="28"/>
          <w:szCs w:val="28"/>
        </w:rPr>
        <w:t>ідкритим вогнем та легкозаймистими матеріалами користуватись</w:t>
      </w:r>
      <w:r>
        <w:rPr>
          <w:rFonts w:ascii="Times New Roman" w:hAnsi="Times New Roman"/>
          <w:sz w:val="28"/>
          <w:szCs w:val="28"/>
        </w:rPr>
        <w:t xml:space="preserve"> з</w:t>
      </w:r>
      <w:r w:rsidR="00505BD0" w:rsidRPr="00AC21F9">
        <w:rPr>
          <w:rFonts w:ascii="Times New Roman" w:hAnsi="Times New Roman"/>
          <w:sz w:val="28"/>
          <w:szCs w:val="28"/>
        </w:rPr>
        <w:t>абороняється.</w:t>
      </w:r>
      <w:r w:rsidR="000E6747">
        <w:rPr>
          <w:rFonts w:ascii="Times New Roman" w:hAnsi="Times New Roman"/>
          <w:sz w:val="28"/>
          <w:szCs w:val="28"/>
        </w:rPr>
        <w:t xml:space="preserve"> Працювати з речовинами які </w:t>
      </w:r>
      <w:r w:rsidR="000E6747">
        <w:rPr>
          <w:rFonts w:ascii="Times New Roman" w:hAnsi="Times New Roman"/>
          <w:sz w:val="28"/>
          <w:szCs w:val="28"/>
        </w:rPr>
        <w:lastRenderedPageBreak/>
        <w:t>виділяють токсичні гази потрібно тіль у витяжній шафі</w:t>
      </w:r>
      <w:r w:rsidR="00505BD0" w:rsidRPr="00AC21F9">
        <w:rPr>
          <w:rFonts w:ascii="Times New Roman" w:hAnsi="Times New Roman"/>
          <w:sz w:val="28"/>
          <w:szCs w:val="28"/>
        </w:rPr>
        <w:t xml:space="preserve">. </w:t>
      </w:r>
      <w:r w:rsidR="000E6747">
        <w:rPr>
          <w:rFonts w:ascii="Times New Roman" w:hAnsi="Times New Roman"/>
          <w:sz w:val="28"/>
          <w:szCs w:val="28"/>
        </w:rPr>
        <w:t xml:space="preserve">По закінченню вашої роботи , обов’язково потрібно прибрати своє робоче місце, помити весь хімічний посуд який ви використовували. Обовязково вимкнути всі електроприлади з розетки та провітрити приміщення. Дотриматися заходів особистої гігієни (мити руки з милом) та зняти з себе робочий одяг </w:t>
      </w:r>
      <w:r w:rsidR="00505BD0" w:rsidRPr="00AC21F9">
        <w:rPr>
          <w:rFonts w:ascii="Times New Roman" w:hAnsi="Times New Roman"/>
          <w:sz w:val="28"/>
          <w:szCs w:val="28"/>
        </w:rPr>
        <w:t>[</w:t>
      </w:r>
      <w:r w:rsidR="00824E4C">
        <w:rPr>
          <w:rFonts w:ascii="Times New Roman" w:hAnsi="Times New Roman"/>
          <w:sz w:val="28"/>
          <w:szCs w:val="28"/>
        </w:rPr>
        <w:t>52, 53</w:t>
      </w:r>
      <w:r w:rsidR="00505BD0" w:rsidRPr="00AC21F9">
        <w:rPr>
          <w:rFonts w:ascii="Times New Roman" w:hAnsi="Times New Roman"/>
          <w:sz w:val="28"/>
          <w:szCs w:val="28"/>
        </w:rPr>
        <w:t xml:space="preserve">]. </w:t>
      </w:r>
    </w:p>
    <w:p w:rsidR="00505BD0" w:rsidRPr="00AC21F9" w:rsidRDefault="000E6747" w:rsidP="0029635A">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Коли проводилися дослідження</w:t>
      </w:r>
      <w:r w:rsidR="00D20C80">
        <w:rPr>
          <w:rFonts w:ascii="Times New Roman" w:hAnsi="Times New Roman"/>
          <w:sz w:val="28"/>
          <w:szCs w:val="28"/>
        </w:rPr>
        <w:t xml:space="preserve"> </w:t>
      </w:r>
      <w:r w:rsidR="00505BD0" w:rsidRPr="00AC21F9">
        <w:rPr>
          <w:rFonts w:ascii="Times New Roman" w:hAnsi="Times New Roman"/>
          <w:sz w:val="28"/>
          <w:szCs w:val="28"/>
        </w:rPr>
        <w:t xml:space="preserve">температура повітря дорівнювала 18-20 °С, що важається </w:t>
      </w:r>
      <w:r>
        <w:rPr>
          <w:rFonts w:ascii="Times New Roman" w:hAnsi="Times New Roman"/>
          <w:sz w:val="28"/>
          <w:szCs w:val="28"/>
        </w:rPr>
        <w:t>нормальною (оптимальною) температурою</w:t>
      </w:r>
      <w:r w:rsidR="00505BD0" w:rsidRPr="00AC21F9">
        <w:rPr>
          <w:rFonts w:ascii="Times New Roman" w:hAnsi="Times New Roman"/>
          <w:sz w:val="28"/>
          <w:szCs w:val="28"/>
        </w:rPr>
        <w:t xml:space="preserve">. </w:t>
      </w:r>
      <w:r w:rsidR="00E25438">
        <w:rPr>
          <w:rFonts w:ascii="Times New Roman" w:hAnsi="Times New Roman"/>
          <w:sz w:val="28"/>
          <w:szCs w:val="28"/>
        </w:rPr>
        <w:t>З</w:t>
      </w:r>
      <w:r w:rsidR="00E25438" w:rsidRPr="00AC21F9">
        <w:rPr>
          <w:rFonts w:ascii="Times New Roman" w:hAnsi="Times New Roman"/>
          <w:sz w:val="28"/>
          <w:szCs w:val="28"/>
        </w:rPr>
        <w:t>ниження</w:t>
      </w:r>
      <w:r w:rsidR="00E25438">
        <w:rPr>
          <w:rFonts w:ascii="Times New Roman" w:hAnsi="Times New Roman"/>
          <w:sz w:val="28"/>
          <w:szCs w:val="28"/>
        </w:rPr>
        <w:t xml:space="preserve"> працездатності та порушення тепловіддачі</w:t>
      </w:r>
      <w:r w:rsidR="00505BD0" w:rsidRPr="00AC21F9">
        <w:rPr>
          <w:rFonts w:ascii="Times New Roman" w:hAnsi="Times New Roman"/>
          <w:sz w:val="28"/>
          <w:szCs w:val="28"/>
        </w:rPr>
        <w:t xml:space="preserve"> </w:t>
      </w:r>
      <w:r>
        <w:rPr>
          <w:rFonts w:ascii="Times New Roman" w:hAnsi="Times New Roman"/>
          <w:sz w:val="28"/>
          <w:szCs w:val="28"/>
        </w:rPr>
        <w:t xml:space="preserve">людини можливе </w:t>
      </w:r>
      <w:r w:rsidR="00505BD0" w:rsidRPr="00AC21F9">
        <w:rPr>
          <w:rFonts w:ascii="Times New Roman" w:hAnsi="Times New Roman"/>
          <w:sz w:val="28"/>
          <w:szCs w:val="28"/>
        </w:rPr>
        <w:t>при збільшенні в</w:t>
      </w:r>
      <w:r w:rsidR="00E25438">
        <w:rPr>
          <w:rFonts w:ascii="Times New Roman" w:hAnsi="Times New Roman"/>
          <w:sz w:val="28"/>
          <w:szCs w:val="28"/>
        </w:rPr>
        <w:t>ідносної вологості. О</w:t>
      </w:r>
      <w:r w:rsidR="00505BD0" w:rsidRPr="00AC21F9">
        <w:rPr>
          <w:rFonts w:ascii="Times New Roman" w:hAnsi="Times New Roman"/>
          <w:sz w:val="28"/>
          <w:szCs w:val="28"/>
        </w:rPr>
        <w:t>птимальною швидкіс</w:t>
      </w:r>
      <w:r w:rsidR="00824E4C">
        <w:rPr>
          <w:rFonts w:ascii="Times New Roman" w:hAnsi="Times New Roman"/>
          <w:sz w:val="28"/>
          <w:szCs w:val="28"/>
        </w:rPr>
        <w:t xml:space="preserve">тю руху повітря у приміщенні </w:t>
      </w:r>
      <w:r w:rsidR="00E25438">
        <w:rPr>
          <w:rFonts w:ascii="Times New Roman" w:hAnsi="Times New Roman"/>
          <w:sz w:val="28"/>
          <w:szCs w:val="28"/>
        </w:rPr>
        <w:t xml:space="preserve">є </w:t>
      </w:r>
      <w:r w:rsidR="00E25438" w:rsidRPr="00AC21F9">
        <w:rPr>
          <w:rFonts w:ascii="Times New Roman" w:hAnsi="Times New Roman"/>
          <w:sz w:val="28"/>
          <w:szCs w:val="28"/>
        </w:rPr>
        <w:t xml:space="preserve">0,25-0,3 м/с </w:t>
      </w:r>
      <w:r w:rsidR="00824E4C">
        <w:rPr>
          <w:rFonts w:ascii="Times New Roman" w:hAnsi="Times New Roman"/>
          <w:sz w:val="28"/>
          <w:szCs w:val="28"/>
        </w:rPr>
        <w:t>[54</w:t>
      </w:r>
      <w:r w:rsidR="00505BD0" w:rsidRPr="00AC21F9">
        <w:rPr>
          <w:rFonts w:ascii="Times New Roman" w:hAnsi="Times New Roman"/>
          <w:sz w:val="28"/>
          <w:szCs w:val="28"/>
        </w:rPr>
        <w:t>].</w:t>
      </w:r>
    </w:p>
    <w:p w:rsidR="00505BD0" w:rsidRPr="00AC21F9" w:rsidRDefault="00C611FB" w:rsidP="0029635A">
      <w:pPr>
        <w:tabs>
          <w:tab w:val="left" w:pos="2407"/>
        </w:tabs>
        <w:spacing w:after="0" w:line="360" w:lineRule="auto"/>
        <w:ind w:firstLine="709"/>
        <w:jc w:val="both"/>
        <w:rPr>
          <w:rFonts w:ascii="Times New Roman" w:hAnsi="Times New Roman"/>
          <w:sz w:val="28"/>
          <w:szCs w:val="28"/>
        </w:rPr>
      </w:pPr>
      <w:r w:rsidRPr="00AC21F9">
        <w:rPr>
          <w:rFonts w:ascii="Times New Roman" w:hAnsi="Times New Roman"/>
          <w:sz w:val="28"/>
          <w:szCs w:val="28"/>
        </w:rPr>
        <w:t>550-</w:t>
      </w:r>
      <w:smartTag w:uri="urn:schemas-microsoft-com:office:smarttags" w:element="metricconverter">
        <w:smartTagPr>
          <w:attr w:name="ProductID" w:val="59. F"/>
        </w:smartTagPr>
        <w:r w:rsidRPr="00AC21F9">
          <w:rPr>
            <w:rFonts w:ascii="Times New Roman" w:hAnsi="Times New Roman"/>
            <w:sz w:val="28"/>
            <w:szCs w:val="28"/>
          </w:rPr>
          <w:t>950 мм</w:t>
        </w:r>
      </w:smartTag>
      <w:r w:rsidRPr="00AC21F9">
        <w:rPr>
          <w:rFonts w:ascii="Times New Roman" w:hAnsi="Times New Roman"/>
          <w:sz w:val="28"/>
          <w:szCs w:val="28"/>
        </w:rPr>
        <w:t xml:space="preserve">.рт.ст. становить допустимий інтервал значень атмосферного тиску для людини. </w:t>
      </w:r>
      <w:r>
        <w:rPr>
          <w:rFonts w:ascii="Times New Roman" w:hAnsi="Times New Roman"/>
          <w:sz w:val="28"/>
          <w:szCs w:val="28"/>
        </w:rPr>
        <w:t>З</w:t>
      </w:r>
      <w:r w:rsidR="00505BD0" w:rsidRPr="00AC21F9">
        <w:rPr>
          <w:rFonts w:ascii="Times New Roman" w:hAnsi="Times New Roman"/>
          <w:sz w:val="28"/>
          <w:szCs w:val="28"/>
        </w:rPr>
        <w:t xml:space="preserve">начення атмосферного тиску в лабораторії. </w:t>
      </w:r>
      <w:smartTag w:uri="urn:schemas-microsoft-com:office:smarttags" w:element="metricconverter">
        <w:smartTagPr>
          <w:attr w:name="ProductID" w:val="59. F"/>
        </w:smartTagPr>
        <w:r w:rsidR="00505BD0" w:rsidRPr="00AC21F9">
          <w:rPr>
            <w:rFonts w:ascii="Times New Roman" w:hAnsi="Times New Roman"/>
            <w:sz w:val="28"/>
            <w:szCs w:val="28"/>
          </w:rPr>
          <w:t>760 мм</w:t>
        </w:r>
      </w:smartTag>
      <w:r w:rsidR="00505BD0" w:rsidRPr="00AC21F9">
        <w:rPr>
          <w:rFonts w:ascii="Times New Roman" w:hAnsi="Times New Roman"/>
          <w:sz w:val="28"/>
          <w:szCs w:val="28"/>
        </w:rPr>
        <w:t>.рт.ст. – це оптимальне значення атмосферного тиску</w:t>
      </w:r>
      <w:r>
        <w:rPr>
          <w:rFonts w:ascii="Times New Roman" w:hAnsi="Times New Roman"/>
          <w:sz w:val="28"/>
          <w:szCs w:val="28"/>
        </w:rPr>
        <w:t xml:space="preserve"> для людини. П</w:t>
      </w:r>
      <w:r w:rsidRPr="00AC21F9">
        <w:rPr>
          <w:rFonts w:ascii="Times New Roman" w:hAnsi="Times New Roman"/>
          <w:sz w:val="28"/>
          <w:szCs w:val="28"/>
        </w:rPr>
        <w:t>ровітрювання</w:t>
      </w:r>
      <w:r>
        <w:rPr>
          <w:rFonts w:ascii="Times New Roman" w:hAnsi="Times New Roman"/>
          <w:sz w:val="28"/>
          <w:szCs w:val="28"/>
        </w:rPr>
        <w:t xml:space="preserve"> відіграє в</w:t>
      </w:r>
      <w:r w:rsidRPr="00AC21F9">
        <w:rPr>
          <w:rFonts w:ascii="Times New Roman" w:hAnsi="Times New Roman"/>
          <w:sz w:val="28"/>
          <w:szCs w:val="28"/>
        </w:rPr>
        <w:t>ажливу роль при роботі в лабораторії</w:t>
      </w:r>
      <w:r>
        <w:rPr>
          <w:rFonts w:ascii="Times New Roman" w:hAnsi="Times New Roman"/>
          <w:sz w:val="28"/>
          <w:szCs w:val="28"/>
        </w:rPr>
        <w:t>.</w:t>
      </w:r>
      <w:r w:rsidR="00505BD0" w:rsidRPr="00AC21F9">
        <w:rPr>
          <w:rFonts w:ascii="Times New Roman" w:hAnsi="Times New Roman"/>
          <w:sz w:val="28"/>
          <w:szCs w:val="28"/>
        </w:rPr>
        <w:t xml:space="preserve"> До складу повітря входять кисень (20,93%), </w:t>
      </w:r>
      <w:r w:rsidRPr="00AC21F9">
        <w:rPr>
          <w:rFonts w:ascii="Times New Roman" w:hAnsi="Times New Roman"/>
          <w:sz w:val="28"/>
          <w:szCs w:val="28"/>
        </w:rPr>
        <w:t xml:space="preserve">вуглекислий газ (0,04%), </w:t>
      </w:r>
      <w:r w:rsidR="00505BD0" w:rsidRPr="00AC21F9">
        <w:rPr>
          <w:rFonts w:ascii="Times New Roman" w:hAnsi="Times New Roman"/>
          <w:sz w:val="28"/>
          <w:szCs w:val="28"/>
        </w:rPr>
        <w:t xml:space="preserve">азот (78%); інертні гази (0,94%). </w:t>
      </w:r>
      <w:r>
        <w:rPr>
          <w:rFonts w:ascii="Times New Roman" w:hAnsi="Times New Roman"/>
          <w:sz w:val="28"/>
          <w:szCs w:val="28"/>
        </w:rPr>
        <w:t>Ш</w:t>
      </w:r>
      <w:r w:rsidRPr="00AC21F9">
        <w:rPr>
          <w:rFonts w:ascii="Times New Roman" w:hAnsi="Times New Roman"/>
          <w:sz w:val="28"/>
          <w:szCs w:val="28"/>
        </w:rPr>
        <w:t>ляхом провітрювання досягається</w:t>
      </w:r>
      <w:r>
        <w:rPr>
          <w:rFonts w:ascii="Times New Roman" w:hAnsi="Times New Roman"/>
          <w:sz w:val="28"/>
          <w:szCs w:val="28"/>
        </w:rPr>
        <w:t xml:space="preserve"> в</w:t>
      </w:r>
      <w:r w:rsidR="00505BD0" w:rsidRPr="00AC21F9">
        <w:rPr>
          <w:rFonts w:ascii="Times New Roman" w:hAnsi="Times New Roman"/>
          <w:sz w:val="28"/>
          <w:szCs w:val="28"/>
        </w:rPr>
        <w:t>ідновлення концентрації кисню та зниження концентрації вуглекислого газу в повітрі закритого приміщення</w:t>
      </w:r>
      <w:r>
        <w:rPr>
          <w:rFonts w:ascii="Times New Roman" w:hAnsi="Times New Roman"/>
          <w:sz w:val="28"/>
          <w:szCs w:val="28"/>
        </w:rPr>
        <w:t>, лабораторії</w:t>
      </w:r>
      <w:r w:rsidR="00505BD0" w:rsidRPr="00AC21F9">
        <w:rPr>
          <w:rFonts w:ascii="Times New Roman" w:hAnsi="Times New Roman"/>
          <w:sz w:val="28"/>
          <w:szCs w:val="28"/>
        </w:rPr>
        <w:t xml:space="preserve">. </w:t>
      </w:r>
      <w:r w:rsidR="00BA5B73">
        <w:rPr>
          <w:rFonts w:ascii="Times New Roman" w:hAnsi="Times New Roman"/>
          <w:sz w:val="28"/>
          <w:szCs w:val="28"/>
        </w:rPr>
        <w:t>З</w:t>
      </w:r>
      <w:r w:rsidR="00BA5B73" w:rsidRPr="00AC21F9">
        <w:rPr>
          <w:rFonts w:ascii="Times New Roman" w:hAnsi="Times New Roman"/>
          <w:sz w:val="28"/>
          <w:szCs w:val="28"/>
        </w:rPr>
        <w:t>апорука захисту від переохолодже</w:t>
      </w:r>
      <w:r w:rsidR="00BA5B73">
        <w:rPr>
          <w:rFonts w:ascii="Times New Roman" w:hAnsi="Times New Roman"/>
          <w:sz w:val="28"/>
          <w:szCs w:val="28"/>
        </w:rPr>
        <w:t xml:space="preserve">ння </w:t>
      </w:r>
      <w:r w:rsidR="00BA5B73" w:rsidRPr="00AC21F9">
        <w:rPr>
          <w:rFonts w:ascii="Times New Roman" w:hAnsi="Times New Roman"/>
          <w:sz w:val="28"/>
          <w:szCs w:val="28"/>
        </w:rPr>
        <w:t>і низки захворюван</w:t>
      </w:r>
      <w:r w:rsidR="00BA5B73">
        <w:rPr>
          <w:rFonts w:ascii="Times New Roman" w:hAnsi="Times New Roman"/>
          <w:sz w:val="28"/>
          <w:szCs w:val="28"/>
        </w:rPr>
        <w:t xml:space="preserve">ь є уникнення надмірних протягів. </w:t>
      </w:r>
    </w:p>
    <w:p w:rsidR="00BA5B73" w:rsidRDefault="00D2240A" w:rsidP="0029635A">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Вміння </w:t>
      </w:r>
      <w:r w:rsidR="00505BD0" w:rsidRPr="00AC21F9">
        <w:rPr>
          <w:rFonts w:ascii="Times New Roman" w:hAnsi="Times New Roman"/>
          <w:sz w:val="28"/>
          <w:szCs w:val="28"/>
        </w:rPr>
        <w:t xml:space="preserve">використовувати </w:t>
      </w:r>
      <w:r w:rsidR="00BA5B73" w:rsidRPr="00AC21F9">
        <w:rPr>
          <w:rFonts w:ascii="Times New Roman" w:hAnsi="Times New Roman"/>
          <w:sz w:val="28"/>
          <w:szCs w:val="28"/>
        </w:rPr>
        <w:t xml:space="preserve">отримані </w:t>
      </w:r>
      <w:r w:rsidR="00BA5B73">
        <w:rPr>
          <w:rFonts w:ascii="Times New Roman" w:hAnsi="Times New Roman"/>
          <w:sz w:val="28"/>
          <w:szCs w:val="28"/>
        </w:rPr>
        <w:t>знання ,</w:t>
      </w:r>
      <w:r w:rsidR="00BA5B73" w:rsidRPr="00AC21F9">
        <w:rPr>
          <w:rFonts w:ascii="Times New Roman" w:hAnsi="Times New Roman"/>
          <w:sz w:val="28"/>
          <w:szCs w:val="28"/>
        </w:rPr>
        <w:t>при вивченні охорони праці, по наданню першої медичної допомоги потерпілим</w:t>
      </w:r>
      <w:r w:rsidR="00BA5B73">
        <w:rPr>
          <w:rFonts w:ascii="Times New Roman" w:hAnsi="Times New Roman"/>
          <w:sz w:val="28"/>
          <w:szCs w:val="28"/>
        </w:rPr>
        <w:t>, в разі потреби</w:t>
      </w:r>
      <w:r w:rsidR="00505BD0" w:rsidRPr="00AC21F9">
        <w:rPr>
          <w:rFonts w:ascii="Times New Roman" w:hAnsi="Times New Roman"/>
          <w:sz w:val="28"/>
          <w:szCs w:val="28"/>
        </w:rPr>
        <w:t xml:space="preserve">, </w:t>
      </w:r>
      <w:r>
        <w:rPr>
          <w:rFonts w:ascii="Times New Roman" w:hAnsi="Times New Roman"/>
          <w:sz w:val="28"/>
          <w:szCs w:val="28"/>
        </w:rPr>
        <w:t>можуть врятувати комусь життя</w:t>
      </w:r>
      <w:r w:rsidR="00505BD0" w:rsidRPr="00AC21F9">
        <w:rPr>
          <w:rFonts w:ascii="Times New Roman" w:hAnsi="Times New Roman"/>
          <w:sz w:val="28"/>
          <w:szCs w:val="28"/>
        </w:rPr>
        <w:t xml:space="preserve">. </w:t>
      </w:r>
    </w:p>
    <w:p w:rsidR="00F43498" w:rsidRDefault="00BA5B73" w:rsidP="0029635A">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Якщо ви невмілого використовуєте прилади,</w:t>
      </w:r>
      <w:r w:rsidR="00505BD0" w:rsidRPr="00AC21F9">
        <w:rPr>
          <w:rFonts w:ascii="Times New Roman" w:hAnsi="Times New Roman"/>
          <w:sz w:val="28"/>
          <w:szCs w:val="28"/>
        </w:rPr>
        <w:t xml:space="preserve"> під час лабораторної роботи можуть виникати травми різного характеру. </w:t>
      </w:r>
      <w:r w:rsidR="00D65B8B" w:rsidRPr="00AC21F9">
        <w:rPr>
          <w:rFonts w:ascii="Times New Roman" w:hAnsi="Times New Roman"/>
          <w:sz w:val="28"/>
          <w:szCs w:val="28"/>
        </w:rPr>
        <w:t xml:space="preserve">Для нейтралізації речовин, що потрапили на уражену ділянку, потрібно промити великою кількістю проточної води. </w:t>
      </w:r>
      <w:r w:rsidR="00505BD0" w:rsidRPr="00AC21F9">
        <w:rPr>
          <w:rFonts w:ascii="Times New Roman" w:hAnsi="Times New Roman"/>
          <w:sz w:val="28"/>
          <w:szCs w:val="28"/>
        </w:rPr>
        <w:t xml:space="preserve">Допомогою при термічних опіках </w:t>
      </w:r>
      <w:r w:rsidR="00F43498">
        <w:rPr>
          <w:rFonts w:ascii="Times New Roman" w:hAnsi="Times New Roman"/>
          <w:sz w:val="28"/>
          <w:szCs w:val="28"/>
        </w:rPr>
        <w:t xml:space="preserve">які є різного ступеня: </w:t>
      </w:r>
      <w:r w:rsidR="00D65B8B">
        <w:rPr>
          <w:rFonts w:ascii="Times New Roman" w:hAnsi="Times New Roman"/>
          <w:sz w:val="28"/>
          <w:szCs w:val="28"/>
        </w:rPr>
        <w:t>звільнення від обгорілого</w:t>
      </w:r>
      <w:r w:rsidR="00505BD0" w:rsidRPr="00AC21F9">
        <w:rPr>
          <w:rFonts w:ascii="Times New Roman" w:hAnsi="Times New Roman"/>
          <w:sz w:val="28"/>
          <w:szCs w:val="28"/>
        </w:rPr>
        <w:t xml:space="preserve"> одягу, обробк</w:t>
      </w:r>
      <w:r w:rsidR="00D65B8B">
        <w:rPr>
          <w:rFonts w:ascii="Times New Roman" w:hAnsi="Times New Roman"/>
          <w:sz w:val="28"/>
          <w:szCs w:val="28"/>
        </w:rPr>
        <w:t>а обпеченої поверхні прохолодною водою, звернути</w:t>
      </w:r>
      <w:r w:rsidR="00F43498">
        <w:rPr>
          <w:rFonts w:ascii="Times New Roman" w:hAnsi="Times New Roman"/>
          <w:sz w:val="28"/>
          <w:szCs w:val="28"/>
        </w:rPr>
        <w:t>ся</w:t>
      </w:r>
      <w:r w:rsidR="00D65B8B">
        <w:rPr>
          <w:rFonts w:ascii="Times New Roman" w:hAnsi="Times New Roman"/>
          <w:sz w:val="28"/>
          <w:szCs w:val="28"/>
        </w:rPr>
        <w:t xml:space="preserve"> до швидкої </w:t>
      </w:r>
      <w:r w:rsidR="00F43498">
        <w:rPr>
          <w:rFonts w:ascii="Times New Roman" w:hAnsi="Times New Roman"/>
          <w:sz w:val="28"/>
          <w:szCs w:val="28"/>
        </w:rPr>
        <w:t xml:space="preserve">медичної </w:t>
      </w:r>
      <w:r w:rsidR="00D65B8B">
        <w:rPr>
          <w:rFonts w:ascii="Times New Roman" w:hAnsi="Times New Roman"/>
          <w:sz w:val="28"/>
          <w:szCs w:val="28"/>
        </w:rPr>
        <w:t>допомоги</w:t>
      </w:r>
      <w:r w:rsidR="00505BD0" w:rsidRPr="00AC21F9">
        <w:rPr>
          <w:rFonts w:ascii="Times New Roman" w:hAnsi="Times New Roman"/>
          <w:sz w:val="28"/>
          <w:szCs w:val="28"/>
        </w:rPr>
        <w:t xml:space="preserve">. </w:t>
      </w:r>
      <w:r w:rsidR="00F43498">
        <w:rPr>
          <w:rFonts w:ascii="Times New Roman" w:hAnsi="Times New Roman"/>
          <w:sz w:val="28"/>
          <w:szCs w:val="28"/>
        </w:rPr>
        <w:t xml:space="preserve">Не можна використовувати будь які мазі до приїзду карети екстреної медичної допомоги а також проколювати пухирі. </w:t>
      </w:r>
      <w:r w:rsidR="00505BD0" w:rsidRPr="00AC21F9">
        <w:rPr>
          <w:rFonts w:ascii="Times New Roman" w:hAnsi="Times New Roman"/>
          <w:sz w:val="28"/>
          <w:szCs w:val="28"/>
        </w:rPr>
        <w:lastRenderedPageBreak/>
        <w:t>Необхідно</w:t>
      </w:r>
      <w:r w:rsidR="00F43498">
        <w:rPr>
          <w:rFonts w:ascii="Times New Roman" w:hAnsi="Times New Roman"/>
          <w:sz w:val="28"/>
          <w:szCs w:val="28"/>
        </w:rPr>
        <w:t xml:space="preserve"> також</w:t>
      </w:r>
      <w:r w:rsidR="00505BD0" w:rsidRPr="00AC21F9">
        <w:rPr>
          <w:rFonts w:ascii="Times New Roman" w:hAnsi="Times New Roman"/>
          <w:sz w:val="28"/>
          <w:szCs w:val="28"/>
        </w:rPr>
        <w:t xml:space="preserve"> мати в лабораторії у постійній готовності речовини, щоб нейтралізувати </w:t>
      </w:r>
      <w:r w:rsidR="00F43498" w:rsidRPr="00AC21F9">
        <w:rPr>
          <w:rFonts w:ascii="Times New Roman" w:hAnsi="Times New Roman"/>
          <w:sz w:val="28"/>
          <w:szCs w:val="28"/>
        </w:rPr>
        <w:t>отруйні</w:t>
      </w:r>
      <w:r w:rsidR="00F43498">
        <w:rPr>
          <w:rFonts w:ascii="Times New Roman" w:hAnsi="Times New Roman"/>
          <w:sz w:val="28"/>
          <w:szCs w:val="28"/>
        </w:rPr>
        <w:t xml:space="preserve"> та</w:t>
      </w:r>
      <w:r w:rsidR="00F43498" w:rsidRPr="00AC21F9">
        <w:rPr>
          <w:rFonts w:ascii="Times New Roman" w:hAnsi="Times New Roman"/>
          <w:sz w:val="28"/>
          <w:szCs w:val="28"/>
        </w:rPr>
        <w:t xml:space="preserve"> </w:t>
      </w:r>
      <w:r w:rsidR="00F43498">
        <w:rPr>
          <w:rFonts w:ascii="Times New Roman" w:hAnsi="Times New Roman"/>
          <w:sz w:val="28"/>
          <w:szCs w:val="28"/>
        </w:rPr>
        <w:t>їдкі</w:t>
      </w:r>
      <w:r w:rsidR="00505BD0" w:rsidRPr="00AC21F9">
        <w:rPr>
          <w:rFonts w:ascii="Times New Roman" w:hAnsi="Times New Roman"/>
          <w:sz w:val="28"/>
          <w:szCs w:val="28"/>
        </w:rPr>
        <w:t xml:space="preserve"> речовини, що потрапили </w:t>
      </w:r>
      <w:r w:rsidR="00F43498" w:rsidRPr="00AC21F9">
        <w:rPr>
          <w:rFonts w:ascii="Times New Roman" w:hAnsi="Times New Roman"/>
          <w:sz w:val="28"/>
          <w:szCs w:val="28"/>
        </w:rPr>
        <w:t>на шкіру та обличчя</w:t>
      </w:r>
      <w:r w:rsidR="00F43498">
        <w:rPr>
          <w:rFonts w:ascii="Times New Roman" w:hAnsi="Times New Roman"/>
          <w:sz w:val="28"/>
          <w:szCs w:val="28"/>
        </w:rPr>
        <w:t xml:space="preserve">. </w:t>
      </w:r>
    </w:p>
    <w:p w:rsidR="00505BD0" w:rsidRPr="00AC21F9" w:rsidRDefault="00505BD0" w:rsidP="0029635A">
      <w:pPr>
        <w:tabs>
          <w:tab w:val="left" w:pos="2407"/>
        </w:tabs>
        <w:spacing w:after="0" w:line="360" w:lineRule="auto"/>
        <w:ind w:firstLine="709"/>
        <w:jc w:val="both"/>
        <w:rPr>
          <w:rFonts w:ascii="Times New Roman" w:hAnsi="Times New Roman"/>
          <w:sz w:val="28"/>
          <w:szCs w:val="28"/>
        </w:rPr>
      </w:pPr>
      <w:r w:rsidRPr="00AC21F9">
        <w:rPr>
          <w:rFonts w:ascii="Times New Roman" w:hAnsi="Times New Roman"/>
          <w:sz w:val="28"/>
          <w:szCs w:val="28"/>
        </w:rPr>
        <w:t>Нейтралізація ураженої ділянки: опіки кислотою – 4% розчин соди, опіки лугом – слабкий розчин оцтової або лимонної кислоти. Ними змочують  серветки, що нак</w:t>
      </w:r>
      <w:r w:rsidR="00824E4C">
        <w:rPr>
          <w:rFonts w:ascii="Times New Roman" w:hAnsi="Times New Roman"/>
          <w:sz w:val="28"/>
          <w:szCs w:val="28"/>
        </w:rPr>
        <w:t>ладають на опікову поверхню</w:t>
      </w:r>
      <w:r w:rsidR="00F43498">
        <w:rPr>
          <w:rFonts w:ascii="Times New Roman" w:hAnsi="Times New Roman"/>
          <w:sz w:val="28"/>
          <w:szCs w:val="28"/>
        </w:rPr>
        <w:t xml:space="preserve"> шкіри</w:t>
      </w:r>
      <w:r w:rsidRPr="00AC21F9">
        <w:rPr>
          <w:rFonts w:ascii="Times New Roman" w:hAnsi="Times New Roman"/>
          <w:sz w:val="28"/>
          <w:szCs w:val="28"/>
        </w:rPr>
        <w:t>.</w:t>
      </w:r>
    </w:p>
    <w:p w:rsidR="00505BD0" w:rsidRPr="00AC21F9" w:rsidRDefault="00F43498" w:rsidP="0029635A">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При виконанні різних дослідів використовують різний х</w:t>
      </w:r>
      <w:r w:rsidR="00505BD0" w:rsidRPr="00AC21F9">
        <w:rPr>
          <w:rFonts w:ascii="Times New Roman" w:hAnsi="Times New Roman"/>
          <w:sz w:val="28"/>
          <w:szCs w:val="28"/>
        </w:rPr>
        <w:t>імічний посуд загального і сп</w:t>
      </w:r>
      <w:r>
        <w:rPr>
          <w:rFonts w:ascii="Times New Roman" w:hAnsi="Times New Roman"/>
          <w:sz w:val="28"/>
          <w:szCs w:val="28"/>
        </w:rPr>
        <w:t>еціального призначення</w:t>
      </w:r>
      <w:r w:rsidR="00505BD0" w:rsidRPr="00AC21F9">
        <w:rPr>
          <w:rFonts w:ascii="Times New Roman" w:hAnsi="Times New Roman"/>
          <w:sz w:val="28"/>
          <w:szCs w:val="28"/>
        </w:rPr>
        <w:t>. Щоб уникнути попадання на шкіру чи в очі випадково виплеснутої рідини</w:t>
      </w:r>
      <w:r w:rsidR="00155395">
        <w:rPr>
          <w:rFonts w:ascii="Times New Roman" w:hAnsi="Times New Roman"/>
          <w:sz w:val="28"/>
          <w:szCs w:val="28"/>
        </w:rPr>
        <w:t xml:space="preserve"> в пробірці</w:t>
      </w:r>
      <w:r w:rsidR="00505BD0" w:rsidRPr="00AC21F9">
        <w:rPr>
          <w:rFonts w:ascii="Times New Roman" w:hAnsi="Times New Roman"/>
          <w:sz w:val="28"/>
          <w:szCs w:val="28"/>
        </w:rPr>
        <w:t>, потрібно при нагріванні відкритий кінець</w:t>
      </w:r>
      <w:r w:rsidR="00155395">
        <w:rPr>
          <w:rFonts w:ascii="Times New Roman" w:hAnsi="Times New Roman"/>
          <w:sz w:val="28"/>
          <w:szCs w:val="28"/>
        </w:rPr>
        <w:t xml:space="preserve"> пробірки тримати зверненим в протилешжу сторону</w:t>
      </w:r>
      <w:r w:rsidR="00505BD0" w:rsidRPr="00AC21F9">
        <w:rPr>
          <w:rFonts w:ascii="Times New Roman" w:hAnsi="Times New Roman"/>
          <w:sz w:val="28"/>
          <w:szCs w:val="28"/>
        </w:rPr>
        <w:t xml:space="preserve"> від п</w:t>
      </w:r>
      <w:r w:rsidR="00155395">
        <w:rPr>
          <w:rFonts w:ascii="Times New Roman" w:hAnsi="Times New Roman"/>
          <w:sz w:val="28"/>
          <w:szCs w:val="28"/>
        </w:rPr>
        <w:t>рацюючого і інших хто працює</w:t>
      </w:r>
      <w:r w:rsidR="002E1122">
        <w:rPr>
          <w:rFonts w:ascii="Times New Roman" w:hAnsi="Times New Roman"/>
          <w:sz w:val="28"/>
          <w:szCs w:val="28"/>
        </w:rPr>
        <w:t xml:space="preserve"> коло вас</w:t>
      </w:r>
      <w:r w:rsidR="00155395">
        <w:rPr>
          <w:rFonts w:ascii="Times New Roman" w:hAnsi="Times New Roman"/>
          <w:sz w:val="28"/>
          <w:szCs w:val="28"/>
        </w:rPr>
        <w:t>.</w:t>
      </w:r>
    </w:p>
    <w:p w:rsidR="002E1122" w:rsidRDefault="002E1122" w:rsidP="0029635A">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 попрацювали з пробіркачи чи іншим хімічним посудом </w:t>
      </w:r>
      <w:r w:rsidR="00D2240A">
        <w:rPr>
          <w:rFonts w:ascii="Times New Roman" w:hAnsi="Times New Roman"/>
          <w:sz w:val="28"/>
          <w:szCs w:val="28"/>
        </w:rPr>
        <w:t>отрібно</w:t>
      </w:r>
      <w:r w:rsidR="00505BD0" w:rsidRPr="00AC21F9">
        <w:rPr>
          <w:rFonts w:ascii="Times New Roman" w:hAnsi="Times New Roman"/>
          <w:sz w:val="28"/>
          <w:szCs w:val="28"/>
        </w:rPr>
        <w:t xml:space="preserve"> стежити за ти</w:t>
      </w:r>
      <w:r>
        <w:rPr>
          <w:rFonts w:ascii="Times New Roman" w:hAnsi="Times New Roman"/>
          <w:sz w:val="28"/>
          <w:szCs w:val="28"/>
        </w:rPr>
        <w:t>м, щоб йорж під час миття</w:t>
      </w:r>
      <w:r w:rsidR="00505BD0" w:rsidRPr="00AC21F9">
        <w:rPr>
          <w:rFonts w:ascii="Times New Roman" w:hAnsi="Times New Roman"/>
          <w:sz w:val="28"/>
          <w:szCs w:val="28"/>
        </w:rPr>
        <w:t xml:space="preserve"> не вдарявся</w:t>
      </w:r>
      <w:r>
        <w:rPr>
          <w:rFonts w:ascii="Times New Roman" w:hAnsi="Times New Roman"/>
          <w:sz w:val="28"/>
          <w:szCs w:val="28"/>
        </w:rPr>
        <w:t xml:space="preserve"> об дно і стінки посуду, бо</w:t>
      </w:r>
      <w:r w:rsidR="00505BD0" w:rsidRPr="00AC21F9">
        <w:rPr>
          <w:rFonts w:ascii="Times New Roman" w:hAnsi="Times New Roman"/>
          <w:sz w:val="28"/>
          <w:szCs w:val="28"/>
        </w:rPr>
        <w:t xml:space="preserve"> так можна вибити дно чи проломити стінку і поранитися. </w:t>
      </w:r>
    </w:p>
    <w:p w:rsidR="00505BD0" w:rsidRPr="00AC21F9" w:rsidRDefault="002E1122" w:rsidP="0029635A">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К</w:t>
      </w:r>
      <w:r w:rsidRPr="00AC21F9">
        <w:rPr>
          <w:rFonts w:ascii="Times New Roman" w:hAnsi="Times New Roman"/>
          <w:sz w:val="28"/>
          <w:szCs w:val="28"/>
        </w:rPr>
        <w:t xml:space="preserve">ислоти </w:t>
      </w:r>
      <w:r>
        <w:rPr>
          <w:rFonts w:ascii="Times New Roman" w:hAnsi="Times New Roman"/>
          <w:sz w:val="28"/>
          <w:szCs w:val="28"/>
        </w:rPr>
        <w:t>й луги</w:t>
      </w:r>
      <w:r w:rsidRPr="00AC21F9">
        <w:rPr>
          <w:rFonts w:ascii="Times New Roman" w:hAnsi="Times New Roman"/>
          <w:sz w:val="28"/>
          <w:szCs w:val="28"/>
        </w:rPr>
        <w:t xml:space="preserve"> знаходяться окремо одне від одного, у герметичній шафі</w:t>
      </w:r>
      <w:r>
        <w:rPr>
          <w:rFonts w:ascii="Times New Roman" w:hAnsi="Times New Roman"/>
          <w:sz w:val="28"/>
          <w:szCs w:val="28"/>
        </w:rPr>
        <w:t>.</w:t>
      </w:r>
      <w:r w:rsidRPr="00AC21F9">
        <w:rPr>
          <w:rFonts w:ascii="Times New Roman" w:hAnsi="Times New Roman"/>
          <w:sz w:val="28"/>
          <w:szCs w:val="28"/>
        </w:rPr>
        <w:t xml:space="preserve"> </w:t>
      </w:r>
      <w:r w:rsidR="00D2240A">
        <w:rPr>
          <w:rFonts w:ascii="Times New Roman" w:hAnsi="Times New Roman"/>
          <w:sz w:val="28"/>
          <w:szCs w:val="28"/>
        </w:rPr>
        <w:t>Концентрований</w:t>
      </w:r>
      <w:r w:rsidR="00505BD0" w:rsidRPr="00AC21F9">
        <w:rPr>
          <w:rFonts w:ascii="Times New Roman" w:hAnsi="Times New Roman"/>
          <w:sz w:val="28"/>
          <w:szCs w:val="28"/>
        </w:rPr>
        <w:t xml:space="preserve"> розчини кислот і лугів, що </w:t>
      </w:r>
      <w:r w:rsidRPr="00AC21F9">
        <w:rPr>
          <w:rFonts w:ascii="Times New Roman" w:hAnsi="Times New Roman"/>
          <w:sz w:val="28"/>
          <w:szCs w:val="28"/>
        </w:rPr>
        <w:t>отруйні</w:t>
      </w:r>
      <w:r>
        <w:rPr>
          <w:rFonts w:ascii="Times New Roman" w:hAnsi="Times New Roman"/>
          <w:sz w:val="28"/>
          <w:szCs w:val="28"/>
        </w:rPr>
        <w:t xml:space="preserve"> та дурно пахнуть </w:t>
      </w:r>
      <w:r w:rsidR="00505BD0" w:rsidRPr="00AC21F9">
        <w:rPr>
          <w:rFonts w:ascii="Times New Roman" w:hAnsi="Times New Roman"/>
          <w:sz w:val="28"/>
          <w:szCs w:val="28"/>
        </w:rPr>
        <w:t>не можна</w:t>
      </w:r>
      <w:r>
        <w:rPr>
          <w:rFonts w:ascii="Times New Roman" w:hAnsi="Times New Roman"/>
          <w:sz w:val="28"/>
          <w:szCs w:val="28"/>
        </w:rPr>
        <w:t xml:space="preserve"> виливати і викидати в раковини</w:t>
      </w:r>
      <w:r w:rsidR="00505BD0" w:rsidRPr="00AC21F9">
        <w:rPr>
          <w:rFonts w:ascii="Times New Roman" w:hAnsi="Times New Roman"/>
          <w:sz w:val="28"/>
          <w:szCs w:val="28"/>
        </w:rPr>
        <w:t xml:space="preserve">. </w:t>
      </w:r>
      <w:r>
        <w:rPr>
          <w:rFonts w:ascii="Times New Roman" w:hAnsi="Times New Roman"/>
          <w:sz w:val="28"/>
          <w:szCs w:val="28"/>
        </w:rPr>
        <w:t>К</w:t>
      </w:r>
      <w:r w:rsidRPr="00AC21F9">
        <w:rPr>
          <w:rFonts w:ascii="Times New Roman" w:hAnsi="Times New Roman"/>
          <w:sz w:val="28"/>
          <w:szCs w:val="28"/>
        </w:rPr>
        <w:t xml:space="preserve">онцентровані кислоти і луги необхідно попередньо сильно розбавити чи нейтралізувати </w:t>
      </w:r>
      <w:r>
        <w:rPr>
          <w:rFonts w:ascii="Times New Roman" w:hAnsi="Times New Roman"/>
          <w:sz w:val="28"/>
          <w:szCs w:val="28"/>
        </w:rPr>
        <w:t>при виливанні в раковину щ</w:t>
      </w:r>
      <w:r w:rsidR="00505BD0" w:rsidRPr="00AC21F9">
        <w:rPr>
          <w:rFonts w:ascii="Times New Roman" w:hAnsi="Times New Roman"/>
          <w:sz w:val="28"/>
          <w:szCs w:val="28"/>
        </w:rPr>
        <w:t>об уникнути р</w:t>
      </w:r>
      <w:r>
        <w:rPr>
          <w:rFonts w:ascii="Times New Roman" w:hAnsi="Times New Roman"/>
          <w:sz w:val="28"/>
          <w:szCs w:val="28"/>
        </w:rPr>
        <w:t>уйнування каналізаційної мережі.</w:t>
      </w:r>
    </w:p>
    <w:p w:rsidR="00505BD0" w:rsidRPr="00AC21F9" w:rsidRDefault="007E46A2" w:rsidP="0029635A">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Л</w:t>
      </w:r>
      <w:r w:rsidRPr="00AC21F9">
        <w:rPr>
          <w:rFonts w:ascii="Times New Roman" w:hAnsi="Times New Roman"/>
          <w:sz w:val="28"/>
          <w:szCs w:val="28"/>
        </w:rPr>
        <w:t>еткі рідини</w:t>
      </w:r>
      <w:r>
        <w:rPr>
          <w:rFonts w:ascii="Times New Roman" w:hAnsi="Times New Roman"/>
          <w:sz w:val="28"/>
          <w:szCs w:val="28"/>
        </w:rPr>
        <w:t xml:space="preserve"> містяться</w:t>
      </w:r>
      <w:r w:rsidRPr="00AC21F9">
        <w:rPr>
          <w:rFonts w:ascii="Times New Roman" w:hAnsi="Times New Roman"/>
          <w:sz w:val="28"/>
          <w:szCs w:val="28"/>
        </w:rPr>
        <w:t xml:space="preserve"> </w:t>
      </w:r>
      <w:r>
        <w:rPr>
          <w:rFonts w:ascii="Times New Roman" w:hAnsi="Times New Roman"/>
          <w:sz w:val="28"/>
          <w:szCs w:val="28"/>
        </w:rPr>
        <w:t>зберігаються у</w:t>
      </w:r>
      <w:r w:rsidR="00505BD0" w:rsidRPr="00AC21F9">
        <w:rPr>
          <w:rFonts w:ascii="Times New Roman" w:hAnsi="Times New Roman"/>
          <w:sz w:val="28"/>
          <w:szCs w:val="28"/>
        </w:rPr>
        <w:t xml:space="preserve"> хімічному посуді, щ</w:t>
      </w:r>
      <w:r>
        <w:rPr>
          <w:rFonts w:ascii="Times New Roman" w:hAnsi="Times New Roman"/>
          <w:sz w:val="28"/>
          <w:szCs w:val="28"/>
        </w:rPr>
        <w:t>о щільно закривається</w:t>
      </w:r>
      <w:r w:rsidR="00505BD0" w:rsidRPr="00AC21F9">
        <w:rPr>
          <w:rFonts w:ascii="Times New Roman" w:hAnsi="Times New Roman"/>
          <w:sz w:val="28"/>
          <w:szCs w:val="28"/>
        </w:rPr>
        <w:t xml:space="preserve">. </w:t>
      </w:r>
      <w:r w:rsidR="007B4F9E">
        <w:rPr>
          <w:rFonts w:ascii="Times New Roman" w:hAnsi="Times New Roman"/>
          <w:sz w:val="28"/>
          <w:szCs w:val="28"/>
        </w:rPr>
        <w:t xml:space="preserve">При проведення досліджень працювати </w:t>
      </w:r>
      <w:r w:rsidR="00505BD0" w:rsidRPr="00AC21F9">
        <w:rPr>
          <w:rFonts w:ascii="Times New Roman" w:hAnsi="Times New Roman"/>
          <w:sz w:val="28"/>
          <w:szCs w:val="28"/>
        </w:rPr>
        <w:t>слід у гумових рукавичках, а після проведення експерименту – мити руки [</w:t>
      </w:r>
      <w:r w:rsidR="00824E4C">
        <w:rPr>
          <w:rFonts w:ascii="Times New Roman" w:hAnsi="Times New Roman"/>
          <w:sz w:val="28"/>
          <w:szCs w:val="28"/>
        </w:rPr>
        <w:t>49,</w:t>
      </w:r>
      <w:r w:rsidR="0013428D">
        <w:rPr>
          <w:rFonts w:ascii="Times New Roman" w:hAnsi="Times New Roman"/>
          <w:sz w:val="28"/>
          <w:szCs w:val="28"/>
        </w:rPr>
        <w:t xml:space="preserve"> </w:t>
      </w:r>
      <w:r w:rsidR="00824E4C">
        <w:rPr>
          <w:rFonts w:ascii="Times New Roman" w:hAnsi="Times New Roman"/>
          <w:sz w:val="28"/>
          <w:szCs w:val="28"/>
        </w:rPr>
        <w:t>53</w:t>
      </w:r>
      <w:r w:rsidR="00505BD0" w:rsidRPr="00AC21F9">
        <w:rPr>
          <w:rFonts w:ascii="Times New Roman" w:hAnsi="Times New Roman"/>
          <w:sz w:val="28"/>
          <w:szCs w:val="28"/>
        </w:rPr>
        <w:t>].</w:t>
      </w:r>
    </w:p>
    <w:p w:rsidR="00505BD0" w:rsidRPr="00AC21F9" w:rsidRDefault="007B4F9E" w:rsidP="0029635A">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Перед використанням світлового мікроскопу потрібно освоїти правила поводження з ним та як правильно його переміщати</w:t>
      </w:r>
      <w:r w:rsidR="00505BD0" w:rsidRPr="00AC21F9">
        <w:rPr>
          <w:rFonts w:ascii="Times New Roman" w:hAnsi="Times New Roman"/>
          <w:sz w:val="28"/>
          <w:szCs w:val="28"/>
        </w:rPr>
        <w:t xml:space="preserve">. </w:t>
      </w:r>
      <w:r>
        <w:rPr>
          <w:rFonts w:ascii="Times New Roman" w:hAnsi="Times New Roman"/>
          <w:sz w:val="28"/>
          <w:szCs w:val="28"/>
        </w:rPr>
        <w:t>При роботі з мікроскопом потрібно періодично робити перерви щоб уникнути перенавантаження очей. Робити</w:t>
      </w:r>
      <w:r w:rsidR="00505BD0" w:rsidRPr="00AC21F9">
        <w:rPr>
          <w:rFonts w:ascii="Times New Roman" w:hAnsi="Times New Roman"/>
          <w:sz w:val="28"/>
          <w:szCs w:val="28"/>
        </w:rPr>
        <w:t xml:space="preserve"> короткочасні перерви </w:t>
      </w:r>
      <w:r>
        <w:rPr>
          <w:rFonts w:ascii="Times New Roman" w:hAnsi="Times New Roman"/>
          <w:sz w:val="28"/>
          <w:szCs w:val="28"/>
        </w:rPr>
        <w:t>та зоровоу гімнастику</w:t>
      </w:r>
      <w:r w:rsidR="00505BD0" w:rsidRPr="00AC21F9">
        <w:rPr>
          <w:rFonts w:ascii="Times New Roman" w:hAnsi="Times New Roman"/>
          <w:sz w:val="28"/>
          <w:szCs w:val="28"/>
        </w:rPr>
        <w:t xml:space="preserve"> </w:t>
      </w:r>
      <w:r>
        <w:rPr>
          <w:rFonts w:ascii="Times New Roman" w:hAnsi="Times New Roman"/>
          <w:sz w:val="28"/>
          <w:szCs w:val="28"/>
        </w:rPr>
        <w:t xml:space="preserve">для відпочинку очей </w:t>
      </w:r>
      <w:r w:rsidR="00505BD0" w:rsidRPr="00AC21F9">
        <w:rPr>
          <w:rFonts w:ascii="Times New Roman" w:hAnsi="Times New Roman"/>
          <w:sz w:val="28"/>
          <w:szCs w:val="28"/>
        </w:rPr>
        <w:t xml:space="preserve">після підрахунку кожної </w:t>
      </w:r>
      <w:r>
        <w:rPr>
          <w:rFonts w:ascii="Times New Roman" w:hAnsi="Times New Roman"/>
          <w:sz w:val="28"/>
          <w:szCs w:val="28"/>
        </w:rPr>
        <w:t xml:space="preserve"> виконаної роботи</w:t>
      </w:r>
      <w:r w:rsidR="00505BD0" w:rsidRPr="00AC21F9">
        <w:rPr>
          <w:rFonts w:ascii="Times New Roman" w:hAnsi="Times New Roman"/>
          <w:sz w:val="28"/>
          <w:szCs w:val="28"/>
        </w:rPr>
        <w:t>.</w:t>
      </w:r>
    </w:p>
    <w:p w:rsidR="007B0C42" w:rsidRDefault="007B4F9E" w:rsidP="0029635A">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Також була проведена техніка безпеки при роботі з комп’ютерною технікою</w:t>
      </w:r>
      <w:r w:rsidR="00505BD0" w:rsidRPr="00AC21F9">
        <w:rPr>
          <w:rFonts w:ascii="Times New Roman" w:hAnsi="Times New Roman"/>
          <w:sz w:val="28"/>
          <w:szCs w:val="28"/>
        </w:rPr>
        <w:t xml:space="preserve">. </w:t>
      </w:r>
      <w:r>
        <w:rPr>
          <w:rFonts w:ascii="Times New Roman" w:hAnsi="Times New Roman"/>
          <w:sz w:val="28"/>
          <w:szCs w:val="28"/>
        </w:rPr>
        <w:t xml:space="preserve">При роботі з комп’ютером обов’язково потрібно прибрати своє робоче місце, щоб нічого не заважало та до комп’ютерного класу не можна </w:t>
      </w:r>
      <w:r>
        <w:rPr>
          <w:rFonts w:ascii="Times New Roman" w:hAnsi="Times New Roman"/>
          <w:sz w:val="28"/>
          <w:szCs w:val="28"/>
        </w:rPr>
        <w:lastRenderedPageBreak/>
        <w:t xml:space="preserve">заходити з чаєм, кавою та соком. </w:t>
      </w:r>
      <w:r w:rsidR="007B0C42">
        <w:rPr>
          <w:rFonts w:ascii="Times New Roman" w:hAnsi="Times New Roman"/>
          <w:sz w:val="28"/>
          <w:szCs w:val="28"/>
        </w:rPr>
        <w:t>Також потрібно знати н</w:t>
      </w:r>
      <w:r w:rsidR="00505BD0" w:rsidRPr="00AC21F9">
        <w:rPr>
          <w:rFonts w:ascii="Times New Roman" w:hAnsi="Times New Roman"/>
          <w:sz w:val="28"/>
          <w:szCs w:val="28"/>
        </w:rPr>
        <w:t>адання першої домедичної допомоги п</w:t>
      </w:r>
      <w:r w:rsidR="007B0C42">
        <w:rPr>
          <w:rFonts w:ascii="Times New Roman" w:hAnsi="Times New Roman"/>
          <w:sz w:val="28"/>
          <w:szCs w:val="28"/>
        </w:rPr>
        <w:t>ри ураженні електричним струмом.</w:t>
      </w:r>
    </w:p>
    <w:p w:rsidR="00505BD0" w:rsidRPr="00AC21F9" w:rsidRDefault="003F03A3" w:rsidP="0029635A">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Правильна організація та дотримання охорони праці та техніки безпеки можуть зберегти вас від будь-яких ушкоджень. В</w:t>
      </w:r>
      <w:r w:rsidRPr="00AC21F9">
        <w:rPr>
          <w:rFonts w:ascii="Times New Roman" w:hAnsi="Times New Roman"/>
          <w:sz w:val="28"/>
          <w:szCs w:val="28"/>
        </w:rPr>
        <w:t>микання ко</w:t>
      </w:r>
      <w:r w:rsidR="00F47B6C">
        <w:rPr>
          <w:rFonts w:ascii="Times New Roman" w:hAnsi="Times New Roman"/>
          <w:sz w:val="28"/>
          <w:szCs w:val="28"/>
        </w:rPr>
        <w:t>мп’ютерів до електричної мережі відбувається т</w:t>
      </w:r>
      <w:r w:rsidR="00505BD0" w:rsidRPr="00AC21F9">
        <w:rPr>
          <w:rFonts w:ascii="Times New Roman" w:hAnsi="Times New Roman"/>
          <w:sz w:val="28"/>
          <w:szCs w:val="28"/>
        </w:rPr>
        <w:t>ільки через спеціально встановлені електричні розетки або в</w:t>
      </w:r>
      <w:r w:rsidR="00F47B6C">
        <w:rPr>
          <w:rFonts w:ascii="Times New Roman" w:hAnsi="Times New Roman"/>
          <w:sz w:val="28"/>
          <w:szCs w:val="28"/>
        </w:rPr>
        <w:t>илки із заземленням</w:t>
      </w:r>
      <w:r w:rsidR="00505BD0" w:rsidRPr="00AC21F9">
        <w:rPr>
          <w:rFonts w:ascii="Times New Roman" w:hAnsi="Times New Roman"/>
          <w:sz w:val="28"/>
          <w:szCs w:val="28"/>
        </w:rPr>
        <w:t>.</w:t>
      </w:r>
    </w:p>
    <w:p w:rsidR="006E356F" w:rsidRDefault="00F47B6C" w:rsidP="006E356F">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Потрібно також зберігати відстань між монітором та глазами, вона  повинна бути не менше 0,4 м. та не більше 0.75 бо в обох випадках буде навантаження на зір. При довгій роботі за комп’ютером потрібно робити перериви та </w:t>
      </w:r>
      <w:r w:rsidR="006E356F">
        <w:rPr>
          <w:rFonts w:ascii="Times New Roman" w:hAnsi="Times New Roman"/>
          <w:sz w:val="28"/>
          <w:szCs w:val="28"/>
        </w:rPr>
        <w:t xml:space="preserve">кімтата в якій ви працюєте повинна бути оснащена вентиляцією або кондиціонером для </w:t>
      </w:r>
      <w:r>
        <w:rPr>
          <w:rFonts w:ascii="Times New Roman" w:hAnsi="Times New Roman"/>
          <w:sz w:val="28"/>
          <w:szCs w:val="28"/>
        </w:rPr>
        <w:t xml:space="preserve">провітрювати приміщення. </w:t>
      </w:r>
      <w:r w:rsidR="006E356F">
        <w:rPr>
          <w:rFonts w:ascii="Times New Roman" w:hAnsi="Times New Roman"/>
          <w:sz w:val="28"/>
          <w:szCs w:val="28"/>
        </w:rPr>
        <w:t xml:space="preserve">І приміщення в якому ви працюєте повинно бути в чистоті і все знаходитися на своїх місцях для полегшення роботи вам і вашим товаришам. Також варто бути пильним і не відволікатись на різні сторонні справи та розмови. Якщо ви помітили серед своїх приладів </w:t>
      </w:r>
      <w:r w:rsidR="00EA4210">
        <w:rPr>
          <w:rFonts w:ascii="Times New Roman" w:hAnsi="Times New Roman"/>
          <w:sz w:val="28"/>
          <w:szCs w:val="28"/>
        </w:rPr>
        <w:t>якісь неполадки, то обов’язково попередьте про це керівництво.</w:t>
      </w:r>
    </w:p>
    <w:p w:rsidR="006E356F" w:rsidRDefault="006E356F" w:rsidP="0029635A">
      <w:pPr>
        <w:tabs>
          <w:tab w:val="left" w:pos="2407"/>
        </w:tabs>
        <w:spacing w:after="0" w:line="360" w:lineRule="auto"/>
        <w:ind w:firstLine="709"/>
        <w:jc w:val="both"/>
        <w:rPr>
          <w:rFonts w:ascii="Times New Roman" w:hAnsi="Times New Roman"/>
          <w:sz w:val="28"/>
          <w:szCs w:val="28"/>
        </w:rPr>
      </w:pPr>
      <w:r>
        <w:rPr>
          <w:rFonts w:ascii="Times New Roman" w:hAnsi="Times New Roman"/>
          <w:sz w:val="28"/>
          <w:szCs w:val="28"/>
        </w:rPr>
        <w:t>Також, де б ви не працювали, дуже важливо знати телефони всіх екстрених служб.</w:t>
      </w:r>
    </w:p>
    <w:p w:rsidR="00505BD0" w:rsidRPr="00571FFA" w:rsidRDefault="00505BD0" w:rsidP="0029635A">
      <w:pPr>
        <w:tabs>
          <w:tab w:val="left" w:pos="2407"/>
        </w:tabs>
        <w:spacing w:after="0" w:line="360" w:lineRule="auto"/>
        <w:ind w:firstLine="709"/>
        <w:jc w:val="both"/>
        <w:rPr>
          <w:rFonts w:ascii="Times New Roman" w:hAnsi="Times New Roman"/>
          <w:sz w:val="28"/>
          <w:szCs w:val="28"/>
        </w:rPr>
      </w:pPr>
      <w:r w:rsidRPr="00AC21F9">
        <w:rPr>
          <w:rFonts w:ascii="Times New Roman" w:hAnsi="Times New Roman"/>
          <w:sz w:val="28"/>
          <w:szCs w:val="28"/>
        </w:rPr>
        <w:t xml:space="preserve">Отже, під час виконання кваліфікаційної роботи магістра знання </w:t>
      </w:r>
      <w:r w:rsidR="00D2240A">
        <w:rPr>
          <w:rFonts w:ascii="Times New Roman" w:hAnsi="Times New Roman"/>
          <w:sz w:val="28"/>
          <w:szCs w:val="28"/>
        </w:rPr>
        <w:t xml:space="preserve">і дотримання </w:t>
      </w:r>
      <w:r w:rsidRPr="00AC21F9">
        <w:rPr>
          <w:rFonts w:ascii="Times New Roman" w:hAnsi="Times New Roman"/>
          <w:sz w:val="28"/>
          <w:szCs w:val="28"/>
        </w:rPr>
        <w:t xml:space="preserve">правил техніки безпеки допомогли мені </w:t>
      </w:r>
      <w:r w:rsidR="0029635A">
        <w:rPr>
          <w:rFonts w:ascii="Times New Roman" w:hAnsi="Times New Roman"/>
          <w:sz w:val="28"/>
          <w:szCs w:val="28"/>
        </w:rPr>
        <w:t>уникнути різного роду травм</w:t>
      </w:r>
      <w:r w:rsidRPr="00AC21F9">
        <w:rPr>
          <w:rFonts w:ascii="Times New Roman" w:hAnsi="Times New Roman"/>
          <w:sz w:val="28"/>
          <w:szCs w:val="28"/>
        </w:rPr>
        <w:t xml:space="preserve"> </w:t>
      </w:r>
      <w:r w:rsidR="00F47B6C">
        <w:rPr>
          <w:rFonts w:ascii="Times New Roman" w:hAnsi="Times New Roman"/>
          <w:sz w:val="28"/>
          <w:szCs w:val="28"/>
        </w:rPr>
        <w:t xml:space="preserve">на різних етапах роботи </w:t>
      </w:r>
      <w:r w:rsidRPr="00AC21F9">
        <w:rPr>
          <w:rFonts w:ascii="Times New Roman" w:hAnsi="Times New Roman"/>
          <w:sz w:val="28"/>
          <w:szCs w:val="28"/>
        </w:rPr>
        <w:t>[</w:t>
      </w:r>
      <w:r w:rsidR="00824E4C">
        <w:rPr>
          <w:rFonts w:ascii="Times New Roman" w:hAnsi="Times New Roman"/>
          <w:sz w:val="28"/>
          <w:szCs w:val="28"/>
        </w:rPr>
        <w:t>52,49</w:t>
      </w:r>
      <w:r w:rsidRPr="00AC21F9">
        <w:rPr>
          <w:rFonts w:ascii="Times New Roman" w:hAnsi="Times New Roman"/>
          <w:sz w:val="28"/>
          <w:szCs w:val="28"/>
        </w:rPr>
        <w:t>].</w:t>
      </w:r>
    </w:p>
    <w:p w:rsidR="00505BD0" w:rsidRDefault="00505BD0" w:rsidP="0029635A">
      <w:pPr>
        <w:spacing w:after="0" w:line="360" w:lineRule="auto"/>
        <w:ind w:firstLine="709"/>
      </w:pPr>
    </w:p>
    <w:p w:rsidR="00CC5E9C" w:rsidRDefault="00CC5E9C" w:rsidP="0029635A">
      <w:pPr>
        <w:spacing w:after="0" w:line="360" w:lineRule="auto"/>
        <w:ind w:firstLine="709"/>
      </w:pPr>
    </w:p>
    <w:p w:rsidR="00CC5E9C" w:rsidRDefault="00CC5E9C" w:rsidP="0029635A">
      <w:pPr>
        <w:spacing w:after="0" w:line="360" w:lineRule="auto"/>
        <w:ind w:firstLine="709"/>
      </w:pPr>
    </w:p>
    <w:p w:rsidR="00CC5E9C" w:rsidRDefault="00CC5E9C" w:rsidP="0029635A">
      <w:pPr>
        <w:spacing w:after="0" w:line="360" w:lineRule="auto"/>
        <w:ind w:firstLine="709"/>
      </w:pPr>
    </w:p>
    <w:p w:rsidR="00CC5E9C" w:rsidRDefault="00CC5E9C" w:rsidP="0029635A">
      <w:pPr>
        <w:spacing w:after="0" w:line="360" w:lineRule="auto"/>
        <w:ind w:firstLine="709"/>
      </w:pPr>
    </w:p>
    <w:p w:rsidR="00CC5E9C" w:rsidRDefault="00CC5E9C"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EA4210" w:rsidRDefault="00EA4210" w:rsidP="0029635A">
      <w:pPr>
        <w:spacing w:after="0" w:line="360" w:lineRule="auto"/>
        <w:ind w:firstLine="709"/>
      </w:pPr>
    </w:p>
    <w:p w:rsidR="00F47B6C" w:rsidRDefault="00F47B6C" w:rsidP="00362A62">
      <w:pPr>
        <w:spacing w:after="0" w:line="360" w:lineRule="auto"/>
      </w:pPr>
    </w:p>
    <w:p w:rsidR="00494E04" w:rsidRPr="007C0E91" w:rsidRDefault="00494E04" w:rsidP="00494E04">
      <w:pPr>
        <w:keepNext/>
        <w:keepLines/>
        <w:spacing w:after="0" w:line="360" w:lineRule="auto"/>
        <w:ind w:firstLine="709"/>
        <w:jc w:val="center"/>
        <w:outlineLvl w:val="0"/>
        <w:rPr>
          <w:rFonts w:ascii="Times New Roman" w:eastAsia="Calibri" w:hAnsi="Times New Roman" w:cs="Times New Roman"/>
          <w:sz w:val="28"/>
          <w:szCs w:val="20"/>
          <w:lang w:eastAsia="ru-RU"/>
        </w:rPr>
      </w:pPr>
      <w:bookmarkStart w:id="105" w:name="_Toc10734512"/>
      <w:bookmarkStart w:id="106" w:name="_Toc11005673"/>
      <w:bookmarkStart w:id="107" w:name="_Toc11005860"/>
      <w:bookmarkStart w:id="108" w:name="_Toc11006592"/>
      <w:bookmarkStart w:id="109" w:name="_Toc11006648"/>
      <w:r w:rsidRPr="007C0E91">
        <w:rPr>
          <w:rFonts w:ascii="Times New Roman" w:eastAsia="Calibri" w:hAnsi="Times New Roman" w:cs="Times New Roman"/>
          <w:sz w:val="28"/>
          <w:szCs w:val="20"/>
          <w:lang w:eastAsia="ru-RU"/>
        </w:rPr>
        <w:t>ВИСНОВКИ</w:t>
      </w:r>
      <w:bookmarkEnd w:id="105"/>
      <w:bookmarkEnd w:id="106"/>
      <w:bookmarkEnd w:id="107"/>
      <w:bookmarkEnd w:id="108"/>
      <w:bookmarkEnd w:id="109"/>
    </w:p>
    <w:p w:rsidR="00494E04" w:rsidRPr="00FA5C30" w:rsidRDefault="00494E04" w:rsidP="00494E04">
      <w:pPr>
        <w:keepNext/>
        <w:keepLines/>
        <w:spacing w:after="0" w:line="360" w:lineRule="auto"/>
        <w:ind w:firstLine="709"/>
        <w:outlineLvl w:val="0"/>
        <w:rPr>
          <w:rFonts w:ascii="Times New Roman" w:eastAsia="Calibri" w:hAnsi="Times New Roman" w:cs="Times New Roman"/>
          <w:sz w:val="28"/>
          <w:szCs w:val="28"/>
          <w:lang w:eastAsia="ru-RU"/>
        </w:rPr>
      </w:pPr>
    </w:p>
    <w:p w:rsidR="00494E04" w:rsidRPr="00FA5C30" w:rsidRDefault="00494E04" w:rsidP="00494E04">
      <w:pPr>
        <w:spacing w:after="0" w:line="360" w:lineRule="auto"/>
        <w:ind w:firstLine="709"/>
        <w:rPr>
          <w:rFonts w:ascii="Times New Roman" w:eastAsia="Times New Roman" w:hAnsi="Times New Roman" w:cs="Times New Roman"/>
          <w:sz w:val="28"/>
          <w:szCs w:val="28"/>
          <w:lang w:eastAsia="ru-RU"/>
        </w:rPr>
      </w:pPr>
    </w:p>
    <w:p w:rsidR="00FD3D9A" w:rsidRDefault="00494E04" w:rsidP="004527A0">
      <w:pPr>
        <w:spacing w:after="0" w:line="360" w:lineRule="auto"/>
        <w:ind w:firstLine="709"/>
        <w:jc w:val="both"/>
        <w:rPr>
          <w:rFonts w:ascii="Times New Roman" w:eastAsia="Times New Roman" w:hAnsi="Times New Roman" w:cs="Times New Roman"/>
          <w:color w:val="000000"/>
          <w:sz w:val="28"/>
          <w:szCs w:val="28"/>
          <w:lang w:eastAsia="uk-UA"/>
        </w:rPr>
      </w:pPr>
      <w:r w:rsidRPr="00494E04">
        <w:rPr>
          <w:rFonts w:ascii="Times New Roman" w:eastAsia="Times New Roman" w:hAnsi="Times New Roman" w:cs="Times New Roman"/>
          <w:color w:val="000000"/>
          <w:sz w:val="28"/>
          <w:szCs w:val="28"/>
          <w:lang w:eastAsia="uk-UA"/>
        </w:rPr>
        <w:t>1.</w:t>
      </w:r>
      <w:r w:rsidR="00B92B3F">
        <w:rPr>
          <w:rFonts w:ascii="Times New Roman" w:eastAsia="Times New Roman" w:hAnsi="Times New Roman" w:cs="Times New Roman"/>
          <w:color w:val="000000"/>
          <w:sz w:val="28"/>
          <w:szCs w:val="28"/>
          <w:lang w:eastAsia="uk-UA"/>
        </w:rPr>
        <w:t xml:space="preserve"> </w:t>
      </w:r>
      <w:r w:rsidR="00FD3D9A">
        <w:rPr>
          <w:rFonts w:ascii="Times New Roman" w:hAnsi="Times New Roman"/>
          <w:sz w:val="28"/>
          <w:szCs w:val="28"/>
        </w:rPr>
        <w:t>Концентрація тиреотропного гормону високо достовірно збільшувалася в крові хворих на гіпотиреоз легкого ступеня тяжкості в 6,59 рази</w:t>
      </w:r>
      <w:r w:rsidR="0024767B">
        <w:rPr>
          <w:rFonts w:ascii="Times New Roman" w:hAnsi="Times New Roman"/>
          <w:sz w:val="28"/>
          <w:szCs w:val="28"/>
        </w:rPr>
        <w:t>, гіпотиреоз</w:t>
      </w:r>
      <w:r w:rsidR="00FD3D9A">
        <w:rPr>
          <w:rFonts w:ascii="Times New Roman" w:hAnsi="Times New Roman"/>
          <w:sz w:val="28"/>
          <w:szCs w:val="28"/>
        </w:rPr>
        <w:t xml:space="preserve"> середнього ступеня тяжкості – в 11,67 раз</w:t>
      </w:r>
      <w:r w:rsidR="0024767B">
        <w:rPr>
          <w:rFonts w:ascii="Times New Roman" w:hAnsi="Times New Roman"/>
          <w:sz w:val="28"/>
          <w:szCs w:val="28"/>
        </w:rPr>
        <w:t>и, гіпотиреоз</w:t>
      </w:r>
      <w:r w:rsidR="00FD3D9A">
        <w:rPr>
          <w:rFonts w:ascii="Times New Roman" w:hAnsi="Times New Roman"/>
          <w:sz w:val="28"/>
          <w:szCs w:val="28"/>
        </w:rPr>
        <w:t xml:space="preserve"> важкого ступеня тяжкос</w:t>
      </w:r>
      <w:r w:rsidR="0024767B">
        <w:rPr>
          <w:rFonts w:ascii="Times New Roman" w:hAnsi="Times New Roman"/>
          <w:sz w:val="28"/>
          <w:szCs w:val="28"/>
        </w:rPr>
        <w:t>ті – в 16,42 рази (</w:t>
      </w:r>
      <w:r w:rsidR="00FD3D9A">
        <w:rPr>
          <w:rFonts w:ascii="Times New Roman" w:hAnsi="Times New Roman"/>
          <w:sz w:val="28"/>
          <w:szCs w:val="28"/>
        </w:rPr>
        <w:t>р&lt;0,001) порівняно з показниками осіб контро</w:t>
      </w:r>
      <w:r w:rsidR="0024767B">
        <w:rPr>
          <w:rFonts w:ascii="Times New Roman" w:hAnsi="Times New Roman"/>
          <w:sz w:val="28"/>
          <w:szCs w:val="28"/>
        </w:rPr>
        <w:t>льної групи</w:t>
      </w:r>
      <w:r w:rsidR="00231891">
        <w:rPr>
          <w:rFonts w:ascii="Times New Roman" w:hAnsi="Times New Roman"/>
          <w:sz w:val="28"/>
          <w:szCs w:val="28"/>
        </w:rPr>
        <w:t xml:space="preserve">, що свідчить про </w:t>
      </w:r>
      <w:r w:rsidR="004527A0">
        <w:rPr>
          <w:rFonts w:ascii="Times New Roman" w:hAnsi="Times New Roman"/>
          <w:sz w:val="28"/>
          <w:szCs w:val="28"/>
        </w:rPr>
        <w:t>активацію секреторної діяльності</w:t>
      </w:r>
      <w:r w:rsidR="00231891">
        <w:rPr>
          <w:rFonts w:ascii="Times New Roman" w:hAnsi="Times New Roman"/>
          <w:sz w:val="28"/>
          <w:szCs w:val="28"/>
        </w:rPr>
        <w:t xml:space="preserve"> передньої частки гіпофіза.</w:t>
      </w:r>
    </w:p>
    <w:p w:rsidR="0024767B" w:rsidRDefault="00494E04" w:rsidP="004527A0">
      <w:pPr>
        <w:spacing w:after="0" w:line="360" w:lineRule="auto"/>
        <w:ind w:firstLine="709"/>
        <w:jc w:val="both"/>
        <w:rPr>
          <w:rFonts w:ascii="Times New Roman" w:hAnsi="Times New Roman"/>
          <w:sz w:val="28"/>
          <w:szCs w:val="28"/>
        </w:rPr>
      </w:pPr>
      <w:r w:rsidRPr="00494E04">
        <w:rPr>
          <w:rFonts w:ascii="Times New Roman" w:eastAsia="Times New Roman" w:hAnsi="Times New Roman" w:cs="Times New Roman"/>
          <w:color w:val="000000"/>
          <w:sz w:val="28"/>
          <w:szCs w:val="28"/>
          <w:lang w:eastAsia="uk-UA"/>
        </w:rPr>
        <w:t xml:space="preserve">2. </w:t>
      </w:r>
      <w:r w:rsidR="0024767B">
        <w:rPr>
          <w:rFonts w:ascii="Times New Roman" w:hAnsi="Times New Roman"/>
          <w:sz w:val="28"/>
          <w:szCs w:val="28"/>
        </w:rPr>
        <w:t>Концентрації</w:t>
      </w:r>
      <w:r w:rsidR="0024767B" w:rsidRPr="004051A4">
        <w:rPr>
          <w:rFonts w:ascii="Times New Roman" w:hAnsi="Times New Roman"/>
          <w:sz w:val="28"/>
          <w:szCs w:val="28"/>
        </w:rPr>
        <w:t xml:space="preserve"> віль</w:t>
      </w:r>
      <w:r w:rsidR="0024767B">
        <w:rPr>
          <w:rFonts w:ascii="Times New Roman" w:hAnsi="Times New Roman"/>
          <w:sz w:val="28"/>
          <w:szCs w:val="28"/>
        </w:rPr>
        <w:t xml:space="preserve">ного трийодтироніну та </w:t>
      </w:r>
      <w:r w:rsidR="0024767B">
        <w:rPr>
          <w:rFonts w:ascii="Times New Roman" w:eastAsia="Times New Roman" w:hAnsi="Times New Roman"/>
          <w:sz w:val="28"/>
          <w:szCs w:val="28"/>
          <w:lang w:eastAsia="ru-RU"/>
        </w:rPr>
        <w:t xml:space="preserve">вільного тироксину </w:t>
      </w:r>
      <w:r w:rsidR="0024767B">
        <w:rPr>
          <w:rFonts w:ascii="Times New Roman" w:hAnsi="Times New Roman"/>
          <w:sz w:val="28"/>
          <w:szCs w:val="28"/>
        </w:rPr>
        <w:t xml:space="preserve">в </w:t>
      </w:r>
      <w:r w:rsidR="0024767B" w:rsidRPr="004051A4">
        <w:rPr>
          <w:rFonts w:ascii="Times New Roman" w:hAnsi="Times New Roman"/>
          <w:sz w:val="28"/>
          <w:szCs w:val="28"/>
        </w:rPr>
        <w:t>крові хв</w:t>
      </w:r>
      <w:r w:rsidR="0024767B">
        <w:rPr>
          <w:rFonts w:ascii="Times New Roman" w:hAnsi="Times New Roman"/>
          <w:sz w:val="28"/>
          <w:szCs w:val="28"/>
        </w:rPr>
        <w:t>орих осіб практично не змінювали</w:t>
      </w:r>
      <w:r w:rsidR="0024767B" w:rsidRPr="004051A4">
        <w:rPr>
          <w:rFonts w:ascii="Times New Roman" w:hAnsi="Times New Roman"/>
          <w:sz w:val="28"/>
          <w:szCs w:val="28"/>
        </w:rPr>
        <w:t>ся при гіпот</w:t>
      </w:r>
      <w:r w:rsidR="0024767B">
        <w:rPr>
          <w:rFonts w:ascii="Times New Roman" w:hAnsi="Times New Roman"/>
          <w:sz w:val="28"/>
          <w:szCs w:val="28"/>
        </w:rPr>
        <w:t>иреозі легкого ступеня тяжкості, знижували</w:t>
      </w:r>
      <w:r w:rsidR="0024767B" w:rsidRPr="004051A4">
        <w:rPr>
          <w:rFonts w:ascii="Times New Roman" w:hAnsi="Times New Roman"/>
          <w:sz w:val="28"/>
          <w:szCs w:val="28"/>
        </w:rPr>
        <w:t>ся при гіпотиреозі середнього ступеня тяжкості на 50</w:t>
      </w:r>
      <w:r w:rsidR="0024767B">
        <w:rPr>
          <w:rFonts w:ascii="Times New Roman" w:hAnsi="Times New Roman"/>
          <w:sz w:val="28"/>
          <w:szCs w:val="28"/>
        </w:rPr>
        <w:t xml:space="preserve"> і </w:t>
      </w:r>
      <w:r w:rsidR="0024767B">
        <w:rPr>
          <w:rFonts w:ascii="Times New Roman" w:hAnsi="Times New Roman"/>
          <w:sz w:val="28"/>
          <w:szCs w:val="28"/>
        </w:rPr>
        <w:lastRenderedPageBreak/>
        <w:t>42%, важкому</w:t>
      </w:r>
      <w:r w:rsidR="0024767B" w:rsidRPr="004051A4">
        <w:rPr>
          <w:rFonts w:ascii="Times New Roman" w:hAnsi="Times New Roman"/>
          <w:sz w:val="28"/>
          <w:szCs w:val="28"/>
        </w:rPr>
        <w:t xml:space="preserve"> </w:t>
      </w:r>
      <w:r w:rsidR="0024767B">
        <w:rPr>
          <w:rFonts w:ascii="Times New Roman" w:hAnsi="Times New Roman"/>
          <w:sz w:val="28"/>
          <w:szCs w:val="28"/>
        </w:rPr>
        <w:t>гіпотиреозі –</w:t>
      </w:r>
      <w:r w:rsidR="0024767B" w:rsidRPr="004051A4">
        <w:rPr>
          <w:rFonts w:ascii="Times New Roman" w:hAnsi="Times New Roman"/>
          <w:sz w:val="28"/>
          <w:szCs w:val="28"/>
        </w:rPr>
        <w:t xml:space="preserve"> на 65</w:t>
      </w:r>
      <w:r w:rsidR="0024767B">
        <w:rPr>
          <w:rFonts w:ascii="Times New Roman" w:hAnsi="Times New Roman"/>
          <w:sz w:val="28"/>
          <w:szCs w:val="28"/>
        </w:rPr>
        <w:t xml:space="preserve"> і 68%</w:t>
      </w:r>
      <w:r w:rsidR="00326FAA">
        <w:rPr>
          <w:rFonts w:ascii="Times New Roman" w:hAnsi="Times New Roman"/>
          <w:sz w:val="28"/>
          <w:szCs w:val="28"/>
        </w:rPr>
        <w:t xml:space="preserve"> </w:t>
      </w:r>
      <w:r w:rsidR="00326FAA" w:rsidRPr="00591A6C">
        <w:rPr>
          <w:rFonts w:ascii="Times New Roman" w:eastAsia="Calibri" w:hAnsi="Times New Roman" w:cs="Times New Roman"/>
          <w:color w:val="000000"/>
          <w:sz w:val="28"/>
          <w:szCs w:val="28"/>
        </w:rPr>
        <w:t>(р&lt;0,001)</w:t>
      </w:r>
      <w:r w:rsidR="00231891">
        <w:rPr>
          <w:rFonts w:ascii="Times New Roman" w:hAnsi="Times New Roman"/>
          <w:sz w:val="28"/>
          <w:szCs w:val="28"/>
        </w:rPr>
        <w:t xml:space="preserve">, що вказує на пригнічення секреції </w:t>
      </w:r>
      <w:r w:rsidR="00503599">
        <w:rPr>
          <w:rFonts w:ascii="Times New Roman" w:hAnsi="Times New Roman"/>
          <w:sz w:val="28"/>
          <w:szCs w:val="28"/>
        </w:rPr>
        <w:t>щитоподібної залози.</w:t>
      </w:r>
    </w:p>
    <w:p w:rsidR="00591A6C" w:rsidRPr="00591A6C" w:rsidRDefault="00591A6C" w:rsidP="004527A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591A6C">
        <w:rPr>
          <w:rFonts w:ascii="Times New Roman" w:eastAsia="Calibri" w:hAnsi="Times New Roman" w:cs="Times New Roman"/>
          <w:sz w:val="28"/>
          <w:szCs w:val="28"/>
        </w:rPr>
        <w:t>Загальна кількість еритроцитів</w:t>
      </w:r>
      <w:r w:rsidRPr="00591A6C">
        <w:rPr>
          <w:rFonts w:ascii="Times New Roman" w:eastAsia="Calibri" w:hAnsi="Times New Roman" w:cs="Times New Roman"/>
          <w:color w:val="000000"/>
          <w:sz w:val="28"/>
          <w:szCs w:val="28"/>
        </w:rPr>
        <w:t xml:space="preserve"> </w:t>
      </w:r>
      <w:r w:rsidRPr="00494E04">
        <w:rPr>
          <w:rFonts w:ascii="Times New Roman" w:eastAsia="Times New Roman" w:hAnsi="Times New Roman" w:cs="Times New Roman"/>
          <w:color w:val="000000"/>
          <w:sz w:val="28"/>
          <w:szCs w:val="28"/>
          <w:lang w:eastAsia="ru-RU"/>
        </w:rPr>
        <w:t xml:space="preserve">і рівень гемоглобіну </w:t>
      </w:r>
      <w:r w:rsidRPr="00591A6C">
        <w:rPr>
          <w:rFonts w:ascii="Times New Roman" w:eastAsia="Calibri" w:hAnsi="Times New Roman" w:cs="Times New Roman"/>
          <w:color w:val="000000"/>
          <w:sz w:val="28"/>
          <w:szCs w:val="28"/>
        </w:rPr>
        <w:t xml:space="preserve">в крові </w:t>
      </w:r>
      <w:r>
        <w:rPr>
          <w:rFonts w:ascii="Times New Roman" w:eastAsia="Calibri" w:hAnsi="Times New Roman" w:cs="Times New Roman"/>
          <w:color w:val="000000"/>
          <w:sz w:val="28"/>
          <w:szCs w:val="28"/>
        </w:rPr>
        <w:t>порівняно</w:t>
      </w:r>
      <w:r w:rsidRPr="00591A6C">
        <w:rPr>
          <w:rFonts w:ascii="Times New Roman" w:eastAsia="Calibri" w:hAnsi="Times New Roman" w:cs="Times New Roman"/>
          <w:color w:val="000000"/>
          <w:sz w:val="28"/>
          <w:szCs w:val="28"/>
        </w:rPr>
        <w:t xml:space="preserve"> з контролем </w:t>
      </w:r>
      <w:r w:rsidR="00326FAA">
        <w:rPr>
          <w:rFonts w:ascii="Times New Roman" w:eastAsia="Calibri" w:hAnsi="Times New Roman" w:cs="Times New Roman"/>
          <w:color w:val="000000"/>
          <w:sz w:val="28"/>
          <w:szCs w:val="28"/>
        </w:rPr>
        <w:t>зменшували</w:t>
      </w:r>
      <w:r w:rsidRPr="00591A6C">
        <w:rPr>
          <w:rFonts w:ascii="Times New Roman" w:eastAsia="Calibri" w:hAnsi="Times New Roman" w:cs="Times New Roman"/>
          <w:color w:val="000000"/>
          <w:sz w:val="28"/>
          <w:szCs w:val="28"/>
        </w:rPr>
        <w:t>ся</w:t>
      </w:r>
      <w:r w:rsidRPr="00591A6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 </w:t>
      </w:r>
      <w:r w:rsidRPr="00591A6C">
        <w:rPr>
          <w:rFonts w:ascii="Times New Roman" w:eastAsia="Calibri" w:hAnsi="Times New Roman" w:cs="Times New Roman"/>
          <w:sz w:val="28"/>
          <w:szCs w:val="28"/>
        </w:rPr>
        <w:t xml:space="preserve">хворих </w:t>
      </w:r>
      <w:r w:rsidRPr="00591A6C">
        <w:rPr>
          <w:rFonts w:ascii="Times New Roman" w:eastAsia="Calibri" w:hAnsi="Times New Roman" w:cs="Times New Roman"/>
          <w:sz w:val="28"/>
        </w:rPr>
        <w:t xml:space="preserve">на </w:t>
      </w:r>
      <w:r w:rsidRPr="00591A6C">
        <w:rPr>
          <w:rFonts w:ascii="Times New Roman" w:eastAsia="Calibri" w:hAnsi="Times New Roman" w:cs="Times New Roman"/>
          <w:sz w:val="28"/>
          <w:szCs w:val="28"/>
        </w:rPr>
        <w:t xml:space="preserve">гіпотиреоз легкого ступеня тяжкості на </w:t>
      </w:r>
      <w:r>
        <w:rPr>
          <w:rFonts w:ascii="Times New Roman" w:eastAsia="Calibri" w:hAnsi="Times New Roman" w:cs="Times New Roman"/>
          <w:sz w:val="28"/>
          <w:szCs w:val="28"/>
        </w:rPr>
        <w:t xml:space="preserve"> </w:t>
      </w:r>
      <w:r w:rsidRPr="00591A6C">
        <w:rPr>
          <w:rFonts w:ascii="Times New Roman" w:eastAsia="Calibri" w:hAnsi="Times New Roman" w:cs="Times New Roman"/>
          <w:color w:val="000000"/>
          <w:sz w:val="28"/>
          <w:szCs w:val="28"/>
        </w:rPr>
        <w:t>17</w:t>
      </w:r>
      <w:r>
        <w:rPr>
          <w:rFonts w:ascii="Times New Roman" w:eastAsia="Calibri" w:hAnsi="Times New Roman" w:cs="Times New Roman"/>
          <w:color w:val="000000"/>
          <w:sz w:val="28"/>
          <w:szCs w:val="28"/>
        </w:rPr>
        <w:t xml:space="preserve"> і 21%</w:t>
      </w:r>
      <w:r w:rsidRPr="00591A6C">
        <w:rPr>
          <w:rFonts w:ascii="Times New Roman" w:eastAsia="Calibri" w:hAnsi="Times New Roman" w:cs="Times New Roman"/>
          <w:color w:val="000000"/>
          <w:sz w:val="28"/>
          <w:szCs w:val="28"/>
        </w:rPr>
        <w:t xml:space="preserve">, </w:t>
      </w:r>
      <w:r w:rsidRPr="00591A6C">
        <w:rPr>
          <w:rFonts w:ascii="Times New Roman" w:eastAsia="Calibri" w:hAnsi="Times New Roman" w:cs="Times New Roman"/>
          <w:sz w:val="28"/>
          <w:szCs w:val="28"/>
        </w:rPr>
        <w:t>гіпотиреоз середнього ступеня тяжкості</w:t>
      </w:r>
      <w:r w:rsidRPr="00591A6C">
        <w:rPr>
          <w:rFonts w:ascii="Times New Roman" w:eastAsia="Calibri" w:hAnsi="Times New Roman" w:cs="Times New Roman"/>
          <w:color w:val="000000"/>
          <w:sz w:val="28"/>
          <w:szCs w:val="28"/>
        </w:rPr>
        <w:t xml:space="preserve"> – </w:t>
      </w:r>
      <w:r w:rsidRPr="00591A6C">
        <w:rPr>
          <w:rFonts w:ascii="Times New Roman" w:eastAsia="Calibri" w:hAnsi="Times New Roman" w:cs="Times New Roman"/>
          <w:sz w:val="28"/>
          <w:szCs w:val="28"/>
        </w:rPr>
        <w:t>на 24</w:t>
      </w:r>
      <w:r>
        <w:rPr>
          <w:rFonts w:ascii="Times New Roman" w:eastAsia="Calibri" w:hAnsi="Times New Roman" w:cs="Times New Roman"/>
          <w:sz w:val="28"/>
          <w:szCs w:val="28"/>
        </w:rPr>
        <w:t xml:space="preserve"> і 26</w:t>
      </w:r>
      <w:r w:rsidR="007C0E91">
        <w:rPr>
          <w:rFonts w:ascii="Times New Roman" w:eastAsia="Calibri" w:hAnsi="Times New Roman" w:cs="Times New Roman"/>
          <w:color w:val="000000"/>
          <w:sz w:val="28"/>
          <w:szCs w:val="28"/>
        </w:rPr>
        <w:t>%</w:t>
      </w:r>
      <w:r w:rsidRPr="00591A6C">
        <w:rPr>
          <w:rFonts w:ascii="Times New Roman" w:eastAsia="Calibri" w:hAnsi="Times New Roman" w:cs="Times New Roman"/>
          <w:color w:val="000000"/>
          <w:sz w:val="28"/>
          <w:szCs w:val="28"/>
        </w:rPr>
        <w:t xml:space="preserve">, </w:t>
      </w:r>
      <w:r w:rsidRPr="00591A6C">
        <w:rPr>
          <w:rFonts w:ascii="Times New Roman" w:eastAsia="Calibri" w:hAnsi="Times New Roman" w:cs="Times New Roman"/>
          <w:sz w:val="28"/>
        </w:rPr>
        <w:t>важкий гіпотиреоз</w:t>
      </w:r>
      <w:r w:rsidRPr="00591A6C">
        <w:rPr>
          <w:rFonts w:ascii="Times New Roman" w:eastAsia="Calibri" w:hAnsi="Times New Roman" w:cs="Times New Roman"/>
          <w:color w:val="000000"/>
          <w:sz w:val="28"/>
          <w:szCs w:val="28"/>
        </w:rPr>
        <w:t xml:space="preserve"> – </w:t>
      </w:r>
      <w:r w:rsidRPr="00591A6C">
        <w:rPr>
          <w:rFonts w:ascii="Times New Roman" w:eastAsia="Calibri" w:hAnsi="Times New Roman" w:cs="Times New Roman"/>
          <w:sz w:val="28"/>
          <w:szCs w:val="28"/>
        </w:rPr>
        <w:t>на 31</w:t>
      </w:r>
      <w:r>
        <w:rPr>
          <w:rFonts w:ascii="Times New Roman" w:eastAsia="Calibri" w:hAnsi="Times New Roman" w:cs="Times New Roman"/>
          <w:sz w:val="28"/>
          <w:szCs w:val="28"/>
        </w:rPr>
        <w:t xml:space="preserve"> і 30</w:t>
      </w:r>
      <w:r w:rsidRPr="00591A6C">
        <w:rPr>
          <w:rFonts w:ascii="Times New Roman" w:eastAsia="Calibri" w:hAnsi="Times New Roman" w:cs="Times New Roman"/>
          <w:color w:val="000000"/>
          <w:sz w:val="28"/>
          <w:szCs w:val="28"/>
        </w:rPr>
        <w:t>% (р&lt;0,001)</w:t>
      </w:r>
      <w:r w:rsidR="007C0E91">
        <w:rPr>
          <w:rFonts w:ascii="Times New Roman" w:eastAsia="Calibri" w:hAnsi="Times New Roman" w:cs="Times New Roman"/>
          <w:color w:val="000000"/>
          <w:sz w:val="28"/>
          <w:szCs w:val="28"/>
        </w:rPr>
        <w:t xml:space="preserve"> відповідно</w:t>
      </w:r>
      <w:r w:rsidR="00326FAA">
        <w:rPr>
          <w:rFonts w:ascii="Times New Roman" w:eastAsia="Calibri" w:hAnsi="Times New Roman" w:cs="Times New Roman"/>
          <w:color w:val="000000"/>
          <w:sz w:val="28"/>
          <w:szCs w:val="28"/>
        </w:rPr>
        <w:t xml:space="preserve">, що </w:t>
      </w:r>
      <w:r w:rsidR="00326FAA" w:rsidRPr="0014180B">
        <w:rPr>
          <w:rFonts w:ascii="Times New Roman" w:hAnsi="Times New Roman"/>
          <w:sz w:val="28"/>
          <w:szCs w:val="28"/>
        </w:rPr>
        <w:t>вказує на розвиток анемії, ступінь вираженості якої корелює з важкістю гіпотиреозу</w:t>
      </w:r>
      <w:r w:rsidR="00326FAA">
        <w:rPr>
          <w:rFonts w:ascii="Times New Roman" w:hAnsi="Times New Roman"/>
          <w:sz w:val="28"/>
          <w:szCs w:val="28"/>
        </w:rPr>
        <w:t>.</w:t>
      </w:r>
      <w:r w:rsidRPr="00591A6C">
        <w:rPr>
          <w:rFonts w:ascii="Times New Roman" w:eastAsia="Calibri" w:hAnsi="Times New Roman" w:cs="Times New Roman"/>
          <w:color w:val="000000"/>
          <w:sz w:val="28"/>
          <w:szCs w:val="28"/>
        </w:rPr>
        <w:t xml:space="preserve"> </w:t>
      </w:r>
    </w:p>
    <w:p w:rsidR="00494E04" w:rsidRPr="00494E04" w:rsidRDefault="001F276F" w:rsidP="004527A0">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00494E04" w:rsidRPr="00494E04">
        <w:rPr>
          <w:rFonts w:ascii="Times New Roman" w:eastAsia="Times New Roman" w:hAnsi="Times New Roman" w:cs="Times New Roman"/>
          <w:color w:val="000000"/>
          <w:sz w:val="28"/>
          <w:szCs w:val="28"/>
          <w:lang w:eastAsia="uk-UA"/>
        </w:rPr>
        <w:t xml:space="preserve">. Розвиток </w:t>
      </w:r>
      <w:r w:rsidR="00326FAA">
        <w:rPr>
          <w:rFonts w:ascii="Times New Roman" w:eastAsia="Times New Roman" w:hAnsi="Times New Roman" w:cs="Times New Roman"/>
          <w:color w:val="000000"/>
          <w:sz w:val="28"/>
          <w:szCs w:val="28"/>
          <w:lang w:eastAsia="uk-UA"/>
        </w:rPr>
        <w:t xml:space="preserve">гіпотиреозу </w:t>
      </w:r>
      <w:r w:rsidR="00494E04" w:rsidRPr="00494E04">
        <w:rPr>
          <w:rFonts w:ascii="Times New Roman" w:eastAsia="Times New Roman" w:hAnsi="Times New Roman" w:cs="Times New Roman"/>
          <w:color w:val="000000"/>
          <w:sz w:val="28"/>
          <w:szCs w:val="28"/>
          <w:lang w:eastAsia="uk-UA"/>
        </w:rPr>
        <w:t xml:space="preserve">супроводжувався високо достовірним зниженням </w:t>
      </w:r>
      <w:r w:rsidR="00494E04" w:rsidRPr="00494E04">
        <w:rPr>
          <w:rFonts w:ascii="Times New Roman" w:eastAsia="Times New Roman" w:hAnsi="Times New Roman" w:cs="Times New Roman"/>
          <w:color w:val="000000"/>
          <w:sz w:val="28"/>
          <w:szCs w:val="28"/>
          <w:lang w:eastAsia="ru-RU"/>
        </w:rPr>
        <w:t>загал</w:t>
      </w:r>
      <w:r w:rsidR="00326FAA">
        <w:rPr>
          <w:rFonts w:ascii="Times New Roman" w:eastAsia="Times New Roman" w:hAnsi="Times New Roman" w:cs="Times New Roman"/>
          <w:color w:val="000000"/>
          <w:sz w:val="28"/>
          <w:szCs w:val="28"/>
          <w:lang w:eastAsia="ru-RU"/>
        </w:rPr>
        <w:t xml:space="preserve">ьної кількості </w:t>
      </w:r>
      <w:r w:rsidR="007C0E91">
        <w:rPr>
          <w:rFonts w:ascii="Times New Roman" w:eastAsia="Times New Roman" w:hAnsi="Times New Roman" w:cs="Times New Roman"/>
          <w:color w:val="000000"/>
          <w:sz w:val="28"/>
          <w:szCs w:val="28"/>
          <w:lang w:eastAsia="ru-RU"/>
        </w:rPr>
        <w:t>лейкоцитів на 19</w:t>
      </w:r>
      <w:r w:rsidR="00494E04" w:rsidRPr="00494E04">
        <w:rPr>
          <w:rFonts w:ascii="Times New Roman" w:eastAsia="Times New Roman" w:hAnsi="Times New Roman" w:cs="Times New Roman"/>
          <w:color w:val="000000"/>
          <w:sz w:val="28"/>
          <w:szCs w:val="28"/>
          <w:lang w:eastAsia="ru-RU"/>
        </w:rPr>
        <w:t>%</w:t>
      </w:r>
      <w:r w:rsidR="00326FAA">
        <w:rPr>
          <w:rFonts w:ascii="Times New Roman" w:eastAsia="Times New Roman" w:hAnsi="Times New Roman" w:cs="Times New Roman"/>
          <w:color w:val="000000"/>
          <w:sz w:val="28"/>
          <w:szCs w:val="28"/>
          <w:lang w:eastAsia="ru-RU"/>
        </w:rPr>
        <w:t xml:space="preserve"> при легкому перебігу хвороби</w:t>
      </w:r>
      <w:r w:rsidR="00494E04" w:rsidRPr="00494E04">
        <w:rPr>
          <w:rFonts w:ascii="Times New Roman" w:eastAsia="Times New Roman" w:hAnsi="Times New Roman" w:cs="Times New Roman"/>
          <w:color w:val="000000"/>
          <w:sz w:val="28"/>
          <w:szCs w:val="28"/>
          <w:lang w:eastAsia="ru-RU"/>
        </w:rPr>
        <w:t xml:space="preserve">, </w:t>
      </w:r>
      <w:r w:rsidR="007C0E91">
        <w:rPr>
          <w:rFonts w:ascii="Times New Roman" w:eastAsia="Times New Roman" w:hAnsi="Times New Roman" w:cs="Times New Roman"/>
          <w:color w:val="000000"/>
          <w:sz w:val="28"/>
          <w:szCs w:val="28"/>
          <w:lang w:eastAsia="ru-RU"/>
        </w:rPr>
        <w:t>28</w:t>
      </w:r>
      <w:r w:rsidR="007C0E91" w:rsidRPr="00494E04">
        <w:rPr>
          <w:rFonts w:ascii="Times New Roman" w:eastAsia="Times New Roman" w:hAnsi="Times New Roman" w:cs="Times New Roman"/>
          <w:color w:val="000000"/>
          <w:sz w:val="28"/>
          <w:szCs w:val="28"/>
          <w:lang w:eastAsia="ru-RU"/>
        </w:rPr>
        <w:t>%</w:t>
      </w:r>
      <w:r w:rsidR="007C0E91">
        <w:rPr>
          <w:rFonts w:ascii="Times New Roman" w:eastAsia="Times New Roman" w:hAnsi="Times New Roman" w:cs="Times New Roman"/>
          <w:color w:val="000000"/>
          <w:sz w:val="28"/>
          <w:szCs w:val="28"/>
          <w:lang w:eastAsia="ru-RU"/>
        </w:rPr>
        <w:t xml:space="preserve"> – при середній тяжкості хвороби, 36</w:t>
      </w:r>
      <w:r w:rsidR="007C0E91" w:rsidRPr="00494E04">
        <w:rPr>
          <w:rFonts w:ascii="Times New Roman" w:eastAsia="Times New Roman" w:hAnsi="Times New Roman" w:cs="Times New Roman"/>
          <w:color w:val="000000"/>
          <w:sz w:val="28"/>
          <w:szCs w:val="28"/>
          <w:lang w:eastAsia="ru-RU"/>
        </w:rPr>
        <w:t>%</w:t>
      </w:r>
      <w:r w:rsidR="00503599">
        <w:rPr>
          <w:rFonts w:ascii="Times New Roman" w:eastAsia="Times New Roman" w:hAnsi="Times New Roman" w:cs="Times New Roman"/>
          <w:color w:val="000000"/>
          <w:sz w:val="28"/>
          <w:szCs w:val="28"/>
          <w:lang w:eastAsia="ru-RU"/>
        </w:rPr>
        <w:t xml:space="preserve">  </w:t>
      </w:r>
      <w:r w:rsidR="007C0E91">
        <w:rPr>
          <w:rFonts w:ascii="Times New Roman" w:eastAsia="Times New Roman" w:hAnsi="Times New Roman" w:cs="Times New Roman"/>
          <w:color w:val="000000"/>
          <w:sz w:val="28"/>
          <w:szCs w:val="28"/>
          <w:lang w:eastAsia="ru-RU"/>
        </w:rPr>
        <w:t xml:space="preserve">– важкій хворобі на тлі збільшення </w:t>
      </w:r>
      <w:r w:rsidR="00494E04" w:rsidRPr="00494E04">
        <w:rPr>
          <w:rFonts w:ascii="Times New Roman" w:eastAsia="Times New Roman" w:hAnsi="Times New Roman" w:cs="Times New Roman"/>
          <w:color w:val="000000"/>
          <w:sz w:val="28"/>
          <w:szCs w:val="28"/>
          <w:lang w:eastAsia="ru-RU"/>
        </w:rPr>
        <w:t>ШОЕ</w:t>
      </w:r>
      <w:r w:rsidR="008513F6">
        <w:rPr>
          <w:rFonts w:ascii="Times New Roman" w:eastAsia="Times New Roman" w:hAnsi="Times New Roman" w:cs="Times New Roman"/>
          <w:color w:val="000000"/>
          <w:sz w:val="28"/>
          <w:szCs w:val="28"/>
          <w:lang w:eastAsia="ru-RU"/>
        </w:rPr>
        <w:t xml:space="preserve"> відповідно </w:t>
      </w:r>
      <w:r w:rsidR="007C0E91">
        <w:rPr>
          <w:rFonts w:ascii="Times New Roman" w:eastAsia="Times New Roman" w:hAnsi="Times New Roman" w:cs="Times New Roman"/>
          <w:color w:val="000000"/>
          <w:sz w:val="28"/>
          <w:szCs w:val="28"/>
          <w:lang w:eastAsia="ru-RU"/>
        </w:rPr>
        <w:t xml:space="preserve">в 1,8, </w:t>
      </w:r>
      <w:r w:rsidR="008513F6">
        <w:rPr>
          <w:rFonts w:ascii="Times New Roman" w:eastAsia="Times New Roman" w:hAnsi="Times New Roman" w:cs="Times New Roman"/>
          <w:color w:val="000000"/>
          <w:sz w:val="28"/>
          <w:szCs w:val="28"/>
          <w:lang w:eastAsia="uk-UA"/>
        </w:rPr>
        <w:t>2,1 і 2,3</w:t>
      </w:r>
      <w:r w:rsidR="00494E04" w:rsidRPr="00494E04">
        <w:rPr>
          <w:rFonts w:ascii="Times New Roman" w:eastAsia="Times New Roman" w:hAnsi="Times New Roman" w:cs="Times New Roman"/>
          <w:color w:val="000000"/>
          <w:sz w:val="28"/>
          <w:szCs w:val="28"/>
          <w:lang w:eastAsia="uk-UA"/>
        </w:rPr>
        <w:t xml:space="preserve"> рази</w:t>
      </w:r>
      <w:r w:rsidR="008513F6">
        <w:rPr>
          <w:rFonts w:ascii="Times New Roman" w:eastAsia="Times New Roman" w:hAnsi="Times New Roman" w:cs="Times New Roman"/>
          <w:color w:val="000000"/>
          <w:sz w:val="28"/>
          <w:szCs w:val="28"/>
          <w:lang w:eastAsia="uk-UA"/>
        </w:rPr>
        <w:t xml:space="preserve"> (р&lt;0,001)</w:t>
      </w:r>
      <w:r w:rsidR="00503599">
        <w:rPr>
          <w:rFonts w:ascii="Times New Roman" w:eastAsia="Times New Roman" w:hAnsi="Times New Roman" w:cs="Times New Roman"/>
          <w:color w:val="000000"/>
          <w:sz w:val="28"/>
          <w:szCs w:val="28"/>
          <w:lang w:eastAsia="uk-UA"/>
        </w:rPr>
        <w:t xml:space="preserve">; ці зміни обумовлені </w:t>
      </w:r>
      <w:r w:rsidR="00503599" w:rsidRPr="00503599">
        <w:rPr>
          <w:rFonts w:ascii="Times New Roman" w:eastAsia="Times New Roman" w:hAnsi="Times New Roman" w:cs="Times New Roman"/>
          <w:color w:val="000000"/>
          <w:sz w:val="28"/>
          <w:szCs w:val="28"/>
          <w:lang w:eastAsia="uk-UA"/>
        </w:rPr>
        <w:t>виснаження</w:t>
      </w:r>
      <w:r w:rsidR="00503599">
        <w:rPr>
          <w:rFonts w:ascii="Times New Roman" w:eastAsia="Times New Roman" w:hAnsi="Times New Roman" w:cs="Times New Roman"/>
          <w:color w:val="000000"/>
          <w:sz w:val="28"/>
          <w:szCs w:val="28"/>
          <w:lang w:eastAsia="uk-UA"/>
        </w:rPr>
        <w:t>м</w:t>
      </w:r>
      <w:r w:rsidR="00503599" w:rsidRPr="00503599">
        <w:rPr>
          <w:rFonts w:ascii="Times New Roman" w:eastAsia="Times New Roman" w:hAnsi="Times New Roman" w:cs="Times New Roman"/>
          <w:color w:val="000000"/>
          <w:sz w:val="28"/>
          <w:szCs w:val="28"/>
          <w:lang w:eastAsia="uk-UA"/>
        </w:rPr>
        <w:t xml:space="preserve"> захисних сил організму</w:t>
      </w:r>
      <w:r w:rsidR="00503599">
        <w:rPr>
          <w:rFonts w:ascii="Times New Roman" w:eastAsia="Times New Roman" w:hAnsi="Times New Roman" w:cs="Times New Roman"/>
          <w:color w:val="000000"/>
          <w:sz w:val="28"/>
          <w:szCs w:val="28"/>
          <w:lang w:eastAsia="uk-UA"/>
        </w:rPr>
        <w:t>.</w:t>
      </w:r>
    </w:p>
    <w:p w:rsidR="00494E04" w:rsidRPr="003934B9" w:rsidRDefault="001F276F" w:rsidP="004527A0">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r w:rsidR="00494E04" w:rsidRPr="00494E04">
        <w:rPr>
          <w:rFonts w:ascii="Times New Roman" w:eastAsia="Times New Roman" w:hAnsi="Times New Roman" w:cs="Times New Roman"/>
          <w:color w:val="000000"/>
          <w:sz w:val="28"/>
          <w:szCs w:val="28"/>
          <w:lang w:eastAsia="uk-UA"/>
        </w:rPr>
        <w:t>. Концентрац</w:t>
      </w:r>
      <w:r w:rsidR="00270534">
        <w:rPr>
          <w:rFonts w:ascii="Times New Roman" w:eastAsia="Times New Roman" w:hAnsi="Times New Roman" w:cs="Times New Roman"/>
          <w:color w:val="000000"/>
          <w:sz w:val="28"/>
          <w:szCs w:val="28"/>
          <w:lang w:eastAsia="uk-UA"/>
        </w:rPr>
        <w:t xml:space="preserve">ія загального білка в крові </w:t>
      </w:r>
      <w:r w:rsidR="00270534" w:rsidRPr="004051A4">
        <w:rPr>
          <w:rFonts w:ascii="Times New Roman" w:hAnsi="Times New Roman"/>
          <w:sz w:val="28"/>
          <w:szCs w:val="28"/>
        </w:rPr>
        <w:t>при гіпот</w:t>
      </w:r>
      <w:r w:rsidR="00270534">
        <w:rPr>
          <w:rFonts w:ascii="Times New Roman" w:hAnsi="Times New Roman"/>
          <w:sz w:val="28"/>
          <w:szCs w:val="28"/>
        </w:rPr>
        <w:t>иреозі легкого ступеня тяжкості</w:t>
      </w:r>
      <w:r w:rsidR="00270534" w:rsidRPr="00494E04">
        <w:rPr>
          <w:rFonts w:ascii="Times New Roman" w:eastAsia="Times New Roman" w:hAnsi="Times New Roman" w:cs="Times New Roman"/>
          <w:color w:val="000000"/>
          <w:sz w:val="28"/>
          <w:szCs w:val="28"/>
          <w:lang w:eastAsia="uk-UA"/>
        </w:rPr>
        <w:t xml:space="preserve"> </w:t>
      </w:r>
      <w:r w:rsidR="00270534">
        <w:rPr>
          <w:rFonts w:ascii="Times New Roman" w:eastAsia="Times New Roman" w:hAnsi="Times New Roman" w:cs="Times New Roman"/>
          <w:color w:val="000000"/>
          <w:sz w:val="28"/>
          <w:szCs w:val="28"/>
          <w:lang w:eastAsia="uk-UA"/>
        </w:rPr>
        <w:t>підвищувалася в 1,2 рази</w:t>
      </w:r>
      <w:r w:rsidR="00494E04" w:rsidRPr="00494E04">
        <w:rPr>
          <w:rFonts w:ascii="Times New Roman" w:eastAsia="Times New Roman" w:hAnsi="Times New Roman" w:cs="Times New Roman"/>
          <w:color w:val="000000"/>
          <w:sz w:val="28"/>
          <w:szCs w:val="28"/>
          <w:lang w:eastAsia="ru-RU"/>
        </w:rPr>
        <w:t xml:space="preserve">, </w:t>
      </w:r>
      <w:r w:rsidR="00270534" w:rsidRPr="00591A6C">
        <w:rPr>
          <w:rFonts w:ascii="Times New Roman" w:eastAsia="Calibri" w:hAnsi="Times New Roman" w:cs="Times New Roman"/>
          <w:sz w:val="28"/>
          <w:szCs w:val="28"/>
        </w:rPr>
        <w:t>гіпотиреоз</w:t>
      </w:r>
      <w:r w:rsidR="00270534">
        <w:rPr>
          <w:rFonts w:ascii="Times New Roman" w:eastAsia="Calibri" w:hAnsi="Times New Roman" w:cs="Times New Roman"/>
          <w:sz w:val="28"/>
          <w:szCs w:val="28"/>
        </w:rPr>
        <w:t>і</w:t>
      </w:r>
      <w:r w:rsidR="00270534" w:rsidRPr="00591A6C">
        <w:rPr>
          <w:rFonts w:ascii="Times New Roman" w:eastAsia="Calibri" w:hAnsi="Times New Roman" w:cs="Times New Roman"/>
          <w:sz w:val="28"/>
          <w:szCs w:val="28"/>
        </w:rPr>
        <w:t xml:space="preserve"> середнього ступеня тяжкості</w:t>
      </w:r>
      <w:r w:rsidR="00270534" w:rsidRPr="00591A6C">
        <w:rPr>
          <w:rFonts w:ascii="Times New Roman" w:eastAsia="Calibri" w:hAnsi="Times New Roman" w:cs="Times New Roman"/>
          <w:color w:val="000000"/>
          <w:sz w:val="28"/>
          <w:szCs w:val="28"/>
        </w:rPr>
        <w:t xml:space="preserve"> </w:t>
      </w:r>
      <w:r w:rsidR="00494E04" w:rsidRPr="00494E04">
        <w:rPr>
          <w:rFonts w:ascii="Times New Roman" w:eastAsia="Times New Roman" w:hAnsi="Times New Roman" w:cs="Times New Roman"/>
          <w:color w:val="000000"/>
          <w:sz w:val="28"/>
          <w:szCs w:val="28"/>
          <w:lang w:eastAsia="ru-RU"/>
        </w:rPr>
        <w:t xml:space="preserve">– </w:t>
      </w:r>
      <w:r w:rsidR="00270534">
        <w:rPr>
          <w:rFonts w:ascii="Times New Roman" w:eastAsia="Times New Roman" w:hAnsi="Times New Roman" w:cs="Times New Roman"/>
          <w:color w:val="000000"/>
          <w:sz w:val="28"/>
          <w:szCs w:val="28"/>
          <w:lang w:eastAsia="uk-UA"/>
        </w:rPr>
        <w:t>в 1,3 рази, в</w:t>
      </w:r>
      <w:r w:rsidR="003934B9">
        <w:rPr>
          <w:rFonts w:ascii="Times New Roman" w:eastAsia="Times New Roman" w:hAnsi="Times New Roman" w:cs="Times New Roman"/>
          <w:color w:val="000000"/>
          <w:sz w:val="28"/>
          <w:szCs w:val="28"/>
          <w:lang w:eastAsia="uk-UA"/>
        </w:rPr>
        <w:t xml:space="preserve">ажкому гіпотиреозі – в 1,4 рази </w:t>
      </w:r>
      <w:r w:rsidR="00494E04" w:rsidRPr="00494E04">
        <w:rPr>
          <w:rFonts w:ascii="Times New Roman" w:eastAsia="Times New Roman" w:hAnsi="Times New Roman" w:cs="Times New Roman"/>
          <w:color w:val="000000"/>
          <w:sz w:val="28"/>
          <w:szCs w:val="28"/>
          <w:lang w:eastAsia="uk-UA"/>
        </w:rPr>
        <w:t>(р&lt;0,001), що свідчить про порушення білкового обміну в організмі.</w:t>
      </w:r>
    </w:p>
    <w:p w:rsidR="003934B9" w:rsidRPr="00494E04" w:rsidRDefault="001F276F" w:rsidP="004527A0">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eastAsia="uk-UA"/>
        </w:rPr>
        <w:t>6</w:t>
      </w:r>
      <w:r w:rsidR="003934B9" w:rsidRPr="00494E04">
        <w:rPr>
          <w:rFonts w:ascii="Times New Roman" w:eastAsia="Times New Roman" w:hAnsi="Times New Roman" w:cs="Times New Roman"/>
          <w:color w:val="000000"/>
          <w:sz w:val="28"/>
          <w:szCs w:val="28"/>
          <w:lang w:eastAsia="uk-UA"/>
        </w:rPr>
        <w:t xml:space="preserve">. </w:t>
      </w:r>
      <w:r w:rsidR="003934B9" w:rsidRPr="00494E04">
        <w:rPr>
          <w:rFonts w:ascii="Times New Roman" w:eastAsia="Times New Roman" w:hAnsi="Times New Roman" w:cs="Times New Roman"/>
          <w:sz w:val="28"/>
          <w:szCs w:val="24"/>
          <w:lang w:eastAsia="ru-RU"/>
        </w:rPr>
        <w:t>Конц</w:t>
      </w:r>
      <w:r w:rsidR="003934B9">
        <w:rPr>
          <w:rFonts w:ascii="Times New Roman" w:eastAsia="Times New Roman" w:hAnsi="Times New Roman" w:cs="Times New Roman"/>
          <w:sz w:val="28"/>
          <w:szCs w:val="24"/>
          <w:lang w:eastAsia="ru-RU"/>
        </w:rPr>
        <w:t xml:space="preserve">ентрація глюкози в крові осіб зменшувалася на </w:t>
      </w:r>
      <w:r w:rsidR="003934B9">
        <w:rPr>
          <w:rFonts w:ascii="Times New Roman" w:eastAsia="Times New Roman" w:hAnsi="Times New Roman" w:cs="Times New Roman"/>
          <w:color w:val="000000"/>
          <w:sz w:val="28"/>
          <w:szCs w:val="28"/>
          <w:lang w:eastAsia="ru-RU"/>
        </w:rPr>
        <w:t>8</w:t>
      </w:r>
      <w:r w:rsidR="003934B9" w:rsidRPr="00494E04">
        <w:rPr>
          <w:rFonts w:ascii="Times New Roman" w:eastAsia="Times New Roman" w:hAnsi="Times New Roman" w:cs="Times New Roman"/>
          <w:color w:val="000000"/>
          <w:sz w:val="28"/>
          <w:szCs w:val="28"/>
          <w:lang w:eastAsia="ru-RU"/>
        </w:rPr>
        <w:t>%</w:t>
      </w:r>
      <w:r w:rsidR="003934B9">
        <w:rPr>
          <w:rFonts w:ascii="Times New Roman" w:eastAsia="Times New Roman" w:hAnsi="Times New Roman" w:cs="Times New Roman"/>
          <w:color w:val="000000"/>
          <w:sz w:val="28"/>
          <w:szCs w:val="28"/>
          <w:lang w:eastAsia="ru-RU"/>
        </w:rPr>
        <w:t xml:space="preserve"> </w:t>
      </w:r>
      <w:r w:rsidR="003934B9">
        <w:rPr>
          <w:rFonts w:ascii="Times New Roman" w:eastAsia="Times New Roman" w:hAnsi="Times New Roman" w:cs="Times New Roman"/>
          <w:color w:val="000000"/>
          <w:sz w:val="28"/>
          <w:szCs w:val="28"/>
          <w:lang w:eastAsia="uk-UA"/>
        </w:rPr>
        <w:t>(р&lt;0,05</w:t>
      </w:r>
      <w:r w:rsidR="003934B9" w:rsidRPr="00494E04">
        <w:rPr>
          <w:rFonts w:ascii="Times New Roman" w:eastAsia="Times New Roman" w:hAnsi="Times New Roman" w:cs="Times New Roman"/>
          <w:color w:val="000000"/>
          <w:sz w:val="28"/>
          <w:szCs w:val="28"/>
          <w:lang w:eastAsia="uk-UA"/>
        </w:rPr>
        <w:t>)</w:t>
      </w:r>
      <w:r w:rsidR="003934B9">
        <w:rPr>
          <w:rFonts w:ascii="Times New Roman" w:eastAsia="Times New Roman" w:hAnsi="Times New Roman" w:cs="Times New Roman"/>
          <w:color w:val="000000"/>
          <w:sz w:val="28"/>
          <w:szCs w:val="28"/>
          <w:lang w:eastAsia="uk-UA"/>
        </w:rPr>
        <w:t xml:space="preserve"> </w:t>
      </w:r>
      <w:r w:rsidR="003934B9">
        <w:rPr>
          <w:rFonts w:ascii="Times New Roman" w:eastAsia="Times New Roman" w:hAnsi="Times New Roman" w:cs="Times New Roman"/>
          <w:sz w:val="28"/>
          <w:szCs w:val="24"/>
          <w:lang w:eastAsia="ru-RU"/>
        </w:rPr>
        <w:t xml:space="preserve">при гіпотиреозі слабкого </w:t>
      </w:r>
      <w:r w:rsidR="003934B9" w:rsidRPr="004051A4">
        <w:rPr>
          <w:rFonts w:ascii="Times New Roman" w:hAnsi="Times New Roman"/>
          <w:sz w:val="28"/>
          <w:szCs w:val="28"/>
        </w:rPr>
        <w:t>ступеня тяжкості</w:t>
      </w:r>
      <w:r w:rsidR="003934B9">
        <w:rPr>
          <w:rFonts w:ascii="Times New Roman" w:hAnsi="Times New Roman"/>
          <w:sz w:val="28"/>
          <w:szCs w:val="28"/>
        </w:rPr>
        <w:t xml:space="preserve">, </w:t>
      </w:r>
      <w:r w:rsidR="003934B9">
        <w:rPr>
          <w:rFonts w:ascii="Times New Roman" w:eastAsia="Times New Roman" w:hAnsi="Times New Roman" w:cs="Times New Roman"/>
          <w:color w:val="000000"/>
          <w:sz w:val="28"/>
          <w:szCs w:val="28"/>
          <w:lang w:eastAsia="ru-RU"/>
        </w:rPr>
        <w:t>17</w:t>
      </w:r>
      <w:r w:rsidR="003934B9" w:rsidRPr="00494E04">
        <w:rPr>
          <w:rFonts w:ascii="Times New Roman" w:eastAsia="Times New Roman" w:hAnsi="Times New Roman" w:cs="Times New Roman"/>
          <w:color w:val="000000"/>
          <w:sz w:val="28"/>
          <w:szCs w:val="28"/>
          <w:lang w:eastAsia="ru-RU"/>
        </w:rPr>
        <w:t>%</w:t>
      </w:r>
      <w:r w:rsidR="003934B9">
        <w:rPr>
          <w:rFonts w:ascii="Times New Roman" w:eastAsia="Times New Roman" w:hAnsi="Times New Roman" w:cs="Times New Roman"/>
          <w:color w:val="000000"/>
          <w:sz w:val="28"/>
          <w:szCs w:val="28"/>
          <w:lang w:eastAsia="ru-RU"/>
        </w:rPr>
        <w:t xml:space="preserve"> </w:t>
      </w:r>
      <w:r w:rsidR="003934B9">
        <w:rPr>
          <w:rFonts w:ascii="Times New Roman" w:eastAsia="Times New Roman" w:hAnsi="Times New Roman" w:cs="Times New Roman"/>
          <w:color w:val="000000"/>
          <w:sz w:val="28"/>
          <w:szCs w:val="28"/>
          <w:lang w:eastAsia="uk-UA"/>
        </w:rPr>
        <w:t>(р&lt;0,001</w:t>
      </w:r>
      <w:r w:rsidR="003934B9" w:rsidRPr="00494E04">
        <w:rPr>
          <w:rFonts w:ascii="Times New Roman" w:eastAsia="Times New Roman" w:hAnsi="Times New Roman" w:cs="Times New Roman"/>
          <w:color w:val="000000"/>
          <w:sz w:val="28"/>
          <w:szCs w:val="28"/>
          <w:lang w:eastAsia="uk-UA"/>
        </w:rPr>
        <w:t>)</w:t>
      </w:r>
      <w:r w:rsidR="003934B9">
        <w:rPr>
          <w:rFonts w:ascii="Times New Roman" w:eastAsia="Times New Roman" w:hAnsi="Times New Roman" w:cs="Times New Roman"/>
          <w:color w:val="000000"/>
          <w:sz w:val="28"/>
          <w:szCs w:val="28"/>
          <w:lang w:eastAsia="uk-UA"/>
        </w:rPr>
        <w:t xml:space="preserve"> – </w:t>
      </w:r>
      <w:r w:rsidR="003934B9" w:rsidRPr="004051A4">
        <w:rPr>
          <w:rFonts w:ascii="Times New Roman" w:hAnsi="Times New Roman"/>
          <w:sz w:val="28"/>
          <w:szCs w:val="28"/>
        </w:rPr>
        <w:t>середнього ступеня тяжкості</w:t>
      </w:r>
      <w:r w:rsidR="003934B9">
        <w:rPr>
          <w:rFonts w:ascii="Times New Roman" w:hAnsi="Times New Roman"/>
          <w:sz w:val="28"/>
          <w:szCs w:val="28"/>
        </w:rPr>
        <w:t xml:space="preserve">, </w:t>
      </w:r>
      <w:r w:rsidR="003934B9">
        <w:rPr>
          <w:rFonts w:ascii="Times New Roman" w:eastAsia="Times New Roman" w:hAnsi="Times New Roman" w:cs="Times New Roman"/>
          <w:color w:val="000000"/>
          <w:sz w:val="28"/>
          <w:szCs w:val="28"/>
          <w:lang w:eastAsia="ru-RU"/>
        </w:rPr>
        <w:t>23</w:t>
      </w:r>
      <w:r w:rsidR="003934B9" w:rsidRPr="00494E04">
        <w:rPr>
          <w:rFonts w:ascii="Times New Roman" w:eastAsia="Times New Roman" w:hAnsi="Times New Roman" w:cs="Times New Roman"/>
          <w:color w:val="000000"/>
          <w:sz w:val="28"/>
          <w:szCs w:val="28"/>
          <w:lang w:eastAsia="ru-RU"/>
        </w:rPr>
        <w:t>%</w:t>
      </w:r>
      <w:r w:rsidR="003934B9">
        <w:rPr>
          <w:rFonts w:ascii="Times New Roman" w:eastAsia="Times New Roman" w:hAnsi="Times New Roman" w:cs="Times New Roman"/>
          <w:color w:val="000000"/>
          <w:sz w:val="28"/>
          <w:szCs w:val="28"/>
          <w:lang w:eastAsia="ru-RU"/>
        </w:rPr>
        <w:t xml:space="preserve"> </w:t>
      </w:r>
      <w:r w:rsidR="003934B9">
        <w:rPr>
          <w:rFonts w:ascii="Times New Roman" w:eastAsia="Times New Roman" w:hAnsi="Times New Roman" w:cs="Times New Roman"/>
          <w:color w:val="000000"/>
          <w:sz w:val="28"/>
          <w:szCs w:val="28"/>
          <w:lang w:eastAsia="uk-UA"/>
        </w:rPr>
        <w:t>(р&lt;0,001</w:t>
      </w:r>
      <w:r w:rsidR="003934B9" w:rsidRPr="00494E04">
        <w:rPr>
          <w:rFonts w:ascii="Times New Roman" w:eastAsia="Times New Roman" w:hAnsi="Times New Roman" w:cs="Times New Roman"/>
          <w:color w:val="000000"/>
          <w:sz w:val="28"/>
          <w:szCs w:val="28"/>
          <w:lang w:eastAsia="uk-UA"/>
        </w:rPr>
        <w:t>)</w:t>
      </w:r>
      <w:r w:rsidR="003934B9">
        <w:rPr>
          <w:rFonts w:ascii="Times New Roman" w:eastAsia="Times New Roman" w:hAnsi="Times New Roman" w:cs="Times New Roman"/>
          <w:color w:val="000000"/>
          <w:sz w:val="28"/>
          <w:szCs w:val="28"/>
          <w:lang w:eastAsia="uk-UA"/>
        </w:rPr>
        <w:t xml:space="preserve"> – важк</w:t>
      </w:r>
      <w:r w:rsidR="003934B9" w:rsidRPr="004051A4">
        <w:rPr>
          <w:rFonts w:ascii="Times New Roman" w:hAnsi="Times New Roman"/>
          <w:sz w:val="28"/>
          <w:szCs w:val="28"/>
        </w:rPr>
        <w:t>ого ступеня тяжкості</w:t>
      </w:r>
      <w:r w:rsidR="003934B9">
        <w:rPr>
          <w:rFonts w:ascii="Times New Roman" w:hAnsi="Times New Roman"/>
          <w:sz w:val="28"/>
          <w:szCs w:val="28"/>
        </w:rPr>
        <w:t xml:space="preserve"> </w:t>
      </w:r>
      <w:r w:rsidR="003934B9" w:rsidRPr="00494E04">
        <w:rPr>
          <w:rFonts w:ascii="Times New Roman" w:eastAsia="Times New Roman" w:hAnsi="Times New Roman" w:cs="Times New Roman"/>
          <w:sz w:val="28"/>
          <w:szCs w:val="24"/>
          <w:lang w:eastAsia="ru-RU"/>
        </w:rPr>
        <w:t>через порушення її всм</w:t>
      </w:r>
      <w:r w:rsidR="003934B9">
        <w:rPr>
          <w:rFonts w:ascii="Times New Roman" w:eastAsia="Times New Roman" w:hAnsi="Times New Roman" w:cs="Times New Roman"/>
          <w:sz w:val="28"/>
          <w:szCs w:val="24"/>
          <w:lang w:eastAsia="ru-RU"/>
        </w:rPr>
        <w:t>октування у тонкому кишківнику</w:t>
      </w:r>
      <w:r w:rsidR="003934B9" w:rsidRPr="00494E04">
        <w:rPr>
          <w:rFonts w:ascii="Times New Roman" w:eastAsia="Times New Roman" w:hAnsi="Times New Roman" w:cs="Times New Roman"/>
          <w:color w:val="000000"/>
          <w:sz w:val="28"/>
          <w:szCs w:val="28"/>
          <w:lang w:eastAsia="uk-UA"/>
        </w:rPr>
        <w:t>.</w:t>
      </w:r>
      <w:r w:rsidR="003934B9" w:rsidRPr="00494E04">
        <w:rPr>
          <w:rFonts w:ascii="Times New Roman" w:eastAsia="Times New Roman" w:hAnsi="Times New Roman" w:cs="Times New Roman"/>
          <w:sz w:val="28"/>
          <w:szCs w:val="24"/>
          <w:lang w:eastAsia="ru-RU"/>
        </w:rPr>
        <w:t xml:space="preserve"> </w:t>
      </w:r>
    </w:p>
    <w:p w:rsidR="00494E04" w:rsidRPr="00494E04" w:rsidRDefault="001F276F" w:rsidP="004527A0">
      <w:pPr>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r w:rsidR="00494E04" w:rsidRPr="00494E04">
        <w:rPr>
          <w:rFonts w:ascii="Times New Roman" w:eastAsia="Times New Roman" w:hAnsi="Times New Roman" w:cs="Times New Roman"/>
          <w:color w:val="000000"/>
          <w:sz w:val="28"/>
          <w:szCs w:val="28"/>
          <w:lang w:eastAsia="uk-UA"/>
        </w:rPr>
        <w:t xml:space="preserve">. Збільшення концентрації загального холестерину та </w:t>
      </w:r>
      <w:r w:rsidR="00494E04" w:rsidRPr="00494E04">
        <w:rPr>
          <w:rFonts w:ascii="Times New Roman" w:eastAsia="Times New Roman" w:hAnsi="Times New Roman" w:cs="Times New Roman"/>
          <w:color w:val="000000"/>
          <w:sz w:val="28"/>
          <w:szCs w:val="28"/>
          <w:lang w:eastAsia="ru-RU"/>
        </w:rPr>
        <w:t>β-ліпопротеїдів</w:t>
      </w:r>
      <w:r w:rsidR="00494E04" w:rsidRPr="00494E04">
        <w:rPr>
          <w:rFonts w:ascii="Times New Roman" w:eastAsia="Times New Roman" w:hAnsi="Times New Roman" w:cs="Times New Roman"/>
          <w:sz w:val="28"/>
          <w:szCs w:val="28"/>
          <w:lang w:eastAsia="ru-RU"/>
        </w:rPr>
        <w:t xml:space="preserve"> </w:t>
      </w:r>
      <w:r w:rsidR="00494E04" w:rsidRPr="00494E04">
        <w:rPr>
          <w:rFonts w:ascii="Times New Roman" w:eastAsia="Times New Roman" w:hAnsi="Times New Roman" w:cs="Times New Roman"/>
          <w:color w:val="000000"/>
          <w:sz w:val="28"/>
          <w:szCs w:val="28"/>
          <w:lang w:eastAsia="uk-UA"/>
        </w:rPr>
        <w:t xml:space="preserve">при </w:t>
      </w:r>
      <w:r w:rsidR="00A23B4F">
        <w:rPr>
          <w:rFonts w:ascii="Times New Roman" w:eastAsia="Times New Roman" w:hAnsi="Times New Roman" w:cs="Times New Roman"/>
          <w:sz w:val="28"/>
          <w:szCs w:val="24"/>
          <w:lang w:eastAsia="ru-RU"/>
        </w:rPr>
        <w:t xml:space="preserve">гіпотиреозі слабкого </w:t>
      </w:r>
      <w:r w:rsidR="00A23B4F" w:rsidRPr="004051A4">
        <w:rPr>
          <w:rFonts w:ascii="Times New Roman" w:hAnsi="Times New Roman"/>
          <w:sz w:val="28"/>
          <w:szCs w:val="28"/>
        </w:rPr>
        <w:t>ступеня тяжкості</w:t>
      </w:r>
      <w:r w:rsidR="00A23B4F" w:rsidRPr="00494E04">
        <w:rPr>
          <w:rFonts w:ascii="Times New Roman" w:eastAsia="Times New Roman" w:hAnsi="Times New Roman" w:cs="Times New Roman"/>
          <w:color w:val="000000"/>
          <w:sz w:val="28"/>
          <w:szCs w:val="28"/>
          <w:lang w:eastAsia="uk-UA"/>
        </w:rPr>
        <w:t xml:space="preserve"> </w:t>
      </w:r>
      <w:r w:rsidR="00494E04" w:rsidRPr="00494E04">
        <w:rPr>
          <w:rFonts w:ascii="Times New Roman" w:eastAsia="Times New Roman" w:hAnsi="Times New Roman" w:cs="Times New Roman"/>
          <w:color w:val="000000"/>
          <w:sz w:val="28"/>
          <w:szCs w:val="28"/>
          <w:lang w:eastAsia="uk-UA"/>
        </w:rPr>
        <w:t>складало</w:t>
      </w:r>
      <w:r w:rsidR="00A23B4F">
        <w:rPr>
          <w:rFonts w:ascii="Times New Roman" w:eastAsia="Times New Roman" w:hAnsi="Times New Roman" w:cs="Times New Roman"/>
          <w:color w:val="000000"/>
          <w:sz w:val="28"/>
          <w:szCs w:val="28"/>
          <w:lang w:eastAsia="uk-UA"/>
        </w:rPr>
        <w:t xml:space="preserve"> </w:t>
      </w:r>
      <w:r w:rsidR="00A23B4F" w:rsidRPr="00F311CE">
        <w:rPr>
          <w:rFonts w:ascii="Times New Roman" w:eastAsia="Times New Roman" w:hAnsi="Times New Roman" w:cs="Times New Roman"/>
          <w:sz w:val="28"/>
          <w:szCs w:val="24"/>
          <w:lang w:eastAsia="ru-RU"/>
        </w:rPr>
        <w:t>23</w:t>
      </w:r>
      <w:r w:rsidR="00A23B4F">
        <w:rPr>
          <w:rFonts w:ascii="Times New Roman" w:eastAsia="Times New Roman" w:hAnsi="Times New Roman" w:cs="Times New Roman"/>
          <w:sz w:val="28"/>
          <w:szCs w:val="24"/>
          <w:lang w:eastAsia="ru-RU"/>
        </w:rPr>
        <w:t xml:space="preserve"> і 48</w:t>
      </w:r>
      <w:r w:rsidR="00A23B4F" w:rsidRPr="00F311CE">
        <w:rPr>
          <w:rFonts w:ascii="Times New Roman" w:eastAsia="Times New Roman" w:hAnsi="Times New Roman" w:cs="Times New Roman"/>
          <w:sz w:val="28"/>
          <w:szCs w:val="24"/>
          <w:lang w:eastAsia="ru-RU"/>
        </w:rPr>
        <w:t>%</w:t>
      </w:r>
      <w:r w:rsidR="00A23B4F">
        <w:rPr>
          <w:rFonts w:ascii="Times New Roman" w:eastAsia="Times New Roman" w:hAnsi="Times New Roman" w:cs="Times New Roman"/>
          <w:sz w:val="28"/>
          <w:szCs w:val="24"/>
          <w:lang w:eastAsia="ru-RU"/>
        </w:rPr>
        <w:t xml:space="preserve">, </w:t>
      </w:r>
      <w:r w:rsidR="00494E04" w:rsidRPr="00494E04">
        <w:rPr>
          <w:rFonts w:ascii="Times New Roman" w:eastAsia="Times New Roman" w:hAnsi="Times New Roman" w:cs="Times New Roman"/>
          <w:color w:val="000000"/>
          <w:sz w:val="28"/>
          <w:szCs w:val="28"/>
          <w:lang w:eastAsia="uk-UA"/>
        </w:rPr>
        <w:t xml:space="preserve"> </w:t>
      </w:r>
      <w:r w:rsidR="00A23B4F" w:rsidRPr="00591A6C">
        <w:rPr>
          <w:rFonts w:ascii="Times New Roman" w:eastAsia="Calibri" w:hAnsi="Times New Roman" w:cs="Times New Roman"/>
          <w:sz w:val="28"/>
          <w:szCs w:val="28"/>
        </w:rPr>
        <w:t>гіпотиреоз</w:t>
      </w:r>
      <w:r w:rsidR="00A23B4F">
        <w:rPr>
          <w:rFonts w:ascii="Times New Roman" w:eastAsia="Calibri" w:hAnsi="Times New Roman" w:cs="Times New Roman"/>
          <w:sz w:val="28"/>
          <w:szCs w:val="28"/>
        </w:rPr>
        <w:t>і</w:t>
      </w:r>
      <w:r w:rsidR="00A23B4F" w:rsidRPr="00591A6C">
        <w:rPr>
          <w:rFonts w:ascii="Times New Roman" w:eastAsia="Calibri" w:hAnsi="Times New Roman" w:cs="Times New Roman"/>
          <w:sz w:val="28"/>
          <w:szCs w:val="28"/>
        </w:rPr>
        <w:t xml:space="preserve"> середнього ступеня тяжкості</w:t>
      </w:r>
      <w:r w:rsidR="00A23B4F" w:rsidRPr="00591A6C">
        <w:rPr>
          <w:rFonts w:ascii="Times New Roman" w:eastAsia="Calibri" w:hAnsi="Times New Roman" w:cs="Times New Roman"/>
          <w:color w:val="000000"/>
          <w:sz w:val="28"/>
          <w:szCs w:val="28"/>
        </w:rPr>
        <w:t xml:space="preserve"> </w:t>
      </w:r>
      <w:r w:rsidR="00A23B4F">
        <w:rPr>
          <w:rFonts w:ascii="Times New Roman" w:eastAsia="Calibri" w:hAnsi="Times New Roman" w:cs="Times New Roman"/>
          <w:color w:val="000000"/>
          <w:sz w:val="28"/>
          <w:szCs w:val="28"/>
        </w:rPr>
        <w:t xml:space="preserve">– на </w:t>
      </w:r>
      <w:r w:rsidR="00A23B4F">
        <w:rPr>
          <w:rFonts w:ascii="Times New Roman" w:eastAsia="Times New Roman" w:hAnsi="Times New Roman" w:cs="Times New Roman"/>
          <w:color w:val="000000"/>
          <w:sz w:val="28"/>
          <w:szCs w:val="28"/>
          <w:lang w:eastAsia="uk-UA"/>
        </w:rPr>
        <w:t>48 і 83</w:t>
      </w:r>
      <w:r w:rsidR="00494E04" w:rsidRPr="00494E04">
        <w:rPr>
          <w:rFonts w:ascii="Times New Roman" w:eastAsia="Times New Roman" w:hAnsi="Times New Roman" w:cs="Times New Roman"/>
          <w:color w:val="000000"/>
          <w:sz w:val="28"/>
          <w:szCs w:val="28"/>
          <w:lang w:eastAsia="ru-RU"/>
        </w:rPr>
        <w:t>%</w:t>
      </w:r>
      <w:r w:rsidR="00494E04" w:rsidRPr="00494E04">
        <w:rPr>
          <w:rFonts w:ascii="Times New Roman" w:eastAsia="Times New Roman" w:hAnsi="Times New Roman" w:cs="Times New Roman"/>
          <w:color w:val="000000"/>
          <w:sz w:val="28"/>
          <w:szCs w:val="28"/>
          <w:lang w:eastAsia="uk-UA"/>
        </w:rPr>
        <w:t xml:space="preserve">, </w:t>
      </w:r>
      <w:r w:rsidR="00A23B4F">
        <w:rPr>
          <w:rFonts w:ascii="Times New Roman" w:hAnsi="Times New Roman"/>
          <w:sz w:val="28"/>
          <w:szCs w:val="28"/>
        </w:rPr>
        <w:t>важкому</w:t>
      </w:r>
      <w:r w:rsidR="00A23B4F" w:rsidRPr="004051A4">
        <w:rPr>
          <w:rFonts w:ascii="Times New Roman" w:hAnsi="Times New Roman"/>
          <w:sz w:val="28"/>
          <w:szCs w:val="28"/>
        </w:rPr>
        <w:t xml:space="preserve"> </w:t>
      </w:r>
      <w:r w:rsidR="00A23B4F">
        <w:rPr>
          <w:rFonts w:ascii="Times New Roman" w:hAnsi="Times New Roman"/>
          <w:sz w:val="28"/>
          <w:szCs w:val="28"/>
        </w:rPr>
        <w:t xml:space="preserve">гіпотиреозі </w:t>
      </w:r>
      <w:r w:rsidR="00A23B4F">
        <w:rPr>
          <w:rFonts w:ascii="Times New Roman" w:eastAsia="Times New Roman" w:hAnsi="Times New Roman" w:cs="Times New Roman"/>
          <w:color w:val="000000"/>
          <w:sz w:val="28"/>
          <w:szCs w:val="28"/>
          <w:lang w:eastAsia="uk-UA"/>
        </w:rPr>
        <w:t>– на 96</w:t>
      </w:r>
      <w:r w:rsidR="00494E04" w:rsidRPr="00494E04">
        <w:rPr>
          <w:rFonts w:ascii="Times New Roman" w:eastAsia="Times New Roman" w:hAnsi="Times New Roman" w:cs="Times New Roman"/>
          <w:color w:val="000000"/>
          <w:sz w:val="28"/>
          <w:szCs w:val="28"/>
          <w:lang w:eastAsia="ru-RU"/>
        </w:rPr>
        <w:t>%</w:t>
      </w:r>
      <w:r w:rsidR="00494E04" w:rsidRPr="00494E04">
        <w:rPr>
          <w:rFonts w:ascii="Times New Roman" w:eastAsia="Times New Roman" w:hAnsi="Times New Roman" w:cs="Times New Roman"/>
          <w:color w:val="000000"/>
          <w:sz w:val="28"/>
          <w:szCs w:val="28"/>
          <w:lang w:eastAsia="uk-UA"/>
        </w:rPr>
        <w:t xml:space="preserve"> </w:t>
      </w:r>
      <w:r w:rsidR="00A23B4F">
        <w:rPr>
          <w:rFonts w:ascii="Times New Roman" w:eastAsia="Times New Roman" w:hAnsi="Times New Roman" w:cs="Times New Roman"/>
          <w:color w:val="000000"/>
          <w:sz w:val="28"/>
          <w:szCs w:val="28"/>
          <w:lang w:eastAsia="uk-UA"/>
        </w:rPr>
        <w:t xml:space="preserve">і в           </w:t>
      </w:r>
      <w:r w:rsidR="00A23B4F" w:rsidRPr="00A23B4F">
        <w:rPr>
          <w:rFonts w:ascii="Times New Roman" w:eastAsia="Times New Roman" w:hAnsi="Times New Roman" w:cs="Times New Roman"/>
          <w:color w:val="000000"/>
          <w:sz w:val="28"/>
          <w:szCs w:val="28"/>
          <w:lang w:eastAsia="uk-UA"/>
        </w:rPr>
        <w:t>2,1 рази</w:t>
      </w:r>
      <w:r w:rsidR="00A23B4F">
        <w:rPr>
          <w:rFonts w:ascii="Times New Roman" w:eastAsia="Times New Roman" w:hAnsi="Times New Roman" w:cs="Times New Roman"/>
          <w:color w:val="000000"/>
          <w:sz w:val="28"/>
          <w:szCs w:val="28"/>
          <w:lang w:eastAsia="uk-UA"/>
        </w:rPr>
        <w:t xml:space="preserve"> </w:t>
      </w:r>
      <w:r w:rsidR="00494E04" w:rsidRPr="00494E04">
        <w:rPr>
          <w:rFonts w:ascii="Times New Roman" w:eastAsia="Times New Roman" w:hAnsi="Times New Roman" w:cs="Times New Roman"/>
          <w:color w:val="000000"/>
          <w:sz w:val="28"/>
          <w:szCs w:val="28"/>
          <w:lang w:eastAsia="uk-UA"/>
        </w:rPr>
        <w:t>(р&lt;0,001),</w:t>
      </w:r>
      <w:r w:rsidR="00A23B4F">
        <w:rPr>
          <w:rFonts w:ascii="Times New Roman" w:hAnsi="Times New Roman"/>
          <w:sz w:val="28"/>
          <w:szCs w:val="28"/>
        </w:rPr>
        <w:t xml:space="preserve"> </w:t>
      </w:r>
      <w:r w:rsidR="00494E04" w:rsidRPr="00494E04">
        <w:rPr>
          <w:rFonts w:ascii="Times New Roman" w:eastAsia="Times New Roman" w:hAnsi="Times New Roman" w:cs="Times New Roman"/>
          <w:color w:val="000000"/>
          <w:sz w:val="28"/>
          <w:szCs w:val="28"/>
          <w:lang w:eastAsia="uk-UA"/>
        </w:rPr>
        <w:t>що є пі</w:t>
      </w:r>
      <w:r w:rsidR="00A23B4F">
        <w:rPr>
          <w:rFonts w:ascii="Times New Roman" w:eastAsia="Times New Roman" w:hAnsi="Times New Roman" w:cs="Times New Roman"/>
          <w:color w:val="000000"/>
          <w:sz w:val="28"/>
          <w:szCs w:val="28"/>
          <w:lang w:eastAsia="uk-UA"/>
        </w:rPr>
        <w:t>дтве</w:t>
      </w:r>
      <w:r w:rsidR="00503599">
        <w:rPr>
          <w:rFonts w:ascii="Times New Roman" w:eastAsia="Times New Roman" w:hAnsi="Times New Roman" w:cs="Times New Roman"/>
          <w:color w:val="000000"/>
          <w:sz w:val="28"/>
          <w:szCs w:val="28"/>
          <w:lang w:eastAsia="uk-UA"/>
        </w:rPr>
        <w:t>рдженням порушення</w:t>
      </w:r>
      <w:r w:rsidR="00A23B4F">
        <w:rPr>
          <w:rFonts w:ascii="Times New Roman" w:eastAsia="Times New Roman" w:hAnsi="Times New Roman" w:cs="Times New Roman"/>
          <w:color w:val="000000"/>
          <w:sz w:val="28"/>
          <w:szCs w:val="28"/>
          <w:lang w:eastAsia="uk-UA"/>
        </w:rPr>
        <w:t xml:space="preserve"> ліпідного</w:t>
      </w:r>
      <w:r w:rsidR="00494E04" w:rsidRPr="00494E04">
        <w:rPr>
          <w:rFonts w:ascii="Times New Roman" w:eastAsia="Times New Roman" w:hAnsi="Times New Roman" w:cs="Times New Roman"/>
          <w:color w:val="000000"/>
          <w:sz w:val="28"/>
          <w:szCs w:val="28"/>
          <w:lang w:eastAsia="uk-UA"/>
        </w:rPr>
        <w:t xml:space="preserve"> обміну в організмі хворих.</w:t>
      </w:r>
    </w:p>
    <w:p w:rsidR="00494E04" w:rsidRPr="00494E04" w:rsidRDefault="00494E04" w:rsidP="004527A0">
      <w:pPr>
        <w:spacing w:after="0" w:line="360" w:lineRule="auto"/>
        <w:ind w:firstLine="709"/>
        <w:jc w:val="both"/>
        <w:rPr>
          <w:rFonts w:ascii="Times New Roman" w:eastAsia="Times New Roman" w:hAnsi="Times New Roman" w:cs="Times New Roman"/>
          <w:color w:val="000000"/>
          <w:sz w:val="28"/>
          <w:szCs w:val="28"/>
          <w:lang w:eastAsia="ru-RU"/>
        </w:rPr>
      </w:pPr>
    </w:p>
    <w:p w:rsidR="00494E04" w:rsidRPr="00494E04" w:rsidRDefault="00494E04" w:rsidP="004527A0">
      <w:pPr>
        <w:spacing w:after="0" w:line="360" w:lineRule="auto"/>
        <w:ind w:firstLine="709"/>
        <w:jc w:val="both"/>
        <w:rPr>
          <w:rFonts w:ascii="Times New Roman" w:eastAsia="Times New Roman" w:hAnsi="Times New Roman" w:cs="Times New Roman"/>
          <w:color w:val="000000"/>
          <w:sz w:val="28"/>
          <w:szCs w:val="28"/>
          <w:lang w:eastAsia="uk-UA"/>
        </w:rPr>
      </w:pPr>
    </w:p>
    <w:p w:rsidR="00494E04" w:rsidRPr="00494E04" w:rsidRDefault="00494E04" w:rsidP="004527A0">
      <w:pPr>
        <w:tabs>
          <w:tab w:val="left" w:pos="142"/>
          <w:tab w:val="left" w:pos="2340"/>
        </w:tabs>
        <w:spacing w:after="0" w:line="360" w:lineRule="auto"/>
        <w:ind w:firstLine="709"/>
        <w:contextualSpacing/>
        <w:jc w:val="both"/>
        <w:rPr>
          <w:rFonts w:ascii="Times New Roman" w:eastAsia="Times New Roman" w:hAnsi="Times New Roman" w:cs="Times New Roman"/>
          <w:sz w:val="24"/>
          <w:szCs w:val="24"/>
          <w:lang w:eastAsia="ru-RU"/>
        </w:rPr>
      </w:pPr>
    </w:p>
    <w:p w:rsidR="00494E04" w:rsidRPr="00494E04" w:rsidRDefault="00494E04" w:rsidP="00494E04">
      <w:pPr>
        <w:tabs>
          <w:tab w:val="left" w:pos="142"/>
          <w:tab w:val="left" w:pos="2340"/>
        </w:tabs>
        <w:spacing w:after="0" w:line="360" w:lineRule="auto"/>
        <w:contextualSpacing/>
        <w:jc w:val="both"/>
        <w:rPr>
          <w:rFonts w:ascii="Times New Roman" w:eastAsia="Times New Roman" w:hAnsi="Times New Roman" w:cs="Times New Roman"/>
          <w:sz w:val="24"/>
          <w:szCs w:val="24"/>
          <w:lang w:eastAsia="ru-RU"/>
        </w:rPr>
      </w:pPr>
    </w:p>
    <w:p w:rsidR="0029635A" w:rsidRDefault="0029635A" w:rsidP="00B92B3F">
      <w:pPr>
        <w:spacing w:after="0" w:line="360" w:lineRule="auto"/>
        <w:rPr>
          <w:rFonts w:ascii="Times New Roman" w:hAnsi="Times New Roman" w:cs="Times New Roman"/>
          <w:sz w:val="28"/>
          <w:szCs w:val="28"/>
        </w:rPr>
      </w:pPr>
    </w:p>
    <w:p w:rsidR="00B92B3F" w:rsidRDefault="00B92B3F" w:rsidP="00B92B3F">
      <w:pPr>
        <w:spacing w:after="0" w:line="360" w:lineRule="auto"/>
        <w:rPr>
          <w:rFonts w:ascii="Times New Roman" w:hAnsi="Times New Roman" w:cs="Times New Roman"/>
          <w:sz w:val="28"/>
          <w:szCs w:val="28"/>
        </w:rPr>
      </w:pPr>
    </w:p>
    <w:p w:rsidR="00B92B3F" w:rsidRDefault="00B92B3F" w:rsidP="00B92B3F">
      <w:pPr>
        <w:spacing w:after="0" w:line="360" w:lineRule="auto"/>
        <w:rPr>
          <w:rFonts w:ascii="Times New Roman" w:hAnsi="Times New Roman" w:cs="Times New Roman"/>
          <w:sz w:val="28"/>
          <w:szCs w:val="28"/>
        </w:rPr>
      </w:pPr>
    </w:p>
    <w:p w:rsidR="00B92B3F" w:rsidRDefault="00B92B3F" w:rsidP="00B92B3F">
      <w:pPr>
        <w:spacing w:after="0" w:line="360" w:lineRule="auto"/>
        <w:rPr>
          <w:rFonts w:ascii="Times New Roman" w:hAnsi="Times New Roman" w:cs="Times New Roman"/>
          <w:sz w:val="28"/>
          <w:szCs w:val="28"/>
        </w:rPr>
      </w:pPr>
    </w:p>
    <w:p w:rsidR="00B92B3F" w:rsidRDefault="00B92B3F" w:rsidP="00B92B3F">
      <w:pPr>
        <w:spacing w:after="0" w:line="360" w:lineRule="auto"/>
        <w:rPr>
          <w:rFonts w:ascii="Times New Roman" w:hAnsi="Times New Roman" w:cs="Times New Roman"/>
          <w:sz w:val="28"/>
          <w:szCs w:val="28"/>
        </w:rPr>
      </w:pPr>
    </w:p>
    <w:p w:rsidR="00B92B3F" w:rsidRDefault="00B92B3F" w:rsidP="00B92B3F">
      <w:pPr>
        <w:spacing w:after="0" w:line="360" w:lineRule="auto"/>
        <w:rPr>
          <w:rFonts w:ascii="Times New Roman" w:hAnsi="Times New Roman" w:cs="Times New Roman"/>
          <w:sz w:val="28"/>
          <w:szCs w:val="28"/>
        </w:rPr>
      </w:pPr>
    </w:p>
    <w:p w:rsidR="00B92B3F" w:rsidRDefault="00B92B3F" w:rsidP="00B92B3F">
      <w:pPr>
        <w:spacing w:after="0" w:line="360" w:lineRule="auto"/>
        <w:rPr>
          <w:rFonts w:ascii="Times New Roman" w:hAnsi="Times New Roman" w:cs="Times New Roman"/>
          <w:sz w:val="28"/>
          <w:szCs w:val="28"/>
        </w:rPr>
      </w:pPr>
    </w:p>
    <w:p w:rsidR="00B92B3F" w:rsidRDefault="00B92B3F" w:rsidP="00B92B3F">
      <w:pPr>
        <w:spacing w:after="0" w:line="360" w:lineRule="auto"/>
        <w:rPr>
          <w:rFonts w:ascii="Times New Roman" w:hAnsi="Times New Roman" w:cs="Times New Roman"/>
          <w:sz w:val="28"/>
          <w:szCs w:val="28"/>
        </w:rPr>
      </w:pPr>
    </w:p>
    <w:p w:rsidR="00B92B3F" w:rsidRDefault="00B92B3F" w:rsidP="00B92B3F">
      <w:pPr>
        <w:spacing w:after="0" w:line="360" w:lineRule="auto"/>
        <w:rPr>
          <w:rFonts w:ascii="Times New Roman" w:hAnsi="Times New Roman" w:cs="Times New Roman"/>
          <w:sz w:val="28"/>
          <w:szCs w:val="28"/>
        </w:rPr>
      </w:pPr>
    </w:p>
    <w:p w:rsidR="00B92B3F" w:rsidRDefault="00B92B3F" w:rsidP="00B92B3F">
      <w:pPr>
        <w:spacing w:after="0" w:line="360" w:lineRule="auto"/>
        <w:rPr>
          <w:rFonts w:ascii="Times New Roman" w:hAnsi="Times New Roman" w:cs="Times New Roman"/>
          <w:sz w:val="28"/>
          <w:szCs w:val="28"/>
        </w:rPr>
      </w:pPr>
    </w:p>
    <w:p w:rsidR="00B92B3F" w:rsidRDefault="00B92B3F" w:rsidP="00B92B3F">
      <w:pPr>
        <w:spacing w:after="0" w:line="360" w:lineRule="auto"/>
        <w:rPr>
          <w:rFonts w:ascii="Times New Roman" w:hAnsi="Times New Roman" w:cs="Times New Roman"/>
          <w:sz w:val="28"/>
          <w:szCs w:val="28"/>
        </w:rPr>
      </w:pPr>
    </w:p>
    <w:p w:rsidR="00B92B3F" w:rsidRDefault="00B92B3F" w:rsidP="00B92B3F">
      <w:pPr>
        <w:spacing w:after="0" w:line="360" w:lineRule="auto"/>
        <w:rPr>
          <w:rFonts w:ascii="Times New Roman" w:hAnsi="Times New Roman" w:cs="Times New Roman"/>
          <w:sz w:val="28"/>
          <w:szCs w:val="28"/>
        </w:rPr>
      </w:pPr>
    </w:p>
    <w:p w:rsidR="00B92B3F" w:rsidRDefault="00B92B3F" w:rsidP="00B92B3F">
      <w:pPr>
        <w:spacing w:after="0" w:line="360" w:lineRule="auto"/>
        <w:rPr>
          <w:rFonts w:ascii="Times New Roman" w:hAnsi="Times New Roman" w:cs="Times New Roman"/>
          <w:sz w:val="28"/>
          <w:szCs w:val="28"/>
        </w:rPr>
      </w:pPr>
    </w:p>
    <w:p w:rsidR="00B92B3F" w:rsidRDefault="00B92B3F" w:rsidP="00B92B3F">
      <w:pPr>
        <w:spacing w:after="0" w:line="360" w:lineRule="auto"/>
        <w:rPr>
          <w:rFonts w:ascii="Times New Roman" w:hAnsi="Times New Roman" w:cs="Times New Roman"/>
          <w:sz w:val="28"/>
          <w:szCs w:val="28"/>
        </w:rPr>
      </w:pPr>
    </w:p>
    <w:p w:rsidR="00B92B3F" w:rsidRDefault="00B92B3F" w:rsidP="00B92B3F">
      <w:pPr>
        <w:spacing w:after="0" w:line="360" w:lineRule="auto"/>
        <w:rPr>
          <w:rFonts w:ascii="Times New Roman" w:hAnsi="Times New Roman" w:cs="Times New Roman"/>
          <w:sz w:val="28"/>
          <w:szCs w:val="28"/>
        </w:rPr>
      </w:pPr>
    </w:p>
    <w:p w:rsidR="00B92B3F" w:rsidRDefault="00B92B3F" w:rsidP="00B92B3F">
      <w:pPr>
        <w:spacing w:after="0" w:line="360" w:lineRule="auto"/>
        <w:rPr>
          <w:rFonts w:ascii="Times New Roman" w:hAnsi="Times New Roman" w:cs="Times New Roman"/>
          <w:sz w:val="28"/>
          <w:szCs w:val="28"/>
        </w:rPr>
      </w:pPr>
    </w:p>
    <w:p w:rsidR="00B92B3F" w:rsidRDefault="00B92B3F" w:rsidP="00B92B3F">
      <w:pPr>
        <w:spacing w:after="0" w:line="360" w:lineRule="auto"/>
        <w:rPr>
          <w:rFonts w:ascii="Times New Roman" w:hAnsi="Times New Roman" w:cs="Times New Roman"/>
          <w:sz w:val="28"/>
          <w:szCs w:val="28"/>
        </w:rPr>
      </w:pPr>
    </w:p>
    <w:p w:rsidR="00FA5C30" w:rsidRDefault="00FA5C30" w:rsidP="00B92B3F">
      <w:pPr>
        <w:spacing w:after="0" w:line="360" w:lineRule="auto"/>
        <w:rPr>
          <w:rFonts w:ascii="Times New Roman" w:hAnsi="Times New Roman" w:cs="Times New Roman"/>
          <w:sz w:val="28"/>
          <w:szCs w:val="28"/>
        </w:rPr>
      </w:pPr>
    </w:p>
    <w:p w:rsidR="00FA5C30" w:rsidRPr="003934B9" w:rsidRDefault="00FA5C30" w:rsidP="00B92B3F">
      <w:pPr>
        <w:spacing w:after="0" w:line="360" w:lineRule="auto"/>
        <w:rPr>
          <w:rFonts w:ascii="Times New Roman" w:hAnsi="Times New Roman" w:cs="Times New Roman"/>
          <w:sz w:val="28"/>
          <w:szCs w:val="28"/>
        </w:rPr>
      </w:pPr>
    </w:p>
    <w:p w:rsidR="00C33E68" w:rsidRDefault="00C33E68" w:rsidP="001F276F">
      <w:pPr>
        <w:spacing w:after="0" w:line="360" w:lineRule="auto"/>
        <w:ind w:firstLine="709"/>
        <w:jc w:val="center"/>
        <w:rPr>
          <w:rFonts w:ascii="Times New Roman" w:hAnsi="Times New Roman" w:cs="Times New Roman"/>
          <w:sz w:val="28"/>
          <w:szCs w:val="28"/>
          <w:lang w:val="ru-RU"/>
        </w:rPr>
      </w:pPr>
      <w:r w:rsidRPr="00C33E68">
        <w:rPr>
          <w:rFonts w:ascii="Times New Roman" w:hAnsi="Times New Roman" w:cs="Times New Roman"/>
          <w:sz w:val="28"/>
          <w:szCs w:val="28"/>
          <w:lang w:val="ru-RU"/>
        </w:rPr>
        <w:t>ПРАКТИЧНІ РЕКОМЕНДАЦІЇ</w:t>
      </w:r>
    </w:p>
    <w:p w:rsidR="00C33E68" w:rsidRDefault="00C33E68" w:rsidP="001F276F">
      <w:pPr>
        <w:spacing w:after="0" w:line="360" w:lineRule="auto"/>
        <w:ind w:firstLine="709"/>
        <w:jc w:val="center"/>
        <w:rPr>
          <w:rFonts w:ascii="Times New Roman" w:hAnsi="Times New Roman" w:cs="Times New Roman"/>
          <w:sz w:val="28"/>
          <w:szCs w:val="28"/>
          <w:lang w:val="ru-RU"/>
        </w:rPr>
      </w:pPr>
    </w:p>
    <w:p w:rsidR="00C33E68" w:rsidRDefault="00C33E68" w:rsidP="001F276F">
      <w:pPr>
        <w:spacing w:after="0" w:line="360" w:lineRule="auto"/>
        <w:ind w:firstLine="709"/>
        <w:jc w:val="both"/>
        <w:rPr>
          <w:rFonts w:ascii="Times New Roman" w:hAnsi="Times New Roman" w:cs="Times New Roman"/>
          <w:sz w:val="28"/>
          <w:szCs w:val="28"/>
          <w:lang w:val="ru-RU"/>
        </w:rPr>
      </w:pPr>
    </w:p>
    <w:p w:rsidR="0006331D" w:rsidRPr="0006331D" w:rsidRDefault="0006331D" w:rsidP="001F276F">
      <w:pPr>
        <w:spacing w:after="0" w:line="360" w:lineRule="auto"/>
        <w:ind w:firstLine="709"/>
        <w:jc w:val="both"/>
        <w:rPr>
          <w:rFonts w:ascii="Times New Roman" w:eastAsia="Times New Roman" w:hAnsi="Times New Roman" w:cs="Times New Roman"/>
          <w:sz w:val="28"/>
          <w:szCs w:val="24"/>
          <w:lang w:eastAsia="ru-RU"/>
        </w:rPr>
      </w:pPr>
      <w:bookmarkStart w:id="110" w:name="_Toc472282530"/>
      <w:r w:rsidRPr="0006331D">
        <w:rPr>
          <w:rFonts w:ascii="Times New Roman" w:eastAsia="Times New Roman" w:hAnsi="Times New Roman" w:cs="Times New Roman"/>
          <w:sz w:val="28"/>
          <w:szCs w:val="24"/>
          <w:lang w:eastAsia="ru-RU"/>
        </w:rPr>
        <w:t xml:space="preserve">Отримані результати </w:t>
      </w:r>
      <w:r w:rsidR="007A01CD">
        <w:rPr>
          <w:rFonts w:ascii="Times New Roman" w:eastAsia="Times New Roman" w:hAnsi="Times New Roman" w:cs="Times New Roman"/>
          <w:sz w:val="28"/>
          <w:szCs w:val="24"/>
          <w:lang w:eastAsia="ru-RU"/>
        </w:rPr>
        <w:t xml:space="preserve">цих </w:t>
      </w:r>
      <w:r w:rsidRPr="0006331D">
        <w:rPr>
          <w:rFonts w:ascii="Times New Roman" w:eastAsia="Times New Roman" w:hAnsi="Times New Roman" w:cs="Times New Roman"/>
          <w:sz w:val="28"/>
          <w:szCs w:val="24"/>
          <w:lang w:eastAsia="ru-RU"/>
        </w:rPr>
        <w:t xml:space="preserve">досліджень сприяють ефективному проведенню діагностичних та лікувальних процедур при захворюванні на </w:t>
      </w:r>
      <w:r>
        <w:rPr>
          <w:rFonts w:ascii="Times New Roman" w:eastAsia="Times New Roman" w:hAnsi="Times New Roman" w:cs="Times New Roman"/>
          <w:sz w:val="28"/>
          <w:szCs w:val="24"/>
          <w:lang w:eastAsia="ru-RU"/>
        </w:rPr>
        <w:t>гіпотиреоз різного ступеня тяжкості</w:t>
      </w:r>
      <w:r w:rsidRPr="0006331D">
        <w:rPr>
          <w:rFonts w:ascii="Times New Roman" w:eastAsia="Times New Roman" w:hAnsi="Times New Roman" w:cs="Times New Roman"/>
          <w:sz w:val="28"/>
          <w:szCs w:val="24"/>
          <w:lang w:eastAsia="ru-RU"/>
        </w:rPr>
        <w:t>.</w:t>
      </w:r>
    </w:p>
    <w:p w:rsidR="0006331D" w:rsidRPr="0006331D" w:rsidRDefault="0006331D" w:rsidP="001F276F">
      <w:pPr>
        <w:spacing w:after="0" w:line="360" w:lineRule="auto"/>
        <w:ind w:firstLine="709"/>
        <w:jc w:val="both"/>
        <w:rPr>
          <w:rFonts w:ascii="Times New Roman" w:eastAsia="Times New Roman" w:hAnsi="Times New Roman" w:cs="Times New Roman"/>
          <w:sz w:val="28"/>
          <w:szCs w:val="24"/>
          <w:u w:val="single"/>
          <w:lang w:eastAsia="ru-RU"/>
        </w:rPr>
      </w:pPr>
      <w:r w:rsidRPr="0006331D">
        <w:rPr>
          <w:rFonts w:ascii="Times New Roman" w:eastAsia="Times New Roman" w:hAnsi="Times New Roman" w:cs="Times New Roman"/>
          <w:sz w:val="28"/>
          <w:szCs w:val="24"/>
          <w:lang w:eastAsia="ru-RU"/>
        </w:rPr>
        <w:t>Використа</w:t>
      </w:r>
      <w:r w:rsidR="007C258F">
        <w:rPr>
          <w:rFonts w:ascii="Times New Roman" w:eastAsia="Times New Roman" w:hAnsi="Times New Roman" w:cs="Times New Roman"/>
          <w:sz w:val="28"/>
          <w:szCs w:val="24"/>
          <w:lang w:eastAsia="ru-RU"/>
        </w:rPr>
        <w:t>ні в роботі методи можуть бути за</w:t>
      </w:r>
      <w:r w:rsidRPr="0006331D">
        <w:rPr>
          <w:rFonts w:ascii="Times New Roman" w:eastAsia="Times New Roman" w:hAnsi="Times New Roman" w:cs="Times New Roman"/>
          <w:sz w:val="28"/>
          <w:szCs w:val="24"/>
          <w:lang w:eastAsia="ru-RU"/>
        </w:rPr>
        <w:t>проваджені в навчальний процес вищих на</w:t>
      </w:r>
      <w:r w:rsidR="007C258F">
        <w:rPr>
          <w:rFonts w:ascii="Times New Roman" w:eastAsia="Times New Roman" w:hAnsi="Times New Roman" w:cs="Times New Roman"/>
          <w:sz w:val="28"/>
          <w:szCs w:val="24"/>
          <w:lang w:eastAsia="ru-RU"/>
        </w:rPr>
        <w:t>вчальних закладів. А саме в таких дисциплінах</w:t>
      </w:r>
      <w:r w:rsidRPr="0006331D">
        <w:rPr>
          <w:rFonts w:ascii="Times New Roman" w:eastAsia="Times New Roman" w:hAnsi="Times New Roman" w:cs="Times New Roman"/>
          <w:sz w:val="28"/>
          <w:szCs w:val="24"/>
          <w:lang w:eastAsia="ru-RU"/>
        </w:rPr>
        <w:t>, як «Біохімія», «Фізіологія людини та тварини»</w:t>
      </w:r>
      <w:r w:rsidR="001F276F">
        <w:rPr>
          <w:rFonts w:ascii="Times New Roman" w:eastAsia="Times New Roman" w:hAnsi="Times New Roman" w:cs="Times New Roman"/>
          <w:sz w:val="28"/>
          <w:szCs w:val="24"/>
          <w:lang w:eastAsia="ru-RU"/>
        </w:rPr>
        <w:t>, «Патологічна фізіологія» та «Гематологія»</w:t>
      </w:r>
      <w:r w:rsidR="007A01CD">
        <w:rPr>
          <w:rFonts w:ascii="Times New Roman" w:eastAsia="Times New Roman" w:hAnsi="Times New Roman" w:cs="Times New Roman"/>
          <w:sz w:val="28"/>
          <w:szCs w:val="24"/>
          <w:lang w:eastAsia="ru-RU"/>
        </w:rPr>
        <w:t>. Студенти з цікавістю опрацюють</w:t>
      </w:r>
      <w:r w:rsidRPr="0006331D">
        <w:rPr>
          <w:rFonts w:ascii="Times New Roman" w:eastAsia="Times New Roman" w:hAnsi="Times New Roman" w:cs="Times New Roman"/>
          <w:sz w:val="28"/>
          <w:szCs w:val="24"/>
          <w:lang w:eastAsia="ru-RU"/>
        </w:rPr>
        <w:t xml:space="preserve"> методики, представлені в проведених дослідженнях.</w:t>
      </w:r>
    </w:p>
    <w:bookmarkEnd w:id="110"/>
    <w:p w:rsidR="001F276F" w:rsidRDefault="001F276F"/>
    <w:p w:rsidR="00B92B3F" w:rsidRDefault="00B92B3F"/>
    <w:p w:rsidR="00B92B3F" w:rsidRDefault="00B92B3F"/>
    <w:p w:rsidR="00B92B3F" w:rsidRDefault="00B92B3F"/>
    <w:p w:rsidR="00B92B3F" w:rsidRDefault="00B92B3F"/>
    <w:p w:rsidR="00B92B3F" w:rsidRDefault="00B92B3F"/>
    <w:p w:rsidR="00B92B3F" w:rsidRDefault="00B92B3F"/>
    <w:p w:rsidR="00B92B3F" w:rsidRDefault="00B92B3F"/>
    <w:p w:rsidR="00B92B3F" w:rsidRDefault="00B92B3F"/>
    <w:p w:rsidR="00B92B3F" w:rsidRDefault="00B92B3F"/>
    <w:p w:rsidR="00B92B3F" w:rsidRDefault="00B92B3F"/>
    <w:p w:rsidR="00B92B3F" w:rsidRDefault="00B92B3F"/>
    <w:p w:rsidR="00B92B3F" w:rsidRDefault="00B92B3F"/>
    <w:p w:rsidR="00B92B3F" w:rsidRDefault="00B92B3F"/>
    <w:p w:rsidR="00B92B3F" w:rsidRDefault="00B92B3F"/>
    <w:p w:rsidR="00B92B3F" w:rsidRDefault="00B92B3F"/>
    <w:p w:rsidR="00B92B3F" w:rsidRDefault="00B92B3F"/>
    <w:p w:rsidR="00B92B3F" w:rsidRDefault="00B92B3F"/>
    <w:p w:rsidR="00B92B3F" w:rsidRDefault="00B92B3F"/>
    <w:p w:rsidR="001F276F" w:rsidRPr="000B4873" w:rsidRDefault="001F276F" w:rsidP="001F276F">
      <w:pPr>
        <w:keepNext/>
        <w:spacing w:after="0" w:line="360" w:lineRule="auto"/>
        <w:jc w:val="center"/>
        <w:outlineLvl w:val="0"/>
        <w:rPr>
          <w:rFonts w:ascii="Times New Roman" w:eastAsia="Times New Roman" w:hAnsi="Times New Roman" w:cs="Times New Roman"/>
          <w:bCs/>
          <w:kern w:val="32"/>
          <w:sz w:val="28"/>
          <w:szCs w:val="28"/>
          <w:lang w:val="ru-RU" w:eastAsia="ru-RU"/>
        </w:rPr>
      </w:pPr>
      <w:r w:rsidRPr="000B4873">
        <w:rPr>
          <w:rFonts w:ascii="Times New Roman" w:eastAsia="Times New Roman" w:hAnsi="Times New Roman" w:cs="Times New Roman"/>
          <w:bCs/>
          <w:kern w:val="32"/>
          <w:sz w:val="28"/>
          <w:szCs w:val="28"/>
          <w:lang w:val="ru-RU" w:eastAsia="ru-RU"/>
        </w:rPr>
        <w:t>ПЕРЕЛІК ПОСИЛАНЬ</w:t>
      </w:r>
    </w:p>
    <w:p w:rsidR="004527A0" w:rsidRPr="000B4873" w:rsidRDefault="004527A0" w:rsidP="001F276F">
      <w:pPr>
        <w:keepNext/>
        <w:spacing w:after="0" w:line="360" w:lineRule="auto"/>
        <w:jc w:val="center"/>
        <w:outlineLvl w:val="0"/>
        <w:rPr>
          <w:rFonts w:ascii="Times New Roman" w:eastAsia="Times New Roman" w:hAnsi="Times New Roman" w:cs="Times New Roman"/>
          <w:bCs/>
          <w:kern w:val="32"/>
          <w:sz w:val="28"/>
          <w:szCs w:val="28"/>
          <w:lang w:val="ru-RU" w:eastAsia="ru-RU"/>
        </w:rPr>
      </w:pPr>
    </w:p>
    <w:p w:rsidR="004527A0" w:rsidRPr="000B4873" w:rsidRDefault="004527A0" w:rsidP="001F276F">
      <w:pPr>
        <w:keepNext/>
        <w:spacing w:after="0" w:line="360" w:lineRule="auto"/>
        <w:jc w:val="center"/>
        <w:outlineLvl w:val="0"/>
        <w:rPr>
          <w:rFonts w:ascii="Times New Roman" w:eastAsia="Times New Roman" w:hAnsi="Times New Roman" w:cs="Times New Roman"/>
          <w:bCs/>
          <w:kern w:val="32"/>
          <w:sz w:val="28"/>
          <w:szCs w:val="28"/>
          <w:lang w:eastAsia="ru-RU"/>
        </w:rPr>
      </w:pPr>
    </w:p>
    <w:p w:rsidR="001F276F" w:rsidRPr="000B4873" w:rsidRDefault="00DA1819" w:rsidP="00DA1819">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 xml:space="preserve">Зелінська Н. Б., Ларін О. С. Патологія щитоподібної залози у дитячого населення України. </w:t>
      </w:r>
      <w:r w:rsidRPr="000B4873">
        <w:rPr>
          <w:rFonts w:ascii="Times New Roman" w:hAnsi="Times New Roman" w:cs="Times New Roman"/>
          <w:i/>
          <w:sz w:val="28"/>
          <w:szCs w:val="28"/>
        </w:rPr>
        <w:t xml:space="preserve">Клінічна ендокринологія та ендокринна хірургія. </w:t>
      </w:r>
      <w:r w:rsidRPr="000B4873">
        <w:rPr>
          <w:rFonts w:ascii="Times New Roman" w:hAnsi="Times New Roman" w:cs="Times New Roman"/>
          <w:sz w:val="28"/>
          <w:szCs w:val="28"/>
        </w:rPr>
        <w:t>2016. Т. 3, № 55. С. 76–81.</w:t>
      </w:r>
    </w:p>
    <w:p w:rsidR="00DA1819" w:rsidRPr="000B4873" w:rsidRDefault="00DA1819" w:rsidP="00DA1819">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 xml:space="preserve">Дідушко О. М. Сучасні погляди на первинний гіпотиреоз в світлі концепції кардіоваскулярного ризику. </w:t>
      </w:r>
      <w:r w:rsidRPr="000B4873">
        <w:rPr>
          <w:rFonts w:ascii="Times New Roman" w:hAnsi="Times New Roman" w:cs="Times New Roman"/>
          <w:i/>
          <w:sz w:val="28"/>
          <w:szCs w:val="28"/>
          <w:lang w:val="en-US"/>
        </w:rPr>
        <w:t>Art</w:t>
      </w:r>
      <w:r w:rsidRPr="000B4873">
        <w:rPr>
          <w:rFonts w:ascii="Times New Roman" w:hAnsi="Times New Roman" w:cs="Times New Roman"/>
          <w:i/>
          <w:sz w:val="28"/>
          <w:szCs w:val="28"/>
        </w:rPr>
        <w:t xml:space="preserve"> </w:t>
      </w:r>
      <w:r w:rsidRPr="000B4873">
        <w:rPr>
          <w:rFonts w:ascii="Times New Roman" w:hAnsi="Times New Roman" w:cs="Times New Roman"/>
          <w:i/>
          <w:sz w:val="28"/>
          <w:szCs w:val="28"/>
          <w:lang w:val="en-US"/>
        </w:rPr>
        <w:t>of</w:t>
      </w:r>
      <w:r w:rsidRPr="000B4873">
        <w:rPr>
          <w:rFonts w:ascii="Times New Roman" w:hAnsi="Times New Roman" w:cs="Times New Roman"/>
          <w:i/>
          <w:sz w:val="28"/>
          <w:szCs w:val="28"/>
        </w:rPr>
        <w:t xml:space="preserve"> </w:t>
      </w:r>
      <w:r w:rsidRPr="000B4873">
        <w:rPr>
          <w:rFonts w:ascii="Times New Roman" w:hAnsi="Times New Roman" w:cs="Times New Roman"/>
          <w:i/>
          <w:sz w:val="28"/>
          <w:szCs w:val="28"/>
          <w:lang w:val="en-US"/>
        </w:rPr>
        <w:t>Medicine</w:t>
      </w:r>
      <w:r w:rsidRPr="000B4873">
        <w:rPr>
          <w:rFonts w:ascii="Times New Roman" w:hAnsi="Times New Roman" w:cs="Times New Roman"/>
          <w:i/>
          <w:sz w:val="28"/>
          <w:szCs w:val="28"/>
        </w:rPr>
        <w:t>.</w:t>
      </w:r>
      <w:r w:rsidRPr="000B4873">
        <w:rPr>
          <w:rFonts w:ascii="Times New Roman" w:hAnsi="Times New Roman" w:cs="Times New Roman"/>
          <w:sz w:val="28"/>
          <w:szCs w:val="28"/>
        </w:rPr>
        <w:t xml:space="preserve"> 2017. Т. 3, Вип. 3.                        С. 91–94.</w:t>
      </w:r>
    </w:p>
    <w:p w:rsidR="00DF5E8C" w:rsidRPr="000B4873" w:rsidRDefault="00DF5E8C" w:rsidP="00DF5E8C">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 xml:space="preserve">Ткаченко В. І., Максимець Я. А., Видиборець Н. В. Аналіз поширеності тиреоїдної патології та захворюваності на неї серед населення Київської області та України за 2007–2017 рр.. </w:t>
      </w:r>
      <w:r w:rsidRPr="000B4873">
        <w:rPr>
          <w:rFonts w:ascii="Times New Roman" w:hAnsi="Times New Roman" w:cs="Times New Roman"/>
          <w:i/>
          <w:sz w:val="28"/>
          <w:szCs w:val="28"/>
        </w:rPr>
        <w:t xml:space="preserve">Міжнародний ендокринологічний журнал. </w:t>
      </w:r>
      <w:r w:rsidRPr="000B4873">
        <w:rPr>
          <w:rFonts w:ascii="Times New Roman" w:hAnsi="Times New Roman" w:cs="Times New Roman"/>
          <w:sz w:val="28"/>
          <w:szCs w:val="28"/>
        </w:rPr>
        <w:t>2018. Т.</w:t>
      </w:r>
      <w:r w:rsidR="004527A0" w:rsidRPr="000B4873">
        <w:rPr>
          <w:rFonts w:ascii="Times New Roman" w:hAnsi="Times New Roman" w:cs="Times New Roman"/>
          <w:sz w:val="28"/>
          <w:szCs w:val="28"/>
        </w:rPr>
        <w:t xml:space="preserve"> </w:t>
      </w:r>
      <w:r w:rsidRPr="000B4873">
        <w:rPr>
          <w:rFonts w:ascii="Times New Roman" w:hAnsi="Times New Roman" w:cs="Times New Roman"/>
          <w:sz w:val="28"/>
          <w:szCs w:val="28"/>
        </w:rPr>
        <w:t xml:space="preserve">14, № 3. С. 279–284. </w:t>
      </w:r>
    </w:p>
    <w:p w:rsidR="00DA1819" w:rsidRPr="000B4873" w:rsidRDefault="004C5F0A" w:rsidP="004527A0">
      <w:pPr>
        <w:numPr>
          <w:ilvl w:val="0"/>
          <w:numId w:val="30"/>
        </w:numPr>
        <w:autoSpaceDE w:val="0"/>
        <w:autoSpaceDN w:val="0"/>
        <w:adjustRightInd w:val="0"/>
        <w:spacing w:after="0" w:line="360" w:lineRule="auto"/>
        <w:ind w:left="142" w:firstLine="567"/>
        <w:jc w:val="both"/>
        <w:rPr>
          <w:rFonts w:ascii="Times New Roman" w:hAnsi="Times New Roman" w:cs="Times New Roman"/>
          <w:sz w:val="28"/>
          <w:szCs w:val="28"/>
        </w:rPr>
      </w:pPr>
      <w:r w:rsidRPr="000B4873">
        <w:rPr>
          <w:rFonts w:ascii="Times New Roman" w:hAnsi="Times New Roman" w:cs="Times New Roman"/>
          <w:sz w:val="28"/>
          <w:szCs w:val="28"/>
        </w:rPr>
        <w:lastRenderedPageBreak/>
        <w:t>Макрецкая Н.</w:t>
      </w:r>
      <w:r w:rsidR="004527A0" w:rsidRPr="000B4873">
        <w:rPr>
          <w:rFonts w:ascii="Times New Roman" w:hAnsi="Times New Roman" w:cs="Times New Roman"/>
          <w:sz w:val="28"/>
          <w:szCs w:val="28"/>
        </w:rPr>
        <w:t xml:space="preserve"> </w:t>
      </w:r>
      <w:r w:rsidRPr="000B4873">
        <w:rPr>
          <w:rFonts w:ascii="Times New Roman" w:hAnsi="Times New Roman" w:cs="Times New Roman"/>
          <w:sz w:val="28"/>
          <w:szCs w:val="28"/>
        </w:rPr>
        <w:t>А., Безлепкина О.</w:t>
      </w:r>
      <w:r w:rsidR="004527A0" w:rsidRPr="000B4873">
        <w:rPr>
          <w:rFonts w:ascii="Times New Roman" w:hAnsi="Times New Roman" w:cs="Times New Roman"/>
          <w:sz w:val="28"/>
          <w:szCs w:val="28"/>
        </w:rPr>
        <w:t xml:space="preserve"> Б., </w:t>
      </w:r>
      <w:r w:rsidRPr="000B4873">
        <w:rPr>
          <w:rFonts w:ascii="Times New Roman" w:hAnsi="Times New Roman" w:cs="Times New Roman"/>
          <w:sz w:val="28"/>
          <w:szCs w:val="28"/>
        </w:rPr>
        <w:t>Колодкина А.</w:t>
      </w:r>
      <w:r w:rsidR="004527A0" w:rsidRPr="000B4873">
        <w:rPr>
          <w:rFonts w:ascii="Times New Roman" w:hAnsi="Times New Roman" w:cs="Times New Roman"/>
          <w:sz w:val="28"/>
          <w:szCs w:val="28"/>
        </w:rPr>
        <w:t xml:space="preserve"> </w:t>
      </w:r>
      <w:r w:rsidRPr="000B4873">
        <w:rPr>
          <w:rFonts w:ascii="Times New Roman" w:hAnsi="Times New Roman" w:cs="Times New Roman"/>
          <w:sz w:val="28"/>
          <w:szCs w:val="28"/>
        </w:rPr>
        <w:t>А</w:t>
      </w:r>
      <w:r w:rsidR="004527A0" w:rsidRPr="000B4873">
        <w:rPr>
          <w:rFonts w:ascii="Times New Roman" w:hAnsi="Times New Roman" w:cs="Times New Roman"/>
          <w:sz w:val="28"/>
          <w:szCs w:val="28"/>
        </w:rPr>
        <w:t xml:space="preserve">. </w:t>
      </w:r>
      <w:r w:rsidRPr="000B4873">
        <w:rPr>
          <w:rFonts w:ascii="Times New Roman" w:hAnsi="Times New Roman" w:cs="Times New Roman"/>
          <w:sz w:val="28"/>
          <w:szCs w:val="28"/>
        </w:rPr>
        <w:t xml:space="preserve">Молекулярногенетические основы дисгенезии щитовидной железы. </w:t>
      </w:r>
      <w:r w:rsidRPr="000B4873">
        <w:rPr>
          <w:rFonts w:ascii="Times New Roman" w:hAnsi="Times New Roman" w:cs="Times New Roman"/>
          <w:i/>
          <w:sz w:val="28"/>
          <w:szCs w:val="28"/>
        </w:rPr>
        <w:t>Клиническая и экспериментальная тире</w:t>
      </w:r>
      <w:r w:rsidR="00EA39AE" w:rsidRPr="000B4873">
        <w:rPr>
          <w:rFonts w:ascii="Times New Roman" w:hAnsi="Times New Roman" w:cs="Times New Roman"/>
          <w:i/>
          <w:sz w:val="28"/>
          <w:szCs w:val="28"/>
        </w:rPr>
        <w:t>оидология</w:t>
      </w:r>
      <w:r w:rsidR="004527A0" w:rsidRPr="000B4873">
        <w:rPr>
          <w:rFonts w:ascii="Times New Roman" w:hAnsi="Times New Roman" w:cs="Times New Roman"/>
          <w:sz w:val="28"/>
          <w:szCs w:val="28"/>
        </w:rPr>
        <w:t>. 2018. Т. 14,</w:t>
      </w:r>
      <w:r w:rsidR="004527A0" w:rsidRPr="000B4873">
        <w:t xml:space="preserve"> </w:t>
      </w:r>
      <w:r w:rsidR="004527A0" w:rsidRPr="000B4873">
        <w:rPr>
          <w:rFonts w:ascii="Times New Roman" w:hAnsi="Times New Roman" w:cs="Times New Roman"/>
          <w:sz w:val="28"/>
          <w:szCs w:val="28"/>
        </w:rPr>
        <w:t xml:space="preserve">№ 2. С. </w:t>
      </w:r>
      <w:r w:rsidR="00EA39AE" w:rsidRPr="000B4873">
        <w:rPr>
          <w:rFonts w:ascii="Times New Roman" w:hAnsi="Times New Roman" w:cs="Times New Roman"/>
          <w:sz w:val="28"/>
          <w:szCs w:val="28"/>
        </w:rPr>
        <w:t>64–71.</w:t>
      </w:r>
    </w:p>
    <w:p w:rsidR="0072680F" w:rsidRPr="000B4873" w:rsidRDefault="00EA39AE" w:rsidP="004527A0">
      <w:pPr>
        <w:numPr>
          <w:ilvl w:val="0"/>
          <w:numId w:val="30"/>
        </w:numPr>
        <w:shd w:val="clear" w:color="auto" w:fill="FFFFFF" w:themeFill="background1"/>
        <w:autoSpaceDE w:val="0"/>
        <w:autoSpaceDN w:val="0"/>
        <w:adjustRightInd w:val="0"/>
        <w:spacing w:after="0" w:line="360" w:lineRule="auto"/>
        <w:ind w:left="142" w:firstLine="567"/>
        <w:jc w:val="both"/>
        <w:rPr>
          <w:rFonts w:ascii="Times New Roman" w:hAnsi="Times New Roman" w:cs="Times New Roman"/>
          <w:sz w:val="28"/>
          <w:szCs w:val="28"/>
        </w:rPr>
      </w:pPr>
      <w:r w:rsidRPr="000B4873">
        <w:rPr>
          <w:rFonts w:ascii="Times New Roman" w:hAnsi="Times New Roman" w:cs="Times New Roman"/>
          <w:sz w:val="28"/>
          <w:szCs w:val="28"/>
          <w:shd w:val="clear" w:color="auto" w:fill="FFFFFF" w:themeFill="background1"/>
        </w:rPr>
        <w:t>Баленко Н. В.</w:t>
      </w:r>
      <w:r w:rsidR="004527A0" w:rsidRPr="000B4873">
        <w:rPr>
          <w:rFonts w:ascii="Times New Roman" w:hAnsi="Times New Roman" w:cs="Times New Roman"/>
          <w:sz w:val="28"/>
          <w:szCs w:val="28"/>
          <w:shd w:val="clear" w:color="auto" w:fill="FFFFFF" w:themeFill="background1"/>
        </w:rPr>
        <w:t xml:space="preserve">, Цимбалюк С. М., Черниченко І. О. </w:t>
      </w:r>
      <w:r w:rsidR="00616ECB" w:rsidRPr="000B4873">
        <w:rPr>
          <w:rFonts w:ascii="Times New Roman" w:hAnsi="Times New Roman" w:cs="Times New Roman"/>
          <w:sz w:val="28"/>
          <w:szCs w:val="28"/>
          <w:shd w:val="clear" w:color="auto" w:fill="FFFFFF" w:themeFill="background1"/>
        </w:rPr>
        <w:t>Про можливі механізми впливу забруднень атмосфери бенз(а)піреном на формування захворюваності насел</w:t>
      </w:r>
      <w:r w:rsidR="004527A0" w:rsidRPr="000B4873">
        <w:rPr>
          <w:rFonts w:ascii="Times New Roman" w:hAnsi="Times New Roman" w:cs="Times New Roman"/>
          <w:sz w:val="28"/>
          <w:szCs w:val="28"/>
          <w:shd w:val="clear" w:color="auto" w:fill="FFFFFF" w:themeFill="background1"/>
        </w:rPr>
        <w:t xml:space="preserve">ення на рак щитоподібної залози. </w:t>
      </w:r>
      <w:r w:rsidR="00616ECB" w:rsidRPr="000B4873">
        <w:rPr>
          <w:rFonts w:ascii="Times New Roman" w:hAnsi="Times New Roman" w:cs="Times New Roman"/>
          <w:i/>
          <w:sz w:val="28"/>
          <w:szCs w:val="28"/>
          <w:shd w:val="clear" w:color="auto" w:fill="FFFFFF" w:themeFill="background1"/>
        </w:rPr>
        <w:t>Довкілля та здоров'я.</w:t>
      </w:r>
      <w:r w:rsidR="004527A0" w:rsidRPr="000B4873">
        <w:rPr>
          <w:rFonts w:ascii="Times New Roman" w:hAnsi="Times New Roman" w:cs="Times New Roman"/>
          <w:sz w:val="28"/>
          <w:szCs w:val="28"/>
          <w:shd w:val="clear" w:color="auto" w:fill="FFFFFF" w:themeFill="background1"/>
        </w:rPr>
        <w:t xml:space="preserve"> 2016. № 1. С. 4–</w:t>
      </w:r>
      <w:r w:rsidR="00616ECB" w:rsidRPr="000B4873">
        <w:rPr>
          <w:rFonts w:ascii="Times New Roman" w:hAnsi="Times New Roman" w:cs="Times New Roman"/>
          <w:sz w:val="28"/>
          <w:szCs w:val="28"/>
          <w:shd w:val="clear" w:color="auto" w:fill="FFFFFF" w:themeFill="background1"/>
        </w:rPr>
        <w:t>83.</w:t>
      </w:r>
    </w:p>
    <w:p w:rsidR="0072680F" w:rsidRPr="000B4873" w:rsidRDefault="0072680F" w:rsidP="008B33C0">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shd w:val="clear" w:color="auto" w:fill="FFFFFF" w:themeFill="background1"/>
        </w:rPr>
        <w:t>Городинська О. Ю.</w:t>
      </w:r>
      <w:r w:rsidR="004527A0" w:rsidRPr="000B4873">
        <w:rPr>
          <w:rFonts w:ascii="Times New Roman" w:hAnsi="Times New Roman" w:cs="Times New Roman"/>
          <w:sz w:val="28"/>
          <w:szCs w:val="28"/>
          <w:shd w:val="clear" w:color="auto" w:fill="FFFFFF" w:themeFill="background1"/>
        </w:rPr>
        <w:t>, Бобирьова</w:t>
      </w:r>
      <w:r w:rsidR="000B4873" w:rsidRPr="000B4873">
        <w:rPr>
          <w:rFonts w:ascii="Times New Roman" w:hAnsi="Times New Roman" w:cs="Times New Roman"/>
          <w:sz w:val="28"/>
          <w:szCs w:val="28"/>
          <w:shd w:val="clear" w:color="auto" w:fill="FFFFFF" w:themeFill="background1"/>
          <w:lang w:val="ru-RU"/>
        </w:rPr>
        <w:t xml:space="preserve"> </w:t>
      </w:r>
      <w:r w:rsidR="004527A0" w:rsidRPr="000B4873">
        <w:rPr>
          <w:rFonts w:ascii="Times New Roman" w:hAnsi="Times New Roman" w:cs="Times New Roman"/>
          <w:sz w:val="28"/>
          <w:szCs w:val="28"/>
          <w:shd w:val="clear" w:color="auto" w:fill="FFFFFF" w:themeFill="background1"/>
        </w:rPr>
        <w:t xml:space="preserve">Л. Є. </w:t>
      </w:r>
      <w:r w:rsidRPr="000B4873">
        <w:rPr>
          <w:rFonts w:ascii="Times New Roman" w:hAnsi="Times New Roman" w:cs="Times New Roman"/>
          <w:sz w:val="28"/>
          <w:szCs w:val="28"/>
          <w:shd w:val="clear" w:color="auto" w:fill="FFFFFF" w:themeFill="background1"/>
        </w:rPr>
        <w:t>Прогностична характеристика поширеності гіпотиреозу в Полтавській області та в Україні в цілому за умов йодного</w:t>
      </w:r>
      <w:r w:rsidRPr="000B4873">
        <w:rPr>
          <w:rFonts w:ascii="Times New Roman" w:hAnsi="Times New Roman" w:cs="Times New Roman"/>
          <w:sz w:val="28"/>
          <w:szCs w:val="28"/>
          <w:shd w:val="clear" w:color="auto" w:fill="F9F9F9"/>
        </w:rPr>
        <w:t xml:space="preserve"> </w:t>
      </w:r>
      <w:r w:rsidR="004527A0" w:rsidRPr="000B4873">
        <w:rPr>
          <w:rFonts w:ascii="Times New Roman" w:hAnsi="Times New Roman" w:cs="Times New Roman"/>
          <w:sz w:val="28"/>
          <w:szCs w:val="28"/>
          <w:shd w:val="clear" w:color="auto" w:fill="FFFFFF" w:themeFill="background1"/>
        </w:rPr>
        <w:t xml:space="preserve">дефіциту. </w:t>
      </w:r>
      <w:r w:rsidRPr="000B4873">
        <w:rPr>
          <w:rFonts w:ascii="Times New Roman" w:hAnsi="Times New Roman" w:cs="Times New Roman"/>
          <w:i/>
          <w:sz w:val="28"/>
          <w:szCs w:val="28"/>
          <w:shd w:val="clear" w:color="auto" w:fill="FFFFFF" w:themeFill="background1"/>
        </w:rPr>
        <w:t>Міжнародни</w:t>
      </w:r>
      <w:r w:rsidR="000B4873" w:rsidRPr="000B4873">
        <w:rPr>
          <w:rFonts w:ascii="Times New Roman" w:hAnsi="Times New Roman" w:cs="Times New Roman"/>
          <w:i/>
          <w:sz w:val="28"/>
          <w:szCs w:val="28"/>
          <w:shd w:val="clear" w:color="auto" w:fill="FFFFFF" w:themeFill="background1"/>
          <w:lang w:val="ru-RU"/>
        </w:rPr>
        <w:t xml:space="preserve">й </w:t>
      </w:r>
      <w:r w:rsidR="008B33C0" w:rsidRPr="000B4873">
        <w:rPr>
          <w:rFonts w:ascii="Times New Roman" w:hAnsi="Times New Roman" w:cs="Times New Roman"/>
          <w:i/>
          <w:sz w:val="28"/>
          <w:szCs w:val="28"/>
          <w:shd w:val="clear" w:color="auto" w:fill="FFFFFF" w:themeFill="background1"/>
        </w:rPr>
        <w:t>ендокринологічний журнал</w:t>
      </w:r>
      <w:r w:rsidR="008B33C0" w:rsidRPr="000B4873">
        <w:rPr>
          <w:rFonts w:ascii="Times New Roman" w:hAnsi="Times New Roman" w:cs="Times New Roman"/>
          <w:sz w:val="28"/>
          <w:szCs w:val="28"/>
          <w:shd w:val="clear" w:color="auto" w:fill="FFFFFF" w:themeFill="background1"/>
        </w:rPr>
        <w:t>. 2016. № 2.                         С. 44–</w:t>
      </w:r>
      <w:r w:rsidRPr="000B4873">
        <w:rPr>
          <w:rFonts w:ascii="Times New Roman" w:hAnsi="Times New Roman" w:cs="Times New Roman"/>
          <w:sz w:val="28"/>
          <w:szCs w:val="28"/>
          <w:shd w:val="clear" w:color="auto" w:fill="FFFFFF" w:themeFill="background1"/>
        </w:rPr>
        <w:t>49.</w:t>
      </w:r>
    </w:p>
    <w:p w:rsidR="00616ECB" w:rsidRPr="000B4873" w:rsidRDefault="00616ECB" w:rsidP="00817C79">
      <w:pPr>
        <w:numPr>
          <w:ilvl w:val="0"/>
          <w:numId w:val="30"/>
        </w:numPr>
        <w:shd w:val="clear" w:color="auto" w:fill="FFFFFF" w:themeFill="background1"/>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shd w:val="clear" w:color="auto" w:fill="FFFFFF" w:themeFill="background1"/>
        </w:rPr>
        <w:t>Янко Р. В. Морфофункціональни</w:t>
      </w:r>
      <w:r w:rsidR="000B4873" w:rsidRPr="000B4873">
        <w:rPr>
          <w:rFonts w:ascii="Times New Roman" w:hAnsi="Times New Roman" w:cs="Times New Roman"/>
          <w:sz w:val="28"/>
          <w:szCs w:val="28"/>
          <w:shd w:val="clear" w:color="auto" w:fill="FFFFFF" w:themeFill="background1"/>
        </w:rPr>
        <w:t xml:space="preserve">й </w:t>
      </w:r>
      <w:r w:rsidRPr="000B4873">
        <w:rPr>
          <w:rFonts w:ascii="Times New Roman" w:hAnsi="Times New Roman" w:cs="Times New Roman"/>
          <w:sz w:val="28"/>
          <w:szCs w:val="28"/>
          <w:shd w:val="clear" w:color="auto" w:fill="FFFFFF" w:themeFill="background1"/>
        </w:rPr>
        <w:t>стан щитоподібної залози після</w:t>
      </w:r>
      <w:r w:rsidRPr="000B4873">
        <w:rPr>
          <w:rFonts w:ascii="Times New Roman" w:hAnsi="Times New Roman" w:cs="Times New Roman"/>
          <w:sz w:val="28"/>
          <w:szCs w:val="28"/>
          <w:shd w:val="clear" w:color="auto" w:fill="F9F9F9"/>
        </w:rPr>
        <w:t xml:space="preserve"> </w:t>
      </w:r>
      <w:r w:rsidRPr="000B4873">
        <w:rPr>
          <w:rFonts w:ascii="Times New Roman" w:hAnsi="Times New Roman" w:cs="Times New Roman"/>
          <w:sz w:val="28"/>
          <w:szCs w:val="28"/>
          <w:shd w:val="clear" w:color="auto" w:fill="FFFFFF" w:themeFill="background1"/>
        </w:rPr>
        <w:t>впливу нормобари</w:t>
      </w:r>
      <w:r w:rsidR="008B33C0" w:rsidRPr="000B4873">
        <w:rPr>
          <w:rFonts w:ascii="Times New Roman" w:hAnsi="Times New Roman" w:cs="Times New Roman"/>
          <w:sz w:val="28"/>
          <w:szCs w:val="28"/>
          <w:shd w:val="clear" w:color="auto" w:fill="FFFFFF" w:themeFill="background1"/>
        </w:rPr>
        <w:t xml:space="preserve">чної гіпоксичної газової суміші. </w:t>
      </w:r>
      <w:r w:rsidRPr="000B4873">
        <w:rPr>
          <w:rFonts w:ascii="Times New Roman" w:hAnsi="Times New Roman" w:cs="Times New Roman"/>
          <w:i/>
          <w:sz w:val="28"/>
          <w:szCs w:val="28"/>
          <w:shd w:val="clear" w:color="auto" w:fill="FFFFFF" w:themeFill="background1"/>
        </w:rPr>
        <w:t>Ендокринологія.</w:t>
      </w:r>
      <w:r w:rsidR="008B33C0" w:rsidRPr="000B4873">
        <w:rPr>
          <w:rFonts w:ascii="Times New Roman" w:hAnsi="Times New Roman" w:cs="Times New Roman"/>
          <w:sz w:val="28"/>
          <w:szCs w:val="28"/>
          <w:shd w:val="clear" w:color="auto" w:fill="FFFFFF" w:themeFill="background1"/>
        </w:rPr>
        <w:t xml:space="preserve"> 2016.                     Т. 21, № 1. С. 33–</w:t>
      </w:r>
      <w:r w:rsidRPr="000B4873">
        <w:rPr>
          <w:rFonts w:ascii="Times New Roman" w:hAnsi="Times New Roman" w:cs="Times New Roman"/>
          <w:sz w:val="28"/>
          <w:szCs w:val="28"/>
          <w:shd w:val="clear" w:color="auto" w:fill="FFFFFF" w:themeFill="background1"/>
        </w:rPr>
        <w:t>37.</w:t>
      </w:r>
    </w:p>
    <w:p w:rsidR="00616ECB" w:rsidRPr="000B4873" w:rsidRDefault="00817C79" w:rsidP="00817C79">
      <w:pPr>
        <w:numPr>
          <w:ilvl w:val="0"/>
          <w:numId w:val="30"/>
        </w:numPr>
        <w:shd w:val="clear" w:color="auto" w:fill="FFFFFF" w:themeFill="background1"/>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shd w:val="clear" w:color="auto" w:fill="FFFFFF" w:themeFill="background1"/>
        </w:rPr>
        <w:t xml:space="preserve">Кривомаз Т. </w:t>
      </w:r>
      <w:r w:rsidR="009C56F6" w:rsidRPr="000B4873">
        <w:rPr>
          <w:rFonts w:ascii="Times New Roman" w:hAnsi="Times New Roman" w:cs="Times New Roman"/>
          <w:sz w:val="28"/>
          <w:szCs w:val="28"/>
          <w:shd w:val="clear" w:color="auto" w:fill="FFFFFF" w:themeFill="background1"/>
        </w:rPr>
        <w:t>Щитовидна</w:t>
      </w:r>
      <w:r w:rsidR="000B4873" w:rsidRPr="000B4873">
        <w:rPr>
          <w:rFonts w:ascii="Times New Roman" w:hAnsi="Times New Roman" w:cs="Times New Roman"/>
          <w:sz w:val="28"/>
          <w:szCs w:val="28"/>
          <w:shd w:val="clear" w:color="auto" w:fill="FFFFFF" w:themeFill="background1"/>
          <w:lang w:val="ru-RU"/>
        </w:rPr>
        <w:t>я ж</w:t>
      </w:r>
      <w:r w:rsidR="009C56F6" w:rsidRPr="000B4873">
        <w:rPr>
          <w:rFonts w:ascii="Times New Roman" w:hAnsi="Times New Roman" w:cs="Times New Roman"/>
          <w:sz w:val="28"/>
          <w:szCs w:val="28"/>
          <w:shd w:val="clear" w:color="auto" w:fill="FFFFFF" w:themeFill="background1"/>
        </w:rPr>
        <w:t>елеза: незаменима</w:t>
      </w:r>
      <w:r w:rsidR="000B4873" w:rsidRPr="000B4873">
        <w:rPr>
          <w:rFonts w:ascii="Times New Roman" w:hAnsi="Times New Roman" w:cs="Times New Roman"/>
          <w:sz w:val="28"/>
          <w:szCs w:val="28"/>
          <w:shd w:val="clear" w:color="auto" w:fill="FFFFFF" w:themeFill="background1"/>
          <w:lang w:val="ru-RU"/>
        </w:rPr>
        <w:t xml:space="preserve"> и</w:t>
      </w:r>
      <w:r w:rsidR="009C56F6" w:rsidRPr="000B4873">
        <w:rPr>
          <w:rFonts w:ascii="Times New Roman" w:hAnsi="Times New Roman" w:cs="Times New Roman"/>
          <w:sz w:val="28"/>
          <w:szCs w:val="28"/>
          <w:shd w:val="clear" w:color="auto" w:fill="FFFFFF" w:themeFill="background1"/>
        </w:rPr>
        <w:t xml:space="preserve"> уязвимая</w:t>
      </w:r>
      <w:r w:rsidR="00EA39AE" w:rsidRPr="000B4873">
        <w:rPr>
          <w:rFonts w:ascii="Times New Roman" w:hAnsi="Times New Roman" w:cs="Times New Roman"/>
          <w:sz w:val="28"/>
          <w:szCs w:val="28"/>
          <w:shd w:val="clear" w:color="auto" w:fill="FFFFFF" w:themeFill="background1"/>
        </w:rPr>
        <w:t>.</w:t>
      </w:r>
      <w:r w:rsidR="009C56F6" w:rsidRPr="000B4873">
        <w:rPr>
          <w:rFonts w:ascii="Times New Roman" w:hAnsi="Times New Roman" w:cs="Times New Roman"/>
          <w:sz w:val="28"/>
          <w:szCs w:val="28"/>
          <w:shd w:val="clear" w:color="auto" w:fill="FFFFFF" w:themeFill="background1"/>
        </w:rPr>
        <w:t xml:space="preserve"> </w:t>
      </w:r>
      <w:r w:rsidR="009C56F6" w:rsidRPr="000B4873">
        <w:rPr>
          <w:rFonts w:ascii="Times New Roman" w:hAnsi="Times New Roman" w:cs="Times New Roman"/>
          <w:i/>
          <w:sz w:val="28"/>
          <w:szCs w:val="28"/>
          <w:shd w:val="clear" w:color="auto" w:fill="FFFFFF" w:themeFill="background1"/>
        </w:rPr>
        <w:t>Фармацевт Практик.</w:t>
      </w:r>
      <w:r w:rsidR="008B33C0" w:rsidRPr="000B4873">
        <w:rPr>
          <w:rFonts w:ascii="Times New Roman" w:hAnsi="Times New Roman" w:cs="Times New Roman"/>
          <w:sz w:val="28"/>
          <w:szCs w:val="28"/>
          <w:shd w:val="clear" w:color="auto" w:fill="FFFFFF" w:themeFill="background1"/>
        </w:rPr>
        <w:t xml:space="preserve"> 2016. № 3. </w:t>
      </w:r>
      <w:r w:rsidR="009C56F6" w:rsidRPr="000B4873">
        <w:rPr>
          <w:rFonts w:ascii="Times New Roman" w:hAnsi="Times New Roman" w:cs="Times New Roman"/>
          <w:sz w:val="28"/>
          <w:szCs w:val="28"/>
          <w:shd w:val="clear" w:color="auto" w:fill="FFFFFF" w:themeFill="background1"/>
        </w:rPr>
        <w:t>С. 2</w:t>
      </w:r>
      <w:r w:rsidR="000B4873" w:rsidRPr="000B4873">
        <w:rPr>
          <w:rFonts w:ascii="Times New Roman" w:hAnsi="Times New Roman" w:cs="Times New Roman"/>
          <w:sz w:val="28"/>
          <w:szCs w:val="28"/>
          <w:shd w:val="clear" w:color="auto" w:fill="FFFFFF" w:themeFill="background1"/>
          <w:lang w:val="ru-RU"/>
        </w:rPr>
        <w:t>2.</w:t>
      </w:r>
    </w:p>
    <w:p w:rsidR="009C56F6" w:rsidRPr="000B4873" w:rsidRDefault="00802332" w:rsidP="00817C79">
      <w:pPr>
        <w:numPr>
          <w:ilvl w:val="0"/>
          <w:numId w:val="30"/>
        </w:numPr>
        <w:shd w:val="clear" w:color="auto" w:fill="FFFFFF" w:themeFill="background1"/>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shd w:val="clear" w:color="auto" w:fill="FFFFFF" w:themeFill="background1"/>
        </w:rPr>
        <w:t xml:space="preserve">Швед М. І., Припхан І. Б. </w:t>
      </w:r>
      <w:r w:rsidR="00817C79" w:rsidRPr="000B4873">
        <w:rPr>
          <w:rFonts w:ascii="Times New Roman" w:hAnsi="Times New Roman" w:cs="Times New Roman"/>
          <w:sz w:val="28"/>
          <w:szCs w:val="28"/>
          <w:shd w:val="clear" w:color="auto" w:fill="FFFFFF" w:themeFill="background1"/>
        </w:rPr>
        <w:t>особливості корекції метаболічних</w:t>
      </w:r>
      <w:r w:rsidR="00817C79" w:rsidRPr="000B4873">
        <w:rPr>
          <w:rFonts w:ascii="Times New Roman" w:hAnsi="Times New Roman" w:cs="Times New Roman"/>
          <w:sz w:val="28"/>
          <w:szCs w:val="28"/>
          <w:shd w:val="clear" w:color="auto" w:fill="F5F5F5"/>
        </w:rPr>
        <w:t xml:space="preserve"> </w:t>
      </w:r>
      <w:r w:rsidR="00817C79" w:rsidRPr="000B4873">
        <w:rPr>
          <w:rFonts w:ascii="Times New Roman" w:hAnsi="Times New Roman" w:cs="Times New Roman"/>
          <w:sz w:val="28"/>
          <w:szCs w:val="28"/>
          <w:shd w:val="clear" w:color="auto" w:fill="FFFFFF" w:themeFill="background1"/>
        </w:rPr>
        <w:t>порушень у хворих на стабільну стенокардію та субклінічний гіпотиреоз залежно від тривалості хвороби.</w:t>
      </w:r>
      <w:r w:rsidRPr="000B4873">
        <w:rPr>
          <w:rFonts w:ascii="Times New Roman" w:hAnsi="Times New Roman" w:cs="Times New Roman"/>
          <w:sz w:val="28"/>
          <w:szCs w:val="28"/>
          <w:shd w:val="clear" w:color="auto" w:fill="FFFFFF" w:themeFill="background1"/>
        </w:rPr>
        <w:t xml:space="preserve"> </w:t>
      </w:r>
      <w:r w:rsidRPr="000B4873">
        <w:rPr>
          <w:rFonts w:ascii="Times New Roman" w:hAnsi="Times New Roman" w:cs="Times New Roman"/>
          <w:i/>
          <w:iCs/>
          <w:sz w:val="28"/>
          <w:szCs w:val="28"/>
          <w:shd w:val="clear" w:color="auto" w:fill="FFFFFF" w:themeFill="background1"/>
        </w:rPr>
        <w:t>Вісник наукових досліджень</w:t>
      </w:r>
      <w:r w:rsidRPr="000B4873">
        <w:rPr>
          <w:rFonts w:ascii="Times New Roman" w:hAnsi="Times New Roman" w:cs="Times New Roman"/>
          <w:sz w:val="28"/>
          <w:szCs w:val="28"/>
          <w:shd w:val="clear" w:color="auto" w:fill="FFFFFF" w:themeFill="background1"/>
        </w:rPr>
        <w:t xml:space="preserve">. 2015. </w:t>
      </w:r>
      <w:r w:rsidR="008B33C0" w:rsidRPr="000B4873">
        <w:rPr>
          <w:rFonts w:ascii="Times New Roman" w:hAnsi="Times New Roman" w:cs="Times New Roman"/>
          <w:sz w:val="28"/>
          <w:szCs w:val="28"/>
          <w:shd w:val="clear" w:color="auto" w:fill="FFFFFF" w:themeFill="background1"/>
        </w:rPr>
        <w:t xml:space="preserve"> </w:t>
      </w:r>
      <w:r w:rsidRPr="000B4873">
        <w:rPr>
          <w:rFonts w:ascii="Times New Roman" w:hAnsi="Times New Roman" w:cs="Times New Roman"/>
          <w:sz w:val="28"/>
          <w:szCs w:val="28"/>
          <w:shd w:val="clear" w:color="auto" w:fill="FFFFFF" w:themeFill="background1"/>
        </w:rPr>
        <w:t>№</w:t>
      </w:r>
      <w:r w:rsidR="00E30356" w:rsidRPr="000B4873">
        <w:rPr>
          <w:rFonts w:ascii="Times New Roman" w:hAnsi="Times New Roman" w:cs="Times New Roman"/>
          <w:sz w:val="28"/>
          <w:szCs w:val="28"/>
          <w:shd w:val="clear" w:color="auto" w:fill="FFFFFF" w:themeFill="background1"/>
        </w:rPr>
        <w:t xml:space="preserve"> </w:t>
      </w:r>
      <w:r w:rsidRPr="000B4873">
        <w:rPr>
          <w:rFonts w:ascii="Times New Roman" w:hAnsi="Times New Roman" w:cs="Times New Roman"/>
          <w:sz w:val="28"/>
          <w:szCs w:val="28"/>
          <w:shd w:val="clear" w:color="auto" w:fill="FFFFFF" w:themeFill="background1"/>
        </w:rPr>
        <w:t>2.</w:t>
      </w:r>
      <w:r w:rsidR="008B33C0" w:rsidRPr="000B4873">
        <w:rPr>
          <w:rFonts w:ascii="Times New Roman" w:hAnsi="Times New Roman" w:cs="Times New Roman"/>
          <w:sz w:val="28"/>
          <w:szCs w:val="28"/>
          <w:shd w:val="clear" w:color="auto" w:fill="FFFFFF" w:themeFill="background1"/>
        </w:rPr>
        <w:t xml:space="preserve">           С.123–125.</w:t>
      </w:r>
    </w:p>
    <w:p w:rsidR="00802332" w:rsidRPr="000B4873" w:rsidRDefault="00817C79" w:rsidP="00817C79">
      <w:pPr>
        <w:numPr>
          <w:ilvl w:val="0"/>
          <w:numId w:val="30"/>
        </w:numPr>
        <w:shd w:val="clear" w:color="auto" w:fill="FFFFFF" w:themeFill="background1"/>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shd w:val="clear" w:color="auto" w:fill="FFFFFF" w:themeFill="background1"/>
        </w:rPr>
        <w:t xml:space="preserve">Оленич Л. </w:t>
      </w:r>
      <w:r w:rsidR="00802332" w:rsidRPr="000B4873">
        <w:rPr>
          <w:rFonts w:ascii="Times New Roman" w:hAnsi="Times New Roman" w:cs="Times New Roman"/>
          <w:sz w:val="28"/>
          <w:szCs w:val="28"/>
          <w:shd w:val="clear" w:color="auto" w:fill="FFFFFF" w:themeFill="background1"/>
        </w:rPr>
        <w:t>В. Особливості адаптаційних можливостей у хворих на гіпертонічну хворобу та гіпотиреоз.</w:t>
      </w:r>
      <w:r w:rsidRPr="000B4873">
        <w:rPr>
          <w:rFonts w:ascii="Times New Roman" w:hAnsi="Times New Roman" w:cs="Times New Roman"/>
          <w:sz w:val="28"/>
          <w:szCs w:val="28"/>
          <w:shd w:val="clear" w:color="auto" w:fill="FFFFFF" w:themeFill="background1"/>
        </w:rPr>
        <w:t xml:space="preserve"> </w:t>
      </w:r>
      <w:r w:rsidR="00802332" w:rsidRPr="000B4873">
        <w:rPr>
          <w:rFonts w:ascii="Times New Roman" w:hAnsi="Times New Roman" w:cs="Times New Roman"/>
          <w:i/>
          <w:iCs/>
          <w:sz w:val="28"/>
          <w:szCs w:val="28"/>
          <w:shd w:val="clear" w:color="auto" w:fill="FFFFFF" w:themeFill="background1"/>
        </w:rPr>
        <w:t>Clinical endocrinology and endocrine surgery</w:t>
      </w:r>
      <w:r w:rsidR="008B33C0" w:rsidRPr="000B4873">
        <w:rPr>
          <w:rFonts w:ascii="Times New Roman" w:hAnsi="Times New Roman" w:cs="Times New Roman"/>
          <w:sz w:val="28"/>
          <w:szCs w:val="28"/>
          <w:shd w:val="clear" w:color="auto" w:fill="FFFFFF" w:themeFill="background1"/>
        </w:rPr>
        <w:t>. 2018. Т. 64, № 4</w:t>
      </w:r>
      <w:r w:rsidRPr="000B4873">
        <w:rPr>
          <w:rFonts w:ascii="Times New Roman" w:hAnsi="Times New Roman" w:cs="Times New Roman"/>
          <w:sz w:val="28"/>
          <w:szCs w:val="28"/>
          <w:shd w:val="clear" w:color="auto" w:fill="FFFFFF" w:themeFill="background1"/>
        </w:rPr>
        <w:t xml:space="preserve">. С. </w:t>
      </w:r>
      <w:r w:rsidR="00802332" w:rsidRPr="000B4873">
        <w:rPr>
          <w:rFonts w:ascii="Times New Roman" w:hAnsi="Times New Roman" w:cs="Times New Roman"/>
          <w:sz w:val="28"/>
          <w:szCs w:val="28"/>
          <w:shd w:val="clear" w:color="auto" w:fill="FFFFFF" w:themeFill="background1"/>
        </w:rPr>
        <w:t>102</w:t>
      </w:r>
      <w:r w:rsidR="00802332" w:rsidRPr="000B4873">
        <w:rPr>
          <w:rFonts w:ascii="Arial" w:hAnsi="Arial" w:cs="Arial"/>
          <w:sz w:val="21"/>
          <w:szCs w:val="21"/>
          <w:shd w:val="clear" w:color="auto" w:fill="FFFFFF" w:themeFill="background1"/>
        </w:rPr>
        <w:t>.</w:t>
      </w:r>
    </w:p>
    <w:p w:rsidR="00817C79" w:rsidRPr="000B4873" w:rsidRDefault="00925555" w:rsidP="00817C79">
      <w:pPr>
        <w:numPr>
          <w:ilvl w:val="0"/>
          <w:numId w:val="30"/>
        </w:numPr>
        <w:shd w:val="clear" w:color="auto" w:fill="FFFFFF" w:themeFill="background1"/>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shd w:val="clear" w:color="auto" w:fill="FFFFFF" w:themeFill="background1"/>
        </w:rPr>
        <w:t>Муравйова І. М.</w:t>
      </w:r>
      <w:r w:rsidR="00EA39AE" w:rsidRPr="000B4873">
        <w:rPr>
          <w:rFonts w:ascii="Times New Roman" w:hAnsi="Times New Roman" w:cs="Times New Roman"/>
          <w:sz w:val="28"/>
          <w:szCs w:val="28"/>
          <w:shd w:val="clear" w:color="auto" w:fill="FFFFFF" w:themeFill="background1"/>
        </w:rPr>
        <w:t>,</w:t>
      </w:r>
      <w:r w:rsidRPr="000B4873">
        <w:rPr>
          <w:rFonts w:ascii="Times New Roman" w:hAnsi="Times New Roman" w:cs="Times New Roman"/>
          <w:sz w:val="28"/>
          <w:szCs w:val="28"/>
          <w:shd w:val="clear" w:color="auto" w:fill="FFFFFF" w:themeFill="background1"/>
        </w:rPr>
        <w:t xml:space="preserve"> </w:t>
      </w:r>
      <w:r w:rsidR="00EA39AE" w:rsidRPr="000B4873">
        <w:rPr>
          <w:rFonts w:ascii="Times New Roman" w:hAnsi="Times New Roman" w:cs="Times New Roman"/>
          <w:sz w:val="28"/>
          <w:szCs w:val="28"/>
          <w:shd w:val="clear" w:color="auto" w:fill="FFFFFF" w:themeFill="background1"/>
        </w:rPr>
        <w:t xml:space="preserve">Чикалова І. Г. </w:t>
      </w:r>
      <w:r w:rsidR="00555008" w:rsidRPr="000B4873">
        <w:rPr>
          <w:rFonts w:ascii="Times New Roman" w:hAnsi="Times New Roman" w:cs="Times New Roman"/>
          <w:sz w:val="28"/>
          <w:szCs w:val="28"/>
          <w:shd w:val="clear" w:color="auto" w:fill="FFFFFF" w:themeFill="background1"/>
        </w:rPr>
        <w:t>Гіперпластичні процеси щитоподібної залози у постраждалих внаслідок аварії на ЧАЕС, хворих на цукровий діабет</w:t>
      </w:r>
      <w:r w:rsidR="00555008" w:rsidRPr="000B4873">
        <w:rPr>
          <w:rFonts w:ascii="Times New Roman" w:hAnsi="Times New Roman" w:cs="Times New Roman"/>
          <w:sz w:val="28"/>
          <w:szCs w:val="28"/>
          <w:shd w:val="clear" w:color="auto" w:fill="F9F9F9"/>
        </w:rPr>
        <w:t xml:space="preserve"> </w:t>
      </w:r>
      <w:r w:rsidR="00EA39AE" w:rsidRPr="000B4873">
        <w:rPr>
          <w:rFonts w:ascii="Times New Roman" w:hAnsi="Times New Roman" w:cs="Times New Roman"/>
          <w:sz w:val="28"/>
          <w:szCs w:val="28"/>
          <w:shd w:val="clear" w:color="auto" w:fill="FFFFFF" w:themeFill="background1"/>
        </w:rPr>
        <w:t xml:space="preserve">2-го типу. </w:t>
      </w:r>
      <w:r w:rsidR="00555008" w:rsidRPr="000B4873">
        <w:rPr>
          <w:rFonts w:ascii="Times New Roman" w:hAnsi="Times New Roman" w:cs="Times New Roman"/>
          <w:i/>
          <w:sz w:val="28"/>
          <w:szCs w:val="28"/>
          <w:shd w:val="clear" w:color="auto" w:fill="FFFFFF" w:themeFill="background1"/>
        </w:rPr>
        <w:t>Міжнародний ендокринологічний журнал.</w:t>
      </w:r>
      <w:r w:rsidR="008B33C0" w:rsidRPr="000B4873">
        <w:rPr>
          <w:rFonts w:ascii="Times New Roman" w:hAnsi="Times New Roman" w:cs="Times New Roman"/>
          <w:sz w:val="28"/>
          <w:szCs w:val="28"/>
          <w:shd w:val="clear" w:color="auto" w:fill="FFFFFF" w:themeFill="background1"/>
        </w:rPr>
        <w:t xml:space="preserve"> 2016.              № 1. С. 104–</w:t>
      </w:r>
      <w:r w:rsidR="00555008" w:rsidRPr="000B4873">
        <w:rPr>
          <w:rFonts w:ascii="Times New Roman" w:hAnsi="Times New Roman" w:cs="Times New Roman"/>
          <w:sz w:val="28"/>
          <w:szCs w:val="28"/>
          <w:shd w:val="clear" w:color="auto" w:fill="FFFFFF" w:themeFill="background1"/>
        </w:rPr>
        <w:t>109.</w:t>
      </w:r>
    </w:p>
    <w:p w:rsidR="00925555" w:rsidRPr="000B4873" w:rsidRDefault="00925555" w:rsidP="00925555">
      <w:pPr>
        <w:numPr>
          <w:ilvl w:val="0"/>
          <w:numId w:val="30"/>
        </w:numPr>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lang w:val="en-US"/>
        </w:rPr>
        <w:lastRenderedPageBreak/>
        <w:t>Talor</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P</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N</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Albrecht</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D</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Scholz</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A</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Guttierrez</w:t>
      </w:r>
      <w:r w:rsidRPr="000B4873">
        <w:rPr>
          <w:rFonts w:ascii="Times New Roman" w:hAnsi="Times New Roman" w:cs="Times New Roman"/>
          <w:sz w:val="28"/>
          <w:szCs w:val="28"/>
        </w:rPr>
        <w:t>-</w:t>
      </w:r>
      <w:r w:rsidRPr="000B4873">
        <w:rPr>
          <w:rFonts w:ascii="Times New Roman" w:hAnsi="Times New Roman" w:cs="Times New Roman"/>
          <w:sz w:val="28"/>
          <w:szCs w:val="28"/>
          <w:lang w:val="en-US"/>
        </w:rPr>
        <w:t>Buey</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G</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Global</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epidemiology</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of</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hyperthyorism</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and</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hypothyroism</w:t>
      </w:r>
      <w:r w:rsidRPr="000B4873">
        <w:rPr>
          <w:rFonts w:ascii="Times New Roman" w:hAnsi="Times New Roman" w:cs="Times New Roman"/>
          <w:sz w:val="28"/>
          <w:szCs w:val="28"/>
        </w:rPr>
        <w:t xml:space="preserve">. </w:t>
      </w:r>
      <w:r w:rsidRPr="000B4873">
        <w:rPr>
          <w:rFonts w:ascii="Times New Roman" w:hAnsi="Times New Roman" w:cs="Times New Roman"/>
          <w:i/>
          <w:sz w:val="28"/>
          <w:szCs w:val="28"/>
          <w:lang w:val="en-US"/>
        </w:rPr>
        <w:t>Nature</w:t>
      </w:r>
      <w:r w:rsidRPr="000B4873">
        <w:rPr>
          <w:rFonts w:ascii="Times New Roman" w:hAnsi="Times New Roman" w:cs="Times New Roman"/>
          <w:i/>
          <w:sz w:val="28"/>
          <w:szCs w:val="28"/>
        </w:rPr>
        <w:t xml:space="preserve"> </w:t>
      </w:r>
      <w:r w:rsidRPr="000B4873">
        <w:rPr>
          <w:rFonts w:ascii="Times New Roman" w:hAnsi="Times New Roman" w:cs="Times New Roman"/>
          <w:i/>
          <w:sz w:val="28"/>
          <w:szCs w:val="28"/>
          <w:lang w:val="en-US"/>
        </w:rPr>
        <w:t>Reviews</w:t>
      </w:r>
      <w:r w:rsidRPr="000B4873">
        <w:rPr>
          <w:rFonts w:ascii="Times New Roman" w:hAnsi="Times New Roman" w:cs="Times New Roman"/>
          <w:i/>
          <w:sz w:val="28"/>
          <w:szCs w:val="28"/>
        </w:rPr>
        <w:t xml:space="preserve"> </w:t>
      </w:r>
      <w:r w:rsidRPr="000B4873">
        <w:rPr>
          <w:rFonts w:ascii="Times New Roman" w:hAnsi="Times New Roman" w:cs="Times New Roman"/>
          <w:i/>
          <w:sz w:val="28"/>
          <w:szCs w:val="28"/>
          <w:lang w:val="en-US"/>
        </w:rPr>
        <w:t>Endocrinology</w:t>
      </w:r>
      <w:r w:rsidRPr="000B4873">
        <w:rPr>
          <w:rFonts w:ascii="Times New Roman" w:hAnsi="Times New Roman" w:cs="Times New Roman"/>
          <w:i/>
          <w:sz w:val="28"/>
          <w:szCs w:val="28"/>
        </w:rPr>
        <w:t xml:space="preserve">. </w:t>
      </w:r>
      <w:r w:rsidRPr="000B4873">
        <w:rPr>
          <w:rFonts w:ascii="Times New Roman" w:hAnsi="Times New Roman" w:cs="Times New Roman"/>
          <w:sz w:val="28"/>
          <w:szCs w:val="28"/>
        </w:rPr>
        <w:t>2018.</w:t>
      </w:r>
      <w:r w:rsidR="008B33C0"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Vol</w:t>
      </w:r>
      <w:r w:rsidRPr="000B4873">
        <w:rPr>
          <w:rFonts w:ascii="Times New Roman" w:hAnsi="Times New Roman" w:cs="Times New Roman"/>
          <w:sz w:val="28"/>
          <w:szCs w:val="28"/>
        </w:rPr>
        <w:t xml:space="preserve">. 14, No 5. </w:t>
      </w:r>
      <w:r w:rsidRPr="000B4873">
        <w:rPr>
          <w:rFonts w:ascii="Times New Roman" w:hAnsi="Times New Roman" w:cs="Times New Roman"/>
          <w:sz w:val="28"/>
          <w:szCs w:val="28"/>
          <w:lang w:val="en-US"/>
        </w:rPr>
        <w:t>P</w:t>
      </w:r>
      <w:r w:rsidRPr="000B4873">
        <w:rPr>
          <w:rFonts w:ascii="Times New Roman" w:hAnsi="Times New Roman" w:cs="Times New Roman"/>
          <w:sz w:val="28"/>
          <w:szCs w:val="28"/>
        </w:rPr>
        <w:t>. 301–316.</w:t>
      </w:r>
    </w:p>
    <w:p w:rsidR="00925555" w:rsidRPr="000B4873" w:rsidRDefault="00925555" w:rsidP="00925555">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 xml:space="preserve">Городинська О. Ю. Гіпотиреоз: особливості клінічного перебігу в умовах йододефіциту. </w:t>
      </w:r>
      <w:r w:rsidRPr="000B4873">
        <w:rPr>
          <w:rFonts w:ascii="Times New Roman" w:hAnsi="Times New Roman" w:cs="Times New Roman"/>
          <w:i/>
          <w:sz w:val="28"/>
          <w:szCs w:val="28"/>
        </w:rPr>
        <w:t xml:space="preserve">Вісник ВДНЗУ «Українська медична стоматологічна академія». </w:t>
      </w:r>
      <w:r w:rsidRPr="000B4873">
        <w:rPr>
          <w:rFonts w:ascii="Times New Roman" w:hAnsi="Times New Roman" w:cs="Times New Roman"/>
          <w:sz w:val="28"/>
          <w:szCs w:val="28"/>
        </w:rPr>
        <w:t xml:space="preserve">2015. Т. 15, Вип. 49, № 1. С. 70–73. </w:t>
      </w:r>
    </w:p>
    <w:p w:rsidR="002C09E7" w:rsidRPr="000B4873" w:rsidRDefault="002C09E7" w:rsidP="002C09E7">
      <w:pPr>
        <w:numPr>
          <w:ilvl w:val="0"/>
          <w:numId w:val="30"/>
        </w:numPr>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 xml:space="preserve">Сорокман Т. В. Гіпотиреоз і нетиреоїдні соматичні захворювання. </w:t>
      </w:r>
      <w:r w:rsidRPr="000B4873">
        <w:rPr>
          <w:rFonts w:ascii="Times New Roman" w:hAnsi="Times New Roman" w:cs="Times New Roman"/>
          <w:i/>
          <w:sz w:val="28"/>
          <w:szCs w:val="28"/>
        </w:rPr>
        <w:t xml:space="preserve">Міжнародний ендокринологічний журнал. </w:t>
      </w:r>
      <w:r w:rsidRPr="000B4873">
        <w:rPr>
          <w:rFonts w:ascii="Times New Roman" w:hAnsi="Times New Roman" w:cs="Times New Roman"/>
          <w:sz w:val="28"/>
          <w:szCs w:val="28"/>
        </w:rPr>
        <w:t>2016. № 1. С. 25</w:t>
      </w:r>
      <w:r w:rsidRPr="000B4873">
        <w:rPr>
          <w:rFonts w:ascii="Times New Roman" w:hAnsi="Times New Roman" w:cs="Times New Roman"/>
          <w:sz w:val="28"/>
          <w:szCs w:val="28"/>
          <w:lang w:val="en-US"/>
        </w:rPr>
        <w:t>–</w:t>
      </w:r>
      <w:r w:rsidRPr="000B4873">
        <w:rPr>
          <w:rFonts w:ascii="Times New Roman" w:hAnsi="Times New Roman" w:cs="Times New Roman"/>
          <w:sz w:val="28"/>
          <w:szCs w:val="28"/>
        </w:rPr>
        <w:t>28.</w:t>
      </w:r>
    </w:p>
    <w:p w:rsidR="00A53B29" w:rsidRPr="000B4873" w:rsidRDefault="00A53B29" w:rsidP="00A53B29">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Дёмин Д.</w:t>
      </w:r>
      <w:r w:rsidR="008B33C0" w:rsidRPr="000B4873">
        <w:rPr>
          <w:rFonts w:ascii="Times New Roman" w:hAnsi="Times New Roman" w:cs="Times New Roman"/>
          <w:sz w:val="28"/>
          <w:szCs w:val="28"/>
        </w:rPr>
        <w:t xml:space="preserve"> </w:t>
      </w:r>
      <w:r w:rsidRPr="000B4873">
        <w:rPr>
          <w:rFonts w:ascii="Times New Roman" w:hAnsi="Times New Roman" w:cs="Times New Roman"/>
          <w:sz w:val="28"/>
          <w:szCs w:val="28"/>
        </w:rPr>
        <w:t xml:space="preserve">Б. Эффекты тиреоидных гормонов в развитии нервной системы. </w:t>
      </w:r>
      <w:r w:rsidRPr="000B4873">
        <w:rPr>
          <w:rFonts w:ascii="Times New Roman" w:hAnsi="Times New Roman" w:cs="Times New Roman"/>
          <w:i/>
          <w:sz w:val="28"/>
          <w:szCs w:val="28"/>
        </w:rPr>
        <w:t>Журнал медико-биологических исследований.</w:t>
      </w:r>
      <w:r w:rsidRPr="000B4873">
        <w:rPr>
          <w:rFonts w:ascii="Times New Roman" w:hAnsi="Times New Roman" w:cs="Times New Roman"/>
          <w:sz w:val="28"/>
          <w:szCs w:val="28"/>
        </w:rPr>
        <w:t xml:space="preserve"> 2018. Т. 6, № 2. </w:t>
      </w:r>
      <w:r w:rsidR="008B33C0" w:rsidRPr="000B4873">
        <w:rPr>
          <w:rFonts w:ascii="Times New Roman" w:hAnsi="Times New Roman" w:cs="Times New Roman"/>
          <w:sz w:val="28"/>
          <w:szCs w:val="28"/>
        </w:rPr>
        <w:t xml:space="preserve">                      </w:t>
      </w:r>
      <w:r w:rsidRPr="000B4873">
        <w:rPr>
          <w:rFonts w:ascii="Times New Roman" w:hAnsi="Times New Roman" w:cs="Times New Roman"/>
          <w:sz w:val="28"/>
          <w:szCs w:val="28"/>
        </w:rPr>
        <w:t>С. 115–127.</w:t>
      </w:r>
    </w:p>
    <w:p w:rsidR="00A53B29" w:rsidRPr="000B4873" w:rsidRDefault="00A53B29" w:rsidP="00A53B29">
      <w:pPr>
        <w:numPr>
          <w:ilvl w:val="0"/>
          <w:numId w:val="30"/>
        </w:numPr>
        <w:spacing w:after="0" w:line="360" w:lineRule="auto"/>
        <w:ind w:left="0" w:firstLine="709"/>
        <w:jc w:val="both"/>
        <w:rPr>
          <w:rFonts w:ascii="Times New Roman" w:hAnsi="Times New Roman" w:cs="Times New Roman"/>
          <w:sz w:val="28"/>
          <w:szCs w:val="28"/>
          <w:lang w:val="en-US"/>
        </w:rPr>
      </w:pPr>
      <w:r w:rsidRPr="000B4873">
        <w:rPr>
          <w:rFonts w:ascii="Times New Roman" w:hAnsi="Times New Roman" w:cs="Times New Roman"/>
          <w:sz w:val="28"/>
          <w:szCs w:val="28"/>
          <w:lang w:val="en-US"/>
        </w:rPr>
        <w:t>Madariaga A. G., Palasios S. S., Guillen-Crima</w:t>
      </w:r>
      <w:r w:rsidRPr="000B4873">
        <w:rPr>
          <w:rFonts w:ascii="Times New Roman" w:hAnsi="Times New Roman" w:cs="Times New Roman"/>
          <w:sz w:val="28"/>
          <w:szCs w:val="28"/>
        </w:rPr>
        <w:t xml:space="preserve"> </w:t>
      </w:r>
      <w:r w:rsidR="008B33C0" w:rsidRPr="000B4873">
        <w:rPr>
          <w:rFonts w:ascii="Times New Roman" w:hAnsi="Times New Roman" w:cs="Times New Roman"/>
          <w:sz w:val="28"/>
          <w:szCs w:val="28"/>
          <w:lang w:val="en-US"/>
        </w:rPr>
        <w:t>F.</w:t>
      </w:r>
      <w:r w:rsidR="008B33C0"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 xml:space="preserve">The incidence and prevalence of thyroid dysfunction in Europe: a meta-analysis. </w:t>
      </w:r>
      <w:r w:rsidRPr="000B4873">
        <w:rPr>
          <w:rFonts w:ascii="Times New Roman" w:hAnsi="Times New Roman" w:cs="Times New Roman"/>
          <w:i/>
          <w:sz w:val="28"/>
          <w:szCs w:val="28"/>
          <w:lang w:val="en-US"/>
        </w:rPr>
        <w:t>The Journal of Clinical Endocrinology and Metabolism.</w:t>
      </w:r>
      <w:r w:rsidRPr="000B4873">
        <w:rPr>
          <w:rFonts w:ascii="Times New Roman" w:hAnsi="Times New Roman" w:cs="Times New Roman"/>
          <w:sz w:val="28"/>
          <w:szCs w:val="28"/>
          <w:lang w:val="en-US"/>
        </w:rPr>
        <w:t xml:space="preserve"> 2014. Vol. 99</w:t>
      </w:r>
      <w:r w:rsidRPr="000B4873">
        <w:rPr>
          <w:rFonts w:ascii="Times New Roman" w:hAnsi="Times New Roman" w:cs="Times New Roman"/>
          <w:sz w:val="28"/>
          <w:szCs w:val="28"/>
        </w:rPr>
        <w:t xml:space="preserve">, No </w:t>
      </w:r>
      <w:r w:rsidRPr="000B4873">
        <w:rPr>
          <w:rFonts w:ascii="Times New Roman" w:hAnsi="Times New Roman" w:cs="Times New Roman"/>
          <w:sz w:val="28"/>
          <w:szCs w:val="28"/>
          <w:lang w:val="en-US"/>
        </w:rPr>
        <w:t>3. P. 923</w:t>
      </w:r>
      <w:r w:rsidRPr="000B4873">
        <w:rPr>
          <w:rFonts w:ascii="Times New Roman" w:hAnsi="Times New Roman" w:cs="Times New Roman"/>
          <w:sz w:val="28"/>
          <w:szCs w:val="28"/>
        </w:rPr>
        <w:t>–</w:t>
      </w:r>
      <w:r w:rsidRPr="000B4873">
        <w:rPr>
          <w:rFonts w:ascii="Times New Roman" w:hAnsi="Times New Roman" w:cs="Times New Roman"/>
          <w:sz w:val="28"/>
          <w:szCs w:val="28"/>
          <w:lang w:val="en-US"/>
        </w:rPr>
        <w:t>931.</w:t>
      </w:r>
    </w:p>
    <w:p w:rsidR="00A53B29" w:rsidRPr="000B4873" w:rsidRDefault="00A53B29" w:rsidP="00A53B29">
      <w:pPr>
        <w:numPr>
          <w:ilvl w:val="0"/>
          <w:numId w:val="30"/>
        </w:numPr>
        <w:spacing w:after="0" w:line="360" w:lineRule="auto"/>
        <w:ind w:left="0" w:firstLine="709"/>
        <w:jc w:val="both"/>
        <w:rPr>
          <w:rFonts w:ascii="Times New Roman" w:hAnsi="Times New Roman" w:cs="Times New Roman"/>
          <w:sz w:val="28"/>
          <w:szCs w:val="28"/>
          <w:lang w:val="en-US"/>
        </w:rPr>
      </w:pPr>
      <w:r w:rsidRPr="000B4873">
        <w:rPr>
          <w:rFonts w:ascii="Times New Roman" w:hAnsi="Times New Roman" w:cs="Times New Roman"/>
          <w:sz w:val="28"/>
          <w:szCs w:val="28"/>
          <w:lang w:val="en-US"/>
        </w:rPr>
        <w:t>Dunn D., Turner C. Hypothyroidism in Women.</w:t>
      </w:r>
      <w:r w:rsidRPr="000B4873">
        <w:rPr>
          <w:rFonts w:ascii="Times New Roman" w:hAnsi="Times New Roman" w:cs="Times New Roman"/>
          <w:sz w:val="28"/>
          <w:szCs w:val="28"/>
        </w:rPr>
        <w:t xml:space="preserve"> </w:t>
      </w:r>
      <w:r w:rsidRPr="000B4873">
        <w:rPr>
          <w:rFonts w:ascii="Times New Roman" w:hAnsi="Times New Roman" w:cs="Times New Roman"/>
          <w:i/>
          <w:sz w:val="28"/>
          <w:szCs w:val="28"/>
          <w:lang w:val="en-US"/>
        </w:rPr>
        <w:t>Nursing for Women’s Health.</w:t>
      </w:r>
      <w:r w:rsidRPr="000B4873">
        <w:rPr>
          <w:rFonts w:ascii="Times New Roman" w:hAnsi="Times New Roman" w:cs="Times New Roman"/>
          <w:sz w:val="28"/>
          <w:szCs w:val="28"/>
          <w:lang w:val="en-US"/>
        </w:rPr>
        <w:t xml:space="preserve"> 2016. Vol. 20</w:t>
      </w:r>
      <w:r w:rsidRPr="000B4873">
        <w:rPr>
          <w:rFonts w:ascii="Times New Roman" w:hAnsi="Times New Roman" w:cs="Times New Roman"/>
          <w:sz w:val="28"/>
          <w:szCs w:val="28"/>
        </w:rPr>
        <w:t>, No</w:t>
      </w:r>
      <w:r w:rsidR="008B33C0"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1. P. 93</w:t>
      </w:r>
      <w:r w:rsidRPr="000B4873">
        <w:rPr>
          <w:rFonts w:ascii="Times New Roman" w:hAnsi="Times New Roman" w:cs="Times New Roman"/>
          <w:sz w:val="28"/>
          <w:szCs w:val="28"/>
        </w:rPr>
        <w:t>–</w:t>
      </w:r>
      <w:r w:rsidRPr="000B4873">
        <w:rPr>
          <w:rFonts w:ascii="Times New Roman" w:hAnsi="Times New Roman" w:cs="Times New Roman"/>
          <w:sz w:val="28"/>
          <w:szCs w:val="28"/>
          <w:lang w:val="en-US"/>
        </w:rPr>
        <w:t>98.</w:t>
      </w:r>
    </w:p>
    <w:p w:rsidR="00A53B29" w:rsidRPr="000B4873" w:rsidRDefault="00A53B29" w:rsidP="00A53B29">
      <w:pPr>
        <w:numPr>
          <w:ilvl w:val="0"/>
          <w:numId w:val="30"/>
        </w:numPr>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 xml:space="preserve">Пашковська Н. В. Лікування гіпотиреозу згідно із сучасними клінічними настановами. </w:t>
      </w:r>
      <w:r w:rsidRPr="000B4873">
        <w:rPr>
          <w:rFonts w:ascii="Times New Roman" w:hAnsi="Times New Roman" w:cs="Times New Roman"/>
          <w:i/>
          <w:sz w:val="28"/>
          <w:szCs w:val="28"/>
        </w:rPr>
        <w:t>Міжнародний ендокринологічний журнал.</w:t>
      </w:r>
      <w:r w:rsidRPr="000B4873">
        <w:rPr>
          <w:rFonts w:ascii="Times New Roman" w:hAnsi="Times New Roman" w:cs="Times New Roman"/>
          <w:sz w:val="28"/>
          <w:szCs w:val="28"/>
        </w:rPr>
        <w:t xml:space="preserve"> 2016. № 6. С. 48</w:t>
      </w:r>
      <w:r w:rsidRPr="000B4873">
        <w:rPr>
          <w:rFonts w:ascii="Times New Roman" w:hAnsi="Times New Roman" w:cs="Times New Roman"/>
          <w:sz w:val="28"/>
          <w:szCs w:val="28"/>
          <w:lang w:val="en-US"/>
        </w:rPr>
        <w:t>–</w:t>
      </w:r>
      <w:r w:rsidRPr="000B4873">
        <w:rPr>
          <w:rFonts w:ascii="Times New Roman" w:hAnsi="Times New Roman" w:cs="Times New Roman"/>
          <w:sz w:val="28"/>
          <w:szCs w:val="28"/>
        </w:rPr>
        <w:t>58.</w:t>
      </w:r>
    </w:p>
    <w:p w:rsidR="007E154A" w:rsidRPr="000B4873" w:rsidRDefault="007E154A" w:rsidP="007E154A">
      <w:pPr>
        <w:numPr>
          <w:ilvl w:val="0"/>
          <w:numId w:val="30"/>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B4873">
        <w:rPr>
          <w:rFonts w:ascii="Times New Roman" w:eastAsia="Times New Roman" w:hAnsi="Times New Roman" w:cs="Times New Roman"/>
          <w:sz w:val="28"/>
          <w:szCs w:val="28"/>
          <w:lang w:eastAsia="ru-RU"/>
        </w:rPr>
        <w:t>Сиволап В. Д., Каджарян В. Г., Соловьюк О. О. Оцінювання результатів лабораторних та інструментальних досліджень в ендокринології</w:t>
      </w:r>
      <w:r w:rsidR="008B33C0" w:rsidRPr="000B4873">
        <w:rPr>
          <w:rFonts w:ascii="Times New Roman" w:eastAsia="Times New Roman" w:hAnsi="Times New Roman" w:cs="Times New Roman"/>
          <w:sz w:val="28"/>
          <w:szCs w:val="28"/>
          <w:lang w:eastAsia="ru-RU"/>
        </w:rPr>
        <w:t xml:space="preserve"> </w:t>
      </w:r>
      <w:r w:rsidRPr="000B4873">
        <w:rPr>
          <w:rFonts w:ascii="Times New Roman" w:eastAsia="Times New Roman" w:hAnsi="Times New Roman" w:cs="Times New Roman"/>
          <w:sz w:val="28"/>
          <w:szCs w:val="28"/>
          <w:lang w:eastAsia="ru-RU"/>
        </w:rPr>
        <w:t>: навчальний посібник. Запоріжжя : ЗДМУ, 2016.  90 с.</w:t>
      </w:r>
    </w:p>
    <w:p w:rsidR="007E154A" w:rsidRPr="000B4873" w:rsidRDefault="007E154A" w:rsidP="007E154A">
      <w:pPr>
        <w:numPr>
          <w:ilvl w:val="0"/>
          <w:numId w:val="30"/>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B4873">
        <w:rPr>
          <w:rFonts w:ascii="Times New Roman" w:eastAsia="Times New Roman" w:hAnsi="Times New Roman" w:cs="Times New Roman"/>
          <w:sz w:val="28"/>
          <w:szCs w:val="28"/>
          <w:lang w:eastAsia="ru-RU"/>
        </w:rPr>
        <w:t>Методы клинических лабораторных исследований / под ред.                   В. С. Камышникова. 8-е изд. Москва : МЕДпресс-информ, 2016. 736 с.</w:t>
      </w:r>
    </w:p>
    <w:p w:rsidR="007E154A" w:rsidRPr="000B4873" w:rsidRDefault="007E154A" w:rsidP="007E154A">
      <w:pPr>
        <w:numPr>
          <w:ilvl w:val="0"/>
          <w:numId w:val="30"/>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B4873">
        <w:rPr>
          <w:rFonts w:ascii="Times New Roman" w:eastAsia="Times New Roman" w:hAnsi="Times New Roman" w:cs="Times New Roman"/>
          <w:sz w:val="28"/>
          <w:szCs w:val="28"/>
          <w:lang w:eastAsia="ru-RU"/>
        </w:rPr>
        <w:t xml:space="preserve">Ушаков А. В. Анализ крови при болезнях щитовидной железы: Руководство для пациентов. </w:t>
      </w:r>
      <w:r w:rsidR="00EA39AE" w:rsidRPr="000B4873">
        <w:rPr>
          <w:rFonts w:ascii="Times New Roman" w:eastAsia="Times New Roman" w:hAnsi="Times New Roman" w:cs="Times New Roman"/>
          <w:sz w:val="28"/>
          <w:szCs w:val="28"/>
          <w:lang w:eastAsia="ru-RU"/>
        </w:rPr>
        <w:t>Москва</w:t>
      </w:r>
      <w:r w:rsidRPr="000B4873">
        <w:rPr>
          <w:rFonts w:ascii="Times New Roman" w:eastAsia="Times New Roman" w:hAnsi="Times New Roman" w:cs="Times New Roman"/>
          <w:sz w:val="28"/>
          <w:szCs w:val="28"/>
          <w:lang w:eastAsia="ru-RU"/>
        </w:rPr>
        <w:t xml:space="preserve">: Клиника доктора А. В. Ушакова, 2016. </w:t>
      </w:r>
      <w:r w:rsidR="008B33C0" w:rsidRPr="000B4873">
        <w:rPr>
          <w:rFonts w:ascii="Times New Roman" w:eastAsia="Times New Roman" w:hAnsi="Times New Roman" w:cs="Times New Roman"/>
          <w:sz w:val="28"/>
          <w:szCs w:val="28"/>
          <w:lang w:eastAsia="ru-RU"/>
        </w:rPr>
        <w:t xml:space="preserve">                 </w:t>
      </w:r>
      <w:r w:rsidRPr="000B4873">
        <w:rPr>
          <w:rFonts w:ascii="Times New Roman" w:eastAsia="Times New Roman" w:hAnsi="Times New Roman" w:cs="Times New Roman"/>
          <w:sz w:val="28"/>
          <w:szCs w:val="28"/>
          <w:lang w:eastAsia="ru-RU"/>
        </w:rPr>
        <w:t>272 с.</w:t>
      </w:r>
    </w:p>
    <w:p w:rsidR="00BF5A05" w:rsidRPr="000B4873" w:rsidRDefault="00BF5A05" w:rsidP="00BF5A05">
      <w:pPr>
        <w:pStyle w:val="a9"/>
        <w:numPr>
          <w:ilvl w:val="0"/>
          <w:numId w:val="30"/>
        </w:numPr>
        <w:spacing w:before="0" w:beforeAutospacing="0" w:after="0" w:afterAutospacing="0" w:line="360" w:lineRule="auto"/>
        <w:ind w:left="0" w:firstLine="709"/>
        <w:jc w:val="both"/>
        <w:rPr>
          <w:sz w:val="28"/>
          <w:szCs w:val="28"/>
        </w:rPr>
      </w:pPr>
      <w:r w:rsidRPr="000B4873">
        <w:rPr>
          <w:sz w:val="28"/>
          <w:szCs w:val="28"/>
          <w:shd w:val="clear" w:color="auto" w:fill="FFFFFF"/>
        </w:rPr>
        <w:t>Кеннеди</w:t>
      </w:r>
      <w:proofErr w:type="gramStart"/>
      <w:r w:rsidRPr="000B4873">
        <w:rPr>
          <w:sz w:val="28"/>
          <w:szCs w:val="28"/>
          <w:shd w:val="clear" w:color="auto" w:fill="FFFFFF"/>
        </w:rPr>
        <w:t xml:space="preserve"> Л</w:t>
      </w:r>
      <w:proofErr w:type="gramEnd"/>
      <w:r w:rsidRPr="000B4873">
        <w:rPr>
          <w:sz w:val="28"/>
          <w:szCs w:val="28"/>
          <w:shd w:val="clear" w:color="auto" w:fill="FFFFFF"/>
        </w:rPr>
        <w:t>и</w:t>
      </w:r>
      <w:r w:rsidRPr="000B4873">
        <w:rPr>
          <w:sz w:val="28"/>
          <w:szCs w:val="28"/>
          <w:shd w:val="clear" w:color="auto" w:fill="FFFFFF"/>
          <w:lang w:val="uk-UA"/>
        </w:rPr>
        <w:t xml:space="preserve">, </w:t>
      </w:r>
      <w:r w:rsidRPr="000B4873">
        <w:rPr>
          <w:sz w:val="28"/>
          <w:szCs w:val="28"/>
          <w:shd w:val="clear" w:color="auto" w:fill="FFFFFF"/>
        </w:rPr>
        <w:t>Ансу Басу.</w:t>
      </w:r>
      <w:r w:rsidRPr="000B4873">
        <w:rPr>
          <w:sz w:val="28"/>
          <w:szCs w:val="28"/>
          <w:shd w:val="clear" w:color="auto" w:fill="FFFFFF"/>
          <w:lang w:val="uk-UA"/>
        </w:rPr>
        <w:t xml:space="preserve"> </w:t>
      </w:r>
      <w:r w:rsidRPr="000B4873">
        <w:rPr>
          <w:sz w:val="28"/>
          <w:szCs w:val="28"/>
          <w:shd w:val="clear" w:color="auto" w:fill="FFFFFF"/>
        </w:rPr>
        <w:t>Диагностика и лечение в эндокринологии. Проблемный подход</w:t>
      </w:r>
      <w:r w:rsidRPr="000B4873">
        <w:rPr>
          <w:sz w:val="28"/>
          <w:szCs w:val="28"/>
          <w:shd w:val="clear" w:color="auto" w:fill="FFFFFF"/>
          <w:lang w:val="uk-UA"/>
        </w:rPr>
        <w:t>.</w:t>
      </w:r>
      <w:r w:rsidRPr="000B4873">
        <w:rPr>
          <w:sz w:val="28"/>
          <w:szCs w:val="28"/>
          <w:shd w:val="clear" w:color="auto" w:fill="FFFFFF"/>
        </w:rPr>
        <w:t xml:space="preserve"> М</w:t>
      </w:r>
      <w:r w:rsidRPr="000B4873">
        <w:rPr>
          <w:sz w:val="28"/>
          <w:szCs w:val="28"/>
          <w:shd w:val="clear" w:color="auto" w:fill="FFFFFF"/>
          <w:lang w:val="uk-UA"/>
        </w:rPr>
        <w:t>осква</w:t>
      </w:r>
      <w:proofErr w:type="gramStart"/>
      <w:r w:rsidRPr="000B4873">
        <w:rPr>
          <w:sz w:val="28"/>
          <w:szCs w:val="28"/>
          <w:shd w:val="clear" w:color="auto" w:fill="FFFFFF"/>
          <w:lang w:val="uk-UA"/>
        </w:rPr>
        <w:t xml:space="preserve"> </w:t>
      </w:r>
      <w:r w:rsidRPr="000B4873">
        <w:rPr>
          <w:sz w:val="28"/>
          <w:szCs w:val="28"/>
          <w:shd w:val="clear" w:color="auto" w:fill="FFFFFF"/>
        </w:rPr>
        <w:t>:</w:t>
      </w:r>
      <w:proofErr w:type="gramEnd"/>
      <w:r w:rsidRPr="000B4873">
        <w:rPr>
          <w:sz w:val="28"/>
          <w:szCs w:val="28"/>
          <w:shd w:val="clear" w:color="auto" w:fill="FFFFFF"/>
        </w:rPr>
        <w:t xml:space="preserve"> ГЭОТАР-Медиа,</w:t>
      </w:r>
      <w:r w:rsidRPr="000B4873">
        <w:rPr>
          <w:sz w:val="28"/>
          <w:szCs w:val="28"/>
          <w:shd w:val="clear" w:color="auto" w:fill="FFFFFF"/>
          <w:lang w:val="uk-UA"/>
        </w:rPr>
        <w:t xml:space="preserve"> </w:t>
      </w:r>
      <w:r w:rsidRPr="000B4873">
        <w:rPr>
          <w:rStyle w:val="ad"/>
          <w:b w:val="0"/>
          <w:sz w:val="28"/>
          <w:szCs w:val="28"/>
          <w:shd w:val="clear" w:color="auto" w:fill="FFFFFF"/>
        </w:rPr>
        <w:t>2015</w:t>
      </w:r>
      <w:r w:rsidRPr="000B4873">
        <w:rPr>
          <w:sz w:val="28"/>
          <w:szCs w:val="28"/>
          <w:shd w:val="clear" w:color="auto" w:fill="FFFFFF"/>
        </w:rPr>
        <w:t>.</w:t>
      </w:r>
      <w:r w:rsidRPr="000B4873">
        <w:rPr>
          <w:sz w:val="28"/>
          <w:szCs w:val="28"/>
          <w:shd w:val="clear" w:color="auto" w:fill="FFFFFF"/>
          <w:lang w:val="uk-UA"/>
        </w:rPr>
        <w:t xml:space="preserve"> </w:t>
      </w:r>
      <w:r w:rsidRPr="000B4873">
        <w:rPr>
          <w:sz w:val="28"/>
          <w:szCs w:val="28"/>
          <w:shd w:val="clear" w:color="auto" w:fill="FFFFFF"/>
        </w:rPr>
        <w:t>304 c.</w:t>
      </w:r>
    </w:p>
    <w:p w:rsidR="00BF5A05" w:rsidRPr="000B4873" w:rsidRDefault="00BF5A05" w:rsidP="00BF5A05">
      <w:pPr>
        <w:pStyle w:val="af3"/>
        <w:numPr>
          <w:ilvl w:val="0"/>
          <w:numId w:val="30"/>
        </w:numPr>
        <w:spacing w:line="360" w:lineRule="auto"/>
        <w:ind w:left="0" w:firstLine="709"/>
        <w:jc w:val="both"/>
        <w:rPr>
          <w:b w:val="0"/>
          <w:i/>
          <w:szCs w:val="28"/>
          <w:lang w:val="uk-UA"/>
        </w:rPr>
      </w:pPr>
      <w:r w:rsidRPr="000B4873">
        <w:rPr>
          <w:b w:val="0"/>
          <w:szCs w:val="28"/>
          <w:lang w:val="uk-UA"/>
        </w:rPr>
        <w:lastRenderedPageBreak/>
        <w:t xml:space="preserve">Катеренчук І. П. Клінічне тлумачення і діагностичне значення лабораторних показників у клініці внутришньої медицини: навчальний посібник. Полтава : УМСА, 2015. 270 с. </w:t>
      </w:r>
    </w:p>
    <w:p w:rsidR="00BF5A05" w:rsidRPr="000B4873" w:rsidRDefault="00BF5A05" w:rsidP="00BF5A05">
      <w:pPr>
        <w:pStyle w:val="a9"/>
        <w:numPr>
          <w:ilvl w:val="0"/>
          <w:numId w:val="30"/>
        </w:numPr>
        <w:tabs>
          <w:tab w:val="left" w:pos="0"/>
        </w:tabs>
        <w:spacing w:before="0" w:beforeAutospacing="0" w:after="0" w:afterAutospacing="0" w:line="360" w:lineRule="auto"/>
        <w:ind w:left="0" w:firstLine="709"/>
        <w:jc w:val="both"/>
        <w:rPr>
          <w:sz w:val="28"/>
          <w:szCs w:val="28"/>
          <w:lang w:val="uk-UA"/>
        </w:rPr>
      </w:pPr>
      <w:r w:rsidRPr="000B4873">
        <w:rPr>
          <w:sz w:val="28"/>
          <w:szCs w:val="28"/>
          <w:shd w:val="clear" w:color="auto" w:fill="FFFFFF"/>
          <w:lang w:val="uk-UA"/>
        </w:rPr>
        <w:t>Гитун Т. В. Диагностический справочник ендокринолога. Москва</w:t>
      </w:r>
      <w:r w:rsidR="008B33C0" w:rsidRPr="000B4873">
        <w:rPr>
          <w:sz w:val="28"/>
          <w:szCs w:val="28"/>
          <w:shd w:val="clear" w:color="auto" w:fill="FFFFFF"/>
          <w:lang w:val="uk-UA"/>
        </w:rPr>
        <w:t xml:space="preserve"> </w:t>
      </w:r>
      <w:r w:rsidRPr="000B4873">
        <w:rPr>
          <w:sz w:val="28"/>
          <w:szCs w:val="28"/>
          <w:shd w:val="clear" w:color="auto" w:fill="FFFFFF"/>
          <w:lang w:val="uk-UA"/>
        </w:rPr>
        <w:t xml:space="preserve">: АСТ, </w:t>
      </w:r>
      <w:r w:rsidRPr="000B4873">
        <w:rPr>
          <w:rStyle w:val="ad"/>
          <w:b w:val="0"/>
          <w:sz w:val="28"/>
          <w:szCs w:val="28"/>
          <w:shd w:val="clear" w:color="auto" w:fill="FFFFFF"/>
        </w:rPr>
        <w:t>2017</w:t>
      </w:r>
      <w:r w:rsidRPr="000B4873">
        <w:rPr>
          <w:sz w:val="28"/>
          <w:szCs w:val="28"/>
          <w:shd w:val="clear" w:color="auto" w:fill="FFFFFF"/>
          <w:lang w:val="uk-UA"/>
        </w:rPr>
        <w:t xml:space="preserve">. 608 </w:t>
      </w:r>
      <w:r w:rsidRPr="000B4873">
        <w:rPr>
          <w:sz w:val="28"/>
          <w:szCs w:val="28"/>
          <w:shd w:val="clear" w:color="auto" w:fill="FFFFFF"/>
          <w:lang w:val="en-US"/>
        </w:rPr>
        <w:t>c</w:t>
      </w:r>
      <w:r w:rsidRPr="000B4873">
        <w:rPr>
          <w:sz w:val="28"/>
          <w:szCs w:val="28"/>
          <w:shd w:val="clear" w:color="auto" w:fill="FFFFFF"/>
          <w:lang w:val="uk-UA"/>
        </w:rPr>
        <w:t>.</w:t>
      </w:r>
    </w:p>
    <w:p w:rsidR="003D209B" w:rsidRPr="000B4873" w:rsidRDefault="003D209B" w:rsidP="003D209B">
      <w:pPr>
        <w:numPr>
          <w:ilvl w:val="0"/>
          <w:numId w:val="30"/>
        </w:numPr>
        <w:tabs>
          <w:tab w:val="left" w:pos="0"/>
        </w:tabs>
        <w:spacing w:after="0" w:line="360" w:lineRule="auto"/>
        <w:ind w:left="0" w:firstLine="709"/>
        <w:jc w:val="both"/>
        <w:rPr>
          <w:rFonts w:ascii="Times New Roman" w:eastAsia="Times New Roman" w:hAnsi="Times New Roman" w:cs="Times New Roman"/>
          <w:sz w:val="28"/>
          <w:szCs w:val="28"/>
          <w:lang w:eastAsia="ru-RU"/>
        </w:rPr>
      </w:pPr>
      <w:r w:rsidRPr="000B4873">
        <w:rPr>
          <w:rFonts w:ascii="Times New Roman" w:eastAsia="Times New Roman" w:hAnsi="Times New Roman" w:cs="Times New Roman"/>
          <w:sz w:val="28"/>
          <w:szCs w:val="28"/>
          <w:lang w:eastAsia="ru-RU"/>
        </w:rPr>
        <w:t>Бойко Т. І. Клінічні лабораторні дослідження. Київ : Медицина, 2015. 352 с.</w:t>
      </w:r>
    </w:p>
    <w:p w:rsidR="003D209B" w:rsidRPr="000B4873" w:rsidRDefault="003D209B" w:rsidP="003D209B">
      <w:pPr>
        <w:numPr>
          <w:ilvl w:val="0"/>
          <w:numId w:val="30"/>
        </w:numPr>
        <w:tabs>
          <w:tab w:val="left" w:pos="0"/>
        </w:tabs>
        <w:spacing w:after="0" w:line="360" w:lineRule="auto"/>
        <w:ind w:left="0" w:firstLine="709"/>
        <w:jc w:val="both"/>
        <w:rPr>
          <w:rFonts w:ascii="Times New Roman" w:eastAsia="Times New Roman" w:hAnsi="Times New Roman" w:cs="Times New Roman"/>
          <w:sz w:val="28"/>
          <w:szCs w:val="28"/>
          <w:lang w:eastAsia="ru-RU"/>
        </w:rPr>
      </w:pPr>
      <w:r w:rsidRPr="000B4873">
        <w:rPr>
          <w:rFonts w:ascii="Times New Roman" w:eastAsia="Times New Roman" w:hAnsi="Times New Roman" w:cs="Times New Roman"/>
          <w:sz w:val="28"/>
          <w:szCs w:val="28"/>
          <w:lang w:eastAsia="ru-RU"/>
        </w:rPr>
        <w:t>Долгов В. В. Клиническая лабораторная диагностика. Москва : Лабдиаг, 2018. 1088 с.</w:t>
      </w:r>
    </w:p>
    <w:p w:rsidR="003D209B" w:rsidRPr="000B4873" w:rsidRDefault="003D209B" w:rsidP="008B33C0">
      <w:pPr>
        <w:numPr>
          <w:ilvl w:val="0"/>
          <w:numId w:val="30"/>
        </w:numPr>
        <w:tabs>
          <w:tab w:val="left" w:pos="0"/>
          <w:tab w:val="left" w:pos="142"/>
        </w:tabs>
        <w:spacing w:after="0" w:line="360" w:lineRule="auto"/>
        <w:ind w:left="0" w:firstLine="709"/>
        <w:jc w:val="both"/>
        <w:rPr>
          <w:rFonts w:ascii="Times New Roman" w:eastAsia="Times New Roman" w:hAnsi="Times New Roman" w:cs="Times New Roman"/>
          <w:sz w:val="28"/>
          <w:szCs w:val="28"/>
          <w:lang w:eastAsia="ru-RU"/>
        </w:rPr>
      </w:pPr>
      <w:r w:rsidRPr="000B4873">
        <w:rPr>
          <w:rFonts w:ascii="Times New Roman" w:eastAsia="Times New Roman" w:hAnsi="Times New Roman" w:cs="Times New Roman"/>
          <w:sz w:val="28"/>
          <w:szCs w:val="28"/>
          <w:lang w:eastAsia="ru-RU"/>
        </w:rPr>
        <w:t xml:space="preserve">Иванов А. А. Клиническая лабораторная диагностика / под. ред.         У. А. Косяковой. Краснодар : Лань, 2017. 432 с. </w:t>
      </w:r>
    </w:p>
    <w:p w:rsidR="003D209B" w:rsidRPr="000B4873" w:rsidRDefault="003D209B" w:rsidP="003D209B">
      <w:pPr>
        <w:numPr>
          <w:ilvl w:val="0"/>
          <w:numId w:val="30"/>
        </w:numPr>
        <w:tabs>
          <w:tab w:val="left" w:pos="0"/>
          <w:tab w:val="left" w:pos="142"/>
        </w:tabs>
        <w:spacing w:after="0" w:line="360" w:lineRule="auto"/>
        <w:ind w:left="0" w:firstLine="709"/>
        <w:contextualSpacing/>
        <w:jc w:val="both"/>
        <w:rPr>
          <w:rFonts w:ascii="Times New Roman" w:eastAsia="Times New Roman" w:hAnsi="Times New Roman" w:cs="Times New Roman"/>
          <w:sz w:val="28"/>
          <w:szCs w:val="28"/>
          <w:lang w:eastAsia="ru-RU"/>
        </w:rPr>
      </w:pPr>
      <w:r w:rsidRPr="000B4873">
        <w:rPr>
          <w:rFonts w:ascii="Times New Roman" w:eastAsia="Times New Roman" w:hAnsi="Times New Roman" w:cs="Times New Roman"/>
          <w:sz w:val="28"/>
          <w:szCs w:val="28"/>
          <w:lang w:eastAsia="ru-RU"/>
        </w:rPr>
        <w:t>Кишкун А. А. Клиническая лабораторная диагностика. Москва : ГЭОТАР-Медиа, 2015. 976 с.</w:t>
      </w:r>
    </w:p>
    <w:p w:rsidR="008516C2" w:rsidRPr="000B4873" w:rsidRDefault="008516C2" w:rsidP="008516C2">
      <w:pPr>
        <w:numPr>
          <w:ilvl w:val="0"/>
          <w:numId w:val="30"/>
        </w:numPr>
        <w:tabs>
          <w:tab w:val="left" w:pos="0"/>
          <w:tab w:val="left" w:pos="142"/>
        </w:tabs>
        <w:spacing w:after="0" w:line="360" w:lineRule="auto"/>
        <w:ind w:left="0" w:firstLine="709"/>
        <w:contextualSpacing/>
        <w:jc w:val="both"/>
        <w:rPr>
          <w:rFonts w:ascii="Times New Roman" w:eastAsia="Times New Roman" w:hAnsi="Times New Roman" w:cs="Times New Roman"/>
          <w:sz w:val="28"/>
          <w:szCs w:val="28"/>
          <w:lang w:eastAsia="ru-RU"/>
        </w:rPr>
      </w:pPr>
      <w:r w:rsidRPr="000B4873">
        <w:rPr>
          <w:rFonts w:ascii="Times New Roman" w:eastAsia="Times New Roman" w:hAnsi="Times New Roman" w:cs="Times New Roman"/>
          <w:sz w:val="28"/>
          <w:szCs w:val="28"/>
          <w:lang w:eastAsia="ru-RU"/>
        </w:rPr>
        <w:t>Купновицька І. Г., Ерстенюк А. М. Лабораторна діагностика</w:t>
      </w:r>
      <w:r w:rsidRPr="000B4873">
        <w:rPr>
          <w:rFonts w:ascii="Times New Roman" w:eastAsia="Times New Roman" w:hAnsi="Times New Roman" w:cs="Times New Roman"/>
          <w:sz w:val="28"/>
          <w:szCs w:val="28"/>
          <w:lang w:val="ru-RU" w:eastAsia="ru-RU"/>
        </w:rPr>
        <w:t xml:space="preserve"> </w:t>
      </w:r>
      <w:r w:rsidRPr="000B4873">
        <w:rPr>
          <w:rFonts w:ascii="Times New Roman" w:eastAsia="Times New Roman" w:hAnsi="Times New Roman" w:cs="Times New Roman"/>
          <w:sz w:val="28"/>
          <w:szCs w:val="28"/>
          <w:lang w:eastAsia="ru-RU"/>
        </w:rPr>
        <w:t>: навчальний посібник. Вінниця : Нова Книга, 2017. 320 с.</w:t>
      </w:r>
    </w:p>
    <w:p w:rsidR="004A64E2" w:rsidRPr="000B4873" w:rsidRDefault="004A64E2" w:rsidP="004A64E2">
      <w:pPr>
        <w:numPr>
          <w:ilvl w:val="0"/>
          <w:numId w:val="30"/>
        </w:numPr>
        <w:tabs>
          <w:tab w:val="left" w:pos="0"/>
          <w:tab w:val="left" w:pos="142"/>
        </w:tabs>
        <w:spacing w:after="0" w:line="360" w:lineRule="auto"/>
        <w:ind w:left="0" w:firstLine="709"/>
        <w:jc w:val="both"/>
        <w:rPr>
          <w:rFonts w:ascii="Times New Roman" w:eastAsia="Times New Roman" w:hAnsi="Times New Roman" w:cs="Times New Roman"/>
          <w:i/>
          <w:sz w:val="28"/>
          <w:szCs w:val="28"/>
          <w:lang w:eastAsia="ru-RU"/>
        </w:rPr>
      </w:pPr>
      <w:r w:rsidRPr="000B4873">
        <w:rPr>
          <w:rFonts w:ascii="Times New Roman" w:eastAsia="Times New Roman" w:hAnsi="Times New Roman" w:cs="Times New Roman"/>
          <w:sz w:val="28"/>
          <w:szCs w:val="28"/>
          <w:lang w:eastAsia="ru-RU"/>
        </w:rPr>
        <w:t>Шевченко Т. М., Полушкін П. М. Основи загальної клінічної лабораторної діагностики. Донецьк : ДНУ, 2016. 138 с.</w:t>
      </w:r>
    </w:p>
    <w:p w:rsidR="004A64E2" w:rsidRPr="000B4873" w:rsidRDefault="004A64E2" w:rsidP="004A64E2">
      <w:pPr>
        <w:numPr>
          <w:ilvl w:val="0"/>
          <w:numId w:val="30"/>
        </w:numPr>
        <w:tabs>
          <w:tab w:val="left" w:pos="0"/>
          <w:tab w:val="left" w:pos="142"/>
        </w:tabs>
        <w:spacing w:after="0" w:line="360" w:lineRule="auto"/>
        <w:ind w:left="0" w:firstLine="709"/>
        <w:contextualSpacing/>
        <w:jc w:val="both"/>
        <w:rPr>
          <w:rFonts w:ascii="Times New Roman" w:eastAsia="Times New Roman" w:hAnsi="Times New Roman" w:cs="Times New Roman"/>
          <w:sz w:val="28"/>
          <w:szCs w:val="28"/>
          <w:lang w:eastAsia="ru-RU"/>
        </w:rPr>
      </w:pPr>
      <w:r w:rsidRPr="000B4873">
        <w:rPr>
          <w:rFonts w:ascii="Times New Roman" w:eastAsia="Times New Roman" w:hAnsi="Times New Roman" w:cs="Times New Roman"/>
          <w:sz w:val="28"/>
          <w:szCs w:val="28"/>
          <w:lang w:eastAsia="ru-RU"/>
        </w:rPr>
        <w:t>Лакин Г. Ф. Биометрия. Москва : Высшая школа, 1990. 312 c.</w:t>
      </w:r>
    </w:p>
    <w:p w:rsidR="00BD0AF7" w:rsidRPr="000B4873" w:rsidRDefault="00BD0AF7" w:rsidP="00BD0AF7">
      <w:pPr>
        <w:numPr>
          <w:ilvl w:val="0"/>
          <w:numId w:val="30"/>
        </w:numPr>
        <w:tabs>
          <w:tab w:val="left" w:pos="0"/>
          <w:tab w:val="left" w:pos="142"/>
        </w:tabs>
        <w:spacing w:after="0" w:line="360" w:lineRule="auto"/>
        <w:ind w:left="0" w:firstLine="709"/>
        <w:jc w:val="both"/>
        <w:rPr>
          <w:rFonts w:ascii="Times New Roman" w:eastAsia="Times New Roman" w:hAnsi="Times New Roman" w:cs="Times New Roman"/>
          <w:i/>
          <w:sz w:val="28"/>
          <w:szCs w:val="28"/>
          <w:lang w:eastAsia="ru-RU"/>
        </w:rPr>
      </w:pPr>
      <w:r w:rsidRPr="000B4873">
        <w:rPr>
          <w:rFonts w:ascii="Times New Roman" w:eastAsia="Times New Roman" w:hAnsi="Times New Roman" w:cs="Times New Roman"/>
          <w:bCs/>
          <w:sz w:val="28"/>
          <w:szCs w:val="28"/>
          <w:shd w:val="clear" w:color="auto" w:fill="FFFFFF"/>
          <w:lang w:eastAsia="ru-RU"/>
        </w:rPr>
        <w:t xml:space="preserve">Козинец И. Г., Стуклов Н. И., Тюрина Н. Г. </w:t>
      </w:r>
      <w:r w:rsidRPr="000B4873">
        <w:rPr>
          <w:rFonts w:ascii="Times New Roman" w:eastAsia="Times New Roman" w:hAnsi="Times New Roman" w:cs="Times New Roman"/>
          <w:bCs/>
          <w:sz w:val="28"/>
          <w:szCs w:val="28"/>
          <w:lang w:eastAsia="ru-RU"/>
        </w:rPr>
        <w:t>Учебник по гематологии.</w:t>
      </w:r>
      <w:r w:rsidRPr="000B4873">
        <w:rPr>
          <w:rFonts w:ascii="Times New Roman" w:eastAsia="Times New Roman" w:hAnsi="Times New Roman" w:cs="Times New Roman"/>
          <w:sz w:val="28"/>
          <w:szCs w:val="28"/>
          <w:shd w:val="clear" w:color="auto" w:fill="FFFFFF"/>
          <w:lang w:eastAsia="ru-RU"/>
        </w:rPr>
        <w:t xml:space="preserve"> Москва : Практическая медицина, 2018. 336 с.</w:t>
      </w:r>
    </w:p>
    <w:p w:rsidR="00023877" w:rsidRPr="000B4873" w:rsidRDefault="00023877" w:rsidP="00023877">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0B4873">
        <w:rPr>
          <w:rFonts w:ascii="Times New Roman" w:hAnsi="Times New Roman" w:cs="Times New Roman"/>
          <w:sz w:val="28"/>
          <w:szCs w:val="28"/>
          <w:lang w:val="en-US"/>
        </w:rPr>
        <w:t>Beck</w:t>
      </w:r>
      <w:r w:rsidRPr="000B4873">
        <w:rPr>
          <w:rFonts w:ascii="Times New Roman" w:hAnsi="Times New Roman" w:cs="Times New Roman"/>
          <w:sz w:val="28"/>
          <w:szCs w:val="28"/>
        </w:rPr>
        <w:t>-</w:t>
      </w:r>
      <w:r w:rsidRPr="000B4873">
        <w:rPr>
          <w:rFonts w:ascii="Times New Roman" w:hAnsi="Times New Roman" w:cs="Times New Roman"/>
          <w:sz w:val="28"/>
          <w:szCs w:val="28"/>
          <w:lang w:val="en-US"/>
        </w:rPr>
        <w:t>Perroz</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P</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Rodari</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G</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Giavoli</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C</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Central</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hypothyroidism</w:t>
      </w:r>
      <w:r w:rsidRPr="000B4873">
        <w:rPr>
          <w:rFonts w:ascii="Times New Roman" w:hAnsi="Times New Roman" w:cs="Times New Roman"/>
          <w:sz w:val="28"/>
          <w:szCs w:val="28"/>
        </w:rPr>
        <w:t xml:space="preserve"> – </w:t>
      </w:r>
      <w:r w:rsidR="008B33C0"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a neglected</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thyroid</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disorder</w:t>
      </w:r>
      <w:r w:rsidRPr="000B4873">
        <w:rPr>
          <w:rFonts w:ascii="Times New Roman" w:hAnsi="Times New Roman" w:cs="Times New Roman"/>
          <w:sz w:val="28"/>
          <w:szCs w:val="28"/>
        </w:rPr>
        <w:t xml:space="preserve">. </w:t>
      </w:r>
      <w:r w:rsidRPr="000B4873">
        <w:rPr>
          <w:rFonts w:ascii="Times New Roman" w:hAnsi="Times New Roman" w:cs="Times New Roman"/>
          <w:i/>
          <w:sz w:val="28"/>
          <w:szCs w:val="28"/>
          <w:lang w:val="en-US"/>
        </w:rPr>
        <w:t>Nature</w:t>
      </w:r>
      <w:r w:rsidRPr="000B4873">
        <w:rPr>
          <w:rFonts w:ascii="Times New Roman" w:hAnsi="Times New Roman" w:cs="Times New Roman"/>
          <w:i/>
          <w:sz w:val="28"/>
          <w:szCs w:val="28"/>
        </w:rPr>
        <w:t xml:space="preserve"> </w:t>
      </w:r>
      <w:r w:rsidRPr="000B4873">
        <w:rPr>
          <w:rFonts w:ascii="Times New Roman" w:hAnsi="Times New Roman" w:cs="Times New Roman"/>
          <w:i/>
          <w:sz w:val="28"/>
          <w:szCs w:val="28"/>
          <w:lang w:val="en-US"/>
        </w:rPr>
        <w:t>Reviews</w:t>
      </w:r>
      <w:r w:rsidRPr="000B4873">
        <w:rPr>
          <w:rFonts w:ascii="Times New Roman" w:hAnsi="Times New Roman" w:cs="Times New Roman"/>
          <w:i/>
          <w:sz w:val="28"/>
          <w:szCs w:val="28"/>
        </w:rPr>
        <w:t xml:space="preserve"> </w:t>
      </w:r>
      <w:r w:rsidRPr="000B4873">
        <w:rPr>
          <w:rFonts w:ascii="Times New Roman" w:hAnsi="Times New Roman" w:cs="Times New Roman"/>
          <w:i/>
          <w:sz w:val="28"/>
          <w:szCs w:val="28"/>
          <w:lang w:val="en-US"/>
        </w:rPr>
        <w:t>Endocrinology.</w:t>
      </w:r>
      <w:r w:rsidRPr="000B4873">
        <w:rPr>
          <w:rFonts w:ascii="Times New Roman" w:hAnsi="Times New Roman" w:cs="Times New Roman"/>
          <w:sz w:val="28"/>
          <w:szCs w:val="28"/>
          <w:lang w:val="en-US"/>
        </w:rPr>
        <w:t xml:space="preserve"> 2017. Vol. 13. </w:t>
      </w:r>
      <w:r w:rsidR="008B33C0"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P.</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en-US"/>
        </w:rPr>
        <w:t>588</w:t>
      </w:r>
      <w:r w:rsidRPr="000B4873">
        <w:rPr>
          <w:rFonts w:ascii="Times New Roman" w:hAnsi="Times New Roman" w:cs="Times New Roman"/>
          <w:sz w:val="28"/>
          <w:szCs w:val="28"/>
        </w:rPr>
        <w:t>–</w:t>
      </w:r>
      <w:r w:rsidRPr="000B4873">
        <w:rPr>
          <w:rFonts w:ascii="Times New Roman" w:hAnsi="Times New Roman" w:cs="Times New Roman"/>
          <w:sz w:val="28"/>
          <w:szCs w:val="28"/>
          <w:lang w:val="en-US"/>
        </w:rPr>
        <w:t>598.</w:t>
      </w:r>
    </w:p>
    <w:p w:rsidR="00023877" w:rsidRPr="000B4873" w:rsidRDefault="00023877" w:rsidP="00023877">
      <w:pPr>
        <w:numPr>
          <w:ilvl w:val="0"/>
          <w:numId w:val="30"/>
        </w:numPr>
        <w:spacing w:after="0" w:line="360" w:lineRule="auto"/>
        <w:ind w:left="0" w:firstLine="709"/>
        <w:jc w:val="both"/>
        <w:rPr>
          <w:rFonts w:ascii="Times New Roman" w:hAnsi="Times New Roman" w:cs="Times New Roman"/>
          <w:bCs/>
          <w:sz w:val="28"/>
          <w:szCs w:val="28"/>
          <w:lang w:val="en-US"/>
        </w:rPr>
      </w:pPr>
      <w:r w:rsidRPr="000B4873">
        <w:rPr>
          <w:rFonts w:ascii="Times New Roman" w:hAnsi="Times New Roman" w:cs="Times New Roman"/>
          <w:sz w:val="28"/>
          <w:szCs w:val="28"/>
          <w:lang w:val="de-DE"/>
        </w:rPr>
        <w:t>Wang</w:t>
      </w:r>
      <w:r w:rsidRPr="000B4873">
        <w:rPr>
          <w:rFonts w:ascii="Times New Roman" w:hAnsi="Times New Roman" w:cs="Times New Roman"/>
          <w:sz w:val="28"/>
          <w:szCs w:val="28"/>
        </w:rPr>
        <w:t xml:space="preserve"> </w:t>
      </w:r>
      <w:r w:rsidRPr="000B4873">
        <w:rPr>
          <w:rFonts w:ascii="Times New Roman" w:hAnsi="Times New Roman" w:cs="Times New Roman"/>
          <w:sz w:val="28"/>
          <w:szCs w:val="28"/>
          <w:lang w:val="de-DE"/>
        </w:rPr>
        <w:t>Zh</w:t>
      </w:r>
      <w:r w:rsidRPr="000B4873">
        <w:rPr>
          <w:rFonts w:ascii="Times New Roman" w:hAnsi="Times New Roman" w:cs="Times New Roman"/>
          <w:sz w:val="28"/>
          <w:szCs w:val="28"/>
        </w:rPr>
        <w:t xml:space="preserve">., </w:t>
      </w:r>
      <w:r w:rsidRPr="000B4873">
        <w:rPr>
          <w:rFonts w:ascii="Times New Roman" w:hAnsi="Times New Roman" w:cs="Times New Roman"/>
          <w:bCs/>
          <w:sz w:val="28"/>
          <w:szCs w:val="28"/>
          <w:lang w:val="de-DE"/>
        </w:rPr>
        <w:t>Zhu</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de-DE"/>
        </w:rPr>
        <w:t>W</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de-DE"/>
        </w:rPr>
        <w:t>Mo</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de-DE"/>
        </w:rPr>
        <w:t>Zh</w:t>
      </w:r>
      <w:r w:rsidRPr="000B4873">
        <w:rPr>
          <w:rFonts w:ascii="Times New Roman" w:hAnsi="Times New Roman" w:cs="Times New Roman"/>
          <w:bCs/>
          <w:sz w:val="28"/>
          <w:szCs w:val="28"/>
        </w:rPr>
        <w:t xml:space="preserve">. </w:t>
      </w:r>
      <w:r w:rsidRPr="000B4873">
        <w:rPr>
          <w:rFonts w:ascii="Times New Roman" w:hAnsi="Times New Roman" w:cs="Times New Roman"/>
          <w:sz w:val="28"/>
          <w:szCs w:val="28"/>
          <w:lang w:val="en-US"/>
        </w:rPr>
        <w:t>A</w:t>
      </w:r>
      <w:r w:rsidRPr="000B4873">
        <w:rPr>
          <w:rFonts w:ascii="Times New Roman" w:hAnsi="Times New Roman" w:cs="Times New Roman"/>
          <w:bCs/>
          <w:sz w:val="28"/>
          <w:szCs w:val="28"/>
          <w:lang w:val="en-US"/>
        </w:rPr>
        <w:t>n</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increase</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in</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consuming</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gate</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quietly</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iodized</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salt</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may</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not</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be</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enough</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t</w:t>
      </w:r>
      <w:r w:rsidRPr="000B4873">
        <w:rPr>
          <w:rFonts w:ascii="Times New Roman" w:hAnsi="Times New Roman" w:cs="Times New Roman"/>
          <w:bCs/>
          <w:sz w:val="28"/>
          <w:szCs w:val="28"/>
        </w:rPr>
        <w:t>о</w:t>
      </w:r>
      <w:r w:rsidRPr="000B4873">
        <w:rPr>
          <w:rFonts w:ascii="Times New Roman" w:hAnsi="Times New Roman" w:cs="Times New Roman"/>
          <w:bCs/>
          <w:sz w:val="28"/>
          <w:szCs w:val="28"/>
          <w:lang w:val="en-US"/>
        </w:rPr>
        <w:t>rectify</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iodine</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deficiency</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in</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pregnancy</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in</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an</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iodine</w:t>
      </w:r>
      <w:r w:rsidRPr="000B4873">
        <w:rPr>
          <w:rFonts w:ascii="Times New Roman" w:hAnsi="Times New Roman" w:cs="Times New Roman"/>
          <w:bCs/>
          <w:sz w:val="28"/>
          <w:szCs w:val="28"/>
        </w:rPr>
        <w:t>-</w:t>
      </w:r>
      <w:r w:rsidRPr="000B4873">
        <w:rPr>
          <w:rFonts w:ascii="Times New Roman" w:hAnsi="Times New Roman" w:cs="Times New Roman"/>
          <w:bCs/>
          <w:sz w:val="28"/>
          <w:szCs w:val="28"/>
          <w:lang w:val="en-US"/>
        </w:rPr>
        <w:t>sufficient</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area</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of</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China</w:t>
      </w:r>
      <w:r w:rsidRPr="000B4873">
        <w:rPr>
          <w:rFonts w:ascii="Times New Roman" w:hAnsi="Times New Roman" w:cs="Times New Roman"/>
          <w:bCs/>
          <w:sz w:val="28"/>
          <w:szCs w:val="28"/>
        </w:rPr>
        <w:t xml:space="preserve">. </w:t>
      </w:r>
      <w:r w:rsidRPr="000B4873">
        <w:rPr>
          <w:rFonts w:ascii="Times New Roman" w:hAnsi="Times New Roman" w:cs="Times New Roman"/>
          <w:bCs/>
          <w:i/>
          <w:sz w:val="28"/>
          <w:szCs w:val="28"/>
          <w:lang w:val="en-US"/>
        </w:rPr>
        <w:t xml:space="preserve">International Journal of Environmental Research and Public Health. </w:t>
      </w:r>
      <w:r w:rsidRPr="000B4873">
        <w:rPr>
          <w:rFonts w:ascii="Times New Roman" w:hAnsi="Times New Roman" w:cs="Times New Roman"/>
          <w:bCs/>
          <w:sz w:val="28"/>
          <w:szCs w:val="28"/>
          <w:lang w:val="en-US"/>
        </w:rPr>
        <w:t>2017.</w:t>
      </w:r>
      <w:r w:rsidRPr="000B4873">
        <w:rPr>
          <w:rFonts w:ascii="Times New Roman" w:hAnsi="Times New Roman" w:cs="Times New Roman"/>
          <w:bCs/>
          <w:sz w:val="28"/>
          <w:szCs w:val="28"/>
        </w:rPr>
        <w:t xml:space="preserve"> </w:t>
      </w:r>
      <w:r w:rsidRPr="000B4873">
        <w:rPr>
          <w:rFonts w:ascii="Times New Roman" w:hAnsi="Times New Roman" w:cs="Times New Roman"/>
          <w:bCs/>
          <w:sz w:val="28"/>
          <w:szCs w:val="28"/>
          <w:lang w:val="en-US"/>
        </w:rPr>
        <w:t>Vol. 14, No 2. P. 206</w:t>
      </w:r>
      <w:r w:rsidRPr="000B4873">
        <w:rPr>
          <w:rFonts w:ascii="Times New Roman" w:hAnsi="Times New Roman" w:cs="Times New Roman"/>
          <w:bCs/>
          <w:sz w:val="28"/>
          <w:szCs w:val="28"/>
        </w:rPr>
        <w:t>–</w:t>
      </w:r>
      <w:r w:rsidRPr="000B4873">
        <w:rPr>
          <w:rFonts w:ascii="Times New Roman" w:hAnsi="Times New Roman" w:cs="Times New Roman"/>
          <w:bCs/>
          <w:sz w:val="28"/>
          <w:szCs w:val="28"/>
          <w:lang w:val="en-US"/>
        </w:rPr>
        <w:t>214.</w:t>
      </w:r>
    </w:p>
    <w:p w:rsidR="001950C6" w:rsidRPr="000B4873" w:rsidRDefault="001950C6" w:rsidP="001950C6">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0B4873">
        <w:rPr>
          <w:rFonts w:ascii="Times New Roman" w:hAnsi="Times New Roman" w:cs="Times New Roman"/>
          <w:sz w:val="28"/>
          <w:szCs w:val="28"/>
          <w:lang w:val="en-US"/>
        </w:rPr>
        <w:lastRenderedPageBreak/>
        <w:t xml:space="preserve">Feldt-Rasmussen U., Klose M. Central hypothyroidism and its role for cardiovascular risk factors in hypopituitary patients. </w:t>
      </w:r>
      <w:r w:rsidRPr="000B4873">
        <w:rPr>
          <w:rFonts w:ascii="Times New Roman" w:hAnsi="Times New Roman" w:cs="Times New Roman"/>
          <w:i/>
          <w:sz w:val="28"/>
          <w:szCs w:val="28"/>
          <w:lang w:val="en-US"/>
        </w:rPr>
        <w:t>Endocrine</w:t>
      </w:r>
      <w:r w:rsidRPr="000B4873">
        <w:rPr>
          <w:rFonts w:ascii="Times New Roman" w:hAnsi="Times New Roman" w:cs="Times New Roman"/>
          <w:sz w:val="28"/>
          <w:szCs w:val="28"/>
          <w:lang w:val="en-US"/>
        </w:rPr>
        <w:t>. 2016. Vol. 54</w:t>
      </w:r>
      <w:r w:rsidRPr="000B4873">
        <w:rPr>
          <w:rFonts w:ascii="Times New Roman" w:hAnsi="Times New Roman" w:cs="Times New Roman"/>
          <w:sz w:val="28"/>
          <w:szCs w:val="28"/>
        </w:rPr>
        <w:t>, No</w:t>
      </w:r>
      <w:r w:rsidRPr="000B4873">
        <w:rPr>
          <w:rFonts w:ascii="Times New Roman" w:hAnsi="Times New Roman" w:cs="Times New Roman"/>
          <w:sz w:val="28"/>
          <w:szCs w:val="28"/>
          <w:lang w:val="en-US"/>
        </w:rPr>
        <w:t xml:space="preserve"> 1.  P. 15</w:t>
      </w:r>
      <w:r w:rsidRPr="000B4873">
        <w:rPr>
          <w:rFonts w:ascii="Times New Roman" w:hAnsi="Times New Roman" w:cs="Times New Roman"/>
          <w:sz w:val="28"/>
          <w:szCs w:val="28"/>
        </w:rPr>
        <w:t>–</w:t>
      </w:r>
      <w:r w:rsidRPr="000B4873">
        <w:rPr>
          <w:rFonts w:ascii="Times New Roman" w:hAnsi="Times New Roman" w:cs="Times New Roman"/>
          <w:sz w:val="28"/>
          <w:szCs w:val="28"/>
          <w:lang w:val="en-US"/>
        </w:rPr>
        <w:t>23.</w:t>
      </w:r>
    </w:p>
    <w:p w:rsidR="00555008" w:rsidRPr="000B4873" w:rsidRDefault="00EA39AE" w:rsidP="00EA39AE">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 xml:space="preserve">Kolesnikova O. V., Potapenko A. </w:t>
      </w:r>
      <w:r w:rsidR="003D026F" w:rsidRPr="000B4873">
        <w:rPr>
          <w:rFonts w:ascii="Times New Roman" w:hAnsi="Times New Roman" w:cs="Times New Roman"/>
          <w:sz w:val="28"/>
          <w:szCs w:val="28"/>
        </w:rPr>
        <w:t>V. Dynamics of Cardiometabolic</w:t>
      </w:r>
      <w:r w:rsidR="003D026F" w:rsidRPr="000B4873">
        <w:rPr>
          <w:rFonts w:ascii="Times New Roman" w:hAnsi="Times New Roman" w:cs="Times New Roman"/>
          <w:sz w:val="28"/>
          <w:szCs w:val="28"/>
          <w:shd w:val="clear" w:color="auto" w:fill="F5F5F5"/>
        </w:rPr>
        <w:t xml:space="preserve"> </w:t>
      </w:r>
      <w:r w:rsidR="003D026F" w:rsidRPr="000B4873">
        <w:rPr>
          <w:rFonts w:ascii="Times New Roman" w:hAnsi="Times New Roman" w:cs="Times New Roman"/>
          <w:sz w:val="28"/>
          <w:szCs w:val="28"/>
        </w:rPr>
        <w:t>Indicators on the Complex Therapy in Patients with Subclinical Hypothyroidism</w:t>
      </w:r>
      <w:r w:rsidR="003D026F" w:rsidRPr="000B4873">
        <w:rPr>
          <w:rFonts w:ascii="Times New Roman" w:hAnsi="Times New Roman" w:cs="Times New Roman"/>
          <w:sz w:val="28"/>
          <w:szCs w:val="28"/>
          <w:shd w:val="clear" w:color="auto" w:fill="F5F5F5"/>
        </w:rPr>
        <w:t xml:space="preserve"> </w:t>
      </w:r>
      <w:r w:rsidR="003D026F" w:rsidRPr="000B4873">
        <w:rPr>
          <w:rFonts w:ascii="Times New Roman" w:hAnsi="Times New Roman" w:cs="Times New Roman"/>
          <w:sz w:val="28"/>
          <w:szCs w:val="28"/>
        </w:rPr>
        <w:t>Combined with Nonalcoholic Hepatic Steatosis.</w:t>
      </w:r>
      <w:r w:rsidRPr="000B4873">
        <w:rPr>
          <w:rFonts w:ascii="Times New Roman" w:hAnsi="Times New Roman" w:cs="Times New Roman"/>
          <w:sz w:val="28"/>
          <w:szCs w:val="28"/>
        </w:rPr>
        <w:t xml:space="preserve"> </w:t>
      </w:r>
      <w:r w:rsidR="003D026F" w:rsidRPr="000B4873">
        <w:rPr>
          <w:rFonts w:ascii="Times New Roman" w:hAnsi="Times New Roman" w:cs="Times New Roman"/>
          <w:i/>
          <w:iCs/>
          <w:sz w:val="28"/>
          <w:szCs w:val="28"/>
        </w:rPr>
        <w:t>Ukraïnsʹkij žurnal medicini, bìologìï ta sportu</w:t>
      </w:r>
      <w:r w:rsidR="003D026F" w:rsidRPr="000B4873">
        <w:rPr>
          <w:rFonts w:ascii="Times New Roman" w:hAnsi="Times New Roman" w:cs="Times New Roman"/>
          <w:sz w:val="28"/>
          <w:szCs w:val="28"/>
        </w:rPr>
        <w:t>. 2017. Vo</w:t>
      </w:r>
      <w:r w:rsidRPr="000B4873">
        <w:rPr>
          <w:rFonts w:ascii="Times New Roman" w:hAnsi="Times New Roman" w:cs="Times New Roman"/>
          <w:sz w:val="28"/>
          <w:szCs w:val="28"/>
        </w:rPr>
        <w:t xml:space="preserve">l. </w:t>
      </w:r>
      <w:r w:rsidR="003D026F" w:rsidRPr="000B4873">
        <w:rPr>
          <w:rFonts w:ascii="Times New Roman" w:hAnsi="Times New Roman" w:cs="Times New Roman"/>
          <w:sz w:val="28"/>
          <w:szCs w:val="28"/>
        </w:rPr>
        <w:t xml:space="preserve">2, </w:t>
      </w:r>
      <w:r w:rsidR="008B33C0" w:rsidRPr="000B4873">
        <w:rPr>
          <w:rFonts w:ascii="Times New Roman" w:hAnsi="Times New Roman" w:cs="Times New Roman"/>
          <w:bCs/>
          <w:sz w:val="28"/>
          <w:szCs w:val="28"/>
          <w:lang w:val="en-US"/>
        </w:rPr>
        <w:t>No</w:t>
      </w:r>
      <w:r w:rsidRPr="000B4873">
        <w:rPr>
          <w:rFonts w:ascii="Times New Roman" w:hAnsi="Times New Roman" w:cs="Times New Roman"/>
          <w:sz w:val="28"/>
          <w:szCs w:val="28"/>
        </w:rPr>
        <w:t xml:space="preserve"> </w:t>
      </w:r>
      <w:r w:rsidR="008B33C0" w:rsidRPr="000B4873">
        <w:rPr>
          <w:rFonts w:ascii="Times New Roman" w:hAnsi="Times New Roman" w:cs="Times New Roman"/>
          <w:sz w:val="28"/>
          <w:szCs w:val="28"/>
        </w:rPr>
        <w:t>3. P. 71–</w:t>
      </w:r>
      <w:r w:rsidR="003D026F" w:rsidRPr="000B4873">
        <w:rPr>
          <w:rFonts w:ascii="Times New Roman" w:hAnsi="Times New Roman" w:cs="Times New Roman"/>
          <w:sz w:val="28"/>
          <w:szCs w:val="28"/>
        </w:rPr>
        <w:t>76.</w:t>
      </w:r>
    </w:p>
    <w:p w:rsidR="003D026F" w:rsidRPr="000B4873" w:rsidRDefault="00D40E69" w:rsidP="00EA39AE">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Пасєчко Н. В.</w:t>
      </w:r>
      <w:r w:rsidR="00336C1A" w:rsidRPr="000B4873">
        <w:rPr>
          <w:rFonts w:ascii="Times New Roman" w:hAnsi="Times New Roman" w:cs="Times New Roman"/>
          <w:sz w:val="28"/>
          <w:szCs w:val="28"/>
        </w:rPr>
        <w:t>,</w:t>
      </w:r>
      <w:r w:rsidRPr="000B4873">
        <w:rPr>
          <w:rFonts w:ascii="Times New Roman" w:hAnsi="Times New Roman" w:cs="Times New Roman"/>
          <w:sz w:val="28"/>
          <w:szCs w:val="28"/>
        </w:rPr>
        <w:t xml:space="preserve"> </w:t>
      </w:r>
      <w:r w:rsidR="00336C1A" w:rsidRPr="000B4873">
        <w:rPr>
          <w:rFonts w:ascii="Times New Roman" w:hAnsi="Times New Roman" w:cs="Times New Roman"/>
          <w:sz w:val="28"/>
          <w:szCs w:val="28"/>
        </w:rPr>
        <w:t>Гнат С. В</w:t>
      </w:r>
      <w:r w:rsidR="008B33C0" w:rsidRPr="000B4873">
        <w:rPr>
          <w:rFonts w:ascii="Times New Roman" w:hAnsi="Times New Roman" w:cs="Times New Roman"/>
          <w:sz w:val="28"/>
          <w:szCs w:val="28"/>
        </w:rPr>
        <w:t xml:space="preserve">., Свистун І. І. </w:t>
      </w:r>
      <w:r w:rsidR="003D026F" w:rsidRPr="000B4873">
        <w:rPr>
          <w:rFonts w:ascii="Times New Roman" w:hAnsi="Times New Roman" w:cs="Times New Roman"/>
          <w:sz w:val="28"/>
          <w:szCs w:val="28"/>
        </w:rPr>
        <w:t>Вплив субклінічного</w:t>
      </w:r>
      <w:r w:rsidR="003D026F" w:rsidRPr="000B4873">
        <w:rPr>
          <w:rFonts w:ascii="Times New Roman" w:hAnsi="Times New Roman" w:cs="Times New Roman"/>
          <w:sz w:val="28"/>
          <w:szCs w:val="28"/>
          <w:shd w:val="clear" w:color="auto" w:fill="F9F9F9"/>
        </w:rPr>
        <w:t xml:space="preserve"> </w:t>
      </w:r>
      <w:r w:rsidR="003D026F" w:rsidRPr="000B4873">
        <w:rPr>
          <w:rFonts w:ascii="Times New Roman" w:hAnsi="Times New Roman" w:cs="Times New Roman"/>
          <w:sz w:val="28"/>
          <w:szCs w:val="28"/>
        </w:rPr>
        <w:t>гіпотиреозу на репродуктивну функцію жінки та ефективність його корекції</w:t>
      </w:r>
      <w:r w:rsidR="00336C1A" w:rsidRPr="000B4873">
        <w:rPr>
          <w:rFonts w:ascii="Times New Roman" w:hAnsi="Times New Roman" w:cs="Times New Roman"/>
          <w:sz w:val="28"/>
          <w:szCs w:val="28"/>
        </w:rPr>
        <w:t xml:space="preserve">. </w:t>
      </w:r>
      <w:r w:rsidR="003D026F" w:rsidRPr="000B4873">
        <w:rPr>
          <w:rFonts w:ascii="Times New Roman" w:hAnsi="Times New Roman" w:cs="Times New Roman"/>
          <w:i/>
          <w:sz w:val="28"/>
          <w:szCs w:val="28"/>
        </w:rPr>
        <w:t>Міжнародний ендокринологічний журнал</w:t>
      </w:r>
      <w:r w:rsidR="00D227C4" w:rsidRPr="000B4873">
        <w:rPr>
          <w:rFonts w:ascii="Times New Roman" w:hAnsi="Times New Roman" w:cs="Times New Roman"/>
          <w:sz w:val="28"/>
          <w:szCs w:val="28"/>
        </w:rPr>
        <w:t xml:space="preserve">. 2015. </w:t>
      </w:r>
      <w:r w:rsidR="003D026F" w:rsidRPr="000B4873">
        <w:rPr>
          <w:rFonts w:ascii="Times New Roman" w:hAnsi="Times New Roman" w:cs="Times New Roman"/>
          <w:sz w:val="28"/>
          <w:szCs w:val="28"/>
        </w:rPr>
        <w:t>№</w:t>
      </w:r>
      <w:r w:rsidR="003D026F" w:rsidRPr="000B4873">
        <w:rPr>
          <w:rFonts w:ascii="Times New Roman" w:hAnsi="Times New Roman" w:cs="Times New Roman"/>
          <w:sz w:val="28"/>
          <w:szCs w:val="28"/>
          <w:shd w:val="clear" w:color="auto" w:fill="F9F9F9"/>
        </w:rPr>
        <w:t xml:space="preserve"> </w:t>
      </w:r>
      <w:r w:rsidR="00D227C4" w:rsidRPr="000B4873">
        <w:rPr>
          <w:rFonts w:ascii="Times New Roman" w:hAnsi="Times New Roman" w:cs="Times New Roman"/>
          <w:sz w:val="28"/>
          <w:szCs w:val="28"/>
        </w:rPr>
        <w:t xml:space="preserve">1. </w:t>
      </w:r>
      <w:r w:rsidR="008B33C0" w:rsidRPr="000B4873">
        <w:rPr>
          <w:rFonts w:ascii="Times New Roman" w:hAnsi="Times New Roman" w:cs="Times New Roman"/>
          <w:sz w:val="28"/>
          <w:szCs w:val="28"/>
        </w:rPr>
        <w:t>С. 98–</w:t>
      </w:r>
      <w:r w:rsidR="003D026F" w:rsidRPr="000B4873">
        <w:rPr>
          <w:rFonts w:ascii="Times New Roman" w:hAnsi="Times New Roman" w:cs="Times New Roman"/>
          <w:sz w:val="28"/>
          <w:szCs w:val="28"/>
        </w:rPr>
        <w:t>101.</w:t>
      </w:r>
    </w:p>
    <w:p w:rsidR="003D026F" w:rsidRPr="000B4873" w:rsidRDefault="00C22F20" w:rsidP="00336C1A">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Герасимчук М. Р.</w:t>
      </w:r>
      <w:r w:rsidR="00336C1A" w:rsidRPr="000B4873">
        <w:rPr>
          <w:rFonts w:ascii="Times New Roman" w:hAnsi="Times New Roman" w:cs="Times New Roman"/>
          <w:sz w:val="28"/>
          <w:szCs w:val="28"/>
        </w:rPr>
        <w:t>,</w:t>
      </w:r>
      <w:r w:rsidRPr="000B4873">
        <w:rPr>
          <w:rFonts w:ascii="Times New Roman" w:hAnsi="Times New Roman" w:cs="Times New Roman"/>
          <w:sz w:val="28"/>
          <w:szCs w:val="28"/>
        </w:rPr>
        <w:t xml:space="preserve"> </w:t>
      </w:r>
      <w:r w:rsidR="00336C1A" w:rsidRPr="000B4873">
        <w:rPr>
          <w:rFonts w:ascii="Times New Roman" w:hAnsi="Times New Roman" w:cs="Times New Roman"/>
          <w:sz w:val="28"/>
          <w:szCs w:val="28"/>
        </w:rPr>
        <w:t>Попадинець О. Г., Побігун Н. Г</w:t>
      </w:r>
      <w:r w:rsidR="008B33C0" w:rsidRPr="000B4873">
        <w:rPr>
          <w:rFonts w:ascii="Times New Roman" w:hAnsi="Times New Roman" w:cs="Times New Roman"/>
          <w:sz w:val="28"/>
          <w:szCs w:val="28"/>
        </w:rPr>
        <w:t>.</w:t>
      </w:r>
      <w:r w:rsidR="00336C1A" w:rsidRPr="000B4873">
        <w:rPr>
          <w:rFonts w:ascii="Times New Roman" w:hAnsi="Times New Roman" w:cs="Times New Roman"/>
          <w:sz w:val="28"/>
          <w:szCs w:val="28"/>
        </w:rPr>
        <w:t xml:space="preserve"> </w:t>
      </w:r>
      <w:r w:rsidRPr="000B4873">
        <w:rPr>
          <w:rFonts w:ascii="Times New Roman" w:hAnsi="Times New Roman" w:cs="Times New Roman"/>
          <w:sz w:val="28"/>
          <w:szCs w:val="28"/>
        </w:rPr>
        <w:t>Морфофункціональні особливості щитоподібної залози при експериментальному гіпотиреозі та фізичному навантаженні</w:t>
      </w:r>
      <w:r w:rsidR="00336C1A" w:rsidRPr="000B4873">
        <w:rPr>
          <w:rFonts w:ascii="Times New Roman" w:hAnsi="Times New Roman" w:cs="Times New Roman"/>
          <w:sz w:val="28"/>
          <w:szCs w:val="28"/>
        </w:rPr>
        <w:t xml:space="preserve">. </w:t>
      </w:r>
      <w:r w:rsidRPr="000B4873">
        <w:rPr>
          <w:rFonts w:ascii="Times New Roman" w:hAnsi="Times New Roman" w:cs="Times New Roman"/>
          <w:i/>
          <w:sz w:val="28"/>
          <w:szCs w:val="28"/>
        </w:rPr>
        <w:t>Експериментальна і клінічна</w:t>
      </w:r>
      <w:r w:rsidRPr="000B4873">
        <w:rPr>
          <w:rFonts w:ascii="Times New Roman" w:hAnsi="Times New Roman" w:cs="Times New Roman"/>
          <w:i/>
          <w:sz w:val="28"/>
          <w:szCs w:val="28"/>
          <w:shd w:val="clear" w:color="auto" w:fill="F9F9F9"/>
        </w:rPr>
        <w:t xml:space="preserve"> </w:t>
      </w:r>
      <w:r w:rsidRPr="000B4873">
        <w:rPr>
          <w:rFonts w:ascii="Times New Roman" w:hAnsi="Times New Roman" w:cs="Times New Roman"/>
          <w:i/>
          <w:sz w:val="28"/>
          <w:szCs w:val="28"/>
        </w:rPr>
        <w:t>медицина</w:t>
      </w:r>
      <w:r w:rsidR="00D227C4" w:rsidRPr="000B4873">
        <w:rPr>
          <w:rFonts w:ascii="Times New Roman" w:hAnsi="Times New Roman" w:cs="Times New Roman"/>
          <w:sz w:val="28"/>
          <w:szCs w:val="28"/>
        </w:rPr>
        <w:t xml:space="preserve">. 2016. № 2. </w:t>
      </w:r>
      <w:r w:rsidR="008B33C0" w:rsidRPr="000B4873">
        <w:rPr>
          <w:rFonts w:ascii="Times New Roman" w:hAnsi="Times New Roman" w:cs="Times New Roman"/>
          <w:sz w:val="28"/>
          <w:szCs w:val="28"/>
        </w:rPr>
        <w:t>С. 49–</w:t>
      </w:r>
      <w:r w:rsidRPr="000B4873">
        <w:rPr>
          <w:rFonts w:ascii="Times New Roman" w:hAnsi="Times New Roman" w:cs="Times New Roman"/>
          <w:sz w:val="28"/>
          <w:szCs w:val="28"/>
        </w:rPr>
        <w:t>55.</w:t>
      </w:r>
    </w:p>
    <w:p w:rsidR="00D40E69" w:rsidRPr="000B4873" w:rsidRDefault="001725CE" w:rsidP="00336C1A">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Mykhai</w:t>
      </w:r>
      <w:r w:rsidR="00336C1A" w:rsidRPr="000B4873">
        <w:rPr>
          <w:rFonts w:ascii="Times New Roman" w:hAnsi="Times New Roman" w:cs="Times New Roman"/>
          <w:sz w:val="28"/>
          <w:szCs w:val="28"/>
        </w:rPr>
        <w:t xml:space="preserve">lovska N. S., Oliynyk T. V. </w:t>
      </w:r>
      <w:r w:rsidRPr="000B4873">
        <w:rPr>
          <w:rFonts w:ascii="Times New Roman" w:hAnsi="Times New Roman" w:cs="Times New Roman"/>
          <w:sz w:val="28"/>
          <w:szCs w:val="28"/>
        </w:rPr>
        <w:t>Clinical and pathogenetic role of immunoinflammatory activation and endothelial dysfunction in patients with coronary heart disease associated with hypothyroidism based on the results of</w:t>
      </w:r>
      <w:r w:rsidRPr="000B4873">
        <w:rPr>
          <w:rFonts w:ascii="Times New Roman" w:hAnsi="Times New Roman" w:cs="Times New Roman"/>
          <w:sz w:val="28"/>
          <w:szCs w:val="28"/>
          <w:shd w:val="clear" w:color="auto" w:fill="F9F9F9"/>
        </w:rPr>
        <w:t xml:space="preserve"> </w:t>
      </w:r>
      <w:r w:rsidR="008B33C0" w:rsidRPr="000B4873">
        <w:rPr>
          <w:rFonts w:ascii="Times New Roman" w:hAnsi="Times New Roman" w:cs="Times New Roman"/>
          <w:sz w:val="28"/>
          <w:szCs w:val="28"/>
        </w:rPr>
        <w:t xml:space="preserve">cognitive modeling. </w:t>
      </w:r>
      <w:r w:rsidRPr="000B4873">
        <w:rPr>
          <w:rFonts w:ascii="Times New Roman" w:hAnsi="Times New Roman" w:cs="Times New Roman"/>
          <w:i/>
          <w:sz w:val="28"/>
          <w:szCs w:val="28"/>
        </w:rPr>
        <w:t>Запорожский</w:t>
      </w:r>
      <w:r w:rsidRPr="000B4873">
        <w:rPr>
          <w:rFonts w:ascii="Times New Roman" w:hAnsi="Times New Roman" w:cs="Times New Roman"/>
          <w:i/>
          <w:sz w:val="28"/>
          <w:szCs w:val="28"/>
          <w:shd w:val="clear" w:color="auto" w:fill="F9F9F9"/>
        </w:rPr>
        <w:t xml:space="preserve"> </w:t>
      </w:r>
      <w:r w:rsidRPr="000B4873">
        <w:rPr>
          <w:rFonts w:ascii="Times New Roman" w:hAnsi="Times New Roman" w:cs="Times New Roman"/>
          <w:i/>
          <w:sz w:val="28"/>
          <w:szCs w:val="28"/>
        </w:rPr>
        <w:t>медицинский журнал</w:t>
      </w:r>
      <w:r w:rsidR="008B33C0" w:rsidRPr="000B4873">
        <w:rPr>
          <w:rFonts w:ascii="Times New Roman" w:hAnsi="Times New Roman" w:cs="Times New Roman"/>
          <w:sz w:val="28"/>
          <w:szCs w:val="28"/>
        </w:rPr>
        <w:t xml:space="preserve">. 2017. </w:t>
      </w:r>
      <w:r w:rsidR="00D227C4" w:rsidRPr="000B4873">
        <w:rPr>
          <w:rFonts w:ascii="Times New Roman" w:hAnsi="Times New Roman" w:cs="Times New Roman"/>
          <w:sz w:val="28"/>
          <w:szCs w:val="28"/>
        </w:rPr>
        <w:t>Т. 19, № 1.</w:t>
      </w:r>
      <w:r w:rsidR="008B33C0" w:rsidRPr="000B4873">
        <w:rPr>
          <w:rFonts w:ascii="Times New Roman" w:hAnsi="Times New Roman" w:cs="Times New Roman"/>
          <w:sz w:val="28"/>
          <w:szCs w:val="28"/>
        </w:rPr>
        <w:t xml:space="preserve">                     С. 4–</w:t>
      </w:r>
      <w:r w:rsidRPr="000B4873">
        <w:rPr>
          <w:rFonts w:ascii="Times New Roman" w:hAnsi="Times New Roman" w:cs="Times New Roman"/>
          <w:sz w:val="28"/>
          <w:szCs w:val="28"/>
        </w:rPr>
        <w:t>8.</w:t>
      </w:r>
    </w:p>
    <w:p w:rsidR="001725CE" w:rsidRPr="000B4873" w:rsidRDefault="001725CE" w:rsidP="00336C1A">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Peripheral nervous system damage in hypothyroidism: current view on</w:t>
      </w:r>
      <w:r w:rsidRPr="000B4873">
        <w:rPr>
          <w:rFonts w:ascii="Times New Roman" w:hAnsi="Times New Roman" w:cs="Times New Roman"/>
          <w:sz w:val="28"/>
          <w:szCs w:val="28"/>
          <w:shd w:val="clear" w:color="auto" w:fill="F9F9F9"/>
        </w:rPr>
        <w:t xml:space="preserve"> </w:t>
      </w:r>
      <w:r w:rsidRPr="000B4873">
        <w:rPr>
          <w:rFonts w:ascii="Times New Roman" w:hAnsi="Times New Roman" w:cs="Times New Roman"/>
          <w:sz w:val="28"/>
          <w:szCs w:val="28"/>
        </w:rPr>
        <w:t>th</w:t>
      </w:r>
      <w:r w:rsidR="00336C1A" w:rsidRPr="000B4873">
        <w:rPr>
          <w:rFonts w:ascii="Times New Roman" w:hAnsi="Times New Roman" w:cs="Times New Roman"/>
          <w:sz w:val="28"/>
          <w:szCs w:val="28"/>
        </w:rPr>
        <w:t>e problem (literature review).</w:t>
      </w:r>
      <w:r w:rsidRPr="000B4873">
        <w:rPr>
          <w:rFonts w:ascii="Times New Roman" w:hAnsi="Times New Roman" w:cs="Times New Roman"/>
          <w:sz w:val="28"/>
          <w:szCs w:val="28"/>
        </w:rPr>
        <w:t xml:space="preserve"> </w:t>
      </w:r>
      <w:r w:rsidRPr="000B4873">
        <w:rPr>
          <w:rFonts w:ascii="Times New Roman" w:hAnsi="Times New Roman" w:cs="Times New Roman"/>
          <w:i/>
          <w:sz w:val="28"/>
          <w:szCs w:val="28"/>
        </w:rPr>
        <w:t>Міжнародний</w:t>
      </w:r>
      <w:r w:rsidRPr="000B4873">
        <w:rPr>
          <w:rFonts w:ascii="Times New Roman" w:hAnsi="Times New Roman" w:cs="Times New Roman"/>
          <w:i/>
          <w:sz w:val="28"/>
          <w:szCs w:val="28"/>
          <w:shd w:val="clear" w:color="auto" w:fill="F9F9F9"/>
        </w:rPr>
        <w:t xml:space="preserve"> </w:t>
      </w:r>
      <w:r w:rsidRPr="000B4873">
        <w:rPr>
          <w:rFonts w:ascii="Times New Roman" w:hAnsi="Times New Roman" w:cs="Times New Roman"/>
          <w:i/>
          <w:sz w:val="28"/>
          <w:szCs w:val="28"/>
        </w:rPr>
        <w:t>ендокринологічний журнал</w:t>
      </w:r>
      <w:r w:rsidR="00D227C4" w:rsidRPr="000B4873">
        <w:rPr>
          <w:rFonts w:ascii="Times New Roman" w:hAnsi="Times New Roman" w:cs="Times New Roman"/>
          <w:sz w:val="28"/>
          <w:szCs w:val="28"/>
        </w:rPr>
        <w:t xml:space="preserve">. </w:t>
      </w:r>
      <w:r w:rsidRPr="000B4873">
        <w:rPr>
          <w:rFonts w:ascii="Times New Roman" w:hAnsi="Times New Roman" w:cs="Times New Roman"/>
          <w:sz w:val="28"/>
          <w:szCs w:val="28"/>
        </w:rPr>
        <w:t xml:space="preserve">2017. </w:t>
      </w:r>
      <w:r w:rsidR="008B33C0" w:rsidRPr="000B4873">
        <w:rPr>
          <w:rFonts w:ascii="Times New Roman" w:hAnsi="Times New Roman" w:cs="Times New Roman"/>
          <w:sz w:val="28"/>
          <w:szCs w:val="28"/>
        </w:rPr>
        <w:t>Т</w:t>
      </w:r>
      <w:r w:rsidR="00D227C4" w:rsidRPr="000B4873">
        <w:rPr>
          <w:rFonts w:ascii="Times New Roman" w:hAnsi="Times New Roman" w:cs="Times New Roman"/>
          <w:sz w:val="28"/>
          <w:szCs w:val="28"/>
        </w:rPr>
        <w:t xml:space="preserve">. 13, № 4. </w:t>
      </w:r>
      <w:r w:rsidR="008B33C0" w:rsidRPr="000B4873">
        <w:rPr>
          <w:rFonts w:ascii="Times New Roman" w:hAnsi="Times New Roman" w:cs="Times New Roman"/>
          <w:sz w:val="28"/>
          <w:szCs w:val="28"/>
        </w:rPr>
        <w:t>С. 257–</w:t>
      </w:r>
      <w:r w:rsidRPr="000B4873">
        <w:rPr>
          <w:rFonts w:ascii="Times New Roman" w:hAnsi="Times New Roman" w:cs="Times New Roman"/>
          <w:sz w:val="28"/>
          <w:szCs w:val="28"/>
        </w:rPr>
        <w:t>261.</w:t>
      </w:r>
    </w:p>
    <w:p w:rsidR="001725CE" w:rsidRPr="000B4873" w:rsidRDefault="00336C1A" w:rsidP="00817C79">
      <w:pPr>
        <w:numPr>
          <w:ilvl w:val="0"/>
          <w:numId w:val="30"/>
        </w:numPr>
        <w:shd w:val="clear" w:color="auto" w:fill="FFFFFF" w:themeFill="background1"/>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 xml:space="preserve">Bilous I. I. </w:t>
      </w:r>
      <w:r w:rsidR="001725CE" w:rsidRPr="000B4873">
        <w:rPr>
          <w:rFonts w:ascii="Times New Roman" w:hAnsi="Times New Roman" w:cs="Times New Roman"/>
          <w:sz w:val="28"/>
          <w:szCs w:val="28"/>
        </w:rPr>
        <w:t>Features of the peripheral nervous system affection in patients with primary h</w:t>
      </w:r>
      <w:r w:rsidRPr="000B4873">
        <w:rPr>
          <w:rFonts w:ascii="Times New Roman" w:hAnsi="Times New Roman" w:cs="Times New Roman"/>
          <w:sz w:val="28"/>
          <w:szCs w:val="28"/>
        </w:rPr>
        <w:t xml:space="preserve">ypothyroidism. </w:t>
      </w:r>
      <w:r w:rsidR="001725CE" w:rsidRPr="000B4873">
        <w:rPr>
          <w:rFonts w:ascii="Times New Roman" w:hAnsi="Times New Roman" w:cs="Times New Roman"/>
          <w:i/>
          <w:sz w:val="28"/>
          <w:szCs w:val="28"/>
        </w:rPr>
        <w:t>Клінічна та експериментальна патологія</w:t>
      </w:r>
      <w:r w:rsidR="001725CE" w:rsidRPr="000B4873">
        <w:rPr>
          <w:rFonts w:ascii="Times New Roman" w:hAnsi="Times New Roman" w:cs="Times New Roman"/>
          <w:sz w:val="28"/>
          <w:szCs w:val="28"/>
        </w:rPr>
        <w:t xml:space="preserve">. </w:t>
      </w:r>
      <w:r w:rsidR="00D227C4" w:rsidRPr="000B4873">
        <w:rPr>
          <w:rFonts w:ascii="Times New Roman" w:hAnsi="Times New Roman" w:cs="Times New Roman"/>
          <w:sz w:val="28"/>
          <w:szCs w:val="28"/>
        </w:rPr>
        <w:t>2018. Т. 17, № 2.</w:t>
      </w:r>
      <w:r w:rsidR="008B33C0" w:rsidRPr="000B4873">
        <w:rPr>
          <w:rFonts w:ascii="Times New Roman" w:hAnsi="Times New Roman" w:cs="Times New Roman"/>
          <w:sz w:val="28"/>
          <w:szCs w:val="28"/>
        </w:rPr>
        <w:t xml:space="preserve"> С. 9–</w:t>
      </w:r>
      <w:r w:rsidR="001725CE" w:rsidRPr="000B4873">
        <w:rPr>
          <w:rFonts w:ascii="Times New Roman" w:hAnsi="Times New Roman" w:cs="Times New Roman"/>
          <w:sz w:val="28"/>
          <w:szCs w:val="28"/>
        </w:rPr>
        <w:t>12.</w:t>
      </w:r>
    </w:p>
    <w:p w:rsidR="00E3269E" w:rsidRPr="000B4873" w:rsidRDefault="00336C1A" w:rsidP="00336C1A">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Sheiko S. O.</w:t>
      </w:r>
      <w:r w:rsidR="004A71F5" w:rsidRPr="000B4873">
        <w:rPr>
          <w:rFonts w:ascii="Times New Roman" w:hAnsi="Times New Roman" w:cs="Times New Roman"/>
          <w:sz w:val="28"/>
          <w:szCs w:val="28"/>
        </w:rPr>
        <w:t>, Kolb</w:t>
      </w:r>
      <w:r w:rsidRPr="000B4873">
        <w:rPr>
          <w:rFonts w:ascii="Times New Roman" w:hAnsi="Times New Roman" w:cs="Times New Roman"/>
          <w:sz w:val="28"/>
          <w:szCs w:val="28"/>
        </w:rPr>
        <w:t xml:space="preserve"> </w:t>
      </w:r>
      <w:r w:rsidR="008B33C0" w:rsidRPr="000B4873">
        <w:rPr>
          <w:rFonts w:ascii="Times New Roman" w:hAnsi="Times New Roman" w:cs="Times New Roman"/>
          <w:sz w:val="28"/>
          <w:szCs w:val="28"/>
        </w:rPr>
        <w:t xml:space="preserve">N. O., Gordyeyeva A. A. </w:t>
      </w:r>
      <w:r w:rsidR="00E3269E" w:rsidRPr="000B4873">
        <w:rPr>
          <w:rFonts w:ascii="Times New Roman" w:hAnsi="Times New Roman" w:cs="Times New Roman"/>
          <w:sz w:val="28"/>
          <w:szCs w:val="28"/>
        </w:rPr>
        <w:t>Teaching of Integrated Management of Patients with</w:t>
      </w:r>
      <w:r w:rsidR="00E3269E" w:rsidRPr="000B4873">
        <w:rPr>
          <w:rFonts w:ascii="Times New Roman" w:hAnsi="Times New Roman" w:cs="Times New Roman"/>
          <w:sz w:val="28"/>
          <w:szCs w:val="28"/>
          <w:shd w:val="clear" w:color="auto" w:fill="F9F9F9"/>
        </w:rPr>
        <w:t xml:space="preserve"> </w:t>
      </w:r>
      <w:r w:rsidR="00E3269E" w:rsidRPr="000B4873">
        <w:rPr>
          <w:rFonts w:ascii="Times New Roman" w:hAnsi="Times New Roman" w:cs="Times New Roman"/>
          <w:sz w:val="28"/>
          <w:szCs w:val="28"/>
        </w:rPr>
        <w:t>Hypothyroidism During the Cycle of Specializati</w:t>
      </w:r>
      <w:r w:rsidR="008B33C0" w:rsidRPr="000B4873">
        <w:rPr>
          <w:rFonts w:ascii="Times New Roman" w:hAnsi="Times New Roman" w:cs="Times New Roman"/>
          <w:sz w:val="28"/>
          <w:szCs w:val="28"/>
        </w:rPr>
        <w:t xml:space="preserve">on "General Practice – </w:t>
      </w:r>
      <w:r w:rsidR="00E3269E" w:rsidRPr="000B4873">
        <w:rPr>
          <w:rFonts w:ascii="Times New Roman" w:hAnsi="Times New Roman" w:cs="Times New Roman"/>
          <w:sz w:val="28"/>
          <w:szCs w:val="28"/>
        </w:rPr>
        <w:t>Family Medicine"</w:t>
      </w:r>
      <w:r w:rsidR="004A71F5" w:rsidRPr="000B4873">
        <w:rPr>
          <w:rFonts w:ascii="Times New Roman" w:hAnsi="Times New Roman" w:cs="Times New Roman"/>
          <w:sz w:val="28"/>
          <w:szCs w:val="28"/>
        </w:rPr>
        <w:t>.</w:t>
      </w:r>
      <w:r w:rsidR="00E3269E" w:rsidRPr="000B4873">
        <w:rPr>
          <w:rFonts w:ascii="Times New Roman" w:hAnsi="Times New Roman" w:cs="Times New Roman"/>
          <w:sz w:val="28"/>
          <w:szCs w:val="28"/>
        </w:rPr>
        <w:t xml:space="preserve"> </w:t>
      </w:r>
      <w:r w:rsidR="00E3269E" w:rsidRPr="000B4873">
        <w:rPr>
          <w:rFonts w:ascii="Times New Roman" w:hAnsi="Times New Roman" w:cs="Times New Roman"/>
          <w:i/>
          <w:sz w:val="28"/>
          <w:szCs w:val="28"/>
        </w:rPr>
        <w:t>Галицький лікарський вісник.</w:t>
      </w:r>
      <w:r w:rsidR="00D227C4" w:rsidRPr="000B4873">
        <w:rPr>
          <w:rFonts w:ascii="Times New Roman" w:hAnsi="Times New Roman" w:cs="Times New Roman"/>
          <w:sz w:val="28"/>
          <w:szCs w:val="28"/>
        </w:rPr>
        <w:t xml:space="preserve"> 2018. Т. 25, число 1. </w:t>
      </w:r>
      <w:r w:rsidR="008B33C0" w:rsidRPr="000B4873">
        <w:rPr>
          <w:rFonts w:ascii="Times New Roman" w:hAnsi="Times New Roman" w:cs="Times New Roman"/>
          <w:sz w:val="28"/>
          <w:szCs w:val="28"/>
        </w:rPr>
        <w:t>С. 44–</w:t>
      </w:r>
      <w:r w:rsidR="00E3269E" w:rsidRPr="000B4873">
        <w:rPr>
          <w:rFonts w:ascii="Times New Roman" w:hAnsi="Times New Roman" w:cs="Times New Roman"/>
          <w:sz w:val="28"/>
          <w:szCs w:val="28"/>
        </w:rPr>
        <w:t>47</w:t>
      </w:r>
      <w:r w:rsidRPr="000B4873">
        <w:rPr>
          <w:rFonts w:ascii="Times New Roman" w:hAnsi="Times New Roman" w:cs="Times New Roman"/>
          <w:sz w:val="28"/>
          <w:szCs w:val="28"/>
        </w:rPr>
        <w:t>.</w:t>
      </w:r>
    </w:p>
    <w:p w:rsidR="00E3269E" w:rsidRPr="000B4873" w:rsidRDefault="00D04D41" w:rsidP="00E30356">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lastRenderedPageBreak/>
        <w:t>Abramova N. O.</w:t>
      </w:r>
      <w:r w:rsidR="00E30356" w:rsidRPr="000B4873">
        <w:rPr>
          <w:rFonts w:ascii="Times New Roman" w:hAnsi="Times New Roman" w:cs="Times New Roman"/>
          <w:sz w:val="28"/>
          <w:szCs w:val="28"/>
        </w:rPr>
        <w:t xml:space="preserve">, Pashkovska </w:t>
      </w:r>
      <w:r w:rsidRPr="000B4873">
        <w:rPr>
          <w:rFonts w:ascii="Times New Roman" w:hAnsi="Times New Roman" w:cs="Times New Roman"/>
          <w:sz w:val="28"/>
          <w:szCs w:val="28"/>
        </w:rPr>
        <w:t xml:space="preserve"> </w:t>
      </w:r>
      <w:r w:rsidR="00E30356" w:rsidRPr="000B4873">
        <w:rPr>
          <w:rFonts w:ascii="Times New Roman" w:hAnsi="Times New Roman" w:cs="Times New Roman"/>
          <w:sz w:val="28"/>
          <w:szCs w:val="28"/>
        </w:rPr>
        <w:t xml:space="preserve">N. V. </w:t>
      </w:r>
      <w:r w:rsidR="00E3269E" w:rsidRPr="000B4873">
        <w:rPr>
          <w:rFonts w:ascii="Times New Roman" w:hAnsi="Times New Roman" w:cs="Times New Roman"/>
          <w:sz w:val="28"/>
          <w:szCs w:val="28"/>
        </w:rPr>
        <w:t>Peculiarities of Indices of Thyroid Homeostasis in Patients with Metabolic Syndrome Depending on Bo</w:t>
      </w:r>
      <w:r w:rsidR="00E30356" w:rsidRPr="000B4873">
        <w:rPr>
          <w:rFonts w:ascii="Times New Roman" w:hAnsi="Times New Roman" w:cs="Times New Roman"/>
          <w:sz w:val="28"/>
          <w:szCs w:val="28"/>
        </w:rPr>
        <w:t>dy Mass Index.</w:t>
      </w:r>
      <w:r w:rsidR="00E3269E" w:rsidRPr="000B4873">
        <w:rPr>
          <w:rFonts w:ascii="Times New Roman" w:hAnsi="Times New Roman" w:cs="Times New Roman"/>
          <w:sz w:val="28"/>
          <w:szCs w:val="28"/>
        </w:rPr>
        <w:t xml:space="preserve"> </w:t>
      </w:r>
      <w:r w:rsidR="00E3269E" w:rsidRPr="000B4873">
        <w:rPr>
          <w:rFonts w:ascii="Times New Roman" w:hAnsi="Times New Roman" w:cs="Times New Roman"/>
          <w:i/>
          <w:sz w:val="28"/>
          <w:szCs w:val="28"/>
        </w:rPr>
        <w:t>Міжнародний ендокринологічний журнал.</w:t>
      </w:r>
      <w:r w:rsidR="00E3269E" w:rsidRPr="000B4873">
        <w:rPr>
          <w:rFonts w:ascii="Times New Roman" w:hAnsi="Times New Roman" w:cs="Times New Roman"/>
          <w:sz w:val="28"/>
          <w:szCs w:val="28"/>
        </w:rPr>
        <w:t xml:space="preserve"> 2015.</w:t>
      </w:r>
      <w:r w:rsidR="00D227C4" w:rsidRPr="000B4873">
        <w:rPr>
          <w:rFonts w:ascii="Times New Roman" w:hAnsi="Times New Roman" w:cs="Times New Roman"/>
          <w:sz w:val="28"/>
          <w:szCs w:val="28"/>
        </w:rPr>
        <w:t xml:space="preserve"> № 8. </w:t>
      </w:r>
      <w:r w:rsidR="00E30356" w:rsidRPr="000B4873">
        <w:rPr>
          <w:rFonts w:ascii="Times New Roman" w:hAnsi="Times New Roman" w:cs="Times New Roman"/>
          <w:sz w:val="28"/>
          <w:szCs w:val="28"/>
        </w:rPr>
        <w:t>С. 27–</w:t>
      </w:r>
      <w:r w:rsidR="00E3269E" w:rsidRPr="000B4873">
        <w:rPr>
          <w:rFonts w:ascii="Times New Roman" w:hAnsi="Times New Roman" w:cs="Times New Roman"/>
          <w:sz w:val="28"/>
          <w:szCs w:val="28"/>
        </w:rPr>
        <w:t>30.</w:t>
      </w:r>
    </w:p>
    <w:p w:rsidR="00D04D41" w:rsidRPr="000B4873" w:rsidRDefault="00D04D41" w:rsidP="00817C79">
      <w:pPr>
        <w:numPr>
          <w:ilvl w:val="0"/>
          <w:numId w:val="30"/>
        </w:numPr>
        <w:shd w:val="clear" w:color="auto" w:fill="FFFFFF" w:themeFill="background1"/>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Falfushynska H. I.</w:t>
      </w:r>
      <w:r w:rsidR="00FD178A" w:rsidRPr="000B4873">
        <w:rPr>
          <w:rFonts w:ascii="Times New Roman" w:hAnsi="Times New Roman" w:cs="Times New Roman"/>
          <w:sz w:val="28"/>
          <w:szCs w:val="28"/>
        </w:rPr>
        <w:t>,</w:t>
      </w:r>
      <w:r w:rsidRPr="000B4873">
        <w:rPr>
          <w:rFonts w:ascii="Times New Roman" w:hAnsi="Times New Roman" w:cs="Times New Roman"/>
          <w:sz w:val="28"/>
          <w:szCs w:val="28"/>
        </w:rPr>
        <w:t xml:space="preserve"> </w:t>
      </w:r>
      <w:r w:rsidR="00FD178A" w:rsidRPr="000B4873">
        <w:rPr>
          <w:rFonts w:ascii="Times New Roman" w:hAnsi="Times New Roman" w:cs="Times New Roman"/>
          <w:sz w:val="28"/>
          <w:szCs w:val="28"/>
        </w:rPr>
        <w:t>G</w:t>
      </w:r>
      <w:r w:rsidR="00E30356" w:rsidRPr="000B4873">
        <w:rPr>
          <w:rFonts w:ascii="Times New Roman" w:hAnsi="Times New Roman" w:cs="Times New Roman"/>
          <w:sz w:val="28"/>
          <w:szCs w:val="28"/>
        </w:rPr>
        <w:t xml:space="preserve">natyshyna L. L., Shulgai A. H. </w:t>
      </w:r>
      <w:r w:rsidRPr="000B4873">
        <w:rPr>
          <w:rFonts w:ascii="Times New Roman" w:hAnsi="Times New Roman" w:cs="Times New Roman"/>
          <w:sz w:val="28"/>
          <w:szCs w:val="28"/>
        </w:rPr>
        <w:t>Oxidative Stress in Human Thyroid Gland under Iodine Deficiency Nodular Goiter: from Harmlessness to Hazard Depending on Copper and Iodine Subcellular Distribution</w:t>
      </w:r>
      <w:r w:rsidR="00FD178A" w:rsidRPr="000B4873">
        <w:rPr>
          <w:rFonts w:ascii="Times New Roman" w:hAnsi="Times New Roman" w:cs="Times New Roman"/>
          <w:sz w:val="28"/>
          <w:szCs w:val="28"/>
        </w:rPr>
        <w:t xml:space="preserve">. </w:t>
      </w:r>
      <w:r w:rsidRPr="000B4873">
        <w:rPr>
          <w:rFonts w:ascii="Times New Roman" w:hAnsi="Times New Roman" w:cs="Times New Roman"/>
          <w:i/>
          <w:sz w:val="28"/>
          <w:szCs w:val="28"/>
        </w:rPr>
        <w:t>International journal of medicine and medical research</w:t>
      </w:r>
      <w:r w:rsidR="00D227C4" w:rsidRPr="000B4873">
        <w:rPr>
          <w:rFonts w:ascii="Times New Roman" w:hAnsi="Times New Roman" w:cs="Times New Roman"/>
          <w:sz w:val="28"/>
          <w:szCs w:val="28"/>
        </w:rPr>
        <w:t xml:space="preserve">. </w:t>
      </w:r>
      <w:r w:rsidR="00E30356" w:rsidRPr="000B4873">
        <w:rPr>
          <w:rFonts w:ascii="Times New Roman" w:hAnsi="Times New Roman" w:cs="Times New Roman"/>
          <w:sz w:val="28"/>
          <w:szCs w:val="28"/>
        </w:rPr>
        <w:t xml:space="preserve">2015. </w:t>
      </w:r>
      <w:r w:rsidR="0078169C" w:rsidRPr="000B4873">
        <w:rPr>
          <w:rFonts w:ascii="Times New Roman" w:hAnsi="Times New Roman" w:cs="Times New Roman"/>
          <w:sz w:val="28"/>
          <w:szCs w:val="28"/>
        </w:rPr>
        <w:t>Vol. 1, Iss. 1.</w:t>
      </w:r>
      <w:r w:rsidR="00E30356" w:rsidRPr="000B4873">
        <w:rPr>
          <w:rFonts w:ascii="Times New Roman" w:hAnsi="Times New Roman" w:cs="Times New Roman"/>
          <w:sz w:val="28"/>
          <w:szCs w:val="28"/>
        </w:rPr>
        <w:t xml:space="preserve"> С. 5–</w:t>
      </w:r>
      <w:r w:rsidRPr="000B4873">
        <w:rPr>
          <w:rFonts w:ascii="Times New Roman" w:hAnsi="Times New Roman" w:cs="Times New Roman"/>
          <w:sz w:val="28"/>
          <w:szCs w:val="28"/>
        </w:rPr>
        <w:t>11.</w:t>
      </w:r>
    </w:p>
    <w:p w:rsidR="00D04D41" w:rsidRPr="000B4873" w:rsidRDefault="00D04D41" w:rsidP="00FD178A">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Bogun L. V. Amiodarone-induced thyroid dysfunction: clinical case with li</w:t>
      </w:r>
      <w:r w:rsidR="00FD178A" w:rsidRPr="000B4873">
        <w:rPr>
          <w:rFonts w:ascii="Times New Roman" w:hAnsi="Times New Roman" w:cs="Times New Roman"/>
          <w:sz w:val="28"/>
          <w:szCs w:val="28"/>
        </w:rPr>
        <w:t>terature review.</w:t>
      </w:r>
      <w:r w:rsidRPr="000B4873">
        <w:rPr>
          <w:rFonts w:ascii="Times New Roman" w:hAnsi="Times New Roman" w:cs="Times New Roman"/>
          <w:sz w:val="28"/>
          <w:szCs w:val="28"/>
        </w:rPr>
        <w:t xml:space="preserve"> </w:t>
      </w:r>
      <w:r w:rsidRPr="000B4873">
        <w:rPr>
          <w:rFonts w:ascii="Times New Roman" w:hAnsi="Times New Roman" w:cs="Times New Roman"/>
          <w:i/>
          <w:sz w:val="28"/>
          <w:szCs w:val="28"/>
        </w:rPr>
        <w:t>The Journal of V. N. Karazin Kharkiv National University. Series : Medicine</w:t>
      </w:r>
      <w:r w:rsidR="00D227C4" w:rsidRPr="000B4873">
        <w:rPr>
          <w:rFonts w:ascii="Times New Roman" w:hAnsi="Times New Roman" w:cs="Times New Roman"/>
          <w:sz w:val="28"/>
          <w:szCs w:val="28"/>
        </w:rPr>
        <w:t>. 2016.</w:t>
      </w:r>
      <w:r w:rsidR="0078169C" w:rsidRPr="000B4873">
        <w:rPr>
          <w:rFonts w:ascii="Times New Roman" w:hAnsi="Times New Roman" w:cs="Times New Roman"/>
          <w:sz w:val="28"/>
          <w:szCs w:val="28"/>
        </w:rPr>
        <w:t xml:space="preserve"> Issue 32. </w:t>
      </w:r>
      <w:r w:rsidR="00E30356" w:rsidRPr="000B4873">
        <w:rPr>
          <w:rFonts w:ascii="Times New Roman" w:hAnsi="Times New Roman" w:cs="Times New Roman"/>
          <w:sz w:val="28"/>
          <w:szCs w:val="28"/>
        </w:rPr>
        <w:t>С. 62–</w:t>
      </w:r>
      <w:r w:rsidRPr="000B4873">
        <w:rPr>
          <w:rFonts w:ascii="Times New Roman" w:hAnsi="Times New Roman" w:cs="Times New Roman"/>
          <w:sz w:val="28"/>
          <w:szCs w:val="28"/>
        </w:rPr>
        <w:t>67.</w:t>
      </w:r>
    </w:p>
    <w:p w:rsidR="00D04D41" w:rsidRPr="000B4873" w:rsidRDefault="008D7CFD" w:rsidP="00FD178A">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Туровська Г.</w:t>
      </w:r>
      <w:r w:rsidR="00FD178A" w:rsidRPr="000B4873">
        <w:rPr>
          <w:rFonts w:ascii="Times New Roman" w:hAnsi="Times New Roman" w:cs="Times New Roman"/>
          <w:sz w:val="28"/>
          <w:szCs w:val="28"/>
        </w:rPr>
        <w:t>,</w:t>
      </w:r>
      <w:r w:rsidRPr="000B4873">
        <w:rPr>
          <w:rFonts w:ascii="Times New Roman" w:hAnsi="Times New Roman" w:cs="Times New Roman"/>
          <w:sz w:val="28"/>
          <w:szCs w:val="28"/>
        </w:rPr>
        <w:t xml:space="preserve"> </w:t>
      </w:r>
      <w:r w:rsidR="00FD178A" w:rsidRPr="000B4873">
        <w:rPr>
          <w:rFonts w:ascii="Times New Roman" w:hAnsi="Times New Roman" w:cs="Times New Roman"/>
          <w:sz w:val="28"/>
          <w:szCs w:val="28"/>
        </w:rPr>
        <w:t>Филипчук В.</w:t>
      </w:r>
      <w:r w:rsidR="00E30356" w:rsidRPr="000B4873">
        <w:rPr>
          <w:rFonts w:ascii="Times New Roman" w:hAnsi="Times New Roman" w:cs="Times New Roman"/>
          <w:sz w:val="28"/>
          <w:szCs w:val="28"/>
        </w:rPr>
        <w:t xml:space="preserve"> </w:t>
      </w:r>
      <w:r w:rsidRPr="000B4873">
        <w:rPr>
          <w:rFonts w:ascii="Times New Roman" w:hAnsi="Times New Roman" w:cs="Times New Roman"/>
          <w:sz w:val="28"/>
          <w:szCs w:val="28"/>
        </w:rPr>
        <w:t>Забезпечення наступності в професійній підготовці фахівців за напрямом "Охорона праці"</w:t>
      </w:r>
      <w:r w:rsidR="00FD178A" w:rsidRPr="000B4873">
        <w:rPr>
          <w:rFonts w:ascii="Times New Roman" w:hAnsi="Times New Roman" w:cs="Times New Roman"/>
          <w:sz w:val="28"/>
          <w:szCs w:val="28"/>
        </w:rPr>
        <w:t>.</w:t>
      </w:r>
      <w:r w:rsidRPr="000B4873">
        <w:rPr>
          <w:rFonts w:ascii="Times New Roman" w:hAnsi="Times New Roman" w:cs="Times New Roman"/>
          <w:sz w:val="28"/>
          <w:szCs w:val="28"/>
        </w:rPr>
        <w:t xml:space="preserve"> </w:t>
      </w:r>
      <w:r w:rsidRPr="000B4873">
        <w:rPr>
          <w:rFonts w:ascii="Times New Roman" w:hAnsi="Times New Roman" w:cs="Times New Roman"/>
          <w:i/>
          <w:sz w:val="28"/>
          <w:szCs w:val="28"/>
        </w:rPr>
        <w:t>Нова педагогічна думка</w:t>
      </w:r>
      <w:r w:rsidRPr="000B4873">
        <w:rPr>
          <w:rFonts w:ascii="Times New Roman" w:hAnsi="Times New Roman" w:cs="Times New Roman"/>
          <w:sz w:val="28"/>
          <w:szCs w:val="28"/>
        </w:rPr>
        <w:t xml:space="preserve">. </w:t>
      </w:r>
      <w:r w:rsidR="00E30356" w:rsidRPr="000B4873">
        <w:rPr>
          <w:rFonts w:ascii="Times New Roman" w:hAnsi="Times New Roman" w:cs="Times New Roman"/>
          <w:sz w:val="28"/>
          <w:szCs w:val="28"/>
        </w:rPr>
        <w:t xml:space="preserve">2013. </w:t>
      </w:r>
      <w:r w:rsidR="0078169C" w:rsidRPr="000B4873">
        <w:rPr>
          <w:rFonts w:ascii="Times New Roman" w:hAnsi="Times New Roman" w:cs="Times New Roman"/>
          <w:sz w:val="28"/>
          <w:szCs w:val="28"/>
        </w:rPr>
        <w:t>№ 1.1.</w:t>
      </w:r>
      <w:r w:rsidRPr="000B4873">
        <w:rPr>
          <w:rFonts w:ascii="Times New Roman" w:hAnsi="Times New Roman" w:cs="Times New Roman"/>
          <w:sz w:val="28"/>
          <w:szCs w:val="28"/>
        </w:rPr>
        <w:t xml:space="preserve"> С. 131.</w:t>
      </w:r>
    </w:p>
    <w:p w:rsidR="008D7CFD" w:rsidRPr="000B4873" w:rsidRDefault="00FD178A" w:rsidP="00FD178A">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 xml:space="preserve">Івчук Ю. Ю. </w:t>
      </w:r>
      <w:r w:rsidR="008D7CFD" w:rsidRPr="000B4873">
        <w:rPr>
          <w:rFonts w:ascii="Times New Roman" w:hAnsi="Times New Roman" w:cs="Times New Roman"/>
          <w:sz w:val="28"/>
          <w:szCs w:val="28"/>
        </w:rPr>
        <w:t>Охорона праці: міжнародні та євро</w:t>
      </w:r>
      <w:r w:rsidRPr="000B4873">
        <w:rPr>
          <w:rFonts w:ascii="Times New Roman" w:hAnsi="Times New Roman" w:cs="Times New Roman"/>
          <w:sz w:val="28"/>
          <w:szCs w:val="28"/>
        </w:rPr>
        <w:t xml:space="preserve">пейські вимоги. </w:t>
      </w:r>
      <w:r w:rsidR="008D7CFD" w:rsidRPr="000B4873">
        <w:rPr>
          <w:rFonts w:ascii="Times New Roman" w:hAnsi="Times New Roman" w:cs="Times New Roman"/>
          <w:i/>
          <w:sz w:val="28"/>
          <w:szCs w:val="28"/>
        </w:rPr>
        <w:t>Актуальні пробл</w:t>
      </w:r>
      <w:r w:rsidR="0078169C" w:rsidRPr="000B4873">
        <w:rPr>
          <w:rFonts w:ascii="Times New Roman" w:hAnsi="Times New Roman" w:cs="Times New Roman"/>
          <w:i/>
          <w:sz w:val="28"/>
          <w:szCs w:val="28"/>
        </w:rPr>
        <w:t>еми права: теорія і практика</w:t>
      </w:r>
      <w:r w:rsidR="0078169C" w:rsidRPr="000B4873">
        <w:rPr>
          <w:rFonts w:ascii="Times New Roman" w:hAnsi="Times New Roman" w:cs="Times New Roman"/>
          <w:sz w:val="28"/>
          <w:szCs w:val="28"/>
        </w:rPr>
        <w:t xml:space="preserve">. 2013. № 26. </w:t>
      </w:r>
      <w:r w:rsidR="00E30356" w:rsidRPr="000B4873">
        <w:rPr>
          <w:rFonts w:ascii="Times New Roman" w:hAnsi="Times New Roman" w:cs="Times New Roman"/>
          <w:sz w:val="28"/>
          <w:szCs w:val="28"/>
        </w:rPr>
        <w:t>С. 55–</w:t>
      </w:r>
      <w:r w:rsidR="008D7CFD" w:rsidRPr="000B4873">
        <w:rPr>
          <w:rFonts w:ascii="Times New Roman" w:hAnsi="Times New Roman" w:cs="Times New Roman"/>
          <w:sz w:val="28"/>
          <w:szCs w:val="28"/>
        </w:rPr>
        <w:t>63.</w:t>
      </w:r>
    </w:p>
    <w:p w:rsidR="008D7CFD" w:rsidRPr="000B4873" w:rsidRDefault="00FD178A" w:rsidP="00817C79">
      <w:pPr>
        <w:numPr>
          <w:ilvl w:val="0"/>
          <w:numId w:val="30"/>
        </w:numPr>
        <w:shd w:val="clear" w:color="auto" w:fill="FFFFFF" w:themeFill="background1"/>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 xml:space="preserve">Бек У. </w:t>
      </w:r>
      <w:r w:rsidR="008D7CFD" w:rsidRPr="000B4873">
        <w:rPr>
          <w:rFonts w:ascii="Times New Roman" w:hAnsi="Times New Roman" w:cs="Times New Roman"/>
          <w:sz w:val="28"/>
          <w:szCs w:val="28"/>
        </w:rPr>
        <w:t>Багатоаспектність поняття охорона</w:t>
      </w:r>
      <w:r w:rsidRPr="000B4873">
        <w:rPr>
          <w:rFonts w:ascii="Times New Roman" w:hAnsi="Times New Roman" w:cs="Times New Roman"/>
          <w:sz w:val="28"/>
          <w:szCs w:val="28"/>
        </w:rPr>
        <w:t xml:space="preserve"> праці. </w:t>
      </w:r>
      <w:r w:rsidR="008D7CFD" w:rsidRPr="000B4873">
        <w:rPr>
          <w:rFonts w:ascii="Times New Roman" w:hAnsi="Times New Roman" w:cs="Times New Roman"/>
          <w:i/>
          <w:sz w:val="28"/>
          <w:szCs w:val="28"/>
        </w:rPr>
        <w:t>Вісник Львівськог</w:t>
      </w:r>
      <w:r w:rsidRPr="000B4873">
        <w:rPr>
          <w:rFonts w:ascii="Times New Roman" w:hAnsi="Times New Roman" w:cs="Times New Roman"/>
          <w:i/>
          <w:sz w:val="28"/>
          <w:szCs w:val="28"/>
        </w:rPr>
        <w:t>о університету. Сер.</w:t>
      </w:r>
      <w:r w:rsidR="008D7CFD" w:rsidRPr="000B4873">
        <w:rPr>
          <w:rFonts w:ascii="Times New Roman" w:hAnsi="Times New Roman" w:cs="Times New Roman"/>
          <w:i/>
          <w:sz w:val="28"/>
          <w:szCs w:val="28"/>
        </w:rPr>
        <w:t>: Юридична.</w:t>
      </w:r>
      <w:r w:rsidR="00D227C4" w:rsidRPr="000B4873">
        <w:rPr>
          <w:rFonts w:ascii="Times New Roman" w:hAnsi="Times New Roman" w:cs="Times New Roman"/>
          <w:sz w:val="28"/>
          <w:szCs w:val="28"/>
        </w:rPr>
        <w:t xml:space="preserve"> 2013. Вип. 57. </w:t>
      </w:r>
      <w:r w:rsidR="00E30356" w:rsidRPr="000B4873">
        <w:rPr>
          <w:rFonts w:ascii="Times New Roman" w:hAnsi="Times New Roman" w:cs="Times New Roman"/>
          <w:sz w:val="28"/>
          <w:szCs w:val="28"/>
        </w:rPr>
        <w:t>С. 228–</w:t>
      </w:r>
      <w:r w:rsidR="008D7CFD" w:rsidRPr="000B4873">
        <w:rPr>
          <w:rFonts w:ascii="Times New Roman" w:hAnsi="Times New Roman" w:cs="Times New Roman"/>
          <w:sz w:val="28"/>
          <w:szCs w:val="28"/>
        </w:rPr>
        <w:t>234</w:t>
      </w:r>
      <w:r w:rsidRPr="000B4873">
        <w:rPr>
          <w:rFonts w:ascii="Times New Roman" w:hAnsi="Times New Roman" w:cs="Times New Roman"/>
          <w:sz w:val="28"/>
          <w:szCs w:val="28"/>
        </w:rPr>
        <w:t>.</w:t>
      </w:r>
    </w:p>
    <w:p w:rsidR="009A00C4" w:rsidRPr="000B4873" w:rsidRDefault="009A00C4" w:rsidP="00817C79">
      <w:pPr>
        <w:numPr>
          <w:ilvl w:val="0"/>
          <w:numId w:val="30"/>
        </w:numPr>
        <w:shd w:val="clear" w:color="auto" w:fill="FFFFFF" w:themeFill="background1"/>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Варивончик Д. В.</w:t>
      </w:r>
      <w:r w:rsidR="0078169C" w:rsidRPr="000B4873">
        <w:rPr>
          <w:rFonts w:ascii="Times New Roman" w:hAnsi="Times New Roman" w:cs="Times New Roman"/>
          <w:sz w:val="28"/>
          <w:szCs w:val="28"/>
        </w:rPr>
        <w:t>,</w:t>
      </w:r>
      <w:r w:rsidRPr="000B4873">
        <w:rPr>
          <w:rFonts w:ascii="Times New Roman" w:hAnsi="Times New Roman" w:cs="Times New Roman"/>
          <w:sz w:val="28"/>
          <w:szCs w:val="28"/>
        </w:rPr>
        <w:t xml:space="preserve"> </w:t>
      </w:r>
      <w:r w:rsidR="0078169C" w:rsidRPr="000B4873">
        <w:rPr>
          <w:rFonts w:ascii="Times New Roman" w:hAnsi="Times New Roman" w:cs="Times New Roman"/>
          <w:sz w:val="28"/>
          <w:szCs w:val="28"/>
        </w:rPr>
        <w:t xml:space="preserve">Шевченко В. І., Еджибія О. М. </w:t>
      </w:r>
      <w:r w:rsidRPr="000B4873">
        <w:rPr>
          <w:rFonts w:ascii="Times New Roman" w:hAnsi="Times New Roman" w:cs="Times New Roman"/>
          <w:sz w:val="28"/>
          <w:szCs w:val="28"/>
        </w:rPr>
        <w:t>Наукове обгрунтування обсягів медичного нагляду за здоров’ям працівників галуз</w:t>
      </w:r>
      <w:r w:rsidR="0078169C" w:rsidRPr="000B4873">
        <w:rPr>
          <w:rFonts w:ascii="Times New Roman" w:hAnsi="Times New Roman" w:cs="Times New Roman"/>
          <w:sz w:val="28"/>
          <w:szCs w:val="28"/>
        </w:rPr>
        <w:t xml:space="preserve">і охорони здоров’я, </w:t>
      </w:r>
      <w:r w:rsidRPr="000B4873">
        <w:rPr>
          <w:rFonts w:ascii="Times New Roman" w:hAnsi="Times New Roman" w:cs="Times New Roman"/>
          <w:sz w:val="28"/>
          <w:szCs w:val="28"/>
        </w:rPr>
        <w:t>які зазнають на робочому місці дії к</w:t>
      </w:r>
      <w:r w:rsidR="0078169C" w:rsidRPr="000B4873">
        <w:rPr>
          <w:rFonts w:ascii="Times New Roman" w:hAnsi="Times New Roman" w:cs="Times New Roman"/>
          <w:sz w:val="28"/>
          <w:szCs w:val="28"/>
        </w:rPr>
        <w:t xml:space="preserve">анцерогенних речовин та агентів. </w:t>
      </w:r>
      <w:r w:rsidRPr="000B4873">
        <w:rPr>
          <w:rFonts w:ascii="Times New Roman" w:hAnsi="Times New Roman" w:cs="Times New Roman"/>
          <w:i/>
          <w:sz w:val="28"/>
          <w:szCs w:val="28"/>
        </w:rPr>
        <w:t>Укр. журн. з пробл. медицини праці</w:t>
      </w:r>
      <w:r w:rsidR="0078169C" w:rsidRPr="000B4873">
        <w:rPr>
          <w:rFonts w:ascii="Times New Roman" w:hAnsi="Times New Roman" w:cs="Times New Roman"/>
          <w:sz w:val="28"/>
          <w:szCs w:val="28"/>
        </w:rPr>
        <w:t xml:space="preserve">. 2015. № 3. </w:t>
      </w:r>
      <w:r w:rsidRPr="000B4873">
        <w:rPr>
          <w:rFonts w:ascii="Times New Roman" w:hAnsi="Times New Roman" w:cs="Times New Roman"/>
          <w:sz w:val="28"/>
          <w:szCs w:val="28"/>
        </w:rPr>
        <w:t>С</w:t>
      </w:r>
      <w:r w:rsidR="00E30356" w:rsidRPr="000B4873">
        <w:rPr>
          <w:rFonts w:ascii="Times New Roman" w:hAnsi="Times New Roman" w:cs="Times New Roman"/>
          <w:sz w:val="28"/>
          <w:szCs w:val="28"/>
        </w:rPr>
        <w:t>. 18–</w:t>
      </w:r>
      <w:r w:rsidRPr="000B4873">
        <w:rPr>
          <w:rFonts w:ascii="Times New Roman" w:hAnsi="Times New Roman" w:cs="Times New Roman"/>
          <w:sz w:val="28"/>
          <w:szCs w:val="28"/>
        </w:rPr>
        <w:t>27.</w:t>
      </w:r>
    </w:p>
    <w:p w:rsidR="009A00C4" w:rsidRPr="000B4873" w:rsidRDefault="009A00C4" w:rsidP="00817C79">
      <w:pPr>
        <w:numPr>
          <w:ilvl w:val="0"/>
          <w:numId w:val="30"/>
        </w:numPr>
        <w:shd w:val="clear" w:color="auto" w:fill="FFFFFF" w:themeFill="background1"/>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Варивончик Д. В.</w:t>
      </w:r>
      <w:r w:rsidR="0078169C" w:rsidRPr="000B4873">
        <w:rPr>
          <w:rFonts w:ascii="Times New Roman" w:hAnsi="Times New Roman" w:cs="Times New Roman"/>
          <w:sz w:val="28"/>
          <w:szCs w:val="28"/>
        </w:rPr>
        <w:t>,</w:t>
      </w:r>
      <w:r w:rsidRPr="000B4873">
        <w:rPr>
          <w:rFonts w:ascii="Times New Roman" w:hAnsi="Times New Roman" w:cs="Times New Roman"/>
          <w:sz w:val="28"/>
          <w:szCs w:val="28"/>
        </w:rPr>
        <w:t xml:space="preserve"> </w:t>
      </w:r>
      <w:r w:rsidR="0078169C" w:rsidRPr="000B4873">
        <w:rPr>
          <w:rFonts w:ascii="Times New Roman" w:hAnsi="Times New Roman" w:cs="Times New Roman"/>
          <w:sz w:val="28"/>
          <w:szCs w:val="28"/>
        </w:rPr>
        <w:t xml:space="preserve">Шевченко В. І., Еджибія О. М. </w:t>
      </w:r>
      <w:r w:rsidRPr="000B4873">
        <w:rPr>
          <w:rFonts w:ascii="Times New Roman" w:hAnsi="Times New Roman" w:cs="Times New Roman"/>
          <w:sz w:val="28"/>
          <w:szCs w:val="28"/>
        </w:rPr>
        <w:t>Медико-статистичні особливості онкологічної захворюваності працівників галузі охорони здоров’я України</w:t>
      </w:r>
      <w:r w:rsidR="0078169C" w:rsidRPr="000B4873">
        <w:rPr>
          <w:rFonts w:ascii="Times New Roman" w:hAnsi="Times New Roman" w:cs="Times New Roman"/>
          <w:sz w:val="28"/>
          <w:szCs w:val="28"/>
        </w:rPr>
        <w:t xml:space="preserve">. </w:t>
      </w:r>
      <w:r w:rsidRPr="000B4873">
        <w:rPr>
          <w:rFonts w:ascii="Times New Roman" w:hAnsi="Times New Roman" w:cs="Times New Roman"/>
          <w:i/>
          <w:sz w:val="28"/>
          <w:szCs w:val="28"/>
        </w:rPr>
        <w:t>Україна. Здоров’я нації</w:t>
      </w:r>
      <w:r w:rsidR="00E30356" w:rsidRPr="000B4873">
        <w:rPr>
          <w:rFonts w:ascii="Times New Roman" w:hAnsi="Times New Roman" w:cs="Times New Roman"/>
          <w:sz w:val="28"/>
          <w:szCs w:val="28"/>
        </w:rPr>
        <w:t xml:space="preserve">. 2015. № 2. </w:t>
      </w:r>
      <w:r w:rsidRPr="000B4873">
        <w:rPr>
          <w:rFonts w:ascii="Times New Roman" w:hAnsi="Times New Roman" w:cs="Times New Roman"/>
          <w:sz w:val="28"/>
          <w:szCs w:val="28"/>
        </w:rPr>
        <w:t>С. 32–36</w:t>
      </w:r>
    </w:p>
    <w:p w:rsidR="009A00C4" w:rsidRPr="000B4873" w:rsidRDefault="009A00C4" w:rsidP="0078169C">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Малишевська О. С. Впровадження в курс навчальної дисципліни "Охорона праці в галузі" питань безпеки праці медичних сестер під час робо</w:t>
      </w:r>
      <w:r w:rsidR="0078169C" w:rsidRPr="000B4873">
        <w:rPr>
          <w:rFonts w:ascii="Times New Roman" w:hAnsi="Times New Roman" w:cs="Times New Roman"/>
          <w:sz w:val="28"/>
          <w:szCs w:val="28"/>
        </w:rPr>
        <w:t xml:space="preserve">ти з канцерогенними препаратами. </w:t>
      </w:r>
      <w:r w:rsidRPr="000B4873">
        <w:rPr>
          <w:rFonts w:ascii="Times New Roman" w:hAnsi="Times New Roman" w:cs="Times New Roman"/>
          <w:i/>
          <w:sz w:val="28"/>
          <w:szCs w:val="28"/>
        </w:rPr>
        <w:t>Наукові записки [Кіровоградського державного педагогічного університету імені Володимира Винниченка</w:t>
      </w:r>
      <w:r w:rsidR="0078169C" w:rsidRPr="000B4873">
        <w:rPr>
          <w:rFonts w:ascii="Times New Roman" w:hAnsi="Times New Roman" w:cs="Times New Roman"/>
          <w:sz w:val="28"/>
          <w:szCs w:val="28"/>
        </w:rPr>
        <w:t xml:space="preserve">]. Сер. : Педагогічні науки. </w:t>
      </w:r>
      <w:r w:rsidR="00D227C4" w:rsidRPr="000B4873">
        <w:rPr>
          <w:rFonts w:ascii="Times New Roman" w:hAnsi="Times New Roman" w:cs="Times New Roman"/>
          <w:sz w:val="28"/>
          <w:szCs w:val="28"/>
        </w:rPr>
        <w:t xml:space="preserve">2016. Вип. 149. </w:t>
      </w:r>
      <w:r w:rsidR="00E30356" w:rsidRPr="000B4873">
        <w:rPr>
          <w:rFonts w:ascii="Times New Roman" w:hAnsi="Times New Roman" w:cs="Times New Roman"/>
          <w:sz w:val="28"/>
          <w:szCs w:val="28"/>
        </w:rPr>
        <w:t>С. 68–</w:t>
      </w:r>
      <w:r w:rsidR="0078169C" w:rsidRPr="000B4873">
        <w:rPr>
          <w:rFonts w:ascii="Times New Roman" w:hAnsi="Times New Roman" w:cs="Times New Roman"/>
          <w:sz w:val="28"/>
          <w:szCs w:val="28"/>
        </w:rPr>
        <w:t>72</w:t>
      </w:r>
      <w:r w:rsidRPr="000B4873">
        <w:rPr>
          <w:rFonts w:ascii="Times New Roman" w:hAnsi="Times New Roman" w:cs="Times New Roman"/>
          <w:sz w:val="28"/>
          <w:szCs w:val="28"/>
        </w:rPr>
        <w:t>.</w:t>
      </w:r>
    </w:p>
    <w:p w:rsidR="009A00C4" w:rsidRPr="000B4873" w:rsidRDefault="0078169C" w:rsidP="00D227C4">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lastRenderedPageBreak/>
        <w:t xml:space="preserve">Кочін І. В., Трошин Д. О., Гайволя </w:t>
      </w:r>
      <w:r w:rsidR="00E30356" w:rsidRPr="000B4873">
        <w:rPr>
          <w:rFonts w:ascii="Times New Roman" w:hAnsi="Times New Roman" w:cs="Times New Roman"/>
          <w:sz w:val="28"/>
          <w:szCs w:val="28"/>
        </w:rPr>
        <w:t>О. О.</w:t>
      </w:r>
      <w:r w:rsidRPr="000B4873">
        <w:rPr>
          <w:rFonts w:ascii="Times New Roman" w:hAnsi="Times New Roman" w:cs="Times New Roman"/>
          <w:sz w:val="28"/>
          <w:szCs w:val="28"/>
        </w:rPr>
        <w:t xml:space="preserve"> </w:t>
      </w:r>
      <w:r w:rsidR="009A00C4" w:rsidRPr="000B4873">
        <w:rPr>
          <w:rFonts w:ascii="Times New Roman" w:hAnsi="Times New Roman" w:cs="Times New Roman"/>
          <w:sz w:val="28"/>
          <w:szCs w:val="28"/>
        </w:rPr>
        <w:t>Охорона праці та захист медичних працівників державної служби медицини катастроф під час ліквідації</w:t>
      </w:r>
      <w:r w:rsidR="009A00C4" w:rsidRPr="000B4873">
        <w:rPr>
          <w:rFonts w:ascii="Times New Roman" w:hAnsi="Times New Roman" w:cs="Times New Roman"/>
          <w:sz w:val="28"/>
          <w:szCs w:val="28"/>
          <w:shd w:val="clear" w:color="auto" w:fill="F9F9F9"/>
        </w:rPr>
        <w:t xml:space="preserve"> </w:t>
      </w:r>
      <w:r w:rsidR="009A00C4" w:rsidRPr="000B4873">
        <w:rPr>
          <w:rFonts w:ascii="Times New Roman" w:hAnsi="Times New Roman" w:cs="Times New Roman"/>
          <w:sz w:val="28"/>
          <w:szCs w:val="28"/>
        </w:rPr>
        <w:t>наслідків надзвичайних ситуацій</w:t>
      </w:r>
      <w:r w:rsidR="00D227C4" w:rsidRPr="000B4873">
        <w:rPr>
          <w:rFonts w:ascii="Times New Roman" w:hAnsi="Times New Roman" w:cs="Times New Roman"/>
          <w:sz w:val="28"/>
          <w:szCs w:val="28"/>
        </w:rPr>
        <w:t xml:space="preserve">. </w:t>
      </w:r>
      <w:r w:rsidR="009A00C4" w:rsidRPr="000B4873">
        <w:rPr>
          <w:rFonts w:ascii="Times New Roman" w:hAnsi="Times New Roman" w:cs="Times New Roman"/>
          <w:i/>
          <w:sz w:val="28"/>
          <w:szCs w:val="28"/>
        </w:rPr>
        <w:t>Збірник наукових праць співробітників НМАПО ім. П. Л. Шупика</w:t>
      </w:r>
      <w:r w:rsidR="00E30356" w:rsidRPr="000B4873">
        <w:rPr>
          <w:rFonts w:ascii="Times New Roman" w:hAnsi="Times New Roman" w:cs="Times New Roman"/>
          <w:sz w:val="28"/>
          <w:szCs w:val="28"/>
        </w:rPr>
        <w:t>. 2014. Вип. 23, № 1</w:t>
      </w:r>
      <w:r w:rsidR="00D227C4" w:rsidRPr="000B4873">
        <w:rPr>
          <w:rFonts w:ascii="Times New Roman" w:hAnsi="Times New Roman" w:cs="Times New Roman"/>
          <w:sz w:val="28"/>
          <w:szCs w:val="28"/>
        </w:rPr>
        <w:t xml:space="preserve">. </w:t>
      </w:r>
      <w:r w:rsidR="00E30356" w:rsidRPr="000B4873">
        <w:rPr>
          <w:rFonts w:ascii="Times New Roman" w:hAnsi="Times New Roman" w:cs="Times New Roman"/>
          <w:sz w:val="28"/>
          <w:szCs w:val="28"/>
        </w:rPr>
        <w:t>С. 449–</w:t>
      </w:r>
      <w:r w:rsidR="009A00C4" w:rsidRPr="000B4873">
        <w:rPr>
          <w:rFonts w:ascii="Times New Roman" w:hAnsi="Times New Roman" w:cs="Times New Roman"/>
          <w:sz w:val="28"/>
          <w:szCs w:val="28"/>
        </w:rPr>
        <w:t>457</w:t>
      </w:r>
      <w:r w:rsidR="009A00C4" w:rsidRPr="000B4873">
        <w:rPr>
          <w:rFonts w:ascii="Times New Roman" w:hAnsi="Times New Roman" w:cs="Times New Roman"/>
          <w:sz w:val="28"/>
          <w:szCs w:val="28"/>
          <w:shd w:val="clear" w:color="auto" w:fill="F9F9F9"/>
        </w:rPr>
        <w:t>.</w:t>
      </w:r>
    </w:p>
    <w:p w:rsidR="009A00C4" w:rsidRPr="000B4873" w:rsidRDefault="009A00C4" w:rsidP="00D227C4">
      <w:pPr>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Кочін І.В.</w:t>
      </w:r>
      <w:r w:rsidR="00D227C4" w:rsidRPr="000B4873">
        <w:rPr>
          <w:rFonts w:ascii="Times New Roman" w:hAnsi="Times New Roman" w:cs="Times New Roman"/>
          <w:sz w:val="28"/>
          <w:szCs w:val="28"/>
        </w:rPr>
        <w:t>,</w:t>
      </w:r>
      <w:r w:rsidRPr="000B4873">
        <w:rPr>
          <w:rFonts w:ascii="Times New Roman" w:hAnsi="Times New Roman" w:cs="Times New Roman"/>
          <w:sz w:val="28"/>
          <w:szCs w:val="28"/>
        </w:rPr>
        <w:t xml:space="preserve"> </w:t>
      </w:r>
      <w:r w:rsidR="00D227C4" w:rsidRPr="000B4873">
        <w:rPr>
          <w:rFonts w:ascii="Times New Roman" w:hAnsi="Times New Roman" w:cs="Times New Roman"/>
          <w:sz w:val="28"/>
          <w:szCs w:val="28"/>
        </w:rPr>
        <w:t xml:space="preserve">Акулова О.М., Сидоренко П.І. [та ін.]. </w:t>
      </w:r>
      <w:r w:rsidRPr="000B4873">
        <w:rPr>
          <w:rFonts w:ascii="Times New Roman" w:hAnsi="Times New Roman" w:cs="Times New Roman"/>
          <w:sz w:val="28"/>
          <w:szCs w:val="28"/>
        </w:rPr>
        <w:t>Проблеми охорони праці, безпеки життєдіяльності та стану здоров’я медичн</w:t>
      </w:r>
      <w:r w:rsidR="00D227C4" w:rsidRPr="000B4873">
        <w:rPr>
          <w:rFonts w:ascii="Times New Roman" w:hAnsi="Times New Roman" w:cs="Times New Roman"/>
          <w:sz w:val="28"/>
          <w:szCs w:val="28"/>
        </w:rPr>
        <w:t xml:space="preserve">их і фармацевтичних працівників. </w:t>
      </w:r>
      <w:r w:rsidRPr="000B4873">
        <w:rPr>
          <w:rFonts w:ascii="Times New Roman" w:hAnsi="Times New Roman" w:cs="Times New Roman"/>
          <w:i/>
          <w:sz w:val="28"/>
          <w:szCs w:val="28"/>
        </w:rPr>
        <w:t>Запорожский мед. журнал</w:t>
      </w:r>
      <w:r w:rsidR="00E30356" w:rsidRPr="000B4873">
        <w:rPr>
          <w:rFonts w:ascii="Times New Roman" w:hAnsi="Times New Roman" w:cs="Times New Roman"/>
          <w:sz w:val="28"/>
          <w:szCs w:val="28"/>
        </w:rPr>
        <w:t xml:space="preserve">. 2012. № </w:t>
      </w:r>
      <w:r w:rsidR="00D227C4" w:rsidRPr="000B4873">
        <w:rPr>
          <w:rFonts w:ascii="Times New Roman" w:hAnsi="Times New Roman" w:cs="Times New Roman"/>
          <w:sz w:val="28"/>
          <w:szCs w:val="28"/>
        </w:rPr>
        <w:t xml:space="preserve">5. </w:t>
      </w:r>
      <w:r w:rsidR="00E30356" w:rsidRPr="000B4873">
        <w:rPr>
          <w:rFonts w:ascii="Times New Roman" w:hAnsi="Times New Roman" w:cs="Times New Roman"/>
          <w:sz w:val="28"/>
          <w:szCs w:val="28"/>
        </w:rPr>
        <w:t xml:space="preserve">                              </w:t>
      </w:r>
      <w:r w:rsidRPr="000B4873">
        <w:rPr>
          <w:rFonts w:ascii="Times New Roman" w:hAnsi="Times New Roman" w:cs="Times New Roman"/>
          <w:sz w:val="28"/>
          <w:szCs w:val="28"/>
        </w:rPr>
        <w:t>С. 1</w:t>
      </w:r>
      <w:r w:rsidR="00E30356" w:rsidRPr="000B4873">
        <w:rPr>
          <w:rFonts w:ascii="Times New Roman" w:hAnsi="Times New Roman" w:cs="Times New Roman"/>
          <w:sz w:val="28"/>
          <w:szCs w:val="28"/>
        </w:rPr>
        <w:t>20–</w:t>
      </w:r>
      <w:r w:rsidRPr="000B4873">
        <w:rPr>
          <w:rFonts w:ascii="Times New Roman" w:hAnsi="Times New Roman" w:cs="Times New Roman"/>
          <w:sz w:val="28"/>
          <w:szCs w:val="28"/>
        </w:rPr>
        <w:t>124.</w:t>
      </w:r>
    </w:p>
    <w:p w:rsidR="00824E4C" w:rsidRPr="000B4873" w:rsidRDefault="00D227C4" w:rsidP="00817C79">
      <w:pPr>
        <w:numPr>
          <w:ilvl w:val="0"/>
          <w:numId w:val="30"/>
        </w:numPr>
        <w:shd w:val="clear" w:color="auto" w:fill="FFFFFF" w:themeFill="background1"/>
        <w:autoSpaceDE w:val="0"/>
        <w:autoSpaceDN w:val="0"/>
        <w:adjustRightInd w:val="0"/>
        <w:spacing w:after="0" w:line="360" w:lineRule="auto"/>
        <w:ind w:left="0" w:firstLine="709"/>
        <w:jc w:val="both"/>
        <w:rPr>
          <w:rFonts w:ascii="Times New Roman" w:hAnsi="Times New Roman" w:cs="Times New Roman"/>
          <w:sz w:val="28"/>
          <w:szCs w:val="28"/>
        </w:rPr>
      </w:pPr>
      <w:r w:rsidRPr="000B4873">
        <w:rPr>
          <w:rFonts w:ascii="Times New Roman" w:hAnsi="Times New Roman" w:cs="Times New Roman"/>
          <w:sz w:val="28"/>
          <w:szCs w:val="28"/>
        </w:rPr>
        <w:t xml:space="preserve">Івчук Ю. Ю. </w:t>
      </w:r>
      <w:r w:rsidR="00824E4C" w:rsidRPr="000B4873">
        <w:rPr>
          <w:rFonts w:ascii="Times New Roman" w:hAnsi="Times New Roman" w:cs="Times New Roman"/>
          <w:sz w:val="28"/>
          <w:szCs w:val="28"/>
        </w:rPr>
        <w:t>Правове виз</w:t>
      </w:r>
      <w:r w:rsidRPr="000B4873">
        <w:rPr>
          <w:rFonts w:ascii="Times New Roman" w:hAnsi="Times New Roman" w:cs="Times New Roman"/>
          <w:sz w:val="28"/>
          <w:szCs w:val="28"/>
        </w:rPr>
        <w:t xml:space="preserve">начення поняття "охорона праці". </w:t>
      </w:r>
      <w:r w:rsidR="00824E4C" w:rsidRPr="000B4873">
        <w:rPr>
          <w:rFonts w:ascii="Times New Roman" w:hAnsi="Times New Roman" w:cs="Times New Roman"/>
          <w:i/>
          <w:sz w:val="28"/>
          <w:szCs w:val="28"/>
        </w:rPr>
        <w:t xml:space="preserve">Збірник наукових праць Харківського національного педагогічного університету імені </w:t>
      </w:r>
      <w:r w:rsidR="0042458E" w:rsidRPr="000B4873">
        <w:rPr>
          <w:rFonts w:ascii="Times New Roman" w:hAnsi="Times New Roman" w:cs="Times New Roman"/>
          <w:i/>
          <w:sz w:val="28"/>
          <w:szCs w:val="28"/>
        </w:rPr>
        <w:t xml:space="preserve"> </w:t>
      </w:r>
      <w:r w:rsidR="00824E4C" w:rsidRPr="000B4873">
        <w:rPr>
          <w:rFonts w:ascii="Times New Roman" w:hAnsi="Times New Roman" w:cs="Times New Roman"/>
          <w:i/>
          <w:sz w:val="28"/>
          <w:szCs w:val="28"/>
        </w:rPr>
        <w:t>Г. С. Сковороди. "Право".</w:t>
      </w:r>
      <w:r w:rsidRPr="000B4873">
        <w:rPr>
          <w:rFonts w:ascii="Times New Roman" w:hAnsi="Times New Roman" w:cs="Times New Roman"/>
          <w:sz w:val="28"/>
          <w:szCs w:val="28"/>
        </w:rPr>
        <w:t xml:space="preserve"> 2012. Вип. 18. </w:t>
      </w:r>
      <w:r w:rsidR="00E30356" w:rsidRPr="000B4873">
        <w:rPr>
          <w:rFonts w:ascii="Times New Roman" w:hAnsi="Times New Roman" w:cs="Times New Roman"/>
          <w:sz w:val="28"/>
          <w:szCs w:val="28"/>
        </w:rPr>
        <w:t>С. 51–</w:t>
      </w:r>
      <w:r w:rsidR="00824E4C" w:rsidRPr="000B4873">
        <w:rPr>
          <w:rFonts w:ascii="Times New Roman" w:hAnsi="Times New Roman" w:cs="Times New Roman"/>
          <w:sz w:val="28"/>
          <w:szCs w:val="28"/>
        </w:rPr>
        <w:t>57</w:t>
      </w:r>
      <w:r w:rsidR="00E30356" w:rsidRPr="000B4873">
        <w:rPr>
          <w:rFonts w:ascii="Times New Roman" w:hAnsi="Times New Roman" w:cs="Times New Roman"/>
          <w:sz w:val="28"/>
          <w:szCs w:val="28"/>
        </w:rPr>
        <w:t>.</w:t>
      </w:r>
    </w:p>
    <w:p w:rsidR="009A00C4" w:rsidRPr="000B4873" w:rsidRDefault="009A00C4" w:rsidP="00824E4C">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rPr>
      </w:pPr>
    </w:p>
    <w:sectPr w:rsidR="009A00C4" w:rsidRPr="000B4873" w:rsidSect="00F311C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85" w:rsidRDefault="00726B85">
      <w:pPr>
        <w:spacing w:after="0" w:line="240" w:lineRule="auto"/>
      </w:pPr>
      <w:r>
        <w:separator/>
      </w:r>
    </w:p>
  </w:endnote>
  <w:endnote w:type="continuationSeparator" w:id="0">
    <w:p w:rsidR="00726B85" w:rsidRDefault="00726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FreeSans">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85" w:rsidRDefault="00726B85">
      <w:pPr>
        <w:spacing w:after="0" w:line="240" w:lineRule="auto"/>
      </w:pPr>
      <w:r>
        <w:separator/>
      </w:r>
    </w:p>
  </w:footnote>
  <w:footnote w:type="continuationSeparator" w:id="0">
    <w:p w:rsidR="00726B85" w:rsidRDefault="00726B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801362"/>
      <w:docPartObj>
        <w:docPartGallery w:val="Page Numbers (Top of Page)"/>
        <w:docPartUnique/>
      </w:docPartObj>
    </w:sdtPr>
    <w:sdtContent>
      <w:p w:rsidR="00726B85" w:rsidRDefault="00726B85">
        <w:pPr>
          <w:pStyle w:val="a5"/>
          <w:jc w:val="right"/>
        </w:pPr>
        <w:fldSimple w:instr="PAGE   \* MERGEFORMAT">
          <w:r w:rsidR="00C572CF">
            <w:rPr>
              <w:noProof/>
            </w:rPr>
            <w:t>49</w:t>
          </w:r>
        </w:fldSimple>
      </w:p>
    </w:sdtContent>
  </w:sdt>
  <w:p w:rsidR="00726B85" w:rsidRDefault="00726B85">
    <w:pPr>
      <w:pStyle w:val="a5"/>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B45F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481C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E4FF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728C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52A7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908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2A56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D821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16F5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F5249D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2FA6B7C"/>
    <w:multiLevelType w:val="multilevel"/>
    <w:tmpl w:val="68920268"/>
    <w:lvl w:ilvl="0">
      <w:start w:val="1"/>
      <w:numFmt w:val="decimal"/>
      <w:lvlText w:val="%1."/>
      <w:lvlJc w:val="left"/>
      <w:pPr>
        <w:ind w:left="432" w:hanging="432"/>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
    <w:nsid w:val="05C16C7A"/>
    <w:multiLevelType w:val="multilevel"/>
    <w:tmpl w:val="C08E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A62659"/>
    <w:multiLevelType w:val="multilevel"/>
    <w:tmpl w:val="AA24A8C6"/>
    <w:lvl w:ilvl="0">
      <w:start w:val="1"/>
      <w:numFmt w:val="decimal"/>
      <w:lvlText w:val="%1"/>
      <w:lvlJc w:val="left"/>
      <w:pPr>
        <w:ind w:left="576" w:hanging="576"/>
      </w:pPr>
      <w:rPr>
        <w:rFonts w:cs="Times New Roman" w:hint="default"/>
      </w:rPr>
    </w:lvl>
    <w:lvl w:ilvl="1">
      <w:start w:val="1"/>
      <w:numFmt w:val="decimal"/>
      <w:lvlText w:val="%1.%2"/>
      <w:lvlJc w:val="left"/>
      <w:pPr>
        <w:ind w:left="1140" w:hanging="576"/>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2772" w:hanging="1080"/>
      </w:pPr>
      <w:rPr>
        <w:rFonts w:cs="Times New Roman" w:hint="default"/>
      </w:rPr>
    </w:lvl>
    <w:lvl w:ilvl="4">
      <w:start w:val="1"/>
      <w:numFmt w:val="decimal"/>
      <w:lvlText w:val="%1.%2.%3.%4.%5"/>
      <w:lvlJc w:val="left"/>
      <w:pPr>
        <w:ind w:left="3336" w:hanging="1080"/>
      </w:pPr>
      <w:rPr>
        <w:rFonts w:cs="Times New Roman" w:hint="default"/>
      </w:rPr>
    </w:lvl>
    <w:lvl w:ilvl="5">
      <w:start w:val="1"/>
      <w:numFmt w:val="decimal"/>
      <w:lvlText w:val="%1.%2.%3.%4.%5.%6"/>
      <w:lvlJc w:val="left"/>
      <w:pPr>
        <w:ind w:left="4260" w:hanging="1440"/>
      </w:pPr>
      <w:rPr>
        <w:rFonts w:cs="Times New Roman" w:hint="default"/>
      </w:rPr>
    </w:lvl>
    <w:lvl w:ilvl="6">
      <w:start w:val="1"/>
      <w:numFmt w:val="decimal"/>
      <w:lvlText w:val="%1.%2.%3.%4.%5.%6.%7"/>
      <w:lvlJc w:val="left"/>
      <w:pPr>
        <w:ind w:left="4824" w:hanging="1440"/>
      </w:pPr>
      <w:rPr>
        <w:rFonts w:cs="Times New Roman" w:hint="default"/>
      </w:rPr>
    </w:lvl>
    <w:lvl w:ilvl="7">
      <w:start w:val="1"/>
      <w:numFmt w:val="decimal"/>
      <w:lvlText w:val="%1.%2.%3.%4.%5.%6.%7.%8"/>
      <w:lvlJc w:val="left"/>
      <w:pPr>
        <w:ind w:left="5748" w:hanging="1800"/>
      </w:pPr>
      <w:rPr>
        <w:rFonts w:cs="Times New Roman" w:hint="default"/>
      </w:rPr>
    </w:lvl>
    <w:lvl w:ilvl="8">
      <w:start w:val="1"/>
      <w:numFmt w:val="decimal"/>
      <w:lvlText w:val="%1.%2.%3.%4.%5.%6.%7.%8.%9"/>
      <w:lvlJc w:val="left"/>
      <w:pPr>
        <w:ind w:left="6672" w:hanging="2160"/>
      </w:pPr>
      <w:rPr>
        <w:rFonts w:cs="Times New Roman" w:hint="default"/>
      </w:rPr>
    </w:lvl>
  </w:abstractNum>
  <w:abstractNum w:abstractNumId="14">
    <w:nsid w:val="0C5A1164"/>
    <w:multiLevelType w:val="multilevel"/>
    <w:tmpl w:val="DC5E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9233BD"/>
    <w:multiLevelType w:val="hybridMultilevel"/>
    <w:tmpl w:val="26EEF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E80FCC"/>
    <w:multiLevelType w:val="hybridMultilevel"/>
    <w:tmpl w:val="06B2559A"/>
    <w:lvl w:ilvl="0" w:tplc="FFFFFFFF">
      <w:start w:val="1"/>
      <w:numFmt w:val="bullet"/>
      <w:lvlText w:val="-"/>
      <w:lvlJc w:val="left"/>
      <w:pPr>
        <w:tabs>
          <w:tab w:val="num" w:pos="1004"/>
        </w:tabs>
        <w:ind w:left="1004" w:hanging="360"/>
      </w:pPr>
      <w:rPr>
        <w:rFonts w:ascii="Times New Roman" w:eastAsia="Times New Roman" w:hAnsi="Times New Roman" w:hint="default"/>
      </w:rPr>
    </w:lvl>
    <w:lvl w:ilvl="1" w:tplc="656688EE">
      <w:start w:val="1"/>
      <w:numFmt w:val="decimal"/>
      <w:lvlText w:val="%2."/>
      <w:lvlJc w:val="left"/>
      <w:pPr>
        <w:tabs>
          <w:tab w:val="num" w:pos="2205"/>
        </w:tabs>
        <w:ind w:left="2205" w:hanging="1125"/>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8AF3797"/>
    <w:multiLevelType w:val="multilevel"/>
    <w:tmpl w:val="9AE26FCC"/>
    <w:lvl w:ilvl="0">
      <w:start w:val="1"/>
      <w:numFmt w:val="decimal"/>
      <w:lvlText w:val="%1."/>
      <w:lvlJc w:val="left"/>
      <w:pPr>
        <w:ind w:left="675" w:hanging="675"/>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8">
    <w:nsid w:val="19144C21"/>
    <w:multiLevelType w:val="hybridMultilevel"/>
    <w:tmpl w:val="0ECAB614"/>
    <w:lvl w:ilvl="0" w:tplc="C9A6A2CC">
      <w:start w:val="1"/>
      <w:numFmt w:val="decimal"/>
      <w:lvlText w:val="%1."/>
      <w:lvlJc w:val="left"/>
      <w:pPr>
        <w:ind w:left="1069" w:hanging="360"/>
      </w:pPr>
      <w:rPr>
        <w:rFonts w:cs="Times New Roman" w:hint="default"/>
        <w:i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95D45EA"/>
    <w:multiLevelType w:val="hybridMultilevel"/>
    <w:tmpl w:val="E57C8198"/>
    <w:lvl w:ilvl="0" w:tplc="FB2EC76A">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1D197D67"/>
    <w:multiLevelType w:val="multilevel"/>
    <w:tmpl w:val="727C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FB7FC3"/>
    <w:multiLevelType w:val="multilevel"/>
    <w:tmpl w:val="59F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8E2EC1"/>
    <w:multiLevelType w:val="hybridMultilevel"/>
    <w:tmpl w:val="B5DAE8D6"/>
    <w:lvl w:ilvl="0" w:tplc="656688EE">
      <w:start w:val="1"/>
      <w:numFmt w:val="decimal"/>
      <w:lvlText w:val="%1."/>
      <w:lvlJc w:val="left"/>
      <w:pPr>
        <w:tabs>
          <w:tab w:val="num" w:pos="2541"/>
        </w:tabs>
        <w:ind w:left="2541" w:hanging="1125"/>
      </w:pPr>
      <w:rPr>
        <w:rFonts w:cs="Times New Roman"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23">
    <w:nsid w:val="2BB02988"/>
    <w:multiLevelType w:val="multilevel"/>
    <w:tmpl w:val="119C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FD0514"/>
    <w:multiLevelType w:val="multilevel"/>
    <w:tmpl w:val="FDE87B3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4544652"/>
    <w:multiLevelType w:val="hybridMultilevel"/>
    <w:tmpl w:val="9622FBF0"/>
    <w:lvl w:ilvl="0" w:tplc="7F6EFE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4FD7A31"/>
    <w:multiLevelType w:val="hybridMultilevel"/>
    <w:tmpl w:val="04E4D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816D10"/>
    <w:multiLevelType w:val="hybridMultilevel"/>
    <w:tmpl w:val="48D47E5E"/>
    <w:lvl w:ilvl="0" w:tplc="F1D0763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1E7F12"/>
    <w:multiLevelType w:val="hybridMultilevel"/>
    <w:tmpl w:val="743C92A8"/>
    <w:lvl w:ilvl="0" w:tplc="FB4C2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9AC31C0"/>
    <w:multiLevelType w:val="hybridMultilevel"/>
    <w:tmpl w:val="54081EC2"/>
    <w:lvl w:ilvl="0" w:tplc="610A1D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3B7B2AF8"/>
    <w:multiLevelType w:val="multilevel"/>
    <w:tmpl w:val="67B62B9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nsid w:val="3EAA2F1A"/>
    <w:multiLevelType w:val="multilevel"/>
    <w:tmpl w:val="52E2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FC33FA"/>
    <w:multiLevelType w:val="multilevel"/>
    <w:tmpl w:val="95A45D3A"/>
    <w:lvl w:ilvl="0">
      <w:start w:val="1"/>
      <w:numFmt w:val="decimal"/>
      <w:lvlText w:val="%1"/>
      <w:lvlJc w:val="left"/>
      <w:pPr>
        <w:ind w:left="648" w:hanging="648"/>
      </w:pPr>
      <w:rPr>
        <w:rFonts w:cs="Times New Roman" w:hint="default"/>
      </w:rPr>
    </w:lvl>
    <w:lvl w:ilvl="1">
      <w:start w:val="1"/>
      <w:numFmt w:val="decimal"/>
      <w:lvlText w:val="%1.%2"/>
      <w:lvlJc w:val="left"/>
      <w:pPr>
        <w:ind w:left="1002" w:hanging="648"/>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3">
    <w:nsid w:val="44680797"/>
    <w:multiLevelType w:val="multilevel"/>
    <w:tmpl w:val="AECAFB7C"/>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464A3B3C"/>
    <w:multiLevelType w:val="hybridMultilevel"/>
    <w:tmpl w:val="2DCC3A58"/>
    <w:lvl w:ilvl="0" w:tplc="C60423C6">
      <w:start w:val="1"/>
      <w:numFmt w:val="decimal"/>
      <w:lvlText w:val="%1."/>
      <w:lvlJc w:val="left"/>
      <w:pPr>
        <w:ind w:left="2325" w:hanging="1245"/>
      </w:pPr>
      <w:rPr>
        <w:rFonts w:ascii="Times New Roman" w:eastAsia="Times New Roman" w:hAnsi="Times New Roman"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4A2368DF"/>
    <w:multiLevelType w:val="hybridMultilevel"/>
    <w:tmpl w:val="B7803356"/>
    <w:lvl w:ilvl="0" w:tplc="EC3E97BC">
      <w:start w:val="1"/>
      <w:numFmt w:val="decimal"/>
      <w:lvlText w:val="%1."/>
      <w:lvlJc w:val="left"/>
      <w:pPr>
        <w:ind w:left="2487"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CB2049F"/>
    <w:multiLevelType w:val="hybridMultilevel"/>
    <w:tmpl w:val="E8000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10773B"/>
    <w:multiLevelType w:val="multilevel"/>
    <w:tmpl w:val="EF0AE30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17A56C6"/>
    <w:multiLevelType w:val="hybridMultilevel"/>
    <w:tmpl w:val="2D48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03299A"/>
    <w:multiLevelType w:val="hybridMultilevel"/>
    <w:tmpl w:val="5D04C4EA"/>
    <w:lvl w:ilvl="0" w:tplc="CE588D4E">
      <w:start w:val="1"/>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98"/>
        </w:tabs>
        <w:ind w:left="2498" w:hanging="360"/>
      </w:pPr>
      <w:rPr>
        <w:rFonts w:cs="Times New Roman"/>
      </w:rPr>
    </w:lvl>
    <w:lvl w:ilvl="2" w:tplc="0419001B" w:tentative="1">
      <w:start w:val="1"/>
      <w:numFmt w:val="lowerRoman"/>
      <w:lvlText w:val="%3."/>
      <w:lvlJc w:val="right"/>
      <w:pPr>
        <w:tabs>
          <w:tab w:val="num" w:pos="3218"/>
        </w:tabs>
        <w:ind w:left="3218" w:hanging="180"/>
      </w:pPr>
      <w:rPr>
        <w:rFonts w:cs="Times New Roman"/>
      </w:rPr>
    </w:lvl>
    <w:lvl w:ilvl="3" w:tplc="0419000F" w:tentative="1">
      <w:start w:val="1"/>
      <w:numFmt w:val="decimal"/>
      <w:lvlText w:val="%4."/>
      <w:lvlJc w:val="left"/>
      <w:pPr>
        <w:tabs>
          <w:tab w:val="num" w:pos="3938"/>
        </w:tabs>
        <w:ind w:left="3938" w:hanging="360"/>
      </w:pPr>
      <w:rPr>
        <w:rFonts w:cs="Times New Roman"/>
      </w:rPr>
    </w:lvl>
    <w:lvl w:ilvl="4" w:tplc="04190019" w:tentative="1">
      <w:start w:val="1"/>
      <w:numFmt w:val="lowerLetter"/>
      <w:lvlText w:val="%5."/>
      <w:lvlJc w:val="left"/>
      <w:pPr>
        <w:tabs>
          <w:tab w:val="num" w:pos="4658"/>
        </w:tabs>
        <w:ind w:left="4658" w:hanging="360"/>
      </w:pPr>
      <w:rPr>
        <w:rFonts w:cs="Times New Roman"/>
      </w:rPr>
    </w:lvl>
    <w:lvl w:ilvl="5" w:tplc="0419001B" w:tentative="1">
      <w:start w:val="1"/>
      <w:numFmt w:val="lowerRoman"/>
      <w:lvlText w:val="%6."/>
      <w:lvlJc w:val="right"/>
      <w:pPr>
        <w:tabs>
          <w:tab w:val="num" w:pos="5378"/>
        </w:tabs>
        <w:ind w:left="5378" w:hanging="180"/>
      </w:pPr>
      <w:rPr>
        <w:rFonts w:cs="Times New Roman"/>
      </w:rPr>
    </w:lvl>
    <w:lvl w:ilvl="6" w:tplc="0419000F" w:tentative="1">
      <w:start w:val="1"/>
      <w:numFmt w:val="decimal"/>
      <w:lvlText w:val="%7."/>
      <w:lvlJc w:val="left"/>
      <w:pPr>
        <w:tabs>
          <w:tab w:val="num" w:pos="6098"/>
        </w:tabs>
        <w:ind w:left="6098" w:hanging="360"/>
      </w:pPr>
      <w:rPr>
        <w:rFonts w:cs="Times New Roman"/>
      </w:rPr>
    </w:lvl>
    <w:lvl w:ilvl="7" w:tplc="04190019" w:tentative="1">
      <w:start w:val="1"/>
      <w:numFmt w:val="lowerLetter"/>
      <w:lvlText w:val="%8."/>
      <w:lvlJc w:val="left"/>
      <w:pPr>
        <w:tabs>
          <w:tab w:val="num" w:pos="6818"/>
        </w:tabs>
        <w:ind w:left="6818" w:hanging="360"/>
      </w:pPr>
      <w:rPr>
        <w:rFonts w:cs="Times New Roman"/>
      </w:rPr>
    </w:lvl>
    <w:lvl w:ilvl="8" w:tplc="0419001B" w:tentative="1">
      <w:start w:val="1"/>
      <w:numFmt w:val="lowerRoman"/>
      <w:lvlText w:val="%9."/>
      <w:lvlJc w:val="right"/>
      <w:pPr>
        <w:tabs>
          <w:tab w:val="num" w:pos="7538"/>
        </w:tabs>
        <w:ind w:left="7538" w:hanging="180"/>
      </w:pPr>
      <w:rPr>
        <w:rFonts w:cs="Times New Roman"/>
      </w:rPr>
    </w:lvl>
  </w:abstractNum>
  <w:abstractNum w:abstractNumId="40">
    <w:nsid w:val="675160A9"/>
    <w:multiLevelType w:val="hybridMultilevel"/>
    <w:tmpl w:val="21A8A9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8F55E74"/>
    <w:multiLevelType w:val="multilevel"/>
    <w:tmpl w:val="A07C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B87B43"/>
    <w:multiLevelType w:val="hybridMultilevel"/>
    <w:tmpl w:val="6C205EAC"/>
    <w:lvl w:ilvl="0" w:tplc="FD4A8D54">
      <w:start w:val="1"/>
      <w:numFmt w:val="bullet"/>
      <w:lvlText w:val="-"/>
      <w:lvlJc w:val="left"/>
      <w:pPr>
        <w:tabs>
          <w:tab w:val="num" w:pos="1143"/>
        </w:tabs>
        <w:ind w:left="1143" w:hanging="36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43">
    <w:nsid w:val="6B962CBB"/>
    <w:multiLevelType w:val="multilevel"/>
    <w:tmpl w:val="881AE2EC"/>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4">
    <w:nsid w:val="790B6358"/>
    <w:multiLevelType w:val="multilevel"/>
    <w:tmpl w:val="AA24A8C6"/>
    <w:lvl w:ilvl="0">
      <w:start w:val="1"/>
      <w:numFmt w:val="decimal"/>
      <w:lvlText w:val="%1"/>
      <w:lvlJc w:val="left"/>
      <w:pPr>
        <w:ind w:left="576" w:hanging="576"/>
      </w:pPr>
      <w:rPr>
        <w:rFonts w:cs="Times New Roman" w:hint="default"/>
      </w:rPr>
    </w:lvl>
    <w:lvl w:ilvl="1">
      <w:start w:val="1"/>
      <w:numFmt w:val="decimal"/>
      <w:lvlText w:val="%1.%2"/>
      <w:lvlJc w:val="left"/>
      <w:pPr>
        <w:ind w:left="1140" w:hanging="576"/>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2772" w:hanging="1080"/>
      </w:pPr>
      <w:rPr>
        <w:rFonts w:cs="Times New Roman" w:hint="default"/>
      </w:rPr>
    </w:lvl>
    <w:lvl w:ilvl="4">
      <w:start w:val="1"/>
      <w:numFmt w:val="decimal"/>
      <w:lvlText w:val="%1.%2.%3.%4.%5"/>
      <w:lvlJc w:val="left"/>
      <w:pPr>
        <w:ind w:left="3336" w:hanging="1080"/>
      </w:pPr>
      <w:rPr>
        <w:rFonts w:cs="Times New Roman" w:hint="default"/>
      </w:rPr>
    </w:lvl>
    <w:lvl w:ilvl="5">
      <w:start w:val="1"/>
      <w:numFmt w:val="decimal"/>
      <w:lvlText w:val="%1.%2.%3.%4.%5.%6"/>
      <w:lvlJc w:val="left"/>
      <w:pPr>
        <w:ind w:left="4260" w:hanging="1440"/>
      </w:pPr>
      <w:rPr>
        <w:rFonts w:cs="Times New Roman" w:hint="default"/>
      </w:rPr>
    </w:lvl>
    <w:lvl w:ilvl="6">
      <w:start w:val="1"/>
      <w:numFmt w:val="decimal"/>
      <w:lvlText w:val="%1.%2.%3.%4.%5.%6.%7"/>
      <w:lvlJc w:val="left"/>
      <w:pPr>
        <w:ind w:left="4824" w:hanging="1440"/>
      </w:pPr>
      <w:rPr>
        <w:rFonts w:cs="Times New Roman" w:hint="default"/>
      </w:rPr>
    </w:lvl>
    <w:lvl w:ilvl="7">
      <w:start w:val="1"/>
      <w:numFmt w:val="decimal"/>
      <w:lvlText w:val="%1.%2.%3.%4.%5.%6.%7.%8"/>
      <w:lvlJc w:val="left"/>
      <w:pPr>
        <w:ind w:left="5748" w:hanging="1800"/>
      </w:pPr>
      <w:rPr>
        <w:rFonts w:cs="Times New Roman" w:hint="default"/>
      </w:rPr>
    </w:lvl>
    <w:lvl w:ilvl="8">
      <w:start w:val="1"/>
      <w:numFmt w:val="decimal"/>
      <w:lvlText w:val="%1.%2.%3.%4.%5.%6.%7.%8.%9"/>
      <w:lvlJc w:val="left"/>
      <w:pPr>
        <w:ind w:left="6672" w:hanging="2160"/>
      </w:pPr>
      <w:rPr>
        <w:rFonts w:cs="Times New Roman" w:hint="default"/>
      </w:rPr>
    </w:lvl>
  </w:abstractNum>
  <w:abstractNum w:abstractNumId="45">
    <w:nsid w:val="7A3402D1"/>
    <w:multiLevelType w:val="multilevel"/>
    <w:tmpl w:val="519C5C32"/>
    <w:lvl w:ilvl="0">
      <w:start w:val="1"/>
      <w:numFmt w:val="decimal"/>
      <w:lvlText w:val="%1"/>
      <w:lvlJc w:val="left"/>
      <w:pPr>
        <w:ind w:left="648" w:hanging="648"/>
      </w:pPr>
      <w:rPr>
        <w:rFonts w:cs="Times New Roman" w:hint="default"/>
      </w:rPr>
    </w:lvl>
    <w:lvl w:ilvl="1">
      <w:start w:val="1"/>
      <w:numFmt w:val="decimal"/>
      <w:lvlText w:val="%1.%2"/>
      <w:lvlJc w:val="left"/>
      <w:pPr>
        <w:ind w:left="1002" w:hanging="648"/>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6">
    <w:nsid w:val="7A525D62"/>
    <w:multiLevelType w:val="hybridMultilevel"/>
    <w:tmpl w:val="400EA724"/>
    <w:lvl w:ilvl="0" w:tplc="9EA22058">
      <w:start w:val="1"/>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7D7430C8"/>
    <w:multiLevelType w:val="hybridMultilevel"/>
    <w:tmpl w:val="32EE4DFC"/>
    <w:lvl w:ilvl="0" w:tplc="FF5E4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43"/>
  </w:num>
  <w:num w:numId="3">
    <w:abstractNumId w:val="25"/>
  </w:num>
  <w:num w:numId="4">
    <w:abstractNumId w:val="29"/>
  </w:num>
  <w:num w:numId="5">
    <w:abstractNumId w:val="15"/>
  </w:num>
  <w:num w:numId="6">
    <w:abstractNumId w:val="27"/>
  </w:num>
  <w:num w:numId="7">
    <w:abstractNumId w:val="16"/>
  </w:num>
  <w:num w:numId="8">
    <w:abstractNumId w:val="20"/>
  </w:num>
  <w:num w:numId="9">
    <w:abstractNumId w:val="11"/>
  </w:num>
  <w:num w:numId="10">
    <w:abstractNumId w:val="42"/>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13"/>
  </w:num>
  <w:num w:numId="24">
    <w:abstractNumId w:val="22"/>
  </w:num>
  <w:num w:numId="25">
    <w:abstractNumId w:val="39"/>
  </w:num>
  <w:num w:numId="26">
    <w:abstractNumId w:val="44"/>
  </w:num>
  <w:num w:numId="27">
    <w:abstractNumId w:val="21"/>
  </w:num>
  <w:num w:numId="28">
    <w:abstractNumId w:val="47"/>
  </w:num>
  <w:num w:numId="29">
    <w:abstractNumId w:val="32"/>
  </w:num>
  <w:num w:numId="30">
    <w:abstractNumId w:val="35"/>
  </w:num>
  <w:num w:numId="31">
    <w:abstractNumId w:val="40"/>
  </w:num>
  <w:num w:numId="32">
    <w:abstractNumId w:val="45"/>
  </w:num>
  <w:num w:numId="33">
    <w:abstractNumId w:val="19"/>
  </w:num>
  <w:num w:numId="34">
    <w:abstractNumId w:val="46"/>
  </w:num>
  <w:num w:numId="35">
    <w:abstractNumId w:val="34"/>
  </w:num>
  <w:num w:numId="36">
    <w:abstractNumId w:val="18"/>
  </w:num>
  <w:num w:numId="37">
    <w:abstractNumId w:val="17"/>
  </w:num>
  <w:num w:numId="38">
    <w:abstractNumId w:val="33"/>
  </w:num>
  <w:num w:numId="39">
    <w:abstractNumId w:val="41"/>
  </w:num>
  <w:num w:numId="40">
    <w:abstractNumId w:val="14"/>
  </w:num>
  <w:num w:numId="41">
    <w:abstractNumId w:val="12"/>
  </w:num>
  <w:num w:numId="42">
    <w:abstractNumId w:val="23"/>
  </w:num>
  <w:num w:numId="43">
    <w:abstractNumId w:val="28"/>
  </w:num>
  <w:num w:numId="44">
    <w:abstractNumId w:val="38"/>
  </w:num>
  <w:num w:numId="45">
    <w:abstractNumId w:val="36"/>
  </w:num>
  <w:num w:numId="46">
    <w:abstractNumId w:val="37"/>
  </w:num>
  <w:num w:numId="47">
    <w:abstractNumId w:val="26"/>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footnotePr>
    <w:footnote w:id="-1"/>
    <w:footnote w:id="0"/>
  </w:footnotePr>
  <w:endnotePr>
    <w:endnote w:id="-1"/>
    <w:endnote w:id="0"/>
  </w:endnotePr>
  <w:compat/>
  <w:rsids>
    <w:rsidRoot w:val="00D54CEC"/>
    <w:rsid w:val="00001742"/>
    <w:rsid w:val="00023877"/>
    <w:rsid w:val="00035411"/>
    <w:rsid w:val="00050793"/>
    <w:rsid w:val="0006331D"/>
    <w:rsid w:val="000658F0"/>
    <w:rsid w:val="00074F94"/>
    <w:rsid w:val="000B4873"/>
    <w:rsid w:val="000C2F92"/>
    <w:rsid w:val="000C4D3C"/>
    <w:rsid w:val="000D55A2"/>
    <w:rsid w:val="000E6747"/>
    <w:rsid w:val="000F2978"/>
    <w:rsid w:val="000F2E17"/>
    <w:rsid w:val="00104926"/>
    <w:rsid w:val="00111B11"/>
    <w:rsid w:val="0011554C"/>
    <w:rsid w:val="00115EDC"/>
    <w:rsid w:val="00116CCC"/>
    <w:rsid w:val="00120634"/>
    <w:rsid w:val="00123EB4"/>
    <w:rsid w:val="00126BEB"/>
    <w:rsid w:val="00127B80"/>
    <w:rsid w:val="0013428D"/>
    <w:rsid w:val="0013464A"/>
    <w:rsid w:val="0013515D"/>
    <w:rsid w:val="00135811"/>
    <w:rsid w:val="00146823"/>
    <w:rsid w:val="00154304"/>
    <w:rsid w:val="00155395"/>
    <w:rsid w:val="00165E5D"/>
    <w:rsid w:val="00171C64"/>
    <w:rsid w:val="001725CE"/>
    <w:rsid w:val="00177B25"/>
    <w:rsid w:val="001864C7"/>
    <w:rsid w:val="00192D30"/>
    <w:rsid w:val="001950C6"/>
    <w:rsid w:val="001A19FB"/>
    <w:rsid w:val="001A5ADD"/>
    <w:rsid w:val="001B08AD"/>
    <w:rsid w:val="001B6188"/>
    <w:rsid w:val="001C7FC8"/>
    <w:rsid w:val="001D04E5"/>
    <w:rsid w:val="001D4899"/>
    <w:rsid w:val="001E36E3"/>
    <w:rsid w:val="001F276F"/>
    <w:rsid w:val="001F52A1"/>
    <w:rsid w:val="00202668"/>
    <w:rsid w:val="00203AC0"/>
    <w:rsid w:val="00227112"/>
    <w:rsid w:val="00231891"/>
    <w:rsid w:val="002329BB"/>
    <w:rsid w:val="002367F9"/>
    <w:rsid w:val="00246A79"/>
    <w:rsid w:val="0024767B"/>
    <w:rsid w:val="00256954"/>
    <w:rsid w:val="0026229A"/>
    <w:rsid w:val="0026245C"/>
    <w:rsid w:val="002630F4"/>
    <w:rsid w:val="00270534"/>
    <w:rsid w:val="00281C54"/>
    <w:rsid w:val="00287B7F"/>
    <w:rsid w:val="00291E4A"/>
    <w:rsid w:val="0029635A"/>
    <w:rsid w:val="00297EEB"/>
    <w:rsid w:val="002A000B"/>
    <w:rsid w:val="002B18F6"/>
    <w:rsid w:val="002B4349"/>
    <w:rsid w:val="002B601C"/>
    <w:rsid w:val="002B62B9"/>
    <w:rsid w:val="002C09E7"/>
    <w:rsid w:val="002E1122"/>
    <w:rsid w:val="002E154C"/>
    <w:rsid w:val="002F0B87"/>
    <w:rsid w:val="002F1064"/>
    <w:rsid w:val="002F273C"/>
    <w:rsid w:val="003003ED"/>
    <w:rsid w:val="003034FF"/>
    <w:rsid w:val="0031080D"/>
    <w:rsid w:val="0031084A"/>
    <w:rsid w:val="00311DAE"/>
    <w:rsid w:val="00315B6A"/>
    <w:rsid w:val="00316BE9"/>
    <w:rsid w:val="00326FAA"/>
    <w:rsid w:val="00326FB3"/>
    <w:rsid w:val="00336C1A"/>
    <w:rsid w:val="003475A6"/>
    <w:rsid w:val="003546CD"/>
    <w:rsid w:val="00360911"/>
    <w:rsid w:val="00362A62"/>
    <w:rsid w:val="00372AA7"/>
    <w:rsid w:val="00376598"/>
    <w:rsid w:val="00377804"/>
    <w:rsid w:val="00381F8C"/>
    <w:rsid w:val="003822FA"/>
    <w:rsid w:val="00382E04"/>
    <w:rsid w:val="00383FA5"/>
    <w:rsid w:val="003934B9"/>
    <w:rsid w:val="003B08AC"/>
    <w:rsid w:val="003C4172"/>
    <w:rsid w:val="003C49EE"/>
    <w:rsid w:val="003D026F"/>
    <w:rsid w:val="003D1A73"/>
    <w:rsid w:val="003D209B"/>
    <w:rsid w:val="003D7DF2"/>
    <w:rsid w:val="003E20D7"/>
    <w:rsid w:val="003F03A3"/>
    <w:rsid w:val="004237D2"/>
    <w:rsid w:val="0042458E"/>
    <w:rsid w:val="00427EAE"/>
    <w:rsid w:val="004343B2"/>
    <w:rsid w:val="00434CFA"/>
    <w:rsid w:val="00451927"/>
    <w:rsid w:val="004527A0"/>
    <w:rsid w:val="00474602"/>
    <w:rsid w:val="00474C51"/>
    <w:rsid w:val="004752DC"/>
    <w:rsid w:val="00483331"/>
    <w:rsid w:val="0048402A"/>
    <w:rsid w:val="00484431"/>
    <w:rsid w:val="004913C3"/>
    <w:rsid w:val="0049343F"/>
    <w:rsid w:val="00494A1C"/>
    <w:rsid w:val="00494E04"/>
    <w:rsid w:val="004A42C7"/>
    <w:rsid w:val="004A64E2"/>
    <w:rsid w:val="004A71F5"/>
    <w:rsid w:val="004B3A86"/>
    <w:rsid w:val="004B4AD4"/>
    <w:rsid w:val="004B51F5"/>
    <w:rsid w:val="004B5E74"/>
    <w:rsid w:val="004B776B"/>
    <w:rsid w:val="004C0F29"/>
    <w:rsid w:val="004C15D4"/>
    <w:rsid w:val="004C40A2"/>
    <w:rsid w:val="004C5F0A"/>
    <w:rsid w:val="004F01F2"/>
    <w:rsid w:val="004F4BD7"/>
    <w:rsid w:val="00503599"/>
    <w:rsid w:val="00505BD0"/>
    <w:rsid w:val="00523B7F"/>
    <w:rsid w:val="00530952"/>
    <w:rsid w:val="00531715"/>
    <w:rsid w:val="0054448E"/>
    <w:rsid w:val="00555008"/>
    <w:rsid w:val="005637C8"/>
    <w:rsid w:val="00570EC7"/>
    <w:rsid w:val="005729BF"/>
    <w:rsid w:val="00591A6C"/>
    <w:rsid w:val="005923B2"/>
    <w:rsid w:val="005941A7"/>
    <w:rsid w:val="005A6555"/>
    <w:rsid w:val="005A7580"/>
    <w:rsid w:val="005B006A"/>
    <w:rsid w:val="005B04D2"/>
    <w:rsid w:val="005B2EA1"/>
    <w:rsid w:val="005B4502"/>
    <w:rsid w:val="005B4D44"/>
    <w:rsid w:val="005C360A"/>
    <w:rsid w:val="005D72C3"/>
    <w:rsid w:val="005E4FA5"/>
    <w:rsid w:val="00602AF2"/>
    <w:rsid w:val="00602DCA"/>
    <w:rsid w:val="006034B0"/>
    <w:rsid w:val="00616ECB"/>
    <w:rsid w:val="00636958"/>
    <w:rsid w:val="0064111B"/>
    <w:rsid w:val="00650C3C"/>
    <w:rsid w:val="00654CB6"/>
    <w:rsid w:val="00667CDC"/>
    <w:rsid w:val="00667E1C"/>
    <w:rsid w:val="0067789F"/>
    <w:rsid w:val="00682EA5"/>
    <w:rsid w:val="0068306D"/>
    <w:rsid w:val="0068595D"/>
    <w:rsid w:val="00691DB5"/>
    <w:rsid w:val="006A11CB"/>
    <w:rsid w:val="006A3173"/>
    <w:rsid w:val="006B35F7"/>
    <w:rsid w:val="006C73E4"/>
    <w:rsid w:val="006D41ED"/>
    <w:rsid w:val="006E356F"/>
    <w:rsid w:val="006F3B29"/>
    <w:rsid w:val="0070039A"/>
    <w:rsid w:val="00703435"/>
    <w:rsid w:val="0070679B"/>
    <w:rsid w:val="00712396"/>
    <w:rsid w:val="0072680F"/>
    <w:rsid w:val="00726B85"/>
    <w:rsid w:val="007428D3"/>
    <w:rsid w:val="00743D65"/>
    <w:rsid w:val="00756EBB"/>
    <w:rsid w:val="007606C5"/>
    <w:rsid w:val="00763E15"/>
    <w:rsid w:val="00765DE9"/>
    <w:rsid w:val="00774CD7"/>
    <w:rsid w:val="0078169C"/>
    <w:rsid w:val="0078301C"/>
    <w:rsid w:val="00785BD4"/>
    <w:rsid w:val="00787904"/>
    <w:rsid w:val="007A01CD"/>
    <w:rsid w:val="007A2F71"/>
    <w:rsid w:val="007A41F1"/>
    <w:rsid w:val="007A72A2"/>
    <w:rsid w:val="007B0C42"/>
    <w:rsid w:val="007B4F9E"/>
    <w:rsid w:val="007B52B8"/>
    <w:rsid w:val="007B54C8"/>
    <w:rsid w:val="007C0E91"/>
    <w:rsid w:val="007C258F"/>
    <w:rsid w:val="007E154A"/>
    <w:rsid w:val="007E46A2"/>
    <w:rsid w:val="007E55F6"/>
    <w:rsid w:val="007E5CBB"/>
    <w:rsid w:val="007F3DC4"/>
    <w:rsid w:val="007F6A0A"/>
    <w:rsid w:val="00802332"/>
    <w:rsid w:val="00817C79"/>
    <w:rsid w:val="00822148"/>
    <w:rsid w:val="00824E4C"/>
    <w:rsid w:val="0083298D"/>
    <w:rsid w:val="00840249"/>
    <w:rsid w:val="008513F6"/>
    <w:rsid w:val="008516C2"/>
    <w:rsid w:val="00861E5C"/>
    <w:rsid w:val="008645CD"/>
    <w:rsid w:val="008706D2"/>
    <w:rsid w:val="00871B25"/>
    <w:rsid w:val="00884C2B"/>
    <w:rsid w:val="00886422"/>
    <w:rsid w:val="00895E88"/>
    <w:rsid w:val="008A5A96"/>
    <w:rsid w:val="008B093E"/>
    <w:rsid w:val="008B33C0"/>
    <w:rsid w:val="008B3606"/>
    <w:rsid w:val="008D35D7"/>
    <w:rsid w:val="008D5D3E"/>
    <w:rsid w:val="008D5F1A"/>
    <w:rsid w:val="008D7CFD"/>
    <w:rsid w:val="008F08C1"/>
    <w:rsid w:val="008F0A56"/>
    <w:rsid w:val="008F2FB4"/>
    <w:rsid w:val="008F789A"/>
    <w:rsid w:val="00907C5A"/>
    <w:rsid w:val="00925555"/>
    <w:rsid w:val="00933412"/>
    <w:rsid w:val="009408AC"/>
    <w:rsid w:val="0094426E"/>
    <w:rsid w:val="009462A7"/>
    <w:rsid w:val="009728A0"/>
    <w:rsid w:val="00975798"/>
    <w:rsid w:val="009879CF"/>
    <w:rsid w:val="009A00C4"/>
    <w:rsid w:val="009A4CFB"/>
    <w:rsid w:val="009C56F6"/>
    <w:rsid w:val="009D323E"/>
    <w:rsid w:val="009E313D"/>
    <w:rsid w:val="009E4E89"/>
    <w:rsid w:val="009E513C"/>
    <w:rsid w:val="009E5610"/>
    <w:rsid w:val="009E721F"/>
    <w:rsid w:val="009F002F"/>
    <w:rsid w:val="00A01512"/>
    <w:rsid w:val="00A0212D"/>
    <w:rsid w:val="00A06453"/>
    <w:rsid w:val="00A17C71"/>
    <w:rsid w:val="00A22FB9"/>
    <w:rsid w:val="00A23B4F"/>
    <w:rsid w:val="00A26EF2"/>
    <w:rsid w:val="00A375F5"/>
    <w:rsid w:val="00A42009"/>
    <w:rsid w:val="00A437F6"/>
    <w:rsid w:val="00A53B29"/>
    <w:rsid w:val="00A71182"/>
    <w:rsid w:val="00A75902"/>
    <w:rsid w:val="00A76CBE"/>
    <w:rsid w:val="00A8047A"/>
    <w:rsid w:val="00A81765"/>
    <w:rsid w:val="00A86907"/>
    <w:rsid w:val="00A90707"/>
    <w:rsid w:val="00AA38A5"/>
    <w:rsid w:val="00AA5B61"/>
    <w:rsid w:val="00AB1C7F"/>
    <w:rsid w:val="00AB61C8"/>
    <w:rsid w:val="00AC2A48"/>
    <w:rsid w:val="00AD3106"/>
    <w:rsid w:val="00AD527C"/>
    <w:rsid w:val="00AD5304"/>
    <w:rsid w:val="00AF3963"/>
    <w:rsid w:val="00AF7DFB"/>
    <w:rsid w:val="00B136AB"/>
    <w:rsid w:val="00B16E79"/>
    <w:rsid w:val="00B25F3D"/>
    <w:rsid w:val="00B27003"/>
    <w:rsid w:val="00B47AD2"/>
    <w:rsid w:val="00B52F15"/>
    <w:rsid w:val="00B60865"/>
    <w:rsid w:val="00B80252"/>
    <w:rsid w:val="00B81D85"/>
    <w:rsid w:val="00B8220F"/>
    <w:rsid w:val="00B8366D"/>
    <w:rsid w:val="00B86FCD"/>
    <w:rsid w:val="00B92B3F"/>
    <w:rsid w:val="00B939E8"/>
    <w:rsid w:val="00BA0926"/>
    <w:rsid w:val="00BA3126"/>
    <w:rsid w:val="00BA5B73"/>
    <w:rsid w:val="00BA7C8C"/>
    <w:rsid w:val="00BB4ADC"/>
    <w:rsid w:val="00BB4ADD"/>
    <w:rsid w:val="00BB6A5B"/>
    <w:rsid w:val="00BD0AF7"/>
    <w:rsid w:val="00BD114A"/>
    <w:rsid w:val="00BE1A77"/>
    <w:rsid w:val="00BE5440"/>
    <w:rsid w:val="00BE62C7"/>
    <w:rsid w:val="00BF5A05"/>
    <w:rsid w:val="00C02C18"/>
    <w:rsid w:val="00C22F20"/>
    <w:rsid w:val="00C33E68"/>
    <w:rsid w:val="00C3495E"/>
    <w:rsid w:val="00C36524"/>
    <w:rsid w:val="00C453D3"/>
    <w:rsid w:val="00C4583B"/>
    <w:rsid w:val="00C52569"/>
    <w:rsid w:val="00C52C46"/>
    <w:rsid w:val="00C572CF"/>
    <w:rsid w:val="00C611FB"/>
    <w:rsid w:val="00C61E42"/>
    <w:rsid w:val="00C802A5"/>
    <w:rsid w:val="00C924D9"/>
    <w:rsid w:val="00CA5AB0"/>
    <w:rsid w:val="00CB437D"/>
    <w:rsid w:val="00CC5E9C"/>
    <w:rsid w:val="00CE5CC0"/>
    <w:rsid w:val="00CE72EC"/>
    <w:rsid w:val="00CF0AA9"/>
    <w:rsid w:val="00D04D41"/>
    <w:rsid w:val="00D20C80"/>
    <w:rsid w:val="00D2240A"/>
    <w:rsid w:val="00D227C4"/>
    <w:rsid w:val="00D255AE"/>
    <w:rsid w:val="00D406E6"/>
    <w:rsid w:val="00D40E69"/>
    <w:rsid w:val="00D54CEC"/>
    <w:rsid w:val="00D625B6"/>
    <w:rsid w:val="00D62FB6"/>
    <w:rsid w:val="00D6397D"/>
    <w:rsid w:val="00D65B8B"/>
    <w:rsid w:val="00D70860"/>
    <w:rsid w:val="00D72CC3"/>
    <w:rsid w:val="00D76195"/>
    <w:rsid w:val="00D80310"/>
    <w:rsid w:val="00D83C1B"/>
    <w:rsid w:val="00D847CE"/>
    <w:rsid w:val="00DA1819"/>
    <w:rsid w:val="00DB6355"/>
    <w:rsid w:val="00DC0814"/>
    <w:rsid w:val="00DC09C9"/>
    <w:rsid w:val="00DC18BA"/>
    <w:rsid w:val="00DD5392"/>
    <w:rsid w:val="00DD53B4"/>
    <w:rsid w:val="00DE42E4"/>
    <w:rsid w:val="00DF5E8C"/>
    <w:rsid w:val="00E10BC1"/>
    <w:rsid w:val="00E113A6"/>
    <w:rsid w:val="00E25438"/>
    <w:rsid w:val="00E27077"/>
    <w:rsid w:val="00E27C67"/>
    <w:rsid w:val="00E30356"/>
    <w:rsid w:val="00E3269E"/>
    <w:rsid w:val="00E41510"/>
    <w:rsid w:val="00E420A9"/>
    <w:rsid w:val="00E46CE0"/>
    <w:rsid w:val="00E479B4"/>
    <w:rsid w:val="00E52037"/>
    <w:rsid w:val="00E56257"/>
    <w:rsid w:val="00E5696F"/>
    <w:rsid w:val="00E63EC7"/>
    <w:rsid w:val="00E77759"/>
    <w:rsid w:val="00EA13F1"/>
    <w:rsid w:val="00EA39AE"/>
    <w:rsid w:val="00EA3F7E"/>
    <w:rsid w:val="00EA4210"/>
    <w:rsid w:val="00EC311B"/>
    <w:rsid w:val="00EC3A59"/>
    <w:rsid w:val="00EC747D"/>
    <w:rsid w:val="00EC7945"/>
    <w:rsid w:val="00ED1ABE"/>
    <w:rsid w:val="00ED7280"/>
    <w:rsid w:val="00EE1CA0"/>
    <w:rsid w:val="00EE27FB"/>
    <w:rsid w:val="00EF4253"/>
    <w:rsid w:val="00EF4EB4"/>
    <w:rsid w:val="00EF5F19"/>
    <w:rsid w:val="00F0123F"/>
    <w:rsid w:val="00F03C21"/>
    <w:rsid w:val="00F05C4C"/>
    <w:rsid w:val="00F112DB"/>
    <w:rsid w:val="00F12B77"/>
    <w:rsid w:val="00F20F55"/>
    <w:rsid w:val="00F21C3E"/>
    <w:rsid w:val="00F24C91"/>
    <w:rsid w:val="00F27A3A"/>
    <w:rsid w:val="00F311CE"/>
    <w:rsid w:val="00F3658C"/>
    <w:rsid w:val="00F42D19"/>
    <w:rsid w:val="00F43498"/>
    <w:rsid w:val="00F47B6C"/>
    <w:rsid w:val="00F503C8"/>
    <w:rsid w:val="00F765DA"/>
    <w:rsid w:val="00F76C9E"/>
    <w:rsid w:val="00F76D15"/>
    <w:rsid w:val="00F84E70"/>
    <w:rsid w:val="00F96824"/>
    <w:rsid w:val="00FA376C"/>
    <w:rsid w:val="00FA5391"/>
    <w:rsid w:val="00FA5C30"/>
    <w:rsid w:val="00FA626D"/>
    <w:rsid w:val="00FA6619"/>
    <w:rsid w:val="00FB3789"/>
    <w:rsid w:val="00FD0265"/>
    <w:rsid w:val="00FD178A"/>
    <w:rsid w:val="00FD3D9A"/>
    <w:rsid w:val="00FE4582"/>
    <w:rsid w:val="00FE4D08"/>
    <w:rsid w:val="00FF047C"/>
    <w:rsid w:val="00FF3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54CEC"/>
    <w:pPr>
      <w:spacing w:after="160" w:line="259" w:lineRule="auto"/>
    </w:pPr>
    <w:rPr>
      <w:lang w:val="uk-UA"/>
    </w:rPr>
  </w:style>
  <w:style w:type="paragraph" w:styleId="1">
    <w:name w:val="heading 1"/>
    <w:basedOn w:val="a"/>
    <w:next w:val="a"/>
    <w:link w:val="10"/>
    <w:uiPriority w:val="99"/>
    <w:qFormat/>
    <w:rsid w:val="008D5F1A"/>
    <w:pPr>
      <w:keepNext/>
      <w:keepLines/>
      <w:spacing w:before="480" w:after="0" w:line="240" w:lineRule="auto"/>
      <w:outlineLvl w:val="0"/>
    </w:pPr>
    <w:rPr>
      <w:rFonts w:ascii="Cambria" w:eastAsia="Calibri" w:hAnsi="Cambria" w:cs="Times New Roman"/>
      <w:b/>
      <w:color w:val="365F91"/>
      <w:sz w:val="28"/>
      <w:szCs w:val="20"/>
      <w:lang w:val="ru-RU" w:eastAsia="ru-RU"/>
    </w:rPr>
  </w:style>
  <w:style w:type="paragraph" w:styleId="2">
    <w:name w:val="heading 2"/>
    <w:basedOn w:val="a"/>
    <w:next w:val="a"/>
    <w:link w:val="20"/>
    <w:uiPriority w:val="99"/>
    <w:unhideWhenUsed/>
    <w:qFormat/>
    <w:rsid w:val="008D5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8D5F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4CEC"/>
    <w:pPr>
      <w:ind w:left="720"/>
      <w:contextualSpacing/>
    </w:pPr>
  </w:style>
  <w:style w:type="character" w:customStyle="1" w:styleId="10">
    <w:name w:val="Заголовок 1 Знак"/>
    <w:basedOn w:val="a0"/>
    <w:link w:val="1"/>
    <w:uiPriority w:val="99"/>
    <w:rsid w:val="008D5F1A"/>
    <w:rPr>
      <w:rFonts w:ascii="Cambria" w:eastAsia="Calibri" w:hAnsi="Cambria" w:cs="Times New Roman"/>
      <w:b/>
      <w:color w:val="365F91"/>
      <w:sz w:val="28"/>
      <w:szCs w:val="20"/>
      <w:lang w:eastAsia="ru-RU"/>
    </w:rPr>
  </w:style>
  <w:style w:type="character" w:customStyle="1" w:styleId="20">
    <w:name w:val="Заголовок 2 Знак"/>
    <w:basedOn w:val="a0"/>
    <w:link w:val="2"/>
    <w:uiPriority w:val="99"/>
    <w:rsid w:val="008D5F1A"/>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9"/>
    <w:rsid w:val="008D5F1A"/>
    <w:rPr>
      <w:rFonts w:asciiTheme="majorHAnsi" w:eastAsiaTheme="majorEastAsia" w:hAnsiTheme="majorHAnsi" w:cstheme="majorBidi"/>
      <w:b/>
      <w:bCs/>
      <w:color w:val="4F81BD" w:themeColor="accent1"/>
      <w:lang w:val="uk-UA"/>
    </w:rPr>
  </w:style>
  <w:style w:type="paragraph" w:customStyle="1" w:styleId="Default">
    <w:name w:val="Default"/>
    <w:uiPriority w:val="99"/>
    <w:rsid w:val="008D5F1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8D5F1A"/>
    <w:rPr>
      <w:color w:val="0000FF"/>
      <w:u w:val="single"/>
    </w:rPr>
  </w:style>
  <w:style w:type="paragraph" w:styleId="21">
    <w:name w:val="toc 2"/>
    <w:basedOn w:val="a"/>
    <w:next w:val="a"/>
    <w:autoRedefine/>
    <w:uiPriority w:val="99"/>
    <w:unhideWhenUsed/>
    <w:rsid w:val="008D5F1A"/>
    <w:pPr>
      <w:spacing w:after="100"/>
      <w:ind w:left="220"/>
    </w:pPr>
  </w:style>
  <w:style w:type="paragraph" w:styleId="a5">
    <w:name w:val="header"/>
    <w:basedOn w:val="a"/>
    <w:link w:val="a6"/>
    <w:uiPriority w:val="99"/>
    <w:unhideWhenUsed/>
    <w:rsid w:val="008D5F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F1A"/>
    <w:rPr>
      <w:lang w:val="uk-UA"/>
    </w:rPr>
  </w:style>
  <w:style w:type="paragraph" w:styleId="a7">
    <w:name w:val="footer"/>
    <w:basedOn w:val="a"/>
    <w:link w:val="a8"/>
    <w:uiPriority w:val="99"/>
    <w:unhideWhenUsed/>
    <w:rsid w:val="008D5F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5F1A"/>
    <w:rPr>
      <w:lang w:val="uk-UA"/>
    </w:rPr>
  </w:style>
  <w:style w:type="paragraph" w:styleId="a9">
    <w:name w:val="Normal (Web)"/>
    <w:basedOn w:val="a"/>
    <w:uiPriority w:val="99"/>
    <w:rsid w:val="008D5F1A"/>
    <w:pPr>
      <w:spacing w:before="100" w:beforeAutospacing="1" w:after="100" w:afterAutospacing="1" w:line="240" w:lineRule="auto"/>
    </w:pPr>
    <w:rPr>
      <w:rFonts w:ascii="Times New Roman" w:eastAsia="Batang" w:hAnsi="Times New Roman" w:cs="Times New Roman"/>
      <w:sz w:val="24"/>
      <w:szCs w:val="24"/>
      <w:lang w:val="ru-RU" w:eastAsia="ko-KR"/>
    </w:rPr>
  </w:style>
  <w:style w:type="paragraph" w:styleId="HTML">
    <w:name w:val="HTML Preformatted"/>
    <w:basedOn w:val="a"/>
    <w:link w:val="HTML0"/>
    <w:uiPriority w:val="99"/>
    <w:rsid w:val="008D5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ko-KR"/>
    </w:rPr>
  </w:style>
  <w:style w:type="character" w:customStyle="1" w:styleId="HTML0">
    <w:name w:val="Стандартный HTML Знак"/>
    <w:basedOn w:val="a0"/>
    <w:link w:val="HTML"/>
    <w:uiPriority w:val="99"/>
    <w:rsid w:val="008D5F1A"/>
    <w:rPr>
      <w:rFonts w:ascii="Courier New" w:eastAsia="Batang" w:hAnsi="Courier New" w:cs="Courier New"/>
      <w:sz w:val="20"/>
      <w:szCs w:val="20"/>
      <w:lang w:eastAsia="ko-KR"/>
    </w:rPr>
  </w:style>
  <w:style w:type="paragraph" w:styleId="aa">
    <w:name w:val="Balloon Text"/>
    <w:basedOn w:val="a"/>
    <w:link w:val="ab"/>
    <w:uiPriority w:val="99"/>
    <w:semiHidden/>
    <w:unhideWhenUsed/>
    <w:rsid w:val="008D5F1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5F1A"/>
    <w:rPr>
      <w:rFonts w:ascii="Tahoma" w:hAnsi="Tahoma" w:cs="Tahoma"/>
      <w:sz w:val="16"/>
      <w:szCs w:val="16"/>
      <w:lang w:val="uk-UA"/>
    </w:rPr>
  </w:style>
  <w:style w:type="character" w:customStyle="1" w:styleId="ff6">
    <w:name w:val="ff6"/>
    <w:basedOn w:val="a0"/>
    <w:rsid w:val="008D5F1A"/>
  </w:style>
  <w:style w:type="character" w:customStyle="1" w:styleId="ls6d">
    <w:name w:val="ls6d"/>
    <w:basedOn w:val="a0"/>
    <w:rsid w:val="008D5F1A"/>
  </w:style>
  <w:style w:type="character" w:customStyle="1" w:styleId="ff4">
    <w:name w:val="ff4"/>
    <w:basedOn w:val="a0"/>
    <w:rsid w:val="008D5F1A"/>
  </w:style>
  <w:style w:type="character" w:customStyle="1" w:styleId="ls71">
    <w:name w:val="ls71"/>
    <w:basedOn w:val="a0"/>
    <w:rsid w:val="008D5F1A"/>
  </w:style>
  <w:style w:type="character" w:customStyle="1" w:styleId="ls72">
    <w:name w:val="ls72"/>
    <w:basedOn w:val="a0"/>
    <w:rsid w:val="008D5F1A"/>
  </w:style>
  <w:style w:type="character" w:customStyle="1" w:styleId="ls73">
    <w:name w:val="ls73"/>
    <w:basedOn w:val="a0"/>
    <w:rsid w:val="008D5F1A"/>
  </w:style>
  <w:style w:type="character" w:customStyle="1" w:styleId="ls74">
    <w:name w:val="ls74"/>
    <w:basedOn w:val="a0"/>
    <w:rsid w:val="008D5F1A"/>
  </w:style>
  <w:style w:type="character" w:customStyle="1" w:styleId="ls5a">
    <w:name w:val="ls5a"/>
    <w:basedOn w:val="a0"/>
    <w:rsid w:val="008D5F1A"/>
  </w:style>
  <w:style w:type="character" w:customStyle="1" w:styleId="ls76">
    <w:name w:val="ls76"/>
    <w:basedOn w:val="a0"/>
    <w:rsid w:val="008D5F1A"/>
  </w:style>
  <w:style w:type="character" w:customStyle="1" w:styleId="ls77">
    <w:name w:val="ls77"/>
    <w:basedOn w:val="a0"/>
    <w:rsid w:val="008D5F1A"/>
  </w:style>
  <w:style w:type="character" w:customStyle="1" w:styleId="ls78">
    <w:name w:val="ls78"/>
    <w:basedOn w:val="a0"/>
    <w:rsid w:val="008D5F1A"/>
  </w:style>
  <w:style w:type="character" w:customStyle="1" w:styleId="ls79">
    <w:name w:val="ls79"/>
    <w:basedOn w:val="a0"/>
    <w:rsid w:val="008D5F1A"/>
  </w:style>
  <w:style w:type="character" w:customStyle="1" w:styleId="ls7a">
    <w:name w:val="ls7a"/>
    <w:basedOn w:val="a0"/>
    <w:rsid w:val="008D5F1A"/>
  </w:style>
  <w:style w:type="character" w:customStyle="1" w:styleId="ls7b">
    <w:name w:val="ls7b"/>
    <w:basedOn w:val="a0"/>
    <w:rsid w:val="008D5F1A"/>
  </w:style>
  <w:style w:type="character" w:customStyle="1" w:styleId="ls7c">
    <w:name w:val="ls7c"/>
    <w:basedOn w:val="a0"/>
    <w:rsid w:val="008D5F1A"/>
  </w:style>
  <w:style w:type="character" w:customStyle="1" w:styleId="ac">
    <w:name w:val="_"/>
    <w:basedOn w:val="a0"/>
    <w:rsid w:val="008D5F1A"/>
  </w:style>
  <w:style w:type="character" w:customStyle="1" w:styleId="ls7d">
    <w:name w:val="ls7d"/>
    <w:basedOn w:val="a0"/>
    <w:rsid w:val="008D5F1A"/>
  </w:style>
  <w:style w:type="character" w:customStyle="1" w:styleId="ls7f">
    <w:name w:val="ls7f"/>
    <w:basedOn w:val="a0"/>
    <w:rsid w:val="008D5F1A"/>
  </w:style>
  <w:style w:type="character" w:customStyle="1" w:styleId="ls80">
    <w:name w:val="ls80"/>
    <w:basedOn w:val="a0"/>
    <w:rsid w:val="008D5F1A"/>
  </w:style>
  <w:style w:type="character" w:customStyle="1" w:styleId="ls6a">
    <w:name w:val="ls6a"/>
    <w:basedOn w:val="a0"/>
    <w:rsid w:val="008D5F1A"/>
  </w:style>
  <w:style w:type="character" w:customStyle="1" w:styleId="ls82">
    <w:name w:val="ls82"/>
    <w:basedOn w:val="a0"/>
    <w:rsid w:val="008D5F1A"/>
  </w:style>
  <w:style w:type="character" w:customStyle="1" w:styleId="ls83">
    <w:name w:val="ls83"/>
    <w:basedOn w:val="a0"/>
    <w:rsid w:val="008D5F1A"/>
  </w:style>
  <w:style w:type="character" w:customStyle="1" w:styleId="ls84">
    <w:name w:val="ls84"/>
    <w:basedOn w:val="a0"/>
    <w:rsid w:val="008D5F1A"/>
  </w:style>
  <w:style w:type="character" w:customStyle="1" w:styleId="ls85">
    <w:name w:val="ls85"/>
    <w:basedOn w:val="a0"/>
    <w:rsid w:val="008D5F1A"/>
  </w:style>
  <w:style w:type="character" w:customStyle="1" w:styleId="ls86">
    <w:name w:val="ls86"/>
    <w:basedOn w:val="a0"/>
    <w:rsid w:val="008D5F1A"/>
  </w:style>
  <w:style w:type="character" w:customStyle="1" w:styleId="ls87">
    <w:name w:val="ls87"/>
    <w:basedOn w:val="a0"/>
    <w:rsid w:val="008D5F1A"/>
  </w:style>
  <w:style w:type="character" w:customStyle="1" w:styleId="ls88">
    <w:name w:val="ls88"/>
    <w:basedOn w:val="a0"/>
    <w:rsid w:val="008D5F1A"/>
  </w:style>
  <w:style w:type="character" w:customStyle="1" w:styleId="ls8a">
    <w:name w:val="ls8a"/>
    <w:basedOn w:val="a0"/>
    <w:rsid w:val="008D5F1A"/>
  </w:style>
  <w:style w:type="character" w:customStyle="1" w:styleId="ls8b">
    <w:name w:val="ls8b"/>
    <w:basedOn w:val="a0"/>
    <w:rsid w:val="008D5F1A"/>
  </w:style>
  <w:style w:type="character" w:customStyle="1" w:styleId="ls8c">
    <w:name w:val="ls8c"/>
    <w:basedOn w:val="a0"/>
    <w:rsid w:val="008D5F1A"/>
  </w:style>
  <w:style w:type="character" w:customStyle="1" w:styleId="ls8d">
    <w:name w:val="ls8d"/>
    <w:basedOn w:val="a0"/>
    <w:rsid w:val="008D5F1A"/>
  </w:style>
  <w:style w:type="character" w:customStyle="1" w:styleId="ls6f">
    <w:name w:val="ls6f"/>
    <w:basedOn w:val="a0"/>
    <w:rsid w:val="008D5F1A"/>
  </w:style>
  <w:style w:type="character" w:customStyle="1" w:styleId="ls8e">
    <w:name w:val="ls8e"/>
    <w:basedOn w:val="a0"/>
    <w:rsid w:val="008D5F1A"/>
  </w:style>
  <w:style w:type="character" w:customStyle="1" w:styleId="ls8f">
    <w:name w:val="ls8f"/>
    <w:basedOn w:val="a0"/>
    <w:rsid w:val="008D5F1A"/>
  </w:style>
  <w:style w:type="character" w:customStyle="1" w:styleId="ls90">
    <w:name w:val="ls90"/>
    <w:basedOn w:val="a0"/>
    <w:rsid w:val="008D5F1A"/>
  </w:style>
  <w:style w:type="character" w:customStyle="1" w:styleId="ls92">
    <w:name w:val="ls92"/>
    <w:basedOn w:val="a0"/>
    <w:rsid w:val="008D5F1A"/>
  </w:style>
  <w:style w:type="character" w:customStyle="1" w:styleId="ls93">
    <w:name w:val="ls93"/>
    <w:basedOn w:val="a0"/>
    <w:rsid w:val="008D5F1A"/>
  </w:style>
  <w:style w:type="character" w:customStyle="1" w:styleId="ls94">
    <w:name w:val="ls94"/>
    <w:basedOn w:val="a0"/>
    <w:rsid w:val="008D5F1A"/>
  </w:style>
  <w:style w:type="character" w:customStyle="1" w:styleId="ls96">
    <w:name w:val="ls96"/>
    <w:basedOn w:val="a0"/>
    <w:rsid w:val="008D5F1A"/>
  </w:style>
  <w:style w:type="character" w:customStyle="1" w:styleId="ls97">
    <w:name w:val="ls97"/>
    <w:basedOn w:val="a0"/>
    <w:rsid w:val="008D5F1A"/>
  </w:style>
  <w:style w:type="character" w:customStyle="1" w:styleId="ls98">
    <w:name w:val="ls98"/>
    <w:basedOn w:val="a0"/>
    <w:rsid w:val="008D5F1A"/>
  </w:style>
  <w:style w:type="character" w:customStyle="1" w:styleId="ls99">
    <w:name w:val="ls99"/>
    <w:basedOn w:val="a0"/>
    <w:rsid w:val="008D5F1A"/>
  </w:style>
  <w:style w:type="character" w:customStyle="1" w:styleId="ls9b">
    <w:name w:val="ls9b"/>
    <w:basedOn w:val="a0"/>
    <w:rsid w:val="008D5F1A"/>
  </w:style>
  <w:style w:type="character" w:customStyle="1" w:styleId="ls6c">
    <w:name w:val="ls6c"/>
    <w:basedOn w:val="a0"/>
    <w:rsid w:val="008D5F1A"/>
  </w:style>
  <w:style w:type="character" w:customStyle="1" w:styleId="ls9c">
    <w:name w:val="ls9c"/>
    <w:basedOn w:val="a0"/>
    <w:rsid w:val="008D5F1A"/>
  </w:style>
  <w:style w:type="character" w:customStyle="1" w:styleId="ls21">
    <w:name w:val="ls21"/>
    <w:basedOn w:val="a0"/>
    <w:rsid w:val="008D5F1A"/>
  </w:style>
  <w:style w:type="character" w:customStyle="1" w:styleId="ls9d">
    <w:name w:val="ls9d"/>
    <w:basedOn w:val="a0"/>
    <w:rsid w:val="008D5F1A"/>
  </w:style>
  <w:style w:type="character" w:customStyle="1" w:styleId="ls9e">
    <w:name w:val="ls9e"/>
    <w:basedOn w:val="a0"/>
    <w:rsid w:val="008D5F1A"/>
  </w:style>
  <w:style w:type="character" w:customStyle="1" w:styleId="ls9f">
    <w:name w:val="ls9f"/>
    <w:basedOn w:val="a0"/>
    <w:rsid w:val="008D5F1A"/>
  </w:style>
  <w:style w:type="character" w:customStyle="1" w:styleId="ls91">
    <w:name w:val="ls91"/>
    <w:basedOn w:val="a0"/>
    <w:rsid w:val="008D5F1A"/>
  </w:style>
  <w:style w:type="character" w:customStyle="1" w:styleId="lsa0">
    <w:name w:val="lsa0"/>
    <w:basedOn w:val="a0"/>
    <w:rsid w:val="008D5F1A"/>
  </w:style>
  <w:style w:type="character" w:customStyle="1" w:styleId="lsa1">
    <w:name w:val="lsa1"/>
    <w:basedOn w:val="a0"/>
    <w:rsid w:val="008D5F1A"/>
  </w:style>
  <w:style w:type="character" w:customStyle="1" w:styleId="ls89">
    <w:name w:val="ls89"/>
    <w:basedOn w:val="a0"/>
    <w:rsid w:val="008D5F1A"/>
  </w:style>
  <w:style w:type="character" w:customStyle="1" w:styleId="ls75">
    <w:name w:val="ls75"/>
    <w:basedOn w:val="a0"/>
    <w:rsid w:val="008D5F1A"/>
  </w:style>
  <w:style w:type="character" w:customStyle="1" w:styleId="lsa2">
    <w:name w:val="lsa2"/>
    <w:basedOn w:val="a0"/>
    <w:rsid w:val="008D5F1A"/>
  </w:style>
  <w:style w:type="character" w:customStyle="1" w:styleId="lsa3">
    <w:name w:val="lsa3"/>
    <w:basedOn w:val="a0"/>
    <w:rsid w:val="008D5F1A"/>
  </w:style>
  <w:style w:type="character" w:customStyle="1" w:styleId="lsa4">
    <w:name w:val="lsa4"/>
    <w:basedOn w:val="a0"/>
    <w:rsid w:val="008D5F1A"/>
  </w:style>
  <w:style w:type="character" w:customStyle="1" w:styleId="lsa6">
    <w:name w:val="lsa6"/>
    <w:basedOn w:val="a0"/>
    <w:rsid w:val="008D5F1A"/>
  </w:style>
  <w:style w:type="character" w:customStyle="1" w:styleId="ls70">
    <w:name w:val="ls70"/>
    <w:basedOn w:val="a0"/>
    <w:rsid w:val="008D5F1A"/>
  </w:style>
  <w:style w:type="character" w:customStyle="1" w:styleId="lsa7">
    <w:name w:val="lsa7"/>
    <w:basedOn w:val="a0"/>
    <w:rsid w:val="008D5F1A"/>
  </w:style>
  <w:style w:type="character" w:customStyle="1" w:styleId="ls2c">
    <w:name w:val="ls2c"/>
    <w:basedOn w:val="a0"/>
    <w:rsid w:val="008D5F1A"/>
  </w:style>
  <w:style w:type="character" w:customStyle="1" w:styleId="ls2d">
    <w:name w:val="ls2d"/>
    <w:basedOn w:val="a0"/>
    <w:rsid w:val="008D5F1A"/>
  </w:style>
  <w:style w:type="character" w:customStyle="1" w:styleId="lsab">
    <w:name w:val="lsab"/>
    <w:basedOn w:val="a0"/>
    <w:rsid w:val="008D5F1A"/>
  </w:style>
  <w:style w:type="character" w:customStyle="1" w:styleId="lsb1">
    <w:name w:val="lsb1"/>
    <w:basedOn w:val="a0"/>
    <w:rsid w:val="008D5F1A"/>
  </w:style>
  <w:style w:type="character" w:customStyle="1" w:styleId="ls27">
    <w:name w:val="ls27"/>
    <w:basedOn w:val="a0"/>
    <w:rsid w:val="008D5F1A"/>
  </w:style>
  <w:style w:type="character" w:customStyle="1" w:styleId="ff9">
    <w:name w:val="ff9"/>
    <w:basedOn w:val="a0"/>
    <w:rsid w:val="008D5F1A"/>
  </w:style>
  <w:style w:type="character" w:customStyle="1" w:styleId="ff5">
    <w:name w:val="ff5"/>
    <w:basedOn w:val="a0"/>
    <w:rsid w:val="008D5F1A"/>
  </w:style>
  <w:style w:type="character" w:customStyle="1" w:styleId="ls160">
    <w:name w:val="ls160"/>
    <w:basedOn w:val="a0"/>
    <w:rsid w:val="008D5F1A"/>
  </w:style>
  <w:style w:type="character" w:customStyle="1" w:styleId="ls156">
    <w:name w:val="ls156"/>
    <w:basedOn w:val="a0"/>
    <w:rsid w:val="008D5F1A"/>
  </w:style>
  <w:style w:type="character" w:customStyle="1" w:styleId="ls168">
    <w:name w:val="ls168"/>
    <w:basedOn w:val="a0"/>
    <w:rsid w:val="008D5F1A"/>
  </w:style>
  <w:style w:type="character" w:customStyle="1" w:styleId="ls153">
    <w:name w:val="ls153"/>
    <w:basedOn w:val="a0"/>
    <w:rsid w:val="008D5F1A"/>
  </w:style>
  <w:style w:type="character" w:customStyle="1" w:styleId="ls1c9">
    <w:name w:val="ls1c9"/>
    <w:basedOn w:val="a0"/>
    <w:rsid w:val="008D5F1A"/>
  </w:style>
  <w:style w:type="character" w:customStyle="1" w:styleId="ls1b5">
    <w:name w:val="ls1b5"/>
    <w:basedOn w:val="a0"/>
    <w:rsid w:val="008D5F1A"/>
  </w:style>
  <w:style w:type="character" w:customStyle="1" w:styleId="ls14b">
    <w:name w:val="ls14b"/>
    <w:basedOn w:val="a0"/>
    <w:rsid w:val="008D5F1A"/>
  </w:style>
  <w:style w:type="character" w:customStyle="1" w:styleId="ls166">
    <w:name w:val="ls166"/>
    <w:basedOn w:val="a0"/>
    <w:rsid w:val="008D5F1A"/>
  </w:style>
  <w:style w:type="character" w:customStyle="1" w:styleId="ls15a">
    <w:name w:val="ls15a"/>
    <w:basedOn w:val="a0"/>
    <w:rsid w:val="008D5F1A"/>
  </w:style>
  <w:style w:type="character" w:customStyle="1" w:styleId="ls163">
    <w:name w:val="ls163"/>
    <w:basedOn w:val="a0"/>
    <w:rsid w:val="008D5F1A"/>
  </w:style>
  <w:style w:type="character" w:customStyle="1" w:styleId="ls162">
    <w:name w:val="ls162"/>
    <w:basedOn w:val="a0"/>
    <w:rsid w:val="008D5F1A"/>
  </w:style>
  <w:style w:type="numbering" w:customStyle="1" w:styleId="11">
    <w:name w:val="Нет списка1"/>
    <w:next w:val="a2"/>
    <w:uiPriority w:val="99"/>
    <w:semiHidden/>
    <w:unhideWhenUsed/>
    <w:rsid w:val="008D5F1A"/>
  </w:style>
  <w:style w:type="character" w:styleId="ad">
    <w:name w:val="Strong"/>
    <w:basedOn w:val="a0"/>
    <w:uiPriority w:val="99"/>
    <w:qFormat/>
    <w:rsid w:val="008D5F1A"/>
    <w:rPr>
      <w:rFonts w:cs="Times New Roman"/>
      <w:b/>
    </w:rPr>
  </w:style>
  <w:style w:type="character" w:customStyle="1" w:styleId="apple-converted-space">
    <w:name w:val="apple-converted-space"/>
    <w:uiPriority w:val="99"/>
    <w:rsid w:val="008D5F1A"/>
  </w:style>
  <w:style w:type="character" w:styleId="ae">
    <w:name w:val="Emphasis"/>
    <w:basedOn w:val="a0"/>
    <w:uiPriority w:val="99"/>
    <w:qFormat/>
    <w:rsid w:val="008D5F1A"/>
    <w:rPr>
      <w:rFonts w:cs="Times New Roman"/>
      <w:i/>
    </w:rPr>
  </w:style>
  <w:style w:type="paragraph" w:customStyle="1" w:styleId="print-issue">
    <w:name w:val="print-issue"/>
    <w:basedOn w:val="a"/>
    <w:uiPriority w:val="99"/>
    <w:rsid w:val="008D5F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tecenter">
    <w:name w:val="rtecenter"/>
    <w:basedOn w:val="a"/>
    <w:uiPriority w:val="99"/>
    <w:rsid w:val="008D5F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tejustify">
    <w:name w:val="rtejustify"/>
    <w:basedOn w:val="a"/>
    <w:uiPriority w:val="99"/>
    <w:rsid w:val="008D5F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TOC Heading"/>
    <w:basedOn w:val="1"/>
    <w:next w:val="a"/>
    <w:uiPriority w:val="99"/>
    <w:qFormat/>
    <w:rsid w:val="008D5F1A"/>
    <w:pPr>
      <w:spacing w:line="276" w:lineRule="auto"/>
      <w:outlineLvl w:val="9"/>
    </w:pPr>
    <w:rPr>
      <w:lang w:eastAsia="en-US"/>
    </w:rPr>
  </w:style>
  <w:style w:type="paragraph" w:styleId="12">
    <w:name w:val="toc 1"/>
    <w:basedOn w:val="a"/>
    <w:next w:val="a"/>
    <w:autoRedefine/>
    <w:uiPriority w:val="99"/>
    <w:rsid w:val="008D5F1A"/>
    <w:pPr>
      <w:spacing w:after="100" w:line="240" w:lineRule="auto"/>
    </w:pPr>
    <w:rPr>
      <w:rFonts w:ascii="Times New Roman" w:eastAsia="Times New Roman" w:hAnsi="Times New Roman" w:cs="Times New Roman"/>
      <w:sz w:val="24"/>
      <w:szCs w:val="24"/>
      <w:lang w:val="ru-RU" w:eastAsia="ru-RU"/>
    </w:rPr>
  </w:style>
  <w:style w:type="paragraph" w:styleId="31">
    <w:name w:val="toc 3"/>
    <w:basedOn w:val="a"/>
    <w:next w:val="a"/>
    <w:autoRedefine/>
    <w:uiPriority w:val="99"/>
    <w:rsid w:val="008D5F1A"/>
    <w:pPr>
      <w:spacing w:after="100" w:line="240" w:lineRule="auto"/>
      <w:ind w:left="480"/>
    </w:pPr>
    <w:rPr>
      <w:rFonts w:ascii="Times New Roman" w:eastAsia="Times New Roman" w:hAnsi="Times New Roman" w:cs="Times New Roman"/>
      <w:sz w:val="24"/>
      <w:szCs w:val="24"/>
      <w:lang w:val="ru-RU" w:eastAsia="ru-RU"/>
    </w:rPr>
  </w:style>
  <w:style w:type="character" w:customStyle="1" w:styleId="A19">
    <w:name w:val="A19"/>
    <w:uiPriority w:val="99"/>
    <w:rsid w:val="008D5F1A"/>
    <w:rPr>
      <w:color w:val="000000"/>
      <w:sz w:val="11"/>
    </w:rPr>
  </w:style>
  <w:style w:type="paragraph" w:styleId="af0">
    <w:name w:val="Body Text"/>
    <w:basedOn w:val="a"/>
    <w:link w:val="af1"/>
    <w:uiPriority w:val="99"/>
    <w:semiHidden/>
    <w:rsid w:val="008D5F1A"/>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af1">
    <w:name w:val="Основной текст Знак"/>
    <w:basedOn w:val="a0"/>
    <w:link w:val="af0"/>
    <w:uiPriority w:val="99"/>
    <w:semiHidden/>
    <w:rsid w:val="008D5F1A"/>
    <w:rPr>
      <w:rFonts w:ascii="Times New Roman" w:eastAsia="Times New Roman" w:hAnsi="Times New Roman" w:cs="Times New Roman"/>
      <w:sz w:val="24"/>
      <w:szCs w:val="20"/>
      <w:lang w:eastAsia="ru-RU"/>
    </w:rPr>
  </w:style>
  <w:style w:type="character" w:customStyle="1" w:styleId="articleseperator">
    <w:name w:val="article_seperator"/>
    <w:uiPriority w:val="99"/>
    <w:rsid w:val="008D5F1A"/>
  </w:style>
  <w:style w:type="character" w:customStyle="1" w:styleId="small-text">
    <w:name w:val="small-text"/>
    <w:uiPriority w:val="99"/>
    <w:rsid w:val="008D5F1A"/>
  </w:style>
  <w:style w:type="table" w:styleId="af2">
    <w:name w:val="Table Grid"/>
    <w:basedOn w:val="a1"/>
    <w:rsid w:val="008D5F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name">
    <w:name w:val="authorname"/>
    <w:uiPriority w:val="99"/>
    <w:rsid w:val="008D5F1A"/>
  </w:style>
  <w:style w:type="character" w:customStyle="1" w:styleId="journaltitle">
    <w:name w:val="journaltitle"/>
    <w:uiPriority w:val="99"/>
    <w:rsid w:val="008D5F1A"/>
  </w:style>
  <w:style w:type="character" w:customStyle="1" w:styleId="articlecitationyear">
    <w:name w:val="articlecitation_year"/>
    <w:uiPriority w:val="99"/>
    <w:rsid w:val="008D5F1A"/>
  </w:style>
  <w:style w:type="character" w:customStyle="1" w:styleId="articlecitationvolume">
    <w:name w:val="articlecitation_volume"/>
    <w:uiPriority w:val="99"/>
    <w:rsid w:val="008D5F1A"/>
  </w:style>
  <w:style w:type="paragraph" w:styleId="af3">
    <w:name w:val="Title"/>
    <w:basedOn w:val="a"/>
    <w:link w:val="af4"/>
    <w:uiPriority w:val="99"/>
    <w:qFormat/>
    <w:rsid w:val="008D5F1A"/>
    <w:pPr>
      <w:spacing w:after="0" w:line="240" w:lineRule="auto"/>
      <w:jc w:val="center"/>
    </w:pPr>
    <w:rPr>
      <w:rFonts w:ascii="Times New Roman" w:eastAsia="Calibri" w:hAnsi="Times New Roman" w:cs="Times New Roman"/>
      <w:b/>
      <w:sz w:val="28"/>
      <w:szCs w:val="20"/>
      <w:lang w:val="ru-RU" w:eastAsia="ru-RU"/>
    </w:rPr>
  </w:style>
  <w:style w:type="character" w:customStyle="1" w:styleId="af4">
    <w:name w:val="Название Знак"/>
    <w:basedOn w:val="a0"/>
    <w:link w:val="af3"/>
    <w:uiPriority w:val="99"/>
    <w:rsid w:val="008D5F1A"/>
    <w:rPr>
      <w:rFonts w:ascii="Times New Roman" w:eastAsia="Calibri" w:hAnsi="Times New Roman" w:cs="Times New Roman"/>
      <w:b/>
      <w:sz w:val="28"/>
      <w:szCs w:val="20"/>
      <w:lang w:eastAsia="ru-RU"/>
    </w:rPr>
  </w:style>
  <w:style w:type="character" w:customStyle="1" w:styleId="TitleChar">
    <w:name w:val="Title Char"/>
    <w:basedOn w:val="a0"/>
    <w:uiPriority w:val="99"/>
    <w:locked/>
    <w:rsid w:val="008D5F1A"/>
    <w:rPr>
      <w:rFonts w:ascii="Cambria" w:hAnsi="Cambria" w:cs="Times New Roman"/>
      <w:b/>
      <w:kern w:val="28"/>
      <w:sz w:val="32"/>
    </w:rPr>
  </w:style>
  <w:style w:type="character" w:customStyle="1" w:styleId="FontStyle19">
    <w:name w:val="Font Style19"/>
    <w:uiPriority w:val="99"/>
    <w:rsid w:val="008D5F1A"/>
    <w:rPr>
      <w:rFonts w:ascii="Times New Roman" w:hAnsi="Times New Roman"/>
      <w:sz w:val="26"/>
    </w:rPr>
  </w:style>
  <w:style w:type="paragraph" w:styleId="af5">
    <w:name w:val="No Spacing"/>
    <w:basedOn w:val="a"/>
    <w:uiPriority w:val="99"/>
    <w:qFormat/>
    <w:rsid w:val="008D5F1A"/>
    <w:pPr>
      <w:spacing w:after="0" w:line="240" w:lineRule="auto"/>
    </w:pPr>
    <w:rPr>
      <w:rFonts w:ascii="Cambria" w:eastAsia="Times New Roman" w:hAnsi="Cambria" w:cs="Times New Roman"/>
      <w:lang w:val="en-US"/>
    </w:rPr>
  </w:style>
  <w:style w:type="character" w:customStyle="1" w:styleId="FontStyle21">
    <w:name w:val="Font Style21"/>
    <w:uiPriority w:val="99"/>
    <w:rsid w:val="008D5F1A"/>
    <w:rPr>
      <w:rFonts w:ascii="Times New Roman" w:hAnsi="Times New Roman"/>
      <w:spacing w:val="20"/>
      <w:sz w:val="24"/>
    </w:rPr>
  </w:style>
  <w:style w:type="paragraph" w:customStyle="1" w:styleId="TableParagraph">
    <w:name w:val="Table Paragraph"/>
    <w:basedOn w:val="a"/>
    <w:uiPriority w:val="99"/>
    <w:rsid w:val="008D5F1A"/>
    <w:pPr>
      <w:widowControl w:val="0"/>
      <w:autoSpaceDE w:val="0"/>
      <w:autoSpaceDN w:val="0"/>
      <w:spacing w:after="0" w:line="229" w:lineRule="exact"/>
      <w:ind w:left="103"/>
    </w:pPr>
    <w:rPr>
      <w:rFonts w:ascii="Times New Roman" w:eastAsia="Calibri" w:hAnsi="Times New Roman" w:cs="Times New Roman"/>
      <w:lang w:val="en-US"/>
    </w:rPr>
  </w:style>
  <w:style w:type="paragraph" w:customStyle="1" w:styleId="13">
    <w:name w:val="1 заголовок"/>
    <w:basedOn w:val="1"/>
    <w:link w:val="14"/>
    <w:uiPriority w:val="99"/>
    <w:rsid w:val="008D5F1A"/>
    <w:pPr>
      <w:spacing w:before="0" w:line="360" w:lineRule="auto"/>
      <w:jc w:val="center"/>
    </w:pPr>
    <w:rPr>
      <w:rFonts w:ascii="Times New Roman" w:hAnsi="Times New Roman"/>
      <w:b w:val="0"/>
      <w:color w:val="auto"/>
      <w:sz w:val="32"/>
      <w:lang w:val="uk-UA"/>
    </w:rPr>
  </w:style>
  <w:style w:type="character" w:customStyle="1" w:styleId="14">
    <w:name w:val="1 заголовок Знак"/>
    <w:link w:val="13"/>
    <w:uiPriority w:val="99"/>
    <w:locked/>
    <w:rsid w:val="008D5F1A"/>
    <w:rPr>
      <w:rFonts w:ascii="Times New Roman" w:eastAsia="Calibri" w:hAnsi="Times New Roman" w:cs="Times New Roman"/>
      <w:sz w:val="32"/>
      <w:szCs w:val="20"/>
      <w:lang w:val="uk-UA" w:eastAsia="ru-RU"/>
    </w:rPr>
  </w:style>
  <w:style w:type="paragraph" w:styleId="af6">
    <w:name w:val="Body Text Indent"/>
    <w:basedOn w:val="a"/>
    <w:link w:val="af7"/>
    <w:uiPriority w:val="99"/>
    <w:rsid w:val="008D5F1A"/>
    <w:pPr>
      <w:spacing w:after="120" w:line="240" w:lineRule="auto"/>
      <w:ind w:left="283"/>
    </w:pPr>
    <w:rPr>
      <w:rFonts w:ascii="Times New Roman" w:eastAsia="Calibri" w:hAnsi="Times New Roman" w:cs="Times New Roman"/>
      <w:sz w:val="24"/>
      <w:szCs w:val="24"/>
      <w:lang w:val="ru-RU" w:eastAsia="ru-RU"/>
    </w:rPr>
  </w:style>
  <w:style w:type="character" w:customStyle="1" w:styleId="af7">
    <w:name w:val="Основной текст с отступом Знак"/>
    <w:basedOn w:val="a0"/>
    <w:link w:val="af6"/>
    <w:uiPriority w:val="99"/>
    <w:rsid w:val="008D5F1A"/>
    <w:rPr>
      <w:rFonts w:ascii="Times New Roman" w:eastAsia="Calibri" w:hAnsi="Times New Roman" w:cs="Times New Roman"/>
      <w:sz w:val="24"/>
      <w:szCs w:val="24"/>
      <w:lang w:eastAsia="ru-RU"/>
    </w:rPr>
  </w:style>
  <w:style w:type="paragraph" w:customStyle="1" w:styleId="15">
    <w:name w:val="Абзац списка1"/>
    <w:basedOn w:val="a"/>
    <w:uiPriority w:val="99"/>
    <w:rsid w:val="008D5F1A"/>
    <w:pPr>
      <w:spacing w:after="200" w:line="276" w:lineRule="auto"/>
      <w:ind w:left="720"/>
      <w:contextualSpacing/>
    </w:pPr>
    <w:rPr>
      <w:rFonts w:ascii="Calibri" w:eastAsia="Times New Roman" w:hAnsi="Calibri" w:cs="Times New Roman"/>
      <w:lang w:val="ru-RU"/>
    </w:rPr>
  </w:style>
  <w:style w:type="paragraph" w:customStyle="1" w:styleId="align-left">
    <w:name w:val="align-left"/>
    <w:basedOn w:val="a"/>
    <w:rsid w:val="008D5F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22">
    <w:name w:val="Нет списка2"/>
    <w:next w:val="a2"/>
    <w:semiHidden/>
    <w:unhideWhenUsed/>
    <w:rsid w:val="00F311CE"/>
  </w:style>
  <w:style w:type="table" w:customStyle="1" w:styleId="16">
    <w:name w:val="Сетка таблицы1"/>
    <w:basedOn w:val="a1"/>
    <w:next w:val="af2"/>
    <w:rsid w:val="00F311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аголовок1"/>
    <w:basedOn w:val="a"/>
    <w:next w:val="af0"/>
    <w:rsid w:val="0094426E"/>
    <w:pPr>
      <w:suppressAutoHyphens/>
      <w:spacing w:after="0" w:line="360" w:lineRule="auto"/>
      <w:jc w:val="center"/>
    </w:pPr>
    <w:rPr>
      <w:rFonts w:ascii="Times New Roman" w:eastAsia="Times New Roman" w:hAnsi="Times New Roman" w:cs="Times New Roman"/>
      <w:b/>
      <w:i/>
      <w:sz w:val="26"/>
      <w:szCs w:val="24"/>
      <w:lang w:eastAsia="zh-CN"/>
    </w:rPr>
  </w:style>
</w:styles>
</file>

<file path=word/webSettings.xml><?xml version="1.0" encoding="utf-8"?>
<w:webSettings xmlns:r="http://schemas.openxmlformats.org/officeDocument/2006/relationships" xmlns:w="http://schemas.openxmlformats.org/wordprocessingml/2006/main">
  <w:divs>
    <w:div w:id="615984922">
      <w:bodyDiv w:val="1"/>
      <w:marLeft w:val="0"/>
      <w:marRight w:val="0"/>
      <w:marTop w:val="0"/>
      <w:marBottom w:val="0"/>
      <w:divBdr>
        <w:top w:val="none" w:sz="0" w:space="0" w:color="auto"/>
        <w:left w:val="none" w:sz="0" w:space="0" w:color="auto"/>
        <w:bottom w:val="none" w:sz="0" w:space="0" w:color="auto"/>
        <w:right w:val="none" w:sz="0" w:space="0" w:color="auto"/>
      </w:divBdr>
    </w:div>
    <w:div w:id="1385301184">
      <w:bodyDiv w:val="1"/>
      <w:marLeft w:val="0"/>
      <w:marRight w:val="0"/>
      <w:marTop w:val="0"/>
      <w:marBottom w:val="0"/>
      <w:divBdr>
        <w:top w:val="none" w:sz="0" w:space="0" w:color="auto"/>
        <w:left w:val="none" w:sz="0" w:space="0" w:color="auto"/>
        <w:bottom w:val="none" w:sz="0" w:space="0" w:color="auto"/>
        <w:right w:val="none" w:sz="0" w:space="0" w:color="auto"/>
      </w:divBdr>
    </w:div>
    <w:div w:id="1667396938">
      <w:bodyDiv w:val="1"/>
      <w:marLeft w:val="0"/>
      <w:marRight w:val="0"/>
      <w:marTop w:val="0"/>
      <w:marBottom w:val="0"/>
      <w:divBdr>
        <w:top w:val="none" w:sz="0" w:space="0" w:color="auto"/>
        <w:left w:val="none" w:sz="0" w:space="0" w:color="auto"/>
        <w:bottom w:val="none" w:sz="0" w:space="0" w:color="auto"/>
        <w:right w:val="none" w:sz="0" w:space="0" w:color="auto"/>
      </w:divBdr>
    </w:div>
    <w:div w:id="182651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oleObject" Target="embeddings/oleObject1.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3.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6.bin"/><Relationship Id="rId28"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mpendium.com/ua/chapter/B27.II.9.5." TargetMode="External"/><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3914</TotalTime>
  <Pages>90</Pages>
  <Words>18724</Words>
  <Characters>106730</Characters>
  <Application>Microsoft Office Word</Application>
  <DocSecurity>0</DocSecurity>
  <Lines>889</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174</cp:revision>
  <cp:lastPrinted>2020-12-07T07:22:00Z</cp:lastPrinted>
  <dcterms:created xsi:type="dcterms:W3CDTF">2020-11-26T11:46:00Z</dcterms:created>
  <dcterms:modified xsi:type="dcterms:W3CDTF">2020-12-07T13:00:00Z</dcterms:modified>
</cp:coreProperties>
</file>