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F0" w:rsidRPr="00ED7545" w:rsidRDefault="006437F0" w:rsidP="00F160B9">
      <w:pPr>
        <w:spacing w:after="0" w:line="360" w:lineRule="auto"/>
        <w:ind w:firstLine="709"/>
        <w:jc w:val="center"/>
        <w:rPr>
          <w:rFonts w:ascii="Times New Roman" w:hAnsi="Times New Roman" w:cs="Times New Roman"/>
          <w:b/>
          <w:bCs/>
          <w:sz w:val="28"/>
          <w:szCs w:val="28"/>
          <w:lang w:val="uk-UA"/>
        </w:rPr>
      </w:pPr>
      <w:r w:rsidRPr="00ED7545">
        <w:rPr>
          <w:rFonts w:ascii="Times New Roman" w:hAnsi="Times New Roman" w:cs="Times New Roman"/>
          <w:b/>
          <w:bCs/>
          <w:sz w:val="28"/>
          <w:szCs w:val="28"/>
          <w:lang w:val="uk-UA"/>
        </w:rPr>
        <w:t>МІНІСТЕРСТВО ОСВІТИ І НАУКИ УКРАЇНИ</w:t>
      </w:r>
    </w:p>
    <w:p w:rsidR="006437F0" w:rsidRDefault="006437F0" w:rsidP="00F160B9">
      <w:pPr>
        <w:spacing w:after="0" w:line="360" w:lineRule="auto"/>
        <w:ind w:firstLine="709"/>
        <w:jc w:val="center"/>
        <w:rPr>
          <w:rFonts w:ascii="Times New Roman" w:hAnsi="Times New Roman" w:cs="Times New Roman"/>
          <w:b/>
          <w:bCs/>
          <w:sz w:val="28"/>
          <w:szCs w:val="28"/>
          <w:lang w:val="uk-UA"/>
        </w:rPr>
      </w:pPr>
      <w:r w:rsidRPr="00ED7545">
        <w:rPr>
          <w:rFonts w:ascii="Times New Roman" w:hAnsi="Times New Roman" w:cs="Times New Roman"/>
          <w:b/>
          <w:bCs/>
          <w:sz w:val="28"/>
          <w:szCs w:val="28"/>
          <w:lang w:val="uk-UA"/>
        </w:rPr>
        <w:t>ЗАПОРІЗЬКИЙ НАЦІОНАЛЬНИЙ УНІВЕРСИТЕТ</w:t>
      </w:r>
    </w:p>
    <w:p w:rsidR="009F6226" w:rsidRPr="00ED7545" w:rsidRDefault="009F6226" w:rsidP="00F160B9">
      <w:pPr>
        <w:spacing w:after="0" w:line="360" w:lineRule="auto"/>
        <w:ind w:firstLine="709"/>
        <w:jc w:val="center"/>
        <w:rPr>
          <w:rFonts w:ascii="Times New Roman" w:hAnsi="Times New Roman" w:cs="Times New Roman"/>
          <w:b/>
          <w:bCs/>
          <w:sz w:val="28"/>
          <w:szCs w:val="28"/>
          <w:lang w:val="uk-UA"/>
        </w:rPr>
      </w:pPr>
    </w:p>
    <w:p w:rsidR="006437F0" w:rsidRDefault="006437F0" w:rsidP="00F160B9">
      <w:pPr>
        <w:spacing w:after="0" w:line="360" w:lineRule="auto"/>
        <w:ind w:firstLine="709"/>
        <w:jc w:val="center"/>
        <w:rPr>
          <w:rFonts w:ascii="Times New Roman" w:hAnsi="Times New Roman" w:cs="Times New Roman"/>
          <w:b/>
          <w:bCs/>
          <w:sz w:val="28"/>
          <w:szCs w:val="28"/>
          <w:lang w:val="uk-UA"/>
        </w:rPr>
      </w:pPr>
      <w:r w:rsidRPr="00ED7545">
        <w:rPr>
          <w:rFonts w:ascii="Times New Roman" w:hAnsi="Times New Roman" w:cs="Times New Roman"/>
          <w:b/>
          <w:bCs/>
          <w:sz w:val="28"/>
          <w:szCs w:val="28"/>
          <w:lang w:val="uk-UA"/>
        </w:rPr>
        <w:t>БІОЛОГІЧНИЙ ФАКУЛЬТЕТ</w:t>
      </w:r>
    </w:p>
    <w:p w:rsidR="009F6226" w:rsidRPr="00ED7545" w:rsidRDefault="009F6226" w:rsidP="00F160B9">
      <w:pPr>
        <w:spacing w:after="0" w:line="360" w:lineRule="auto"/>
        <w:ind w:firstLine="709"/>
        <w:jc w:val="center"/>
        <w:rPr>
          <w:rFonts w:ascii="Times New Roman" w:hAnsi="Times New Roman" w:cs="Times New Roman"/>
          <w:b/>
          <w:bCs/>
          <w:sz w:val="28"/>
          <w:szCs w:val="28"/>
          <w:lang w:val="uk-UA"/>
        </w:rPr>
      </w:pPr>
    </w:p>
    <w:p w:rsidR="006437F0" w:rsidRDefault="006437F0" w:rsidP="00F160B9">
      <w:pPr>
        <w:spacing w:after="0" w:line="360" w:lineRule="auto"/>
        <w:ind w:firstLine="709"/>
        <w:jc w:val="center"/>
        <w:rPr>
          <w:rFonts w:ascii="Times New Roman" w:hAnsi="Times New Roman" w:cs="Times New Roman"/>
          <w:b/>
          <w:bCs/>
          <w:sz w:val="28"/>
          <w:szCs w:val="28"/>
          <w:lang w:val="uk-UA"/>
        </w:rPr>
      </w:pPr>
      <w:r w:rsidRPr="0001222B">
        <w:rPr>
          <w:rFonts w:ascii="Times New Roman" w:hAnsi="Times New Roman" w:cs="Times New Roman"/>
          <w:b/>
          <w:bCs/>
          <w:sz w:val="28"/>
          <w:szCs w:val="28"/>
          <w:lang w:val="uk-UA"/>
        </w:rPr>
        <w:t>Кафедра фізіології, імунології і біохімії з курсом цивільного захисту та медицини</w:t>
      </w:r>
    </w:p>
    <w:p w:rsidR="0001222B" w:rsidRDefault="0001222B" w:rsidP="00F160B9">
      <w:pPr>
        <w:spacing w:after="0" w:line="360" w:lineRule="auto"/>
        <w:ind w:firstLine="709"/>
        <w:jc w:val="center"/>
        <w:rPr>
          <w:rFonts w:ascii="Times New Roman" w:hAnsi="Times New Roman" w:cs="Times New Roman"/>
          <w:b/>
          <w:bCs/>
          <w:sz w:val="28"/>
          <w:szCs w:val="28"/>
          <w:lang w:val="uk-UA"/>
        </w:rPr>
      </w:pPr>
    </w:p>
    <w:p w:rsidR="0001222B" w:rsidRPr="0001222B" w:rsidRDefault="0001222B" w:rsidP="00F160B9">
      <w:pPr>
        <w:spacing w:after="0" w:line="360" w:lineRule="auto"/>
        <w:ind w:firstLine="709"/>
        <w:jc w:val="center"/>
        <w:rPr>
          <w:rFonts w:ascii="Times New Roman" w:hAnsi="Times New Roman" w:cs="Times New Roman"/>
          <w:b/>
          <w:bCs/>
          <w:sz w:val="28"/>
          <w:szCs w:val="28"/>
          <w:lang w:val="uk-UA"/>
        </w:rPr>
      </w:pPr>
    </w:p>
    <w:p w:rsidR="006437F0" w:rsidRPr="00ED7545" w:rsidRDefault="006437F0" w:rsidP="00F160B9">
      <w:pPr>
        <w:spacing w:after="0" w:line="360" w:lineRule="auto"/>
        <w:ind w:firstLine="709"/>
        <w:jc w:val="center"/>
        <w:rPr>
          <w:rFonts w:ascii="Times New Roman" w:hAnsi="Times New Roman" w:cs="Times New Roman"/>
          <w:b/>
          <w:bCs/>
          <w:sz w:val="28"/>
          <w:szCs w:val="28"/>
          <w:lang w:val="uk-UA"/>
        </w:rPr>
      </w:pPr>
      <w:r w:rsidRPr="00ED7545">
        <w:rPr>
          <w:rFonts w:ascii="Times New Roman" w:hAnsi="Times New Roman" w:cs="Times New Roman"/>
          <w:b/>
          <w:bCs/>
          <w:sz w:val="28"/>
          <w:szCs w:val="28"/>
          <w:lang w:val="uk-UA"/>
        </w:rPr>
        <w:t>Кваліфікаційна робота</w:t>
      </w:r>
    </w:p>
    <w:p w:rsidR="006437F0" w:rsidRPr="00ED7545" w:rsidRDefault="006437F0" w:rsidP="00F160B9">
      <w:pPr>
        <w:spacing w:after="0" w:line="360" w:lineRule="auto"/>
        <w:ind w:firstLine="709"/>
        <w:jc w:val="center"/>
        <w:rPr>
          <w:rFonts w:ascii="Times New Roman" w:hAnsi="Times New Roman" w:cs="Times New Roman"/>
          <w:b/>
          <w:bCs/>
          <w:sz w:val="28"/>
          <w:szCs w:val="28"/>
          <w:lang w:val="uk-UA"/>
        </w:rPr>
      </w:pPr>
      <w:r w:rsidRPr="00ED7545">
        <w:rPr>
          <w:rFonts w:ascii="Times New Roman" w:hAnsi="Times New Roman" w:cs="Times New Roman"/>
          <w:b/>
          <w:bCs/>
          <w:sz w:val="28"/>
          <w:szCs w:val="28"/>
          <w:lang w:val="uk-UA"/>
        </w:rPr>
        <w:t>магістра</w:t>
      </w:r>
    </w:p>
    <w:p w:rsidR="006437F0" w:rsidRPr="009F6226" w:rsidRDefault="006437F0" w:rsidP="00660363">
      <w:pPr>
        <w:spacing w:after="0" w:line="360" w:lineRule="auto"/>
        <w:jc w:val="center"/>
        <w:rPr>
          <w:rFonts w:ascii="Times New Roman" w:hAnsi="Times New Roman" w:cs="Times New Roman"/>
          <w:bCs/>
          <w:sz w:val="28"/>
          <w:szCs w:val="28"/>
          <w:lang w:val="uk-UA"/>
        </w:rPr>
      </w:pPr>
      <w:r w:rsidRPr="009F6226">
        <w:rPr>
          <w:rFonts w:ascii="Times New Roman" w:hAnsi="Times New Roman" w:cs="Times New Roman"/>
          <w:bCs/>
          <w:sz w:val="28"/>
          <w:szCs w:val="28"/>
          <w:lang w:val="uk-UA"/>
        </w:rPr>
        <w:t>на тему: ДИНАМІКА ПОКАЗНИКІВ ФУНКЦІОНАЛЬНОГО СТАНУ ОРГАНІЗМУ ЛЮДИНИ ПРИ РОБОТІ С ДИСПЛЕЄМ</w:t>
      </w:r>
    </w:p>
    <w:p w:rsidR="006437F0" w:rsidRPr="00ED7545" w:rsidRDefault="006437F0" w:rsidP="00F160B9">
      <w:pPr>
        <w:spacing w:after="0" w:line="360" w:lineRule="auto"/>
        <w:ind w:firstLine="709"/>
        <w:jc w:val="center"/>
        <w:rPr>
          <w:rFonts w:ascii="Times New Roman" w:hAnsi="Times New Roman" w:cs="Times New Roman"/>
          <w:sz w:val="28"/>
          <w:szCs w:val="28"/>
          <w:lang w:val="uk-UA"/>
        </w:rPr>
      </w:pPr>
    </w:p>
    <w:p w:rsidR="006437F0" w:rsidRPr="00ED7545" w:rsidRDefault="006437F0" w:rsidP="00F160B9">
      <w:pPr>
        <w:spacing w:after="0" w:line="360" w:lineRule="auto"/>
        <w:ind w:firstLine="709"/>
        <w:jc w:val="center"/>
        <w:rPr>
          <w:rFonts w:ascii="Times New Roman" w:hAnsi="Times New Roman" w:cs="Times New Roman"/>
          <w:sz w:val="28"/>
          <w:szCs w:val="28"/>
          <w:lang w:val="uk-UA"/>
        </w:rPr>
      </w:pPr>
    </w:p>
    <w:p w:rsidR="006437F0" w:rsidRPr="00ED7545" w:rsidRDefault="006437F0" w:rsidP="00F160B9">
      <w:pPr>
        <w:spacing w:after="0" w:line="360" w:lineRule="auto"/>
        <w:ind w:firstLine="709"/>
        <w:jc w:val="center"/>
        <w:rPr>
          <w:rFonts w:ascii="Times New Roman" w:hAnsi="Times New Roman" w:cs="Times New Roman"/>
          <w:sz w:val="28"/>
          <w:szCs w:val="28"/>
          <w:lang w:val="uk-UA"/>
        </w:rPr>
      </w:pPr>
    </w:p>
    <w:p w:rsidR="006437F0" w:rsidRPr="00ED7545" w:rsidRDefault="006437F0" w:rsidP="00F160B9">
      <w:pPr>
        <w:spacing w:after="0" w:line="360" w:lineRule="auto"/>
        <w:ind w:firstLine="709"/>
        <w:jc w:val="right"/>
        <w:rPr>
          <w:rFonts w:ascii="Times New Roman" w:hAnsi="Times New Roman" w:cs="Times New Roman"/>
          <w:sz w:val="28"/>
          <w:szCs w:val="28"/>
          <w:lang w:val="uk-UA"/>
        </w:rPr>
      </w:pPr>
      <w:r w:rsidRPr="00ED7545">
        <w:rPr>
          <w:rFonts w:ascii="Times New Roman" w:hAnsi="Times New Roman" w:cs="Times New Roman"/>
          <w:sz w:val="28"/>
          <w:szCs w:val="28"/>
          <w:lang w:val="uk-UA"/>
        </w:rPr>
        <w:t>Виконала: студентка</w:t>
      </w:r>
      <w:r w:rsidR="009F6226">
        <w:rPr>
          <w:rFonts w:ascii="Times New Roman" w:hAnsi="Times New Roman" w:cs="Times New Roman"/>
          <w:sz w:val="28"/>
          <w:szCs w:val="28"/>
          <w:lang w:val="uk-UA"/>
        </w:rPr>
        <w:t xml:space="preserve"> </w:t>
      </w:r>
      <w:r w:rsidRPr="009F6226">
        <w:rPr>
          <w:rFonts w:ascii="Times New Roman" w:hAnsi="Times New Roman" w:cs="Times New Roman"/>
          <w:sz w:val="28"/>
          <w:szCs w:val="28"/>
          <w:u w:val="single"/>
          <w:lang w:val="uk-UA"/>
        </w:rPr>
        <w:t xml:space="preserve"> </w:t>
      </w:r>
      <w:r w:rsidRPr="00ED7545">
        <w:rPr>
          <w:rFonts w:ascii="Times New Roman" w:hAnsi="Times New Roman" w:cs="Times New Roman"/>
          <w:sz w:val="28"/>
          <w:szCs w:val="28"/>
          <w:u w:val="single"/>
          <w:lang w:val="uk-UA"/>
        </w:rPr>
        <w:t>2</w:t>
      </w:r>
      <w:r w:rsidR="009F6226">
        <w:rPr>
          <w:rFonts w:ascii="Times New Roman" w:hAnsi="Times New Roman" w:cs="Times New Roman"/>
          <w:sz w:val="28"/>
          <w:szCs w:val="28"/>
          <w:u w:val="single"/>
          <w:lang w:val="uk-UA"/>
        </w:rPr>
        <w:t xml:space="preserve"> </w:t>
      </w:r>
      <w:r w:rsidRPr="00ED7545">
        <w:rPr>
          <w:rFonts w:ascii="Times New Roman" w:hAnsi="Times New Roman" w:cs="Times New Roman"/>
          <w:sz w:val="28"/>
          <w:szCs w:val="28"/>
          <w:lang w:val="uk-UA"/>
        </w:rPr>
        <w:t xml:space="preserve"> курсу, групи</w:t>
      </w:r>
      <w:r w:rsidR="009F6226">
        <w:rPr>
          <w:rFonts w:ascii="Times New Roman" w:hAnsi="Times New Roman" w:cs="Times New Roman"/>
          <w:sz w:val="28"/>
          <w:szCs w:val="28"/>
          <w:lang w:val="uk-UA"/>
        </w:rPr>
        <w:t xml:space="preserve"> </w:t>
      </w:r>
      <w:r w:rsidR="009F6226" w:rsidRPr="009F6226">
        <w:rPr>
          <w:rFonts w:ascii="Times New Roman" w:hAnsi="Times New Roman" w:cs="Times New Roman"/>
          <w:sz w:val="28"/>
          <w:szCs w:val="28"/>
          <w:u w:val="single"/>
          <w:lang w:val="uk-UA"/>
        </w:rPr>
        <w:t xml:space="preserve">   8.</w:t>
      </w:r>
      <w:r w:rsidR="009F6226">
        <w:rPr>
          <w:rFonts w:ascii="Times New Roman" w:hAnsi="Times New Roman" w:cs="Times New Roman"/>
          <w:sz w:val="28"/>
          <w:szCs w:val="28"/>
          <w:u w:val="single"/>
          <w:lang w:val="uk-UA"/>
        </w:rPr>
        <w:t xml:space="preserve"> </w:t>
      </w:r>
      <w:r w:rsidR="009F6226" w:rsidRPr="009F6226">
        <w:rPr>
          <w:rFonts w:ascii="Times New Roman" w:hAnsi="Times New Roman" w:cs="Times New Roman"/>
          <w:sz w:val="28"/>
          <w:szCs w:val="28"/>
          <w:u w:val="single"/>
          <w:lang w:val="uk-UA"/>
        </w:rPr>
        <w:t>0919-1б-з</w:t>
      </w:r>
      <w:r w:rsidR="009F6226">
        <w:rPr>
          <w:rFonts w:ascii="Times New Roman" w:hAnsi="Times New Roman" w:cs="Times New Roman"/>
          <w:sz w:val="28"/>
          <w:szCs w:val="28"/>
          <w:u w:val="single"/>
          <w:lang w:val="uk-UA"/>
        </w:rPr>
        <w:t xml:space="preserve">  </w:t>
      </w:r>
      <w:r w:rsidR="009F6226" w:rsidRPr="009F6226">
        <w:rPr>
          <w:rFonts w:ascii="Times New Roman" w:hAnsi="Times New Roman" w:cs="Times New Roman"/>
          <w:sz w:val="28"/>
          <w:szCs w:val="28"/>
          <w:lang w:val="uk-UA"/>
        </w:rPr>
        <w:t xml:space="preserve"> </w:t>
      </w:r>
      <w:r w:rsidR="009F6226" w:rsidRPr="009F6226">
        <w:rPr>
          <w:rFonts w:ascii="Times New Roman" w:hAnsi="Times New Roman" w:cs="Times New Roman"/>
          <w:i/>
          <w:sz w:val="28"/>
          <w:szCs w:val="28"/>
          <w:u w:val="single"/>
          <w:lang w:val="uk-UA"/>
        </w:rPr>
        <w:t xml:space="preserve">  </w:t>
      </w:r>
      <w:r w:rsidR="009F6226" w:rsidRPr="009F6226">
        <w:rPr>
          <w:rFonts w:ascii="Times New Roman" w:hAnsi="Times New Roman" w:cs="Times New Roman"/>
          <w:sz w:val="28"/>
          <w:szCs w:val="28"/>
          <w:u w:val="single"/>
          <w:lang w:val="uk-UA"/>
        </w:rPr>
        <w:t xml:space="preserve">  </w:t>
      </w:r>
      <w:r w:rsidR="009F6226">
        <w:rPr>
          <w:rFonts w:ascii="Times New Roman" w:hAnsi="Times New Roman" w:cs="Times New Roman"/>
          <w:sz w:val="28"/>
          <w:szCs w:val="28"/>
          <w:lang w:val="uk-UA"/>
        </w:rPr>
        <w:t xml:space="preserve"> </w:t>
      </w:r>
    </w:p>
    <w:p w:rsidR="006437F0" w:rsidRPr="00ED7545" w:rsidRDefault="006437F0" w:rsidP="00ED7545">
      <w:pPr>
        <w:spacing w:after="0" w:line="240" w:lineRule="auto"/>
        <w:ind w:firstLine="709"/>
        <w:jc w:val="right"/>
        <w:rPr>
          <w:rFonts w:ascii="Times New Roman" w:hAnsi="Times New Roman" w:cs="Times New Roman"/>
          <w:sz w:val="28"/>
          <w:szCs w:val="28"/>
          <w:lang w:val="uk-UA"/>
        </w:rPr>
      </w:pPr>
      <w:r w:rsidRPr="00ED7545">
        <w:rPr>
          <w:rFonts w:ascii="Times New Roman" w:hAnsi="Times New Roman" w:cs="Times New Roman"/>
          <w:sz w:val="28"/>
          <w:szCs w:val="28"/>
          <w:lang w:val="uk-UA"/>
        </w:rPr>
        <w:t>спеціальності __</w:t>
      </w:r>
      <w:r w:rsidR="009F6226">
        <w:rPr>
          <w:rFonts w:ascii="Times New Roman" w:hAnsi="Times New Roman" w:cs="Times New Roman"/>
          <w:sz w:val="28"/>
          <w:szCs w:val="28"/>
          <w:lang w:val="uk-UA"/>
        </w:rPr>
        <w:t>__</w:t>
      </w:r>
      <w:r w:rsidRPr="00ED7545">
        <w:rPr>
          <w:rFonts w:ascii="Times New Roman" w:hAnsi="Times New Roman" w:cs="Times New Roman"/>
          <w:sz w:val="28"/>
          <w:szCs w:val="28"/>
          <w:lang w:val="uk-UA"/>
        </w:rPr>
        <w:t>______</w:t>
      </w:r>
      <w:r w:rsidRPr="00ED7545">
        <w:rPr>
          <w:rFonts w:ascii="Times New Roman" w:hAnsi="Times New Roman" w:cs="Times New Roman"/>
          <w:sz w:val="28"/>
          <w:szCs w:val="28"/>
          <w:u w:val="single"/>
          <w:lang w:val="uk-UA"/>
        </w:rPr>
        <w:t>091 Біологія</w:t>
      </w:r>
      <w:r w:rsidRPr="00ED7545">
        <w:rPr>
          <w:rFonts w:ascii="Times New Roman" w:hAnsi="Times New Roman" w:cs="Times New Roman"/>
          <w:sz w:val="28"/>
          <w:szCs w:val="28"/>
          <w:lang w:val="uk-UA"/>
        </w:rPr>
        <w:t>___________</w:t>
      </w:r>
    </w:p>
    <w:p w:rsidR="006437F0" w:rsidRPr="00ED7545" w:rsidRDefault="006437F0" w:rsidP="00ED7545">
      <w:pPr>
        <w:spacing w:after="0" w:line="360" w:lineRule="auto"/>
        <w:ind w:firstLine="6120"/>
        <w:jc w:val="both"/>
        <w:rPr>
          <w:rFonts w:ascii="Times New Roman" w:hAnsi="Times New Roman" w:cs="Times New Roman"/>
          <w:sz w:val="28"/>
          <w:szCs w:val="28"/>
          <w:vertAlign w:val="subscript"/>
          <w:lang w:val="uk-UA"/>
        </w:rPr>
      </w:pPr>
      <w:r w:rsidRPr="00ED7545">
        <w:rPr>
          <w:rFonts w:ascii="Times New Roman" w:hAnsi="Times New Roman" w:cs="Times New Roman"/>
          <w:sz w:val="28"/>
          <w:szCs w:val="28"/>
          <w:vertAlign w:val="subscript"/>
          <w:lang w:val="uk-UA"/>
        </w:rPr>
        <w:t>(код і назва спеціальності)</w:t>
      </w:r>
    </w:p>
    <w:p w:rsidR="006437F0" w:rsidRPr="00ED7545" w:rsidRDefault="006437F0" w:rsidP="00ED7545">
      <w:pPr>
        <w:spacing w:after="0" w:line="240" w:lineRule="auto"/>
        <w:ind w:firstLine="709"/>
        <w:jc w:val="right"/>
        <w:rPr>
          <w:rFonts w:ascii="Times New Roman" w:hAnsi="Times New Roman" w:cs="Times New Roman"/>
          <w:sz w:val="28"/>
          <w:szCs w:val="28"/>
          <w:lang w:val="uk-UA"/>
        </w:rPr>
      </w:pPr>
      <w:r w:rsidRPr="00ED7545">
        <w:rPr>
          <w:rFonts w:ascii="Times New Roman" w:hAnsi="Times New Roman" w:cs="Times New Roman"/>
          <w:sz w:val="28"/>
          <w:szCs w:val="28"/>
          <w:lang w:val="uk-UA"/>
        </w:rPr>
        <w:t>освітньої програми ___</w:t>
      </w:r>
      <w:r w:rsidR="009F6226">
        <w:rPr>
          <w:rFonts w:ascii="Times New Roman" w:hAnsi="Times New Roman" w:cs="Times New Roman"/>
          <w:sz w:val="28"/>
          <w:szCs w:val="28"/>
          <w:lang w:val="uk-UA"/>
        </w:rPr>
        <w:t>__</w:t>
      </w:r>
      <w:r w:rsidRPr="00ED7545">
        <w:rPr>
          <w:rFonts w:ascii="Times New Roman" w:hAnsi="Times New Roman" w:cs="Times New Roman"/>
          <w:sz w:val="28"/>
          <w:szCs w:val="28"/>
          <w:lang w:val="uk-UA"/>
        </w:rPr>
        <w:t>__</w:t>
      </w:r>
      <w:r w:rsidRPr="00ED7545">
        <w:rPr>
          <w:rFonts w:ascii="Times New Roman" w:hAnsi="Times New Roman" w:cs="Times New Roman"/>
          <w:sz w:val="28"/>
          <w:szCs w:val="28"/>
          <w:u w:val="single"/>
          <w:lang w:val="uk-UA"/>
        </w:rPr>
        <w:t>Біологія</w:t>
      </w:r>
      <w:r w:rsidRPr="00ED7545">
        <w:rPr>
          <w:rFonts w:ascii="Times New Roman" w:hAnsi="Times New Roman" w:cs="Times New Roman"/>
          <w:sz w:val="28"/>
          <w:szCs w:val="28"/>
          <w:lang w:val="uk-UA"/>
        </w:rPr>
        <w:t>_____________</w:t>
      </w:r>
    </w:p>
    <w:p w:rsidR="006437F0" w:rsidRPr="00ED7545" w:rsidRDefault="006437F0" w:rsidP="00ED7545">
      <w:pPr>
        <w:spacing w:after="0" w:line="360" w:lineRule="auto"/>
        <w:ind w:firstLine="6120"/>
        <w:jc w:val="both"/>
        <w:rPr>
          <w:rFonts w:ascii="Times New Roman" w:hAnsi="Times New Roman" w:cs="Times New Roman"/>
          <w:sz w:val="28"/>
          <w:szCs w:val="28"/>
          <w:vertAlign w:val="subscript"/>
          <w:lang w:val="uk-UA"/>
        </w:rPr>
      </w:pPr>
      <w:r w:rsidRPr="00ED7545">
        <w:rPr>
          <w:rFonts w:ascii="Times New Roman" w:hAnsi="Times New Roman" w:cs="Times New Roman"/>
          <w:sz w:val="28"/>
          <w:szCs w:val="28"/>
          <w:vertAlign w:val="subscript"/>
          <w:lang w:val="uk-UA"/>
        </w:rPr>
        <w:t xml:space="preserve"> (назва освітньої програми)</w:t>
      </w:r>
    </w:p>
    <w:p w:rsidR="006437F0" w:rsidRPr="00ED7545" w:rsidRDefault="009F6226" w:rsidP="00ED7545">
      <w:pPr>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__</w:t>
      </w:r>
      <w:r w:rsidR="006437F0" w:rsidRPr="00ED7545">
        <w:rPr>
          <w:rFonts w:ascii="Times New Roman" w:hAnsi="Times New Roman" w:cs="Times New Roman"/>
          <w:sz w:val="28"/>
          <w:szCs w:val="28"/>
          <w:lang w:val="uk-UA"/>
        </w:rPr>
        <w:t>______________</w:t>
      </w:r>
      <w:r w:rsidR="006437F0" w:rsidRPr="00ED7545">
        <w:rPr>
          <w:rFonts w:ascii="Times New Roman" w:hAnsi="Times New Roman" w:cs="Times New Roman"/>
          <w:sz w:val="28"/>
          <w:szCs w:val="28"/>
          <w:u w:val="single"/>
          <w:lang w:val="uk-UA"/>
        </w:rPr>
        <w:t xml:space="preserve">Е.О. </w:t>
      </w:r>
      <w:proofErr w:type="spellStart"/>
      <w:r w:rsidR="006437F0" w:rsidRPr="00ED7545">
        <w:rPr>
          <w:rFonts w:ascii="Times New Roman" w:hAnsi="Times New Roman" w:cs="Times New Roman"/>
          <w:sz w:val="28"/>
          <w:szCs w:val="28"/>
          <w:u w:val="single"/>
          <w:lang w:val="uk-UA"/>
        </w:rPr>
        <w:t>Лошманова</w:t>
      </w:r>
      <w:proofErr w:type="spellEnd"/>
      <w:r w:rsidR="006437F0" w:rsidRPr="00ED7545">
        <w:rPr>
          <w:rFonts w:ascii="Times New Roman" w:hAnsi="Times New Roman" w:cs="Times New Roman"/>
          <w:sz w:val="28"/>
          <w:szCs w:val="28"/>
          <w:lang w:val="uk-UA"/>
        </w:rPr>
        <w:t>______________</w:t>
      </w:r>
    </w:p>
    <w:p w:rsidR="006437F0" w:rsidRPr="00ED7545" w:rsidRDefault="006437F0" w:rsidP="00ED7545">
      <w:pPr>
        <w:spacing w:after="0" w:line="360" w:lineRule="auto"/>
        <w:ind w:firstLine="5940"/>
        <w:jc w:val="both"/>
        <w:rPr>
          <w:rFonts w:ascii="Times New Roman" w:hAnsi="Times New Roman" w:cs="Times New Roman"/>
          <w:sz w:val="28"/>
          <w:szCs w:val="28"/>
          <w:vertAlign w:val="subscript"/>
          <w:lang w:val="uk-UA"/>
        </w:rPr>
      </w:pPr>
      <w:r w:rsidRPr="00ED7545">
        <w:rPr>
          <w:rFonts w:ascii="Times New Roman" w:hAnsi="Times New Roman" w:cs="Times New Roman"/>
          <w:sz w:val="28"/>
          <w:szCs w:val="28"/>
          <w:vertAlign w:val="subscript"/>
          <w:lang w:val="uk-UA"/>
        </w:rPr>
        <w:t xml:space="preserve"> (ініціали та прізвище)</w:t>
      </w:r>
    </w:p>
    <w:p w:rsidR="006437F0" w:rsidRPr="00ED7545" w:rsidRDefault="006437F0" w:rsidP="00ED7545">
      <w:pPr>
        <w:spacing w:after="0" w:line="240" w:lineRule="auto"/>
        <w:ind w:firstLine="3420"/>
        <w:jc w:val="both"/>
        <w:rPr>
          <w:rFonts w:ascii="Times New Roman" w:hAnsi="Times New Roman" w:cs="Times New Roman"/>
          <w:sz w:val="28"/>
          <w:szCs w:val="28"/>
          <w:u w:val="single"/>
          <w:lang w:val="uk-UA"/>
        </w:rPr>
      </w:pPr>
      <w:r w:rsidRPr="00ED7545">
        <w:rPr>
          <w:rFonts w:ascii="Times New Roman" w:hAnsi="Times New Roman" w:cs="Times New Roman"/>
          <w:sz w:val="28"/>
          <w:szCs w:val="28"/>
          <w:lang w:val="uk-UA"/>
        </w:rPr>
        <w:t>Керівник _</w:t>
      </w:r>
      <w:r w:rsidRPr="00ED7545">
        <w:rPr>
          <w:rFonts w:ascii="Times New Roman" w:hAnsi="Times New Roman" w:cs="Times New Roman"/>
          <w:sz w:val="28"/>
          <w:szCs w:val="28"/>
          <w:u w:val="single"/>
          <w:lang w:val="uk-UA"/>
        </w:rPr>
        <w:t xml:space="preserve">доцент, доцент, </w:t>
      </w:r>
      <w:proofErr w:type="spellStart"/>
      <w:r w:rsidRPr="00ED7545">
        <w:rPr>
          <w:rFonts w:ascii="Times New Roman" w:hAnsi="Times New Roman" w:cs="Times New Roman"/>
          <w:sz w:val="28"/>
          <w:szCs w:val="28"/>
          <w:u w:val="single"/>
          <w:lang w:val="uk-UA"/>
        </w:rPr>
        <w:t>к.б.н</w:t>
      </w:r>
      <w:proofErr w:type="spellEnd"/>
      <w:r w:rsidRPr="00ED7545">
        <w:rPr>
          <w:rFonts w:ascii="Times New Roman" w:hAnsi="Times New Roman" w:cs="Times New Roman"/>
          <w:sz w:val="28"/>
          <w:szCs w:val="28"/>
          <w:u w:val="single"/>
          <w:lang w:val="uk-UA"/>
        </w:rPr>
        <w:t xml:space="preserve">. </w:t>
      </w:r>
      <w:proofErr w:type="spellStart"/>
      <w:r w:rsidRPr="00ED7545">
        <w:rPr>
          <w:rFonts w:ascii="Times New Roman" w:hAnsi="Times New Roman" w:cs="Times New Roman"/>
          <w:sz w:val="28"/>
          <w:szCs w:val="28"/>
          <w:u w:val="single"/>
          <w:lang w:val="uk-UA"/>
        </w:rPr>
        <w:t>Малько</w:t>
      </w:r>
      <w:proofErr w:type="spellEnd"/>
      <w:r w:rsidRPr="00ED7545">
        <w:rPr>
          <w:rFonts w:ascii="Times New Roman" w:hAnsi="Times New Roman" w:cs="Times New Roman"/>
          <w:sz w:val="28"/>
          <w:szCs w:val="28"/>
          <w:u w:val="single"/>
          <w:lang w:val="uk-UA"/>
        </w:rPr>
        <w:t xml:space="preserve"> М.М.</w:t>
      </w:r>
      <w:r w:rsidR="0053072B" w:rsidRPr="0053072B">
        <w:rPr>
          <w:rFonts w:ascii="Times New Roman" w:hAnsi="Times New Roman" w:cs="Times New Roman"/>
          <w:sz w:val="28"/>
          <w:szCs w:val="28"/>
          <w:lang w:val="uk-UA"/>
        </w:rPr>
        <w:t>__</w:t>
      </w:r>
      <w:r w:rsidR="0053072B">
        <w:rPr>
          <w:rFonts w:ascii="Times New Roman" w:hAnsi="Times New Roman" w:cs="Times New Roman"/>
          <w:sz w:val="28"/>
          <w:szCs w:val="28"/>
          <w:lang w:val="uk-UA"/>
        </w:rPr>
        <w:t>__</w:t>
      </w:r>
    </w:p>
    <w:p w:rsidR="006437F0" w:rsidRPr="00ED7545" w:rsidRDefault="006437F0" w:rsidP="00F160B9">
      <w:pPr>
        <w:spacing w:after="0" w:line="360" w:lineRule="auto"/>
        <w:ind w:firstLine="709"/>
        <w:jc w:val="right"/>
        <w:rPr>
          <w:rFonts w:ascii="Times New Roman" w:hAnsi="Times New Roman" w:cs="Times New Roman"/>
          <w:sz w:val="28"/>
          <w:szCs w:val="28"/>
          <w:vertAlign w:val="subscript"/>
          <w:lang w:val="uk-UA"/>
        </w:rPr>
      </w:pPr>
      <w:r w:rsidRPr="00ED7545">
        <w:rPr>
          <w:rFonts w:ascii="Times New Roman" w:hAnsi="Times New Roman" w:cs="Times New Roman"/>
          <w:sz w:val="28"/>
          <w:szCs w:val="28"/>
          <w:vertAlign w:val="subscript"/>
          <w:lang w:val="uk-UA"/>
        </w:rPr>
        <w:t xml:space="preserve"> (посада, вчене звання, науковий ступінь, прізвище та ініціали)</w:t>
      </w:r>
    </w:p>
    <w:p w:rsidR="006437F0" w:rsidRPr="00ED7545" w:rsidRDefault="006437F0" w:rsidP="00ED7545">
      <w:pPr>
        <w:spacing w:after="0" w:line="360" w:lineRule="auto"/>
        <w:ind w:firstLine="3420"/>
        <w:jc w:val="both"/>
        <w:rPr>
          <w:rFonts w:ascii="Times New Roman" w:hAnsi="Times New Roman" w:cs="Times New Roman"/>
          <w:sz w:val="16"/>
          <w:szCs w:val="16"/>
          <w:lang w:val="uk-UA"/>
        </w:rPr>
      </w:pPr>
    </w:p>
    <w:p w:rsidR="004C7ED1" w:rsidRPr="00ED7545" w:rsidRDefault="004C7ED1" w:rsidP="004C7ED1">
      <w:pPr>
        <w:spacing w:after="0" w:line="240" w:lineRule="auto"/>
        <w:ind w:firstLine="3419"/>
        <w:jc w:val="both"/>
        <w:rPr>
          <w:rFonts w:ascii="Times New Roman" w:hAnsi="Times New Roman" w:cs="Times New Roman"/>
          <w:sz w:val="28"/>
          <w:szCs w:val="28"/>
          <w:lang w:val="uk-UA"/>
        </w:rPr>
      </w:pPr>
      <w:r w:rsidRPr="00ED7545">
        <w:rPr>
          <w:rFonts w:ascii="Times New Roman" w:hAnsi="Times New Roman" w:cs="Times New Roman"/>
          <w:sz w:val="28"/>
          <w:szCs w:val="28"/>
          <w:lang w:val="uk-UA"/>
        </w:rPr>
        <w:t>Рецензент _</w:t>
      </w:r>
      <w:r>
        <w:rPr>
          <w:rFonts w:ascii="Times New Roman" w:hAnsi="Times New Roman" w:cs="Times New Roman"/>
          <w:sz w:val="28"/>
          <w:szCs w:val="28"/>
          <w:u w:val="single"/>
          <w:lang w:val="uk-UA"/>
        </w:rPr>
        <w:t xml:space="preserve">ст. </w:t>
      </w:r>
      <w:proofErr w:type="spellStart"/>
      <w:r>
        <w:rPr>
          <w:rFonts w:ascii="Times New Roman" w:hAnsi="Times New Roman" w:cs="Times New Roman"/>
          <w:sz w:val="28"/>
          <w:szCs w:val="28"/>
          <w:u w:val="single"/>
          <w:lang w:val="uk-UA"/>
        </w:rPr>
        <w:t>викл</w:t>
      </w:r>
      <w:proofErr w:type="spellEnd"/>
      <w:r>
        <w:rPr>
          <w:rFonts w:ascii="Times New Roman" w:hAnsi="Times New Roman" w:cs="Times New Roman"/>
          <w:sz w:val="28"/>
          <w:szCs w:val="28"/>
          <w:u w:val="single"/>
          <w:lang w:val="uk-UA"/>
        </w:rPr>
        <w:t>.</w:t>
      </w:r>
      <w:r w:rsidRPr="00ED7545">
        <w:rPr>
          <w:rFonts w:ascii="Times New Roman" w:hAnsi="Times New Roman" w:cs="Times New Roman"/>
          <w:sz w:val="28"/>
          <w:szCs w:val="28"/>
          <w:u w:val="single"/>
          <w:lang w:val="uk-UA"/>
        </w:rPr>
        <w:t xml:space="preserve">, </w:t>
      </w:r>
      <w:proofErr w:type="spellStart"/>
      <w:r w:rsidRPr="00ED7545">
        <w:rPr>
          <w:rFonts w:ascii="Times New Roman" w:hAnsi="Times New Roman" w:cs="Times New Roman"/>
          <w:sz w:val="28"/>
          <w:szCs w:val="28"/>
          <w:u w:val="single"/>
          <w:lang w:val="uk-UA"/>
        </w:rPr>
        <w:t>к.б.н</w:t>
      </w:r>
      <w:proofErr w:type="spellEnd"/>
      <w:r w:rsidRPr="00ED7545">
        <w:rPr>
          <w:rFonts w:ascii="Times New Roman" w:hAnsi="Times New Roman" w:cs="Times New Roman"/>
          <w:sz w:val="28"/>
          <w:szCs w:val="28"/>
          <w:u w:val="single"/>
          <w:lang w:val="uk-UA"/>
        </w:rPr>
        <w:t xml:space="preserve">. </w:t>
      </w:r>
      <w:proofErr w:type="spellStart"/>
      <w:r w:rsidRPr="00ED7545">
        <w:rPr>
          <w:rFonts w:ascii="Times New Roman" w:hAnsi="Times New Roman" w:cs="Times New Roman"/>
          <w:sz w:val="28"/>
          <w:szCs w:val="28"/>
          <w:u w:val="single"/>
          <w:lang w:val="uk-UA"/>
        </w:rPr>
        <w:t>Гороховський</w:t>
      </w:r>
      <w:proofErr w:type="spellEnd"/>
      <w:r w:rsidRPr="00ED7545">
        <w:rPr>
          <w:rFonts w:ascii="Times New Roman" w:hAnsi="Times New Roman" w:cs="Times New Roman"/>
          <w:sz w:val="28"/>
          <w:szCs w:val="28"/>
          <w:u w:val="single"/>
          <w:lang w:val="uk-UA"/>
        </w:rPr>
        <w:t xml:space="preserve"> Є.Ю.</w:t>
      </w:r>
      <w:r w:rsidRPr="004C7ED1">
        <w:rPr>
          <w:rFonts w:ascii="Times New Roman" w:hAnsi="Times New Roman" w:cs="Times New Roman"/>
          <w:sz w:val="28"/>
          <w:szCs w:val="28"/>
          <w:lang w:val="uk-UA"/>
        </w:rPr>
        <w:t>____</w:t>
      </w:r>
    </w:p>
    <w:p w:rsidR="004C7ED1" w:rsidRPr="00ED7545" w:rsidRDefault="004C7ED1" w:rsidP="004C7ED1">
      <w:pPr>
        <w:spacing w:after="0" w:line="360" w:lineRule="auto"/>
        <w:ind w:firstLine="709"/>
        <w:jc w:val="right"/>
        <w:rPr>
          <w:rFonts w:ascii="Times New Roman" w:hAnsi="Times New Roman" w:cs="Times New Roman"/>
          <w:sz w:val="28"/>
          <w:szCs w:val="28"/>
          <w:vertAlign w:val="subscript"/>
          <w:lang w:val="uk-UA"/>
        </w:rPr>
      </w:pPr>
      <w:r w:rsidRPr="00ED7545">
        <w:rPr>
          <w:rFonts w:ascii="Times New Roman" w:hAnsi="Times New Roman" w:cs="Times New Roman"/>
          <w:sz w:val="28"/>
          <w:szCs w:val="28"/>
          <w:vertAlign w:val="subscript"/>
          <w:lang w:val="uk-UA"/>
        </w:rPr>
        <w:t xml:space="preserve"> (посада, вчене звання, науковий ступінь, прізвище та ініціали)</w:t>
      </w:r>
    </w:p>
    <w:p w:rsidR="006437F0" w:rsidRDefault="006437F0" w:rsidP="00F160B9">
      <w:pPr>
        <w:spacing w:after="0" w:line="360" w:lineRule="auto"/>
        <w:ind w:firstLine="709"/>
        <w:jc w:val="right"/>
        <w:rPr>
          <w:rFonts w:ascii="Times New Roman" w:hAnsi="Times New Roman" w:cs="Times New Roman"/>
          <w:sz w:val="28"/>
          <w:szCs w:val="28"/>
          <w:lang w:val="uk-UA"/>
        </w:rPr>
      </w:pPr>
    </w:p>
    <w:p w:rsidR="006437F0" w:rsidRPr="00ED7545" w:rsidRDefault="006437F0" w:rsidP="00F160B9">
      <w:pPr>
        <w:spacing w:after="0" w:line="360" w:lineRule="auto"/>
        <w:ind w:firstLine="709"/>
        <w:jc w:val="right"/>
        <w:rPr>
          <w:rFonts w:ascii="Times New Roman" w:hAnsi="Times New Roman" w:cs="Times New Roman"/>
          <w:sz w:val="28"/>
          <w:szCs w:val="28"/>
          <w:lang w:val="uk-UA"/>
        </w:rPr>
      </w:pPr>
    </w:p>
    <w:p w:rsidR="006437F0" w:rsidRPr="00ED7545" w:rsidRDefault="006437F0" w:rsidP="00F160B9">
      <w:pPr>
        <w:spacing w:after="0" w:line="360" w:lineRule="auto"/>
        <w:ind w:firstLine="709"/>
        <w:jc w:val="center"/>
        <w:rPr>
          <w:rFonts w:ascii="Times New Roman" w:hAnsi="Times New Roman" w:cs="Times New Roman"/>
          <w:sz w:val="28"/>
          <w:szCs w:val="28"/>
          <w:lang w:val="uk-UA"/>
        </w:rPr>
      </w:pPr>
      <w:r w:rsidRPr="00ED7545">
        <w:rPr>
          <w:rFonts w:ascii="Times New Roman" w:hAnsi="Times New Roman" w:cs="Times New Roman"/>
          <w:sz w:val="28"/>
          <w:szCs w:val="28"/>
          <w:lang w:val="uk-UA"/>
        </w:rPr>
        <w:t>Запоріжжя</w:t>
      </w:r>
    </w:p>
    <w:p w:rsidR="006437F0" w:rsidRPr="00ED7545" w:rsidRDefault="006437F0" w:rsidP="00F160B9">
      <w:pPr>
        <w:spacing w:after="0" w:line="360" w:lineRule="auto"/>
        <w:ind w:firstLine="709"/>
        <w:jc w:val="center"/>
        <w:rPr>
          <w:rFonts w:ascii="Times New Roman" w:hAnsi="Times New Roman" w:cs="Times New Roman"/>
          <w:sz w:val="28"/>
          <w:szCs w:val="28"/>
          <w:lang w:val="uk-UA"/>
        </w:rPr>
      </w:pPr>
      <w:r w:rsidRPr="00ED7545">
        <w:rPr>
          <w:rFonts w:ascii="Times New Roman" w:hAnsi="Times New Roman" w:cs="Times New Roman"/>
          <w:sz w:val="28"/>
          <w:szCs w:val="28"/>
          <w:lang w:val="uk-UA"/>
        </w:rPr>
        <w:t>2020</w:t>
      </w:r>
    </w:p>
    <w:p w:rsidR="006437F0" w:rsidRPr="00ED7545" w:rsidRDefault="006437F0" w:rsidP="00CD3838">
      <w:pPr>
        <w:jc w:val="center"/>
        <w:rPr>
          <w:rFonts w:ascii="Times New Roman" w:hAnsi="Times New Roman" w:cs="Times New Roman"/>
          <w:b/>
          <w:bCs/>
          <w:sz w:val="28"/>
          <w:szCs w:val="28"/>
          <w:lang w:val="uk-UA" w:eastAsia="ru-RU"/>
        </w:rPr>
      </w:pPr>
      <w:r w:rsidRPr="00ED7545">
        <w:rPr>
          <w:rFonts w:ascii="Times New Roman" w:hAnsi="Times New Roman" w:cs="Times New Roman"/>
          <w:sz w:val="28"/>
          <w:szCs w:val="28"/>
          <w:lang w:val="uk-UA"/>
        </w:rPr>
        <w:br w:type="page"/>
      </w:r>
      <w:r w:rsidRPr="00ED7545">
        <w:rPr>
          <w:rFonts w:ascii="Times New Roman" w:hAnsi="Times New Roman" w:cs="Times New Roman"/>
          <w:b/>
          <w:bCs/>
          <w:sz w:val="28"/>
          <w:szCs w:val="28"/>
          <w:lang w:val="uk-UA" w:eastAsia="ru-RU"/>
        </w:rPr>
        <w:lastRenderedPageBreak/>
        <w:t>МІНІСТЕРСТВО ОСВІТИ І НАУКИ УКРАЇНИ</w:t>
      </w:r>
    </w:p>
    <w:p w:rsidR="006437F0" w:rsidRPr="00ED7545" w:rsidRDefault="006437F0" w:rsidP="00835315">
      <w:pPr>
        <w:spacing w:after="0" w:line="360" w:lineRule="auto"/>
        <w:jc w:val="center"/>
        <w:rPr>
          <w:rFonts w:ascii="Times New Roman" w:hAnsi="Times New Roman" w:cs="Times New Roman"/>
          <w:b/>
          <w:bCs/>
          <w:sz w:val="28"/>
          <w:szCs w:val="28"/>
          <w:lang w:val="uk-UA" w:eastAsia="ru-RU"/>
        </w:rPr>
      </w:pPr>
      <w:r w:rsidRPr="00ED7545">
        <w:rPr>
          <w:rFonts w:ascii="Times New Roman" w:hAnsi="Times New Roman" w:cs="Times New Roman"/>
          <w:b/>
          <w:bCs/>
          <w:sz w:val="28"/>
          <w:szCs w:val="28"/>
          <w:lang w:val="uk-UA" w:eastAsia="ru-RU"/>
        </w:rPr>
        <w:t>ЗАПОРІЗЬКИЙ НАЦІОНАЛЬНИЙ УНІВЕРСИТЕТ</w:t>
      </w:r>
      <w:r w:rsidRPr="00ED7545">
        <w:rPr>
          <w:rFonts w:ascii="Times New Roman" w:hAnsi="Times New Roman" w:cs="Times New Roman"/>
          <w:b/>
          <w:bCs/>
          <w:sz w:val="28"/>
          <w:szCs w:val="28"/>
          <w:lang w:val="uk-UA" w:eastAsia="ru-RU"/>
        </w:rPr>
        <w:br/>
      </w:r>
    </w:p>
    <w:p w:rsidR="006437F0" w:rsidRPr="00ED7545" w:rsidRDefault="006437F0" w:rsidP="00F160B9">
      <w:pPr>
        <w:spacing w:after="0" w:line="360" w:lineRule="auto"/>
        <w:ind w:firstLine="709"/>
        <w:jc w:val="center"/>
        <w:rPr>
          <w:rFonts w:ascii="Times New Roman" w:hAnsi="Times New Roman" w:cs="Times New Roman"/>
          <w:b/>
          <w:bCs/>
          <w:sz w:val="28"/>
          <w:szCs w:val="28"/>
          <w:lang w:val="uk-UA" w:eastAsia="ru-RU"/>
        </w:rPr>
      </w:pPr>
    </w:p>
    <w:p w:rsidR="006437F0" w:rsidRPr="00ED7545" w:rsidRDefault="006437F0" w:rsidP="00CD3838">
      <w:pPr>
        <w:spacing w:after="0" w:line="360" w:lineRule="auto"/>
        <w:jc w:val="both"/>
        <w:rPr>
          <w:rFonts w:ascii="Times New Roman" w:hAnsi="Times New Roman" w:cs="Times New Roman"/>
          <w:sz w:val="28"/>
          <w:szCs w:val="28"/>
          <w:lang w:val="uk-UA" w:eastAsia="ru-RU"/>
        </w:rPr>
      </w:pPr>
      <w:r w:rsidRPr="00ED7545">
        <w:rPr>
          <w:rFonts w:ascii="Times New Roman" w:hAnsi="Times New Roman" w:cs="Times New Roman"/>
          <w:sz w:val="28"/>
          <w:szCs w:val="28"/>
          <w:lang w:val="uk-UA" w:eastAsia="ru-RU"/>
        </w:rPr>
        <w:t xml:space="preserve">Факультет </w:t>
      </w:r>
      <w:r w:rsidRPr="00ED7545">
        <w:rPr>
          <w:rFonts w:ascii="Times New Roman" w:hAnsi="Times New Roman" w:cs="Times New Roman"/>
          <w:sz w:val="28"/>
          <w:szCs w:val="28"/>
          <w:lang w:val="uk-UA" w:eastAsia="ru-RU"/>
        </w:rPr>
        <w:tab/>
        <w:t>біологічний</w:t>
      </w:r>
      <w:r w:rsidRPr="00ED7545">
        <w:rPr>
          <w:rFonts w:ascii="Times New Roman" w:hAnsi="Times New Roman" w:cs="Times New Roman"/>
          <w:sz w:val="28"/>
          <w:szCs w:val="28"/>
          <w:lang w:val="uk-UA" w:eastAsia="ru-RU"/>
        </w:rPr>
        <w:tab/>
      </w:r>
      <w:r w:rsidRPr="00ED7545">
        <w:rPr>
          <w:rFonts w:ascii="Times New Roman" w:hAnsi="Times New Roman" w:cs="Times New Roman"/>
          <w:sz w:val="28"/>
          <w:szCs w:val="28"/>
          <w:lang w:val="uk-UA" w:eastAsia="ru-RU"/>
        </w:rPr>
        <w:tab/>
      </w:r>
      <w:r w:rsidRPr="00ED7545">
        <w:rPr>
          <w:rFonts w:ascii="Times New Roman" w:hAnsi="Times New Roman" w:cs="Times New Roman"/>
          <w:sz w:val="28"/>
          <w:szCs w:val="28"/>
          <w:lang w:val="uk-UA" w:eastAsia="ru-RU"/>
        </w:rPr>
        <w:tab/>
      </w:r>
      <w:r w:rsidRPr="00ED7545">
        <w:rPr>
          <w:rFonts w:ascii="Times New Roman" w:hAnsi="Times New Roman" w:cs="Times New Roman"/>
          <w:sz w:val="28"/>
          <w:szCs w:val="28"/>
          <w:lang w:val="uk-UA" w:eastAsia="ru-RU"/>
        </w:rPr>
        <w:tab/>
      </w:r>
      <w:r w:rsidRPr="00ED7545">
        <w:rPr>
          <w:rFonts w:ascii="Times New Roman" w:hAnsi="Times New Roman" w:cs="Times New Roman"/>
          <w:sz w:val="28"/>
          <w:szCs w:val="28"/>
          <w:lang w:val="uk-UA" w:eastAsia="ru-RU"/>
        </w:rPr>
        <w:tab/>
      </w:r>
      <w:r w:rsidRPr="00ED7545">
        <w:rPr>
          <w:rFonts w:ascii="Times New Roman" w:hAnsi="Times New Roman" w:cs="Times New Roman"/>
          <w:sz w:val="28"/>
          <w:szCs w:val="28"/>
          <w:lang w:val="uk-UA" w:eastAsia="ru-RU"/>
        </w:rPr>
        <w:tab/>
      </w:r>
      <w:r w:rsidRPr="00ED7545">
        <w:rPr>
          <w:rFonts w:ascii="Times New Roman" w:hAnsi="Times New Roman" w:cs="Times New Roman"/>
          <w:sz w:val="28"/>
          <w:szCs w:val="28"/>
          <w:lang w:val="uk-UA" w:eastAsia="ru-RU"/>
        </w:rPr>
        <w:tab/>
      </w:r>
      <w:r w:rsidRPr="00ED7545">
        <w:rPr>
          <w:rFonts w:ascii="Times New Roman" w:hAnsi="Times New Roman" w:cs="Times New Roman"/>
          <w:sz w:val="28"/>
          <w:szCs w:val="28"/>
          <w:lang w:val="uk-UA" w:eastAsia="ru-RU"/>
        </w:rPr>
        <w:tab/>
      </w:r>
    </w:p>
    <w:p w:rsidR="006437F0" w:rsidRPr="00ED7545" w:rsidRDefault="006437F0" w:rsidP="00CD3838">
      <w:pPr>
        <w:spacing w:after="0" w:line="360" w:lineRule="auto"/>
        <w:jc w:val="both"/>
        <w:rPr>
          <w:rFonts w:ascii="Times New Roman" w:hAnsi="Times New Roman" w:cs="Times New Roman"/>
          <w:sz w:val="28"/>
          <w:szCs w:val="28"/>
          <w:lang w:val="uk-UA" w:eastAsia="ru-RU"/>
        </w:rPr>
      </w:pPr>
      <w:r w:rsidRPr="00ED7545">
        <w:rPr>
          <w:rFonts w:ascii="Times New Roman" w:hAnsi="Times New Roman" w:cs="Times New Roman"/>
          <w:sz w:val="28"/>
          <w:szCs w:val="28"/>
          <w:lang w:val="uk-UA" w:eastAsia="ru-RU"/>
        </w:rPr>
        <w:t>Кафедра фізіології, імунології і біохімії з курсом цивільного захисту та медицини</w:t>
      </w:r>
    </w:p>
    <w:p w:rsidR="006437F0" w:rsidRPr="00ED7545" w:rsidRDefault="006437F0" w:rsidP="00CD3838">
      <w:pPr>
        <w:spacing w:after="0" w:line="360" w:lineRule="auto"/>
        <w:jc w:val="both"/>
        <w:rPr>
          <w:rFonts w:ascii="Times New Roman" w:hAnsi="Times New Roman" w:cs="Times New Roman"/>
          <w:sz w:val="28"/>
          <w:szCs w:val="28"/>
          <w:lang w:val="uk-UA" w:eastAsia="ru-RU"/>
        </w:rPr>
      </w:pPr>
      <w:r w:rsidRPr="00ED7545">
        <w:rPr>
          <w:rFonts w:ascii="Times New Roman" w:hAnsi="Times New Roman" w:cs="Times New Roman"/>
          <w:sz w:val="28"/>
          <w:szCs w:val="28"/>
          <w:lang w:val="uk-UA" w:eastAsia="ru-RU"/>
        </w:rPr>
        <w:t>Рівень вищої освіти магістр</w:t>
      </w:r>
      <w:r w:rsidRPr="00ED7545">
        <w:rPr>
          <w:rFonts w:ascii="Times New Roman" w:hAnsi="Times New Roman" w:cs="Times New Roman"/>
          <w:sz w:val="28"/>
          <w:szCs w:val="28"/>
          <w:lang w:val="uk-UA" w:eastAsia="ru-RU"/>
        </w:rPr>
        <w:tab/>
      </w:r>
      <w:r w:rsidRPr="00ED7545">
        <w:rPr>
          <w:rFonts w:ascii="Times New Roman" w:hAnsi="Times New Roman" w:cs="Times New Roman"/>
          <w:sz w:val="28"/>
          <w:szCs w:val="28"/>
          <w:lang w:val="uk-UA" w:eastAsia="ru-RU"/>
        </w:rPr>
        <w:tab/>
      </w:r>
      <w:r w:rsidRPr="00ED7545">
        <w:rPr>
          <w:rFonts w:ascii="Times New Roman" w:hAnsi="Times New Roman" w:cs="Times New Roman"/>
          <w:sz w:val="28"/>
          <w:szCs w:val="28"/>
          <w:lang w:val="uk-UA" w:eastAsia="ru-RU"/>
        </w:rPr>
        <w:tab/>
      </w:r>
      <w:r w:rsidRPr="00ED7545">
        <w:rPr>
          <w:rFonts w:ascii="Times New Roman" w:hAnsi="Times New Roman" w:cs="Times New Roman"/>
          <w:sz w:val="28"/>
          <w:szCs w:val="28"/>
          <w:lang w:val="uk-UA" w:eastAsia="ru-RU"/>
        </w:rPr>
        <w:tab/>
      </w:r>
      <w:r w:rsidRPr="00ED7545">
        <w:rPr>
          <w:rFonts w:ascii="Times New Roman" w:hAnsi="Times New Roman" w:cs="Times New Roman"/>
          <w:sz w:val="28"/>
          <w:szCs w:val="28"/>
          <w:lang w:val="uk-UA" w:eastAsia="ru-RU"/>
        </w:rPr>
        <w:tab/>
      </w:r>
      <w:r w:rsidRPr="00ED7545">
        <w:rPr>
          <w:rFonts w:ascii="Times New Roman" w:hAnsi="Times New Roman" w:cs="Times New Roman"/>
          <w:sz w:val="28"/>
          <w:szCs w:val="28"/>
          <w:lang w:val="uk-UA" w:eastAsia="ru-RU"/>
        </w:rPr>
        <w:tab/>
      </w:r>
    </w:p>
    <w:p w:rsidR="006437F0" w:rsidRPr="00ED7545" w:rsidRDefault="006437F0" w:rsidP="00CD3838">
      <w:pPr>
        <w:spacing w:after="0" w:line="360" w:lineRule="auto"/>
        <w:jc w:val="both"/>
        <w:rPr>
          <w:rFonts w:ascii="Times New Roman" w:hAnsi="Times New Roman" w:cs="Times New Roman"/>
          <w:sz w:val="28"/>
          <w:szCs w:val="28"/>
          <w:lang w:val="uk-UA" w:eastAsia="ru-RU"/>
        </w:rPr>
      </w:pPr>
      <w:r w:rsidRPr="00ED7545">
        <w:rPr>
          <w:rFonts w:ascii="Times New Roman" w:hAnsi="Times New Roman" w:cs="Times New Roman"/>
          <w:sz w:val="28"/>
          <w:szCs w:val="28"/>
          <w:lang w:val="uk-UA" w:eastAsia="ru-RU"/>
        </w:rPr>
        <w:t>Спеціальність 091  Біологія</w:t>
      </w:r>
    </w:p>
    <w:p w:rsidR="006437F0" w:rsidRPr="00ED7545" w:rsidRDefault="006437F0" w:rsidP="00CD3838">
      <w:pPr>
        <w:spacing w:after="0" w:line="360" w:lineRule="auto"/>
        <w:jc w:val="both"/>
        <w:rPr>
          <w:rFonts w:ascii="Times New Roman" w:hAnsi="Times New Roman" w:cs="Times New Roman"/>
          <w:sz w:val="28"/>
          <w:szCs w:val="28"/>
          <w:lang w:val="uk-UA" w:eastAsia="ru-RU"/>
        </w:rPr>
      </w:pPr>
      <w:r w:rsidRPr="00ED7545">
        <w:rPr>
          <w:rFonts w:ascii="Times New Roman" w:hAnsi="Times New Roman" w:cs="Times New Roman"/>
          <w:sz w:val="28"/>
          <w:szCs w:val="28"/>
          <w:lang w:val="uk-UA" w:eastAsia="ru-RU"/>
        </w:rPr>
        <w:t>Освітня програма Біологія</w:t>
      </w:r>
      <w:r w:rsidRPr="00ED7545">
        <w:rPr>
          <w:rFonts w:ascii="Times New Roman" w:hAnsi="Times New Roman" w:cs="Times New Roman"/>
          <w:sz w:val="28"/>
          <w:szCs w:val="28"/>
          <w:lang w:val="uk-UA" w:eastAsia="ru-RU"/>
        </w:rPr>
        <w:tab/>
      </w:r>
      <w:r w:rsidRPr="00ED7545">
        <w:rPr>
          <w:rFonts w:ascii="Times New Roman" w:hAnsi="Times New Roman" w:cs="Times New Roman"/>
          <w:sz w:val="28"/>
          <w:szCs w:val="28"/>
          <w:lang w:val="uk-UA" w:eastAsia="ru-RU"/>
        </w:rPr>
        <w:tab/>
      </w:r>
      <w:r w:rsidRPr="00ED7545">
        <w:rPr>
          <w:rFonts w:ascii="Times New Roman" w:hAnsi="Times New Roman" w:cs="Times New Roman"/>
          <w:sz w:val="28"/>
          <w:szCs w:val="28"/>
          <w:lang w:val="uk-UA" w:eastAsia="ru-RU"/>
        </w:rPr>
        <w:tab/>
      </w:r>
      <w:r w:rsidRPr="00ED7545">
        <w:rPr>
          <w:rFonts w:ascii="Times New Roman" w:hAnsi="Times New Roman" w:cs="Times New Roman"/>
          <w:sz w:val="28"/>
          <w:szCs w:val="28"/>
          <w:lang w:val="uk-UA" w:eastAsia="ru-RU"/>
        </w:rPr>
        <w:tab/>
      </w:r>
      <w:r w:rsidRPr="00ED7545">
        <w:rPr>
          <w:rFonts w:ascii="Times New Roman" w:hAnsi="Times New Roman" w:cs="Times New Roman"/>
          <w:sz w:val="28"/>
          <w:szCs w:val="28"/>
          <w:lang w:val="uk-UA" w:eastAsia="ru-RU"/>
        </w:rPr>
        <w:tab/>
      </w:r>
    </w:p>
    <w:p w:rsidR="006437F0" w:rsidRPr="00ED7545" w:rsidRDefault="006437F0" w:rsidP="00815F2D">
      <w:pPr>
        <w:spacing w:after="0" w:line="360" w:lineRule="auto"/>
        <w:ind w:firstLine="709"/>
        <w:jc w:val="right"/>
        <w:rPr>
          <w:rFonts w:ascii="Times New Roman" w:hAnsi="Times New Roman" w:cs="Times New Roman"/>
          <w:sz w:val="28"/>
          <w:szCs w:val="28"/>
          <w:lang w:val="uk-UA" w:eastAsia="ru-RU"/>
        </w:rPr>
      </w:pPr>
    </w:p>
    <w:p w:rsidR="006437F0" w:rsidRPr="00ED7545" w:rsidRDefault="006437F0" w:rsidP="00815F2D">
      <w:pPr>
        <w:tabs>
          <w:tab w:val="left" w:pos="8080"/>
          <w:tab w:val="right" w:pos="9639"/>
          <w:tab w:val="left" w:leader="underscore" w:pos="10341"/>
        </w:tabs>
        <w:spacing w:after="0" w:line="360" w:lineRule="auto"/>
        <w:ind w:firstLine="709"/>
        <w:jc w:val="right"/>
        <w:rPr>
          <w:rFonts w:ascii="Times New Roman" w:hAnsi="Times New Roman" w:cs="Times New Roman"/>
          <w:sz w:val="28"/>
          <w:szCs w:val="28"/>
          <w:lang w:val="uk-UA"/>
        </w:rPr>
      </w:pPr>
      <w:r w:rsidRPr="00ED7545">
        <w:rPr>
          <w:rFonts w:ascii="Times New Roman" w:hAnsi="Times New Roman" w:cs="Times New Roman"/>
          <w:b/>
          <w:bCs/>
          <w:sz w:val="28"/>
          <w:szCs w:val="28"/>
          <w:lang w:val="uk-UA"/>
        </w:rPr>
        <w:t>ЗАТВЕРДЖУЮ</w:t>
      </w:r>
      <w:r w:rsidR="00C7306C" w:rsidRPr="00C7306C">
        <w:rPr>
          <w:rFonts w:ascii="Times New Roman" w:hAnsi="Times New Roman" w:cs="Times New Roman"/>
          <w:b/>
          <w:bCs/>
          <w:color w:val="FFFFFF" w:themeColor="background1"/>
          <w:sz w:val="28"/>
          <w:szCs w:val="28"/>
          <w:lang w:val="uk-UA"/>
        </w:rPr>
        <w:t>...</w:t>
      </w:r>
      <w:r w:rsidR="003644B6" w:rsidRPr="00C7306C">
        <w:rPr>
          <w:rFonts w:ascii="Times New Roman" w:hAnsi="Times New Roman" w:cs="Times New Roman"/>
          <w:b/>
          <w:bCs/>
          <w:color w:val="FFFFFF" w:themeColor="background1"/>
          <w:sz w:val="28"/>
          <w:szCs w:val="28"/>
          <w:lang w:val="uk-UA"/>
        </w:rPr>
        <w:t>_</w:t>
      </w:r>
      <w:r w:rsidR="003644B6" w:rsidRPr="003644B6">
        <w:rPr>
          <w:rFonts w:ascii="Times New Roman" w:hAnsi="Times New Roman" w:cs="Times New Roman"/>
          <w:b/>
          <w:bCs/>
          <w:color w:val="FFFFFF" w:themeColor="background1"/>
          <w:sz w:val="28"/>
          <w:szCs w:val="28"/>
          <w:lang w:val="uk-UA"/>
        </w:rPr>
        <w:t>_________</w:t>
      </w:r>
      <w:r w:rsidRPr="00ED7545">
        <w:rPr>
          <w:rFonts w:ascii="Times New Roman" w:hAnsi="Times New Roman" w:cs="Times New Roman"/>
          <w:sz w:val="28"/>
          <w:szCs w:val="28"/>
          <w:lang w:val="uk-UA"/>
        </w:rPr>
        <w:br/>
      </w:r>
      <w:r w:rsidRPr="00B3625E">
        <w:rPr>
          <w:rFonts w:ascii="Times New Roman" w:hAnsi="Times New Roman" w:cs="Times New Roman"/>
          <w:bCs/>
          <w:sz w:val="28"/>
          <w:szCs w:val="28"/>
          <w:lang w:val="uk-UA"/>
        </w:rPr>
        <w:t>Завідувач кафедри</w:t>
      </w:r>
      <w:r w:rsidR="00B3625E">
        <w:rPr>
          <w:rFonts w:ascii="Times New Roman" w:hAnsi="Times New Roman" w:cs="Times New Roman"/>
          <w:sz w:val="28"/>
          <w:szCs w:val="28"/>
          <w:u w:val="single"/>
          <w:lang w:val="uk-UA"/>
        </w:rPr>
        <w:t xml:space="preserve">   </w:t>
      </w:r>
      <w:r w:rsidRPr="00ED7545">
        <w:rPr>
          <w:rFonts w:ascii="Times New Roman" w:hAnsi="Times New Roman" w:cs="Times New Roman"/>
          <w:sz w:val="28"/>
          <w:szCs w:val="28"/>
          <w:u w:val="single"/>
          <w:lang w:val="uk-UA"/>
        </w:rPr>
        <w:t>В. Д. Бовт</w:t>
      </w:r>
    </w:p>
    <w:p w:rsidR="006437F0" w:rsidRPr="00ED7545" w:rsidRDefault="006437F0" w:rsidP="002B3F19">
      <w:pPr>
        <w:tabs>
          <w:tab w:val="left" w:leader="underscore" w:pos="10341"/>
        </w:tabs>
        <w:spacing w:after="0" w:line="360" w:lineRule="auto"/>
        <w:ind w:firstLine="709"/>
        <w:jc w:val="right"/>
        <w:rPr>
          <w:rFonts w:ascii="Times New Roman" w:hAnsi="Times New Roman" w:cs="Times New Roman"/>
          <w:sz w:val="28"/>
          <w:szCs w:val="28"/>
          <w:lang w:val="uk-UA"/>
        </w:rPr>
      </w:pPr>
      <w:r w:rsidRPr="00ED7545">
        <w:rPr>
          <w:rFonts w:ascii="Times New Roman" w:hAnsi="Times New Roman" w:cs="Times New Roman"/>
          <w:sz w:val="28"/>
          <w:szCs w:val="28"/>
          <w:lang w:val="uk-UA"/>
        </w:rPr>
        <w:t>__________________________</w:t>
      </w:r>
    </w:p>
    <w:p w:rsidR="006437F0" w:rsidRPr="00ED7545" w:rsidRDefault="006437F0" w:rsidP="002B3F19">
      <w:pPr>
        <w:tabs>
          <w:tab w:val="left" w:leader="underscore" w:pos="10341"/>
        </w:tabs>
        <w:spacing w:after="0" w:line="360" w:lineRule="auto"/>
        <w:ind w:firstLine="709"/>
        <w:jc w:val="right"/>
        <w:rPr>
          <w:rFonts w:ascii="Times New Roman" w:hAnsi="Times New Roman" w:cs="Times New Roman"/>
          <w:sz w:val="28"/>
          <w:szCs w:val="28"/>
          <w:lang w:val="uk-UA"/>
        </w:rPr>
      </w:pPr>
      <w:r w:rsidRPr="00ED7545">
        <w:rPr>
          <w:rFonts w:ascii="Times New Roman" w:hAnsi="Times New Roman" w:cs="Times New Roman"/>
          <w:sz w:val="28"/>
          <w:szCs w:val="28"/>
          <w:lang w:val="uk-UA"/>
        </w:rPr>
        <w:t>«</w:t>
      </w:r>
      <w:r w:rsidRPr="00ED7545">
        <w:rPr>
          <w:rFonts w:ascii="Times New Roman" w:hAnsi="Times New Roman" w:cs="Times New Roman"/>
          <w:sz w:val="28"/>
          <w:szCs w:val="28"/>
          <w:u w:val="single"/>
          <w:lang w:val="uk-UA"/>
        </w:rPr>
        <w:t xml:space="preserve"> 18 </w:t>
      </w:r>
      <w:r w:rsidRPr="00ED7545">
        <w:rPr>
          <w:rFonts w:ascii="Times New Roman" w:hAnsi="Times New Roman" w:cs="Times New Roman"/>
          <w:sz w:val="28"/>
          <w:szCs w:val="28"/>
          <w:lang w:val="uk-UA"/>
        </w:rPr>
        <w:t>»</w:t>
      </w:r>
      <w:r w:rsidRPr="00ED7545">
        <w:rPr>
          <w:rFonts w:ascii="Times New Roman" w:hAnsi="Times New Roman" w:cs="Times New Roman"/>
          <w:sz w:val="28"/>
          <w:szCs w:val="28"/>
          <w:u w:val="single"/>
          <w:lang w:val="uk-UA"/>
        </w:rPr>
        <w:t xml:space="preserve"> </w:t>
      </w:r>
      <w:r w:rsidR="003644B6">
        <w:rPr>
          <w:rFonts w:ascii="Times New Roman" w:hAnsi="Times New Roman" w:cs="Times New Roman"/>
          <w:sz w:val="28"/>
          <w:szCs w:val="28"/>
          <w:u w:val="single"/>
          <w:lang w:val="uk-UA"/>
        </w:rPr>
        <w:t xml:space="preserve">         </w:t>
      </w:r>
      <w:r w:rsidRPr="00534C91">
        <w:rPr>
          <w:rFonts w:ascii="Times New Roman" w:hAnsi="Times New Roman" w:cs="Times New Roman"/>
          <w:sz w:val="28"/>
          <w:szCs w:val="28"/>
          <w:u w:val="single"/>
          <w:lang w:val="uk-UA"/>
        </w:rPr>
        <w:t>вересня 2019</w:t>
      </w:r>
      <w:r w:rsidR="009C6956">
        <w:rPr>
          <w:rFonts w:ascii="Times New Roman" w:hAnsi="Times New Roman" w:cs="Times New Roman"/>
          <w:sz w:val="28"/>
          <w:szCs w:val="28"/>
          <w:u w:val="single"/>
          <w:lang w:val="uk-UA"/>
        </w:rPr>
        <w:t xml:space="preserve"> </w:t>
      </w:r>
      <w:r w:rsidRPr="00534C91">
        <w:rPr>
          <w:rFonts w:ascii="Times New Roman" w:hAnsi="Times New Roman" w:cs="Times New Roman"/>
          <w:sz w:val="28"/>
          <w:szCs w:val="28"/>
          <w:u w:val="single"/>
          <w:lang w:val="uk-UA"/>
        </w:rPr>
        <w:t>р</w:t>
      </w:r>
      <w:r w:rsidR="003644B6">
        <w:rPr>
          <w:rFonts w:ascii="Times New Roman" w:hAnsi="Times New Roman" w:cs="Times New Roman"/>
          <w:sz w:val="28"/>
          <w:szCs w:val="28"/>
          <w:lang w:val="uk-UA"/>
        </w:rPr>
        <w:t>___</w:t>
      </w:r>
    </w:p>
    <w:p w:rsidR="006437F0" w:rsidRPr="00ED7545" w:rsidRDefault="006437F0" w:rsidP="00F160B9">
      <w:pPr>
        <w:tabs>
          <w:tab w:val="left" w:leader="underscore" w:pos="10341"/>
        </w:tabs>
        <w:spacing w:after="0" w:line="360" w:lineRule="auto"/>
        <w:ind w:firstLine="709"/>
        <w:rPr>
          <w:rFonts w:ascii="Times New Roman" w:hAnsi="Times New Roman" w:cs="Times New Roman"/>
          <w:color w:val="FF0000"/>
          <w:sz w:val="28"/>
          <w:szCs w:val="28"/>
          <w:lang w:val="uk-UA"/>
        </w:rPr>
      </w:pPr>
    </w:p>
    <w:p w:rsidR="006437F0" w:rsidRPr="00ED7545" w:rsidRDefault="006437F0" w:rsidP="00F160B9">
      <w:pPr>
        <w:spacing w:after="0" w:line="360" w:lineRule="auto"/>
        <w:ind w:firstLine="709"/>
        <w:jc w:val="center"/>
        <w:rPr>
          <w:rFonts w:ascii="Times New Roman" w:hAnsi="Times New Roman" w:cs="Times New Roman"/>
          <w:spacing w:val="-10"/>
          <w:sz w:val="28"/>
          <w:szCs w:val="28"/>
          <w:lang w:val="uk-UA"/>
        </w:rPr>
      </w:pPr>
      <w:r w:rsidRPr="00ED7545">
        <w:rPr>
          <w:rFonts w:ascii="Times New Roman" w:hAnsi="Times New Roman" w:cs="Times New Roman"/>
          <w:b/>
          <w:bCs/>
          <w:spacing w:val="140"/>
          <w:sz w:val="28"/>
          <w:szCs w:val="28"/>
          <w:lang w:val="uk-UA"/>
        </w:rPr>
        <w:t>ЗАВДАННЯ</w:t>
      </w:r>
      <w:r w:rsidRPr="00ED7545">
        <w:rPr>
          <w:rFonts w:ascii="Times New Roman" w:hAnsi="Times New Roman" w:cs="Times New Roman"/>
          <w:spacing w:val="-10"/>
          <w:sz w:val="28"/>
          <w:szCs w:val="28"/>
          <w:lang w:val="uk-UA"/>
        </w:rPr>
        <w:br/>
        <w:t xml:space="preserve"> НА КВАЛІФІКАЦІЙНУ РОБОТУ СТУДЕНТЦІ</w:t>
      </w:r>
    </w:p>
    <w:p w:rsidR="006437F0" w:rsidRPr="00ED7545" w:rsidRDefault="006437F0" w:rsidP="00F160B9">
      <w:pPr>
        <w:spacing w:after="0" w:line="360" w:lineRule="auto"/>
        <w:ind w:firstLine="709"/>
        <w:jc w:val="center"/>
        <w:rPr>
          <w:rFonts w:ascii="Times New Roman" w:hAnsi="Times New Roman" w:cs="Times New Roman"/>
          <w:spacing w:val="-10"/>
          <w:sz w:val="28"/>
          <w:szCs w:val="28"/>
          <w:lang w:val="uk-UA"/>
        </w:rPr>
      </w:pPr>
    </w:p>
    <w:p w:rsidR="006437F0" w:rsidRPr="00ED7545" w:rsidRDefault="006437F0" w:rsidP="00ED7545">
      <w:pPr>
        <w:pBdr>
          <w:bottom w:val="single" w:sz="4" w:space="1" w:color="auto"/>
        </w:pBdr>
        <w:spacing w:after="0" w:line="240" w:lineRule="auto"/>
        <w:ind w:firstLine="709"/>
        <w:jc w:val="center"/>
        <w:rPr>
          <w:rFonts w:ascii="Times New Roman" w:hAnsi="Times New Roman" w:cs="Times New Roman"/>
          <w:sz w:val="28"/>
          <w:szCs w:val="28"/>
          <w:lang w:val="uk-UA" w:eastAsia="ru-RU"/>
        </w:rPr>
      </w:pPr>
      <w:proofErr w:type="spellStart"/>
      <w:r w:rsidRPr="00ED7545">
        <w:rPr>
          <w:rFonts w:ascii="Times New Roman" w:hAnsi="Times New Roman" w:cs="Times New Roman"/>
          <w:sz w:val="28"/>
          <w:szCs w:val="28"/>
          <w:lang w:val="uk-UA" w:eastAsia="ru-RU"/>
        </w:rPr>
        <w:t>Лошмановій</w:t>
      </w:r>
      <w:proofErr w:type="spellEnd"/>
      <w:r w:rsidRPr="00ED7545">
        <w:rPr>
          <w:rFonts w:ascii="Times New Roman" w:hAnsi="Times New Roman" w:cs="Times New Roman"/>
          <w:sz w:val="28"/>
          <w:szCs w:val="28"/>
          <w:lang w:val="uk-UA" w:eastAsia="ru-RU"/>
        </w:rPr>
        <w:t xml:space="preserve"> Евеліні Олександрівні</w:t>
      </w:r>
    </w:p>
    <w:p w:rsidR="006437F0" w:rsidRPr="00ED7545" w:rsidRDefault="006437F0" w:rsidP="00F160B9">
      <w:pPr>
        <w:spacing w:after="0" w:line="360" w:lineRule="auto"/>
        <w:ind w:firstLine="709"/>
        <w:jc w:val="center"/>
        <w:rPr>
          <w:rFonts w:ascii="Times New Roman" w:hAnsi="Times New Roman" w:cs="Times New Roman"/>
          <w:b/>
          <w:bCs/>
          <w:sz w:val="28"/>
          <w:szCs w:val="28"/>
          <w:lang w:val="uk-UA" w:eastAsia="ru-RU"/>
        </w:rPr>
      </w:pPr>
      <w:r w:rsidRPr="00ED7545">
        <w:rPr>
          <w:rFonts w:ascii="Times New Roman" w:hAnsi="Times New Roman" w:cs="Times New Roman"/>
          <w:sz w:val="28"/>
          <w:szCs w:val="28"/>
          <w:vertAlign w:val="superscript"/>
          <w:lang w:val="uk-UA" w:eastAsia="ru-RU"/>
        </w:rPr>
        <w:t>(ініціали  та прізвище)</w:t>
      </w:r>
    </w:p>
    <w:p w:rsidR="006437F0" w:rsidRPr="00DA7818" w:rsidRDefault="004B7C6C" w:rsidP="004B7C6C">
      <w:pPr>
        <w:tabs>
          <w:tab w:val="left" w:pos="1080"/>
          <w:tab w:val="right" w:pos="8222"/>
          <w:tab w:val="right" w:pos="9639"/>
        </w:tabs>
        <w:spacing w:after="0" w:line="240" w:lineRule="auto"/>
        <w:jc w:val="both"/>
        <w:rPr>
          <w:rFonts w:ascii="Times New Roman" w:hAnsi="Times New Roman" w:cs="Times New Roman"/>
          <w:sz w:val="26"/>
          <w:szCs w:val="26"/>
          <w:lang w:val="uk-UA"/>
        </w:rPr>
      </w:pPr>
      <w:r w:rsidRPr="00DA7818">
        <w:rPr>
          <w:rFonts w:ascii="Times New Roman" w:hAnsi="Times New Roman" w:cs="Times New Roman"/>
          <w:sz w:val="26"/>
          <w:szCs w:val="26"/>
          <w:lang w:val="uk-UA"/>
        </w:rPr>
        <w:t xml:space="preserve">1. </w:t>
      </w:r>
      <w:r w:rsidR="006437F0" w:rsidRPr="00DA7818">
        <w:rPr>
          <w:rFonts w:ascii="Times New Roman" w:hAnsi="Times New Roman" w:cs="Times New Roman"/>
          <w:sz w:val="26"/>
          <w:szCs w:val="26"/>
          <w:lang w:val="uk-UA"/>
        </w:rPr>
        <w:t xml:space="preserve">Тема роботи: </w:t>
      </w:r>
      <w:r w:rsidR="006437F0" w:rsidRPr="00DA7818">
        <w:rPr>
          <w:rFonts w:ascii="Times New Roman" w:hAnsi="Times New Roman" w:cs="Times New Roman"/>
          <w:sz w:val="26"/>
          <w:szCs w:val="26"/>
          <w:u w:val="single"/>
          <w:lang w:val="uk-UA"/>
        </w:rPr>
        <w:t>Динаміка показників функціонального стану організму людини при роботі з дисплеєм</w:t>
      </w:r>
      <w:r w:rsidRPr="00DA7818">
        <w:rPr>
          <w:rFonts w:ascii="Times New Roman" w:hAnsi="Times New Roman" w:cs="Times New Roman"/>
          <w:sz w:val="26"/>
          <w:szCs w:val="26"/>
          <w:lang w:val="uk-UA"/>
        </w:rPr>
        <w:t xml:space="preserve">__________________________________________________                                                                                               </w:t>
      </w:r>
    </w:p>
    <w:p w:rsidR="006437F0" w:rsidRPr="00DA7818" w:rsidRDefault="006437F0" w:rsidP="004B7C6C">
      <w:pPr>
        <w:tabs>
          <w:tab w:val="left" w:pos="-1843"/>
          <w:tab w:val="left" w:pos="5529"/>
          <w:tab w:val="left" w:pos="6521"/>
          <w:tab w:val="right" w:pos="9639"/>
        </w:tabs>
        <w:spacing w:after="0" w:line="240" w:lineRule="auto"/>
        <w:jc w:val="both"/>
        <w:rPr>
          <w:rFonts w:ascii="Times New Roman" w:hAnsi="Times New Roman" w:cs="Times New Roman"/>
          <w:sz w:val="26"/>
          <w:szCs w:val="26"/>
          <w:lang w:val="uk-UA" w:eastAsia="ru-RU"/>
        </w:rPr>
      </w:pPr>
      <w:r w:rsidRPr="00DA7818">
        <w:rPr>
          <w:rFonts w:ascii="Times New Roman" w:hAnsi="Times New Roman" w:cs="Times New Roman"/>
          <w:sz w:val="26"/>
          <w:szCs w:val="26"/>
          <w:lang w:val="uk-UA"/>
        </w:rPr>
        <w:t xml:space="preserve">керівник роботи </w:t>
      </w:r>
      <w:r w:rsidRPr="00DA7818">
        <w:rPr>
          <w:rFonts w:ascii="Times New Roman" w:hAnsi="Times New Roman" w:cs="Times New Roman"/>
          <w:sz w:val="26"/>
          <w:szCs w:val="26"/>
          <w:u w:val="single"/>
          <w:lang w:val="uk-UA"/>
        </w:rPr>
        <w:t xml:space="preserve"> </w:t>
      </w:r>
      <w:proofErr w:type="spellStart"/>
      <w:r w:rsidRPr="00DA7818">
        <w:rPr>
          <w:rFonts w:ascii="Times New Roman" w:hAnsi="Times New Roman" w:cs="Times New Roman"/>
          <w:sz w:val="26"/>
          <w:szCs w:val="26"/>
          <w:u w:val="single"/>
          <w:lang w:val="uk-UA" w:eastAsia="ru-RU"/>
        </w:rPr>
        <w:t>Малько</w:t>
      </w:r>
      <w:proofErr w:type="spellEnd"/>
      <w:r w:rsidRPr="00DA7818">
        <w:rPr>
          <w:rFonts w:ascii="Times New Roman" w:hAnsi="Times New Roman" w:cs="Times New Roman"/>
          <w:sz w:val="26"/>
          <w:szCs w:val="26"/>
          <w:u w:val="single"/>
          <w:lang w:val="uk-UA" w:eastAsia="ru-RU"/>
        </w:rPr>
        <w:t xml:space="preserve"> Максим Миколайович, </w:t>
      </w:r>
      <w:proofErr w:type="spellStart"/>
      <w:r w:rsidRPr="00DA7818">
        <w:rPr>
          <w:rFonts w:ascii="Times New Roman" w:hAnsi="Times New Roman" w:cs="Times New Roman"/>
          <w:sz w:val="26"/>
          <w:szCs w:val="26"/>
          <w:u w:val="single"/>
          <w:lang w:val="uk-UA" w:eastAsia="ru-RU"/>
        </w:rPr>
        <w:t>к.б.н</w:t>
      </w:r>
      <w:proofErr w:type="spellEnd"/>
      <w:r w:rsidRPr="00DA7818">
        <w:rPr>
          <w:rFonts w:ascii="Times New Roman" w:hAnsi="Times New Roman" w:cs="Times New Roman"/>
          <w:sz w:val="26"/>
          <w:szCs w:val="26"/>
          <w:u w:val="single"/>
          <w:lang w:val="uk-UA" w:eastAsia="ru-RU"/>
        </w:rPr>
        <w:t>., доцент</w:t>
      </w:r>
      <w:r w:rsidR="004B7C6C" w:rsidRPr="00DA7818">
        <w:rPr>
          <w:rFonts w:ascii="Times New Roman" w:hAnsi="Times New Roman" w:cs="Times New Roman"/>
          <w:sz w:val="26"/>
          <w:szCs w:val="26"/>
          <w:lang w:val="uk-UA" w:eastAsia="ru-RU"/>
        </w:rPr>
        <w:t>_______________</w:t>
      </w:r>
    </w:p>
    <w:p w:rsidR="006437F0" w:rsidRPr="00DA7818" w:rsidRDefault="006437F0" w:rsidP="004B7C6C">
      <w:pPr>
        <w:tabs>
          <w:tab w:val="left" w:pos="2552"/>
          <w:tab w:val="right" w:pos="9639"/>
        </w:tabs>
        <w:spacing w:after="0" w:line="240" w:lineRule="auto"/>
        <w:jc w:val="both"/>
        <w:rPr>
          <w:rFonts w:ascii="Times New Roman" w:hAnsi="Times New Roman" w:cs="Times New Roman"/>
          <w:sz w:val="26"/>
          <w:szCs w:val="26"/>
          <w:lang w:val="uk-UA"/>
        </w:rPr>
      </w:pPr>
      <w:r w:rsidRPr="00DA7818">
        <w:rPr>
          <w:rFonts w:ascii="Times New Roman" w:hAnsi="Times New Roman" w:cs="Times New Roman"/>
          <w:sz w:val="26"/>
          <w:szCs w:val="26"/>
          <w:lang w:val="uk-UA"/>
        </w:rPr>
        <w:t xml:space="preserve">затверджені наказом ЗНУ від </w:t>
      </w:r>
      <w:r w:rsidRPr="00DA7818">
        <w:rPr>
          <w:rFonts w:ascii="Times New Roman" w:hAnsi="Times New Roman" w:cs="Times New Roman"/>
          <w:sz w:val="26"/>
          <w:szCs w:val="26"/>
          <w:u w:val="single"/>
          <w:lang w:val="uk-UA"/>
        </w:rPr>
        <w:t>« 13 » липня 2020 р. № 1028-с</w:t>
      </w:r>
      <w:r w:rsidRPr="00DA7818">
        <w:rPr>
          <w:rFonts w:ascii="Times New Roman" w:hAnsi="Times New Roman" w:cs="Times New Roman"/>
          <w:sz w:val="26"/>
          <w:szCs w:val="26"/>
          <w:lang w:val="uk-UA"/>
        </w:rPr>
        <w:t>_______________</w:t>
      </w:r>
      <w:r w:rsidR="004B7C6C" w:rsidRPr="00DA7818">
        <w:rPr>
          <w:rFonts w:ascii="Times New Roman" w:hAnsi="Times New Roman" w:cs="Times New Roman"/>
          <w:sz w:val="26"/>
          <w:szCs w:val="26"/>
          <w:lang w:val="uk-UA"/>
        </w:rPr>
        <w:t>___</w:t>
      </w:r>
    </w:p>
    <w:p w:rsidR="006437F0" w:rsidRPr="00DA7818" w:rsidRDefault="004B7C6C" w:rsidP="004B7C6C">
      <w:pPr>
        <w:pStyle w:val="a4"/>
        <w:tabs>
          <w:tab w:val="left" w:pos="1080"/>
          <w:tab w:val="right" w:pos="9639"/>
        </w:tabs>
        <w:spacing w:after="0" w:line="240" w:lineRule="auto"/>
        <w:ind w:left="0"/>
        <w:jc w:val="both"/>
        <w:rPr>
          <w:rFonts w:ascii="Times New Roman" w:hAnsi="Times New Roman" w:cs="Times New Roman"/>
          <w:sz w:val="26"/>
          <w:szCs w:val="26"/>
          <w:lang w:val="uk-UA"/>
        </w:rPr>
      </w:pPr>
      <w:r w:rsidRPr="00DA7818">
        <w:rPr>
          <w:rFonts w:ascii="Times New Roman" w:hAnsi="Times New Roman" w:cs="Times New Roman"/>
          <w:sz w:val="26"/>
          <w:szCs w:val="26"/>
          <w:lang w:val="uk-UA"/>
        </w:rPr>
        <w:t xml:space="preserve">2. </w:t>
      </w:r>
      <w:r w:rsidR="00032A2F" w:rsidRPr="00DA7818">
        <w:rPr>
          <w:rFonts w:ascii="Times New Roman" w:hAnsi="Times New Roman" w:cs="Times New Roman"/>
          <w:sz w:val="26"/>
          <w:szCs w:val="26"/>
          <w:lang w:val="uk-UA"/>
        </w:rPr>
        <w:t>Строк подання студентом роботи _____</w:t>
      </w:r>
      <w:r w:rsidRPr="00DA7818">
        <w:rPr>
          <w:rFonts w:ascii="Times New Roman" w:hAnsi="Times New Roman" w:cs="Times New Roman"/>
          <w:sz w:val="26"/>
          <w:szCs w:val="26"/>
          <w:lang w:val="uk-UA"/>
        </w:rPr>
        <w:t>__</w:t>
      </w:r>
      <w:r w:rsidR="006437F0" w:rsidRPr="00DA7818">
        <w:rPr>
          <w:rFonts w:ascii="Times New Roman" w:hAnsi="Times New Roman" w:cs="Times New Roman"/>
          <w:sz w:val="26"/>
          <w:szCs w:val="26"/>
          <w:u w:val="single"/>
          <w:lang w:val="uk-UA"/>
        </w:rPr>
        <w:t>грудень 2020 року</w:t>
      </w:r>
      <w:r w:rsidR="006437F0" w:rsidRPr="00DA7818">
        <w:rPr>
          <w:rFonts w:ascii="Times New Roman" w:hAnsi="Times New Roman" w:cs="Times New Roman"/>
          <w:sz w:val="26"/>
          <w:szCs w:val="26"/>
          <w:lang w:val="uk-UA" w:eastAsia="ru-RU"/>
        </w:rPr>
        <w:t>_____</w:t>
      </w:r>
      <w:r w:rsidRPr="00DA7818">
        <w:rPr>
          <w:rFonts w:ascii="Times New Roman" w:hAnsi="Times New Roman" w:cs="Times New Roman"/>
          <w:sz w:val="26"/>
          <w:szCs w:val="26"/>
          <w:lang w:val="uk-UA" w:eastAsia="ru-RU"/>
        </w:rPr>
        <w:t>_______</w:t>
      </w:r>
      <w:r w:rsidR="00032A2F" w:rsidRPr="00DA7818">
        <w:rPr>
          <w:rFonts w:ascii="Times New Roman" w:hAnsi="Times New Roman" w:cs="Times New Roman"/>
          <w:sz w:val="26"/>
          <w:szCs w:val="26"/>
          <w:lang w:val="uk-UA" w:eastAsia="ru-RU"/>
        </w:rPr>
        <w:t>___</w:t>
      </w:r>
    </w:p>
    <w:p w:rsidR="006437F0" w:rsidRPr="00DA7818" w:rsidRDefault="004B7C6C" w:rsidP="004B7C6C">
      <w:pPr>
        <w:pStyle w:val="a4"/>
        <w:tabs>
          <w:tab w:val="left" w:pos="900"/>
          <w:tab w:val="right" w:pos="1080"/>
          <w:tab w:val="right" w:pos="9360"/>
        </w:tabs>
        <w:spacing w:after="0" w:line="240" w:lineRule="auto"/>
        <w:ind w:left="0"/>
        <w:jc w:val="both"/>
        <w:rPr>
          <w:rFonts w:ascii="Times New Roman" w:hAnsi="Times New Roman" w:cs="Times New Roman"/>
          <w:sz w:val="26"/>
          <w:szCs w:val="26"/>
          <w:lang w:val="uk-UA"/>
        </w:rPr>
      </w:pPr>
      <w:r w:rsidRPr="00DA7818">
        <w:rPr>
          <w:rFonts w:ascii="Times New Roman" w:hAnsi="Times New Roman" w:cs="Times New Roman"/>
          <w:sz w:val="26"/>
          <w:szCs w:val="26"/>
          <w:lang w:val="uk-UA"/>
        </w:rPr>
        <w:t xml:space="preserve">3. </w:t>
      </w:r>
      <w:r w:rsidR="006437F0" w:rsidRPr="00DA7818">
        <w:rPr>
          <w:rFonts w:ascii="Times New Roman" w:hAnsi="Times New Roman" w:cs="Times New Roman"/>
          <w:sz w:val="26"/>
          <w:szCs w:val="26"/>
          <w:lang w:val="uk-UA"/>
        </w:rPr>
        <w:t xml:space="preserve">Вихідні дані до роботи </w:t>
      </w:r>
      <w:r w:rsidR="00032A2F" w:rsidRPr="00DA7818">
        <w:rPr>
          <w:rFonts w:ascii="Times New Roman" w:hAnsi="Times New Roman" w:cs="Times New Roman"/>
          <w:sz w:val="26"/>
          <w:szCs w:val="26"/>
          <w:lang w:val="uk-UA"/>
        </w:rPr>
        <w:t>___</w:t>
      </w:r>
      <w:r w:rsidR="006437F0" w:rsidRPr="00DA7818">
        <w:rPr>
          <w:rFonts w:ascii="Times New Roman" w:hAnsi="Times New Roman" w:cs="Times New Roman"/>
          <w:sz w:val="26"/>
          <w:szCs w:val="26"/>
          <w:u w:val="single"/>
          <w:lang w:val="uk-UA"/>
        </w:rPr>
        <w:t>збільшен</w:t>
      </w:r>
      <w:r w:rsidR="00A21E87" w:rsidRPr="00DA7818">
        <w:rPr>
          <w:rFonts w:ascii="Times New Roman" w:hAnsi="Times New Roman" w:cs="Times New Roman"/>
          <w:sz w:val="26"/>
          <w:szCs w:val="26"/>
          <w:u w:val="single"/>
          <w:lang w:val="uk-UA"/>
        </w:rPr>
        <w:t>ня кількості занять, які проводя</w:t>
      </w:r>
      <w:r w:rsidR="006437F0" w:rsidRPr="00DA7818">
        <w:rPr>
          <w:rFonts w:ascii="Times New Roman" w:hAnsi="Times New Roman" w:cs="Times New Roman"/>
          <w:sz w:val="26"/>
          <w:szCs w:val="26"/>
          <w:u w:val="single"/>
          <w:lang w:val="uk-UA"/>
        </w:rPr>
        <w:t>ться з використанням дистанційних платформ навчання</w:t>
      </w:r>
      <w:r w:rsidR="006437F0" w:rsidRPr="00DA7818">
        <w:rPr>
          <w:rFonts w:ascii="Times New Roman" w:hAnsi="Times New Roman" w:cs="Times New Roman"/>
          <w:sz w:val="26"/>
          <w:szCs w:val="26"/>
          <w:lang w:val="uk-UA"/>
        </w:rPr>
        <w:t>___________</w:t>
      </w:r>
      <w:r w:rsidRPr="00DA7818">
        <w:rPr>
          <w:rFonts w:ascii="Times New Roman" w:hAnsi="Times New Roman" w:cs="Times New Roman"/>
          <w:sz w:val="26"/>
          <w:szCs w:val="26"/>
          <w:lang w:val="uk-UA"/>
        </w:rPr>
        <w:t>______________</w:t>
      </w:r>
      <w:r w:rsidR="00032A2F" w:rsidRPr="00DA7818">
        <w:rPr>
          <w:rFonts w:ascii="Times New Roman" w:hAnsi="Times New Roman" w:cs="Times New Roman"/>
          <w:sz w:val="26"/>
          <w:szCs w:val="26"/>
          <w:lang w:val="uk-UA"/>
        </w:rPr>
        <w:t>_</w:t>
      </w:r>
      <w:r w:rsidR="006437F0" w:rsidRPr="00DA7818">
        <w:rPr>
          <w:rFonts w:ascii="Times New Roman" w:hAnsi="Times New Roman" w:cs="Times New Roman"/>
          <w:sz w:val="26"/>
          <w:szCs w:val="26"/>
          <w:u w:val="single"/>
          <w:lang w:val="uk-UA" w:eastAsia="ru-RU"/>
        </w:rPr>
        <w:t xml:space="preserve"> </w:t>
      </w:r>
    </w:p>
    <w:p w:rsidR="004B7C6C" w:rsidRPr="00DA7818" w:rsidRDefault="004B7C6C" w:rsidP="004B7C6C">
      <w:pPr>
        <w:tabs>
          <w:tab w:val="right" w:pos="284"/>
          <w:tab w:val="right" w:pos="9639"/>
        </w:tabs>
        <w:spacing w:after="0" w:line="240" w:lineRule="auto"/>
        <w:jc w:val="both"/>
        <w:rPr>
          <w:rFonts w:ascii="Times New Roman" w:hAnsi="Times New Roman" w:cs="Times New Roman"/>
          <w:sz w:val="26"/>
          <w:szCs w:val="26"/>
          <w:lang w:val="uk-UA"/>
        </w:rPr>
      </w:pPr>
      <w:r w:rsidRPr="00DA7818">
        <w:rPr>
          <w:rFonts w:ascii="Times New Roman" w:hAnsi="Times New Roman" w:cs="Times New Roman"/>
          <w:sz w:val="26"/>
          <w:szCs w:val="26"/>
          <w:lang w:val="uk-UA"/>
        </w:rPr>
        <w:t xml:space="preserve">4. </w:t>
      </w:r>
      <w:r w:rsidR="006437F0" w:rsidRPr="00DA7818">
        <w:rPr>
          <w:rFonts w:ascii="Times New Roman" w:hAnsi="Times New Roman" w:cs="Times New Roman"/>
          <w:sz w:val="26"/>
          <w:szCs w:val="26"/>
          <w:lang w:val="uk-UA"/>
        </w:rPr>
        <w:t xml:space="preserve">Зміст розрахунково-пояснювальної записки (перелік питань, які потрібно розробити): </w:t>
      </w:r>
      <w:r w:rsidR="006437F0" w:rsidRPr="00DA7818">
        <w:rPr>
          <w:rFonts w:ascii="Times New Roman" w:hAnsi="Times New Roman" w:cs="Times New Roman"/>
          <w:sz w:val="26"/>
          <w:szCs w:val="26"/>
          <w:u w:val="single"/>
          <w:lang w:val="uk-UA"/>
        </w:rPr>
        <w:t>дослідити показники функціонального стану організму при роботі з дисплеєм</w:t>
      </w:r>
      <w:r w:rsidR="006437F0" w:rsidRPr="00DA7818">
        <w:rPr>
          <w:rFonts w:ascii="Times New Roman" w:hAnsi="Times New Roman" w:cs="Times New Roman"/>
          <w:sz w:val="26"/>
          <w:szCs w:val="26"/>
          <w:lang w:val="uk-UA"/>
        </w:rPr>
        <w:t>_______________________________________________</w:t>
      </w:r>
      <w:r w:rsidRPr="00DA7818">
        <w:rPr>
          <w:rFonts w:ascii="Times New Roman" w:hAnsi="Times New Roman" w:cs="Times New Roman"/>
          <w:sz w:val="26"/>
          <w:szCs w:val="26"/>
          <w:lang w:val="uk-UA"/>
        </w:rPr>
        <w:t>_____________</w:t>
      </w:r>
    </w:p>
    <w:p w:rsidR="006437F0" w:rsidRPr="00DA7818" w:rsidRDefault="006437F0" w:rsidP="004B7C6C">
      <w:pPr>
        <w:tabs>
          <w:tab w:val="right" w:pos="284"/>
          <w:tab w:val="right" w:pos="9639"/>
        </w:tabs>
        <w:spacing w:after="0" w:line="240" w:lineRule="auto"/>
        <w:jc w:val="both"/>
        <w:rPr>
          <w:rFonts w:ascii="Times New Roman" w:hAnsi="Times New Roman" w:cs="Times New Roman"/>
          <w:sz w:val="26"/>
          <w:szCs w:val="26"/>
          <w:lang w:val="uk-UA"/>
        </w:rPr>
      </w:pPr>
      <w:r w:rsidRPr="00DA7818">
        <w:rPr>
          <w:rFonts w:ascii="Times New Roman" w:hAnsi="Times New Roman" w:cs="Times New Roman"/>
          <w:sz w:val="26"/>
          <w:szCs w:val="26"/>
          <w:lang w:val="uk-UA"/>
        </w:rPr>
        <w:t>5. Перелік графічного матеріал</w:t>
      </w:r>
      <w:r w:rsidRPr="00DA7818">
        <w:rPr>
          <w:rFonts w:ascii="Times New Roman" w:hAnsi="Times New Roman" w:cs="Times New Roman"/>
          <w:sz w:val="26"/>
          <w:szCs w:val="26"/>
          <w:shd w:val="clear" w:color="auto" w:fill="FFFFFF"/>
          <w:lang w:val="uk-UA"/>
        </w:rPr>
        <w:t>у (з точним зазначенням обов’язкових креслень):</w:t>
      </w:r>
      <w:r w:rsidRPr="00DA7818">
        <w:rPr>
          <w:rFonts w:ascii="Times New Roman" w:hAnsi="Times New Roman" w:cs="Times New Roman"/>
          <w:sz w:val="26"/>
          <w:szCs w:val="26"/>
          <w:u w:val="single"/>
          <w:shd w:val="clear" w:color="auto" w:fill="FFFFFF"/>
          <w:lang w:val="uk-UA"/>
        </w:rPr>
        <w:t xml:space="preserve"> рівень </w:t>
      </w:r>
      <w:proofErr w:type="spellStart"/>
      <w:r w:rsidRPr="00DA7818">
        <w:rPr>
          <w:rFonts w:ascii="Times New Roman" w:hAnsi="Times New Roman" w:cs="Times New Roman"/>
          <w:sz w:val="26"/>
          <w:szCs w:val="26"/>
          <w:u w:val="single"/>
          <w:shd w:val="clear" w:color="auto" w:fill="FFFFFF"/>
          <w:lang w:val="uk-UA"/>
        </w:rPr>
        <w:t>оксигенації</w:t>
      </w:r>
      <w:proofErr w:type="spellEnd"/>
      <w:r w:rsidRPr="00DA7818">
        <w:rPr>
          <w:rFonts w:ascii="Times New Roman" w:hAnsi="Times New Roman" w:cs="Times New Roman"/>
          <w:sz w:val="26"/>
          <w:szCs w:val="26"/>
          <w:u w:val="single"/>
          <w:shd w:val="clear" w:color="auto" w:fill="FFFFFF"/>
          <w:lang w:val="uk-UA"/>
        </w:rPr>
        <w:t xml:space="preserve"> крові та показники гемо- та </w:t>
      </w:r>
      <w:proofErr w:type="spellStart"/>
      <w:r w:rsidRPr="00DA7818">
        <w:rPr>
          <w:rFonts w:ascii="Times New Roman" w:hAnsi="Times New Roman" w:cs="Times New Roman"/>
          <w:sz w:val="26"/>
          <w:szCs w:val="26"/>
          <w:u w:val="single"/>
          <w:shd w:val="clear" w:color="auto" w:fill="FFFFFF"/>
          <w:lang w:val="uk-UA"/>
        </w:rPr>
        <w:t>кардіодинаміки</w:t>
      </w:r>
      <w:proofErr w:type="spellEnd"/>
      <w:r w:rsidRPr="00DA7818">
        <w:rPr>
          <w:rFonts w:ascii="Times New Roman" w:hAnsi="Times New Roman" w:cs="Times New Roman"/>
          <w:sz w:val="26"/>
          <w:szCs w:val="26"/>
          <w:u w:val="single"/>
          <w:shd w:val="clear" w:color="auto" w:fill="FFFFFF"/>
          <w:lang w:val="uk-UA"/>
        </w:rPr>
        <w:t xml:space="preserve"> при роботі з дисплеєм</w:t>
      </w:r>
      <w:r w:rsidRPr="00DA7818">
        <w:rPr>
          <w:rFonts w:ascii="Times New Roman" w:hAnsi="Times New Roman" w:cs="Times New Roman"/>
          <w:sz w:val="26"/>
          <w:szCs w:val="26"/>
          <w:shd w:val="clear" w:color="auto" w:fill="FFFFFF"/>
          <w:lang w:val="uk-UA"/>
        </w:rPr>
        <w:t>___________________________________________________</w:t>
      </w:r>
      <w:r w:rsidR="004B7C6C" w:rsidRPr="00DA7818">
        <w:rPr>
          <w:rFonts w:ascii="Times New Roman" w:hAnsi="Times New Roman" w:cs="Times New Roman"/>
          <w:sz w:val="26"/>
          <w:szCs w:val="26"/>
          <w:shd w:val="clear" w:color="auto" w:fill="FFFFFF"/>
          <w:lang w:val="uk-UA"/>
        </w:rPr>
        <w:t>_________</w:t>
      </w:r>
    </w:p>
    <w:p w:rsidR="006437F0" w:rsidRPr="00ED7545" w:rsidRDefault="006437F0" w:rsidP="00D30FAC">
      <w:pPr>
        <w:tabs>
          <w:tab w:val="right" w:pos="284"/>
          <w:tab w:val="left" w:pos="1080"/>
          <w:tab w:val="left" w:pos="4395"/>
          <w:tab w:val="right" w:pos="9639"/>
        </w:tabs>
        <w:spacing w:after="0" w:line="360" w:lineRule="auto"/>
        <w:jc w:val="both"/>
        <w:rPr>
          <w:rFonts w:ascii="Times New Roman" w:hAnsi="Times New Roman" w:cs="Times New Roman"/>
          <w:sz w:val="28"/>
          <w:szCs w:val="28"/>
          <w:lang w:val="uk-UA"/>
        </w:rPr>
      </w:pPr>
      <w:r w:rsidRPr="00DA7818">
        <w:rPr>
          <w:rFonts w:ascii="Times New Roman" w:hAnsi="Times New Roman" w:cs="Times New Roman"/>
          <w:sz w:val="26"/>
          <w:szCs w:val="26"/>
          <w:lang w:val="uk-UA"/>
        </w:rPr>
        <w:br w:type="page"/>
      </w:r>
      <w:r w:rsidR="00D30FAC">
        <w:rPr>
          <w:rFonts w:ascii="Times New Roman" w:hAnsi="Times New Roman" w:cs="Times New Roman"/>
          <w:sz w:val="28"/>
          <w:szCs w:val="28"/>
          <w:lang w:val="uk-UA"/>
        </w:rPr>
        <w:lastRenderedPageBreak/>
        <w:t>6. Консультанти розділів роботи</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
        <w:gridCol w:w="3753"/>
        <w:gridCol w:w="2364"/>
        <w:gridCol w:w="2640"/>
      </w:tblGrid>
      <w:tr w:rsidR="006437F0" w:rsidRPr="00D30FAC" w:rsidTr="001075DD">
        <w:tc>
          <w:tcPr>
            <w:tcW w:w="983" w:type="dxa"/>
            <w:vMerge w:val="restart"/>
            <w:vAlign w:val="center"/>
          </w:tcPr>
          <w:p w:rsidR="006437F0" w:rsidRPr="00ED7545" w:rsidRDefault="006437F0" w:rsidP="00FE2F0E">
            <w:pPr>
              <w:tabs>
                <w:tab w:val="left" w:pos="1021"/>
              </w:tabs>
              <w:spacing w:after="0" w:line="240" w:lineRule="auto"/>
              <w:jc w:val="center"/>
              <w:rPr>
                <w:rFonts w:ascii="Times New Roman" w:hAnsi="Times New Roman" w:cs="Times New Roman"/>
                <w:sz w:val="28"/>
                <w:szCs w:val="28"/>
                <w:lang w:val="uk-UA" w:eastAsia="ru-RU"/>
              </w:rPr>
            </w:pPr>
            <w:r w:rsidRPr="00ED7545">
              <w:rPr>
                <w:rFonts w:ascii="Times New Roman" w:hAnsi="Times New Roman" w:cs="Times New Roman"/>
                <w:sz w:val="28"/>
                <w:szCs w:val="28"/>
                <w:lang w:val="uk-UA" w:eastAsia="ru-RU"/>
              </w:rPr>
              <w:t>Розділ</w:t>
            </w:r>
          </w:p>
        </w:tc>
        <w:tc>
          <w:tcPr>
            <w:tcW w:w="3753" w:type="dxa"/>
            <w:vMerge w:val="restart"/>
            <w:vAlign w:val="center"/>
          </w:tcPr>
          <w:p w:rsidR="006437F0" w:rsidRPr="00ED7545" w:rsidRDefault="006437F0" w:rsidP="00534C91">
            <w:pPr>
              <w:tabs>
                <w:tab w:val="left" w:pos="1021"/>
              </w:tabs>
              <w:spacing w:after="0" w:line="240" w:lineRule="auto"/>
              <w:jc w:val="center"/>
              <w:rPr>
                <w:rFonts w:ascii="Times New Roman" w:hAnsi="Times New Roman" w:cs="Times New Roman"/>
                <w:sz w:val="28"/>
                <w:szCs w:val="28"/>
                <w:lang w:val="uk-UA" w:eastAsia="ru-RU"/>
              </w:rPr>
            </w:pPr>
            <w:r w:rsidRPr="00ED7545">
              <w:rPr>
                <w:rFonts w:ascii="Times New Roman" w:hAnsi="Times New Roman" w:cs="Times New Roman"/>
                <w:sz w:val="28"/>
                <w:szCs w:val="28"/>
                <w:lang w:val="uk-UA" w:eastAsia="ru-RU"/>
              </w:rPr>
              <w:t>Прізвище, ініціали, посада консультанта</w:t>
            </w:r>
          </w:p>
        </w:tc>
        <w:tc>
          <w:tcPr>
            <w:tcW w:w="5004" w:type="dxa"/>
            <w:gridSpan w:val="2"/>
            <w:vAlign w:val="center"/>
          </w:tcPr>
          <w:p w:rsidR="006437F0" w:rsidRPr="00ED7545" w:rsidRDefault="006437F0" w:rsidP="00FE2F0E">
            <w:pPr>
              <w:tabs>
                <w:tab w:val="left" w:pos="1021"/>
              </w:tabs>
              <w:spacing w:after="0" w:line="240" w:lineRule="auto"/>
              <w:jc w:val="center"/>
              <w:rPr>
                <w:rFonts w:ascii="Times New Roman" w:hAnsi="Times New Roman" w:cs="Times New Roman"/>
                <w:sz w:val="28"/>
                <w:szCs w:val="28"/>
                <w:lang w:val="uk-UA" w:eastAsia="ru-RU"/>
              </w:rPr>
            </w:pPr>
            <w:r w:rsidRPr="00ED7545">
              <w:rPr>
                <w:rFonts w:ascii="Times New Roman" w:hAnsi="Times New Roman" w:cs="Times New Roman"/>
                <w:sz w:val="28"/>
                <w:szCs w:val="28"/>
                <w:lang w:val="uk-UA" w:eastAsia="ru-RU"/>
              </w:rPr>
              <w:t>Підпис, дата</w:t>
            </w:r>
          </w:p>
        </w:tc>
      </w:tr>
      <w:tr w:rsidR="006437F0" w:rsidRPr="00D30FAC" w:rsidTr="001075DD">
        <w:trPr>
          <w:trHeight w:val="255"/>
        </w:trPr>
        <w:tc>
          <w:tcPr>
            <w:tcW w:w="983" w:type="dxa"/>
            <w:vMerge/>
            <w:vAlign w:val="center"/>
          </w:tcPr>
          <w:p w:rsidR="006437F0" w:rsidRPr="00ED7545" w:rsidRDefault="006437F0" w:rsidP="00FE2F0E">
            <w:pPr>
              <w:tabs>
                <w:tab w:val="left" w:pos="1021"/>
              </w:tabs>
              <w:spacing w:after="0" w:line="240" w:lineRule="auto"/>
              <w:jc w:val="center"/>
              <w:rPr>
                <w:rFonts w:ascii="Times New Roman" w:hAnsi="Times New Roman" w:cs="Times New Roman"/>
                <w:sz w:val="28"/>
                <w:szCs w:val="28"/>
                <w:lang w:val="uk-UA" w:eastAsia="ru-RU"/>
              </w:rPr>
            </w:pPr>
          </w:p>
        </w:tc>
        <w:tc>
          <w:tcPr>
            <w:tcW w:w="3753" w:type="dxa"/>
            <w:vMerge/>
            <w:vAlign w:val="center"/>
          </w:tcPr>
          <w:p w:rsidR="006437F0" w:rsidRPr="00ED7545" w:rsidRDefault="006437F0" w:rsidP="00FE2F0E">
            <w:pPr>
              <w:tabs>
                <w:tab w:val="left" w:pos="1021"/>
              </w:tabs>
              <w:spacing w:after="0" w:line="240" w:lineRule="auto"/>
              <w:jc w:val="center"/>
              <w:rPr>
                <w:rFonts w:ascii="Times New Roman" w:hAnsi="Times New Roman" w:cs="Times New Roman"/>
                <w:sz w:val="28"/>
                <w:szCs w:val="28"/>
                <w:lang w:val="uk-UA" w:eastAsia="ru-RU"/>
              </w:rPr>
            </w:pPr>
          </w:p>
        </w:tc>
        <w:tc>
          <w:tcPr>
            <w:tcW w:w="2364" w:type="dxa"/>
            <w:vAlign w:val="center"/>
          </w:tcPr>
          <w:p w:rsidR="006437F0" w:rsidRPr="00ED7545" w:rsidRDefault="006437F0" w:rsidP="00FE2F0E">
            <w:pPr>
              <w:spacing w:after="0" w:line="240" w:lineRule="auto"/>
              <w:jc w:val="center"/>
              <w:rPr>
                <w:rFonts w:ascii="Times New Roman" w:hAnsi="Times New Roman" w:cs="Times New Roman"/>
                <w:sz w:val="28"/>
                <w:szCs w:val="28"/>
                <w:lang w:val="uk-UA" w:eastAsia="ru-RU"/>
              </w:rPr>
            </w:pPr>
            <w:r w:rsidRPr="00ED7545">
              <w:rPr>
                <w:rFonts w:ascii="Times New Roman" w:hAnsi="Times New Roman" w:cs="Times New Roman"/>
                <w:sz w:val="28"/>
                <w:szCs w:val="28"/>
                <w:lang w:val="uk-UA" w:eastAsia="ru-RU"/>
              </w:rPr>
              <w:t xml:space="preserve">завдання </w:t>
            </w:r>
          </w:p>
          <w:p w:rsidR="006437F0" w:rsidRPr="00ED7545" w:rsidRDefault="006437F0" w:rsidP="00FE2F0E">
            <w:pPr>
              <w:spacing w:after="0" w:line="240" w:lineRule="auto"/>
              <w:jc w:val="center"/>
              <w:rPr>
                <w:rFonts w:ascii="Times New Roman" w:hAnsi="Times New Roman" w:cs="Times New Roman"/>
                <w:sz w:val="28"/>
                <w:szCs w:val="28"/>
                <w:lang w:val="uk-UA" w:eastAsia="ru-RU"/>
              </w:rPr>
            </w:pPr>
            <w:r w:rsidRPr="00ED7545">
              <w:rPr>
                <w:rFonts w:ascii="Times New Roman" w:hAnsi="Times New Roman" w:cs="Times New Roman"/>
                <w:sz w:val="28"/>
                <w:szCs w:val="28"/>
                <w:lang w:val="uk-UA" w:eastAsia="ru-RU"/>
              </w:rPr>
              <w:t>видав</w:t>
            </w:r>
          </w:p>
        </w:tc>
        <w:tc>
          <w:tcPr>
            <w:tcW w:w="2640" w:type="dxa"/>
            <w:vAlign w:val="center"/>
          </w:tcPr>
          <w:p w:rsidR="006437F0" w:rsidRPr="00ED7545" w:rsidRDefault="006437F0" w:rsidP="00FE2F0E">
            <w:pPr>
              <w:spacing w:after="0" w:line="240" w:lineRule="auto"/>
              <w:jc w:val="center"/>
              <w:rPr>
                <w:rFonts w:ascii="Times New Roman" w:hAnsi="Times New Roman" w:cs="Times New Roman"/>
                <w:sz w:val="28"/>
                <w:szCs w:val="28"/>
                <w:lang w:val="uk-UA" w:eastAsia="ru-RU"/>
              </w:rPr>
            </w:pPr>
            <w:r w:rsidRPr="00ED7545">
              <w:rPr>
                <w:rFonts w:ascii="Times New Roman" w:hAnsi="Times New Roman" w:cs="Times New Roman"/>
                <w:sz w:val="28"/>
                <w:szCs w:val="28"/>
                <w:lang w:val="uk-UA" w:eastAsia="ru-RU"/>
              </w:rPr>
              <w:t xml:space="preserve">завдання </w:t>
            </w:r>
          </w:p>
          <w:p w:rsidR="006437F0" w:rsidRPr="00ED7545" w:rsidRDefault="006437F0" w:rsidP="00FE2F0E">
            <w:pPr>
              <w:spacing w:after="0" w:line="240" w:lineRule="auto"/>
              <w:jc w:val="center"/>
              <w:rPr>
                <w:rFonts w:ascii="Times New Roman" w:hAnsi="Times New Roman" w:cs="Times New Roman"/>
                <w:sz w:val="28"/>
                <w:szCs w:val="28"/>
                <w:lang w:val="uk-UA" w:eastAsia="ru-RU"/>
              </w:rPr>
            </w:pPr>
            <w:r w:rsidRPr="00ED7545">
              <w:rPr>
                <w:rFonts w:ascii="Times New Roman" w:hAnsi="Times New Roman" w:cs="Times New Roman"/>
                <w:sz w:val="28"/>
                <w:szCs w:val="28"/>
                <w:lang w:val="uk-UA" w:eastAsia="ru-RU"/>
              </w:rPr>
              <w:t>прийняв</w:t>
            </w:r>
          </w:p>
        </w:tc>
      </w:tr>
      <w:tr w:rsidR="006437F0" w:rsidRPr="00DA7818" w:rsidTr="001075DD">
        <w:trPr>
          <w:trHeight w:val="676"/>
        </w:trPr>
        <w:tc>
          <w:tcPr>
            <w:tcW w:w="983" w:type="dxa"/>
            <w:vAlign w:val="center"/>
          </w:tcPr>
          <w:p w:rsidR="006437F0" w:rsidRPr="00ED7545" w:rsidRDefault="006437F0" w:rsidP="00FE2F0E">
            <w:pPr>
              <w:tabs>
                <w:tab w:val="left" w:pos="1021"/>
              </w:tabs>
              <w:spacing w:after="0" w:line="240" w:lineRule="auto"/>
              <w:jc w:val="center"/>
              <w:rPr>
                <w:rFonts w:ascii="Times New Roman" w:hAnsi="Times New Roman" w:cs="Times New Roman"/>
                <w:sz w:val="28"/>
                <w:szCs w:val="28"/>
                <w:lang w:val="uk-UA" w:eastAsia="ru-RU"/>
              </w:rPr>
            </w:pPr>
            <w:r w:rsidRPr="00ED7545">
              <w:rPr>
                <w:rFonts w:ascii="Times New Roman" w:hAnsi="Times New Roman" w:cs="Times New Roman"/>
                <w:sz w:val="28"/>
                <w:szCs w:val="28"/>
                <w:lang w:val="uk-UA" w:eastAsia="ru-RU"/>
              </w:rPr>
              <w:t>4</w:t>
            </w:r>
          </w:p>
        </w:tc>
        <w:tc>
          <w:tcPr>
            <w:tcW w:w="3753" w:type="dxa"/>
            <w:vAlign w:val="center"/>
          </w:tcPr>
          <w:p w:rsidR="006437F0" w:rsidRPr="00ED7545" w:rsidRDefault="00CA26A6" w:rsidP="001075DD">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Клімова О.О</w:t>
            </w:r>
            <w:r w:rsidR="006437F0">
              <w:rPr>
                <w:rFonts w:ascii="Times New Roman" w:hAnsi="Times New Roman" w:cs="Times New Roman"/>
                <w:sz w:val="28"/>
                <w:szCs w:val="28"/>
                <w:lang w:val="uk-UA" w:eastAsia="ru-RU"/>
              </w:rPr>
              <w:t xml:space="preserve">., </w:t>
            </w:r>
            <w:proofErr w:type="spellStart"/>
            <w:r w:rsidR="00D30FAC">
              <w:rPr>
                <w:rFonts w:ascii="Times New Roman" w:hAnsi="Times New Roman" w:cs="Times New Roman"/>
                <w:sz w:val="28"/>
                <w:szCs w:val="28"/>
                <w:lang w:val="uk-UA" w:eastAsia="ru-RU"/>
              </w:rPr>
              <w:t>к.б.н</w:t>
            </w:r>
            <w:proofErr w:type="spellEnd"/>
            <w:r w:rsidR="00D30FAC">
              <w:rPr>
                <w:rFonts w:ascii="Times New Roman" w:hAnsi="Times New Roman" w:cs="Times New Roman"/>
                <w:sz w:val="28"/>
                <w:szCs w:val="28"/>
                <w:lang w:val="uk-UA" w:eastAsia="ru-RU"/>
              </w:rPr>
              <w:t xml:space="preserve">., </w:t>
            </w:r>
            <w:proofErr w:type="spellStart"/>
            <w:r w:rsidR="00D30FAC">
              <w:rPr>
                <w:rFonts w:ascii="Times New Roman" w:hAnsi="Times New Roman" w:cs="Times New Roman"/>
                <w:sz w:val="28"/>
                <w:szCs w:val="28"/>
                <w:lang w:val="uk-UA" w:eastAsia="ru-RU"/>
              </w:rPr>
              <w:t>с</w:t>
            </w:r>
            <w:r w:rsidR="001075DD">
              <w:rPr>
                <w:rFonts w:ascii="Times New Roman" w:hAnsi="Times New Roman" w:cs="Times New Roman"/>
                <w:sz w:val="28"/>
                <w:szCs w:val="28"/>
                <w:lang w:val="uk-UA" w:eastAsia="ru-RU"/>
              </w:rPr>
              <w:t>т.викладач</w:t>
            </w:r>
            <w:proofErr w:type="spellEnd"/>
          </w:p>
        </w:tc>
        <w:tc>
          <w:tcPr>
            <w:tcW w:w="2364" w:type="dxa"/>
            <w:vAlign w:val="center"/>
          </w:tcPr>
          <w:p w:rsidR="006437F0" w:rsidRPr="00ED7545" w:rsidRDefault="006437F0" w:rsidP="00FE2F0E">
            <w:pPr>
              <w:tabs>
                <w:tab w:val="left" w:pos="1021"/>
              </w:tabs>
              <w:spacing w:after="0" w:line="240" w:lineRule="auto"/>
              <w:jc w:val="center"/>
              <w:rPr>
                <w:rFonts w:ascii="Times New Roman" w:hAnsi="Times New Roman" w:cs="Times New Roman"/>
                <w:sz w:val="28"/>
                <w:szCs w:val="28"/>
                <w:lang w:val="uk-UA" w:eastAsia="ru-RU"/>
              </w:rPr>
            </w:pPr>
          </w:p>
        </w:tc>
        <w:tc>
          <w:tcPr>
            <w:tcW w:w="2640" w:type="dxa"/>
            <w:vAlign w:val="center"/>
          </w:tcPr>
          <w:p w:rsidR="006437F0" w:rsidRPr="00ED7545" w:rsidRDefault="006437F0" w:rsidP="00FE2F0E">
            <w:pPr>
              <w:spacing w:after="0" w:line="240" w:lineRule="auto"/>
              <w:rPr>
                <w:rFonts w:ascii="Times New Roman" w:hAnsi="Times New Roman" w:cs="Times New Roman"/>
                <w:sz w:val="28"/>
                <w:szCs w:val="28"/>
                <w:lang w:val="uk-UA" w:eastAsia="ru-RU"/>
              </w:rPr>
            </w:pPr>
          </w:p>
        </w:tc>
      </w:tr>
    </w:tbl>
    <w:p w:rsidR="006437F0" w:rsidRPr="00ED7545" w:rsidRDefault="006437F0" w:rsidP="00F160B9">
      <w:pPr>
        <w:tabs>
          <w:tab w:val="left" w:pos="1021"/>
        </w:tabs>
        <w:spacing w:after="0" w:line="360" w:lineRule="auto"/>
        <w:ind w:firstLine="709"/>
        <w:rPr>
          <w:rFonts w:ascii="Times New Roman" w:hAnsi="Times New Roman" w:cs="Times New Roman"/>
          <w:sz w:val="28"/>
          <w:szCs w:val="28"/>
          <w:lang w:val="uk-UA"/>
        </w:rPr>
      </w:pPr>
    </w:p>
    <w:p w:rsidR="006437F0" w:rsidRPr="00F03428" w:rsidRDefault="006437F0" w:rsidP="00F03428">
      <w:pPr>
        <w:tabs>
          <w:tab w:val="left" w:pos="3402"/>
          <w:tab w:val="right" w:pos="9639"/>
        </w:tabs>
        <w:spacing w:after="0" w:line="360" w:lineRule="auto"/>
        <w:rPr>
          <w:rFonts w:ascii="Times New Roman" w:hAnsi="Times New Roman" w:cs="Times New Roman"/>
          <w:sz w:val="28"/>
          <w:szCs w:val="28"/>
          <w:shd w:val="clear" w:color="auto" w:fill="FFFFFF"/>
          <w:lang w:val="uk-UA"/>
        </w:rPr>
      </w:pPr>
      <w:r w:rsidRPr="00ED7545">
        <w:rPr>
          <w:rFonts w:ascii="Times New Roman" w:hAnsi="Times New Roman" w:cs="Times New Roman"/>
          <w:sz w:val="28"/>
          <w:szCs w:val="28"/>
          <w:shd w:val="clear" w:color="auto" w:fill="FFFFFF"/>
          <w:lang w:val="uk-UA"/>
        </w:rPr>
        <w:t xml:space="preserve">7. Дата видачі завдання </w:t>
      </w:r>
      <w:r w:rsidR="00F03428">
        <w:rPr>
          <w:rFonts w:ascii="Times New Roman" w:hAnsi="Times New Roman" w:cs="Times New Roman"/>
          <w:sz w:val="28"/>
          <w:szCs w:val="28"/>
          <w:shd w:val="clear" w:color="auto" w:fill="FFFFFF"/>
          <w:lang w:val="uk-UA"/>
        </w:rPr>
        <w:t>________________________________________________</w:t>
      </w:r>
    </w:p>
    <w:p w:rsidR="006437F0" w:rsidRPr="00ED7545" w:rsidRDefault="006437F0" w:rsidP="00A92799">
      <w:pPr>
        <w:tabs>
          <w:tab w:val="left" w:pos="3402"/>
          <w:tab w:val="right" w:pos="9639"/>
        </w:tabs>
        <w:spacing w:after="0" w:line="240" w:lineRule="auto"/>
        <w:ind w:firstLine="709"/>
        <w:rPr>
          <w:rFonts w:ascii="Times New Roman" w:hAnsi="Times New Roman" w:cs="Times New Roman"/>
          <w:sz w:val="28"/>
          <w:szCs w:val="28"/>
          <w:lang w:val="uk-UA"/>
        </w:rPr>
      </w:pPr>
    </w:p>
    <w:tbl>
      <w:tblPr>
        <w:tblpPr w:leftFromText="180" w:rightFromText="180" w:vertAnchor="text" w:horzAnchor="margin" w:tblpX="-10" w:tblpY="654"/>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6"/>
        <w:gridCol w:w="4754"/>
        <w:gridCol w:w="2398"/>
        <w:gridCol w:w="1701"/>
      </w:tblGrid>
      <w:tr w:rsidR="006437F0" w:rsidRPr="00ED7545" w:rsidTr="00DF6181">
        <w:trPr>
          <w:trHeight w:val="838"/>
        </w:trPr>
        <w:tc>
          <w:tcPr>
            <w:tcW w:w="846" w:type="dxa"/>
            <w:shd w:val="clear" w:color="auto" w:fill="FFFFFF"/>
          </w:tcPr>
          <w:p w:rsidR="006437F0" w:rsidRPr="00ED7545" w:rsidRDefault="006437F0" w:rsidP="00DF6181">
            <w:pPr>
              <w:spacing w:after="0" w:line="240" w:lineRule="auto"/>
              <w:jc w:val="center"/>
              <w:rPr>
                <w:rFonts w:ascii="Times New Roman" w:hAnsi="Times New Roman" w:cs="Times New Roman"/>
                <w:sz w:val="28"/>
                <w:szCs w:val="28"/>
                <w:lang w:val="uk-UA"/>
              </w:rPr>
            </w:pPr>
            <w:r w:rsidRPr="00ED7545">
              <w:rPr>
                <w:rFonts w:ascii="Times New Roman" w:hAnsi="Times New Roman" w:cs="Times New Roman"/>
                <w:sz w:val="28"/>
                <w:szCs w:val="28"/>
                <w:shd w:val="clear" w:color="auto" w:fill="FFFFFF"/>
                <w:lang w:val="uk-UA"/>
              </w:rPr>
              <w:t>№</w:t>
            </w:r>
            <w:r w:rsidRPr="00ED7545">
              <w:rPr>
                <w:rFonts w:ascii="Times New Roman" w:hAnsi="Times New Roman" w:cs="Times New Roman"/>
                <w:sz w:val="28"/>
                <w:szCs w:val="28"/>
                <w:lang w:val="uk-UA"/>
              </w:rPr>
              <w:br/>
              <w:t>з/п</w:t>
            </w:r>
          </w:p>
        </w:tc>
        <w:tc>
          <w:tcPr>
            <w:tcW w:w="4754" w:type="dxa"/>
            <w:shd w:val="clear" w:color="auto" w:fill="FFFFFF"/>
            <w:vAlign w:val="center"/>
          </w:tcPr>
          <w:p w:rsidR="006437F0" w:rsidRPr="00ED7545" w:rsidRDefault="006437F0" w:rsidP="006F03A1">
            <w:pPr>
              <w:spacing w:after="0" w:line="240" w:lineRule="auto"/>
              <w:jc w:val="center"/>
              <w:rPr>
                <w:rFonts w:ascii="Times New Roman" w:hAnsi="Times New Roman" w:cs="Times New Roman"/>
                <w:sz w:val="28"/>
                <w:szCs w:val="28"/>
                <w:lang w:val="uk-UA"/>
              </w:rPr>
            </w:pPr>
            <w:r w:rsidRPr="00ED7545">
              <w:rPr>
                <w:rFonts w:ascii="Times New Roman" w:hAnsi="Times New Roman" w:cs="Times New Roman"/>
                <w:sz w:val="28"/>
                <w:szCs w:val="28"/>
                <w:shd w:val="clear" w:color="auto" w:fill="FFFFFF"/>
                <w:lang w:val="uk-UA"/>
              </w:rPr>
              <w:t xml:space="preserve">Назва етапів </w:t>
            </w:r>
            <w:r w:rsidR="006F03A1">
              <w:rPr>
                <w:rFonts w:ascii="Times New Roman" w:hAnsi="Times New Roman" w:cs="Times New Roman"/>
                <w:sz w:val="28"/>
                <w:szCs w:val="28"/>
                <w:shd w:val="clear" w:color="auto" w:fill="FFFFFF"/>
                <w:lang w:val="uk-UA"/>
              </w:rPr>
              <w:t>кваліфікаційної роботи</w:t>
            </w:r>
          </w:p>
        </w:tc>
        <w:tc>
          <w:tcPr>
            <w:tcW w:w="2398" w:type="dxa"/>
            <w:shd w:val="clear" w:color="auto" w:fill="FFFFFF"/>
            <w:vAlign w:val="center"/>
          </w:tcPr>
          <w:p w:rsidR="006437F0" w:rsidRPr="00ED7545" w:rsidRDefault="006437F0" w:rsidP="00DF6181">
            <w:pPr>
              <w:spacing w:after="0" w:line="240" w:lineRule="auto"/>
              <w:jc w:val="center"/>
              <w:rPr>
                <w:rFonts w:ascii="Times New Roman" w:hAnsi="Times New Roman" w:cs="Times New Roman"/>
                <w:sz w:val="28"/>
                <w:szCs w:val="28"/>
                <w:lang w:val="uk-UA"/>
              </w:rPr>
            </w:pPr>
            <w:r w:rsidRPr="00ED7545">
              <w:rPr>
                <w:rFonts w:ascii="Times New Roman" w:hAnsi="Times New Roman" w:cs="Times New Roman"/>
                <w:sz w:val="28"/>
                <w:szCs w:val="28"/>
                <w:shd w:val="clear" w:color="auto" w:fill="FFFFFF"/>
                <w:lang w:val="uk-UA"/>
              </w:rPr>
              <w:t>Строк в</w:t>
            </w:r>
            <w:r w:rsidR="006F03A1">
              <w:rPr>
                <w:rFonts w:ascii="Times New Roman" w:hAnsi="Times New Roman" w:cs="Times New Roman"/>
                <w:sz w:val="28"/>
                <w:szCs w:val="28"/>
                <w:shd w:val="clear" w:color="auto" w:fill="FFFFFF"/>
                <w:lang w:val="uk-UA"/>
              </w:rPr>
              <w:t>иконання етапів роботи</w:t>
            </w:r>
          </w:p>
        </w:tc>
        <w:tc>
          <w:tcPr>
            <w:tcW w:w="1701" w:type="dxa"/>
            <w:shd w:val="clear" w:color="auto" w:fill="FFFFFF"/>
            <w:vAlign w:val="center"/>
          </w:tcPr>
          <w:p w:rsidR="006437F0" w:rsidRPr="00ED7545" w:rsidRDefault="006437F0" w:rsidP="00DF6181">
            <w:pPr>
              <w:spacing w:after="0" w:line="240" w:lineRule="auto"/>
              <w:jc w:val="center"/>
              <w:rPr>
                <w:rFonts w:ascii="Times New Roman" w:hAnsi="Times New Roman" w:cs="Times New Roman"/>
                <w:sz w:val="28"/>
                <w:szCs w:val="28"/>
                <w:lang w:val="uk-UA"/>
              </w:rPr>
            </w:pPr>
            <w:r w:rsidRPr="00ED7545">
              <w:rPr>
                <w:rFonts w:ascii="Times New Roman" w:hAnsi="Times New Roman" w:cs="Times New Roman"/>
                <w:sz w:val="28"/>
                <w:szCs w:val="28"/>
                <w:shd w:val="clear" w:color="auto" w:fill="FFFFFF"/>
                <w:lang w:val="uk-UA"/>
              </w:rPr>
              <w:t>Примітка</w:t>
            </w:r>
          </w:p>
        </w:tc>
      </w:tr>
      <w:tr w:rsidR="006437F0" w:rsidRPr="00ED7545" w:rsidTr="00C97507">
        <w:trPr>
          <w:trHeight w:val="644"/>
        </w:trPr>
        <w:tc>
          <w:tcPr>
            <w:tcW w:w="846" w:type="dxa"/>
            <w:shd w:val="clear" w:color="auto" w:fill="FFFFFF"/>
          </w:tcPr>
          <w:p w:rsidR="006437F0" w:rsidRPr="00ED7545" w:rsidRDefault="00DF6181" w:rsidP="00DF618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754" w:type="dxa"/>
            <w:shd w:val="clear" w:color="auto" w:fill="FFFFFF"/>
            <w:vAlign w:val="center"/>
          </w:tcPr>
          <w:p w:rsidR="006437F0" w:rsidRPr="00ED7545" w:rsidRDefault="006437F0" w:rsidP="006C38EA">
            <w:pPr>
              <w:spacing w:after="0" w:line="240" w:lineRule="auto"/>
              <w:ind w:left="1" w:right="170" w:firstLine="181"/>
              <w:jc w:val="center"/>
              <w:rPr>
                <w:rFonts w:ascii="Times New Roman" w:hAnsi="Times New Roman" w:cs="Times New Roman"/>
                <w:sz w:val="28"/>
                <w:szCs w:val="28"/>
                <w:lang w:val="uk-UA"/>
              </w:rPr>
            </w:pPr>
            <w:r>
              <w:rPr>
                <w:rFonts w:ascii="Times New Roman" w:hAnsi="Times New Roman" w:cs="Times New Roman"/>
                <w:sz w:val="28"/>
                <w:szCs w:val="28"/>
                <w:lang w:val="uk-UA"/>
              </w:rPr>
              <w:t>Вивчення</w:t>
            </w:r>
            <w:r w:rsidRPr="00ED7545">
              <w:rPr>
                <w:rFonts w:ascii="Times New Roman" w:hAnsi="Times New Roman" w:cs="Times New Roman"/>
                <w:sz w:val="28"/>
                <w:szCs w:val="28"/>
                <w:lang w:val="uk-UA"/>
              </w:rPr>
              <w:t xml:space="preserve"> літератур</w:t>
            </w:r>
            <w:r>
              <w:rPr>
                <w:rFonts w:ascii="Times New Roman" w:hAnsi="Times New Roman" w:cs="Times New Roman"/>
                <w:sz w:val="28"/>
                <w:szCs w:val="28"/>
                <w:lang w:val="uk-UA"/>
              </w:rPr>
              <w:t>них джерел</w:t>
            </w:r>
            <w:r w:rsidRPr="00ED7545">
              <w:rPr>
                <w:rFonts w:ascii="Times New Roman" w:hAnsi="Times New Roman" w:cs="Times New Roman"/>
                <w:sz w:val="28"/>
                <w:szCs w:val="28"/>
                <w:lang w:val="uk-UA"/>
              </w:rPr>
              <w:t xml:space="preserve"> за темою кваліфікаційної роботи</w:t>
            </w:r>
          </w:p>
        </w:tc>
        <w:tc>
          <w:tcPr>
            <w:tcW w:w="2398" w:type="dxa"/>
            <w:shd w:val="clear" w:color="auto" w:fill="FFFFFF"/>
            <w:vAlign w:val="center"/>
          </w:tcPr>
          <w:p w:rsidR="006437F0" w:rsidRPr="00ED7545" w:rsidRDefault="00DF6181" w:rsidP="00DF6181">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Л</w:t>
            </w:r>
            <w:r w:rsidR="006437F0">
              <w:rPr>
                <w:rFonts w:ascii="Times New Roman" w:hAnsi="Times New Roman" w:cs="Times New Roman"/>
                <w:sz w:val="28"/>
                <w:szCs w:val="28"/>
                <w:lang w:val="uk-UA"/>
              </w:rPr>
              <w:t>истопад</w:t>
            </w:r>
            <w:r w:rsidR="006437F0" w:rsidRPr="00ED7545">
              <w:rPr>
                <w:rFonts w:ascii="Times New Roman" w:hAnsi="Times New Roman" w:cs="Times New Roman"/>
                <w:sz w:val="28"/>
                <w:szCs w:val="28"/>
                <w:lang w:val="uk-UA"/>
              </w:rPr>
              <w:t xml:space="preserve"> 2019</w:t>
            </w:r>
          </w:p>
        </w:tc>
        <w:tc>
          <w:tcPr>
            <w:tcW w:w="1701" w:type="dxa"/>
            <w:shd w:val="clear" w:color="auto" w:fill="FFFFFF"/>
            <w:vAlign w:val="center"/>
          </w:tcPr>
          <w:p w:rsidR="006437F0" w:rsidRPr="00ED7545" w:rsidRDefault="006437F0" w:rsidP="00DF6181">
            <w:pPr>
              <w:spacing w:after="0" w:line="240" w:lineRule="auto"/>
              <w:jc w:val="center"/>
              <w:rPr>
                <w:rFonts w:ascii="Times New Roman" w:hAnsi="Times New Roman" w:cs="Times New Roman"/>
                <w:sz w:val="28"/>
                <w:szCs w:val="28"/>
                <w:lang w:val="uk-UA"/>
              </w:rPr>
            </w:pPr>
            <w:r w:rsidRPr="00ED7545">
              <w:rPr>
                <w:rFonts w:ascii="Times New Roman" w:hAnsi="Times New Roman" w:cs="Times New Roman"/>
                <w:sz w:val="28"/>
                <w:szCs w:val="28"/>
                <w:shd w:val="clear" w:color="auto" w:fill="FFFFFF"/>
                <w:lang w:val="uk-UA"/>
              </w:rPr>
              <w:t>Виконано</w:t>
            </w:r>
          </w:p>
        </w:tc>
      </w:tr>
      <w:tr w:rsidR="006437F0" w:rsidRPr="00ED7545" w:rsidTr="00C97507">
        <w:trPr>
          <w:trHeight w:val="644"/>
        </w:trPr>
        <w:tc>
          <w:tcPr>
            <w:tcW w:w="846" w:type="dxa"/>
            <w:shd w:val="clear" w:color="auto" w:fill="FFFFFF"/>
          </w:tcPr>
          <w:p w:rsidR="006437F0" w:rsidRPr="00ED7545" w:rsidRDefault="00DF6181" w:rsidP="00DF6181">
            <w:pPr>
              <w:spacing w:after="0" w:line="240" w:lineRule="auto"/>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w:t>
            </w:r>
          </w:p>
        </w:tc>
        <w:tc>
          <w:tcPr>
            <w:tcW w:w="4754" w:type="dxa"/>
            <w:shd w:val="clear" w:color="auto" w:fill="FFFFFF"/>
            <w:vAlign w:val="center"/>
          </w:tcPr>
          <w:p w:rsidR="006437F0" w:rsidRPr="00ED7545" w:rsidRDefault="006437F0" w:rsidP="006C38EA">
            <w:pPr>
              <w:spacing w:after="0" w:line="240" w:lineRule="auto"/>
              <w:ind w:left="1" w:right="170" w:firstLine="181"/>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Оволодіння методами дослідження</w:t>
            </w:r>
          </w:p>
        </w:tc>
        <w:tc>
          <w:tcPr>
            <w:tcW w:w="2398" w:type="dxa"/>
            <w:shd w:val="clear" w:color="auto" w:fill="FFFFFF"/>
            <w:vAlign w:val="center"/>
          </w:tcPr>
          <w:p w:rsidR="006437F0" w:rsidRPr="00ED7545" w:rsidRDefault="006437F0" w:rsidP="00DF6181">
            <w:pPr>
              <w:spacing w:after="0" w:line="240" w:lineRule="auto"/>
              <w:jc w:val="center"/>
              <w:rPr>
                <w:rFonts w:ascii="Times New Roman" w:hAnsi="Times New Roman" w:cs="Times New Roman"/>
                <w:sz w:val="28"/>
                <w:szCs w:val="28"/>
                <w:lang w:val="uk-UA" w:eastAsia="ru-RU"/>
              </w:rPr>
            </w:pPr>
            <w:r w:rsidRPr="00ED7545">
              <w:rPr>
                <w:rFonts w:ascii="Times New Roman" w:hAnsi="Times New Roman" w:cs="Times New Roman"/>
                <w:sz w:val="28"/>
                <w:szCs w:val="28"/>
                <w:lang w:val="uk-UA"/>
              </w:rPr>
              <w:t>Лютий 2020</w:t>
            </w:r>
          </w:p>
        </w:tc>
        <w:tc>
          <w:tcPr>
            <w:tcW w:w="1701" w:type="dxa"/>
            <w:shd w:val="clear" w:color="auto" w:fill="FFFFFF"/>
            <w:vAlign w:val="center"/>
          </w:tcPr>
          <w:p w:rsidR="006437F0" w:rsidRPr="00ED7545" w:rsidRDefault="006437F0" w:rsidP="00DF6181">
            <w:pPr>
              <w:spacing w:after="0" w:line="240" w:lineRule="auto"/>
              <w:jc w:val="center"/>
              <w:rPr>
                <w:rFonts w:ascii="Times New Roman" w:hAnsi="Times New Roman" w:cs="Times New Roman"/>
                <w:sz w:val="28"/>
                <w:szCs w:val="28"/>
                <w:shd w:val="clear" w:color="auto" w:fill="FFFFFF"/>
                <w:lang w:val="uk-UA"/>
              </w:rPr>
            </w:pPr>
            <w:r w:rsidRPr="00ED7545">
              <w:rPr>
                <w:rFonts w:ascii="Times New Roman" w:hAnsi="Times New Roman" w:cs="Times New Roman"/>
                <w:sz w:val="28"/>
                <w:szCs w:val="28"/>
                <w:shd w:val="clear" w:color="auto" w:fill="FFFFFF"/>
                <w:lang w:val="uk-UA"/>
              </w:rPr>
              <w:t>Виконано</w:t>
            </w:r>
          </w:p>
        </w:tc>
      </w:tr>
      <w:tr w:rsidR="006437F0" w:rsidRPr="00ED7545" w:rsidTr="00C97507">
        <w:trPr>
          <w:trHeight w:val="644"/>
        </w:trPr>
        <w:tc>
          <w:tcPr>
            <w:tcW w:w="846" w:type="dxa"/>
            <w:shd w:val="clear" w:color="auto" w:fill="FFFFFF"/>
          </w:tcPr>
          <w:p w:rsidR="006437F0" w:rsidRPr="00ED7545" w:rsidRDefault="00DF6181" w:rsidP="00DF6181">
            <w:pPr>
              <w:spacing w:after="0" w:line="240" w:lineRule="auto"/>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3</w:t>
            </w:r>
          </w:p>
        </w:tc>
        <w:tc>
          <w:tcPr>
            <w:tcW w:w="4754" w:type="dxa"/>
            <w:shd w:val="clear" w:color="auto" w:fill="FFFFFF"/>
            <w:vAlign w:val="center"/>
          </w:tcPr>
          <w:p w:rsidR="006437F0" w:rsidRPr="00ED7545" w:rsidRDefault="006437F0" w:rsidP="006C38EA">
            <w:pPr>
              <w:spacing w:after="0" w:line="240" w:lineRule="auto"/>
              <w:ind w:left="1" w:right="170" w:firstLine="181"/>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Реєстрація</w:t>
            </w:r>
            <w:r w:rsidRPr="00ED7545">
              <w:rPr>
                <w:rFonts w:ascii="Times New Roman" w:hAnsi="Times New Roman" w:cs="Times New Roman"/>
                <w:sz w:val="28"/>
                <w:szCs w:val="28"/>
                <w:lang w:val="uk-UA"/>
              </w:rPr>
              <w:t xml:space="preserve"> показників</w:t>
            </w:r>
          </w:p>
        </w:tc>
        <w:tc>
          <w:tcPr>
            <w:tcW w:w="2398" w:type="dxa"/>
            <w:shd w:val="clear" w:color="auto" w:fill="FFFFFF"/>
            <w:vAlign w:val="center"/>
          </w:tcPr>
          <w:p w:rsidR="006437F0" w:rsidRPr="00ED7545" w:rsidRDefault="006437F0" w:rsidP="00DF6181">
            <w:pPr>
              <w:spacing w:after="0" w:line="240" w:lineRule="auto"/>
              <w:jc w:val="center"/>
              <w:rPr>
                <w:rFonts w:ascii="Times New Roman" w:hAnsi="Times New Roman" w:cs="Times New Roman"/>
                <w:sz w:val="28"/>
                <w:szCs w:val="28"/>
                <w:lang w:val="uk-UA" w:eastAsia="ru-RU"/>
              </w:rPr>
            </w:pPr>
            <w:r w:rsidRPr="00ED7545">
              <w:rPr>
                <w:rFonts w:ascii="Times New Roman" w:hAnsi="Times New Roman" w:cs="Times New Roman"/>
                <w:sz w:val="28"/>
                <w:szCs w:val="28"/>
                <w:lang w:val="uk-UA"/>
              </w:rPr>
              <w:t>Вересень 2020</w:t>
            </w:r>
          </w:p>
        </w:tc>
        <w:tc>
          <w:tcPr>
            <w:tcW w:w="1701" w:type="dxa"/>
            <w:shd w:val="clear" w:color="auto" w:fill="FFFFFF"/>
            <w:vAlign w:val="center"/>
          </w:tcPr>
          <w:p w:rsidR="006437F0" w:rsidRPr="00ED7545" w:rsidRDefault="006437F0" w:rsidP="00DF6181">
            <w:pPr>
              <w:spacing w:after="0" w:line="240" w:lineRule="auto"/>
              <w:jc w:val="center"/>
              <w:rPr>
                <w:rFonts w:ascii="Times New Roman" w:hAnsi="Times New Roman" w:cs="Times New Roman"/>
                <w:sz w:val="28"/>
                <w:szCs w:val="28"/>
                <w:shd w:val="clear" w:color="auto" w:fill="FFFFFF"/>
                <w:lang w:val="uk-UA"/>
              </w:rPr>
            </w:pPr>
            <w:r w:rsidRPr="00ED7545">
              <w:rPr>
                <w:rFonts w:ascii="Times New Roman" w:hAnsi="Times New Roman" w:cs="Times New Roman"/>
                <w:sz w:val="28"/>
                <w:szCs w:val="28"/>
                <w:lang w:val="uk-UA" w:eastAsia="ru-RU"/>
              </w:rPr>
              <w:t>Виконано</w:t>
            </w:r>
          </w:p>
        </w:tc>
      </w:tr>
      <w:tr w:rsidR="006437F0" w:rsidRPr="00ED7545" w:rsidTr="00C97507">
        <w:trPr>
          <w:trHeight w:val="644"/>
        </w:trPr>
        <w:tc>
          <w:tcPr>
            <w:tcW w:w="846" w:type="dxa"/>
            <w:shd w:val="clear" w:color="auto" w:fill="FFFFFF"/>
          </w:tcPr>
          <w:p w:rsidR="00DF6181" w:rsidRPr="00ED7545" w:rsidRDefault="00DF6181" w:rsidP="00DF6181">
            <w:pPr>
              <w:spacing w:after="0" w:line="240" w:lineRule="auto"/>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4</w:t>
            </w:r>
          </w:p>
        </w:tc>
        <w:tc>
          <w:tcPr>
            <w:tcW w:w="4754" w:type="dxa"/>
            <w:shd w:val="clear" w:color="auto" w:fill="FFFFFF"/>
            <w:vAlign w:val="center"/>
          </w:tcPr>
          <w:p w:rsidR="006437F0" w:rsidRPr="00ED7545" w:rsidRDefault="006437F0" w:rsidP="006C38EA">
            <w:pPr>
              <w:spacing w:after="0" w:line="240" w:lineRule="auto"/>
              <w:ind w:left="1" w:right="170" w:firstLine="181"/>
              <w:jc w:val="center"/>
              <w:rPr>
                <w:rFonts w:ascii="Times New Roman" w:hAnsi="Times New Roman" w:cs="Times New Roman"/>
                <w:sz w:val="28"/>
                <w:szCs w:val="28"/>
                <w:shd w:val="clear" w:color="auto" w:fill="FFFFFF"/>
                <w:lang w:val="uk-UA"/>
              </w:rPr>
            </w:pPr>
            <w:r w:rsidRPr="00ED7545">
              <w:rPr>
                <w:rFonts w:ascii="Times New Roman" w:hAnsi="Times New Roman" w:cs="Times New Roman"/>
                <w:sz w:val="28"/>
                <w:szCs w:val="28"/>
                <w:shd w:val="clear" w:color="auto" w:fill="FFFFFF"/>
                <w:lang w:val="uk-UA"/>
              </w:rPr>
              <w:t>Статистична обробка даних</w:t>
            </w:r>
          </w:p>
        </w:tc>
        <w:tc>
          <w:tcPr>
            <w:tcW w:w="2398" w:type="dxa"/>
            <w:shd w:val="clear" w:color="auto" w:fill="FFFFFF"/>
            <w:vAlign w:val="center"/>
          </w:tcPr>
          <w:p w:rsidR="006437F0" w:rsidRPr="00ED7545" w:rsidRDefault="006437F0" w:rsidP="00DF6181">
            <w:pPr>
              <w:spacing w:after="0" w:line="240" w:lineRule="auto"/>
              <w:jc w:val="center"/>
              <w:rPr>
                <w:rFonts w:ascii="Times New Roman" w:hAnsi="Times New Roman" w:cs="Times New Roman"/>
                <w:sz w:val="28"/>
                <w:szCs w:val="28"/>
                <w:lang w:val="uk-UA" w:eastAsia="ru-RU"/>
              </w:rPr>
            </w:pPr>
            <w:r w:rsidRPr="00ED7545">
              <w:rPr>
                <w:rFonts w:ascii="Times New Roman" w:hAnsi="Times New Roman" w:cs="Times New Roman"/>
                <w:sz w:val="28"/>
                <w:szCs w:val="28"/>
                <w:lang w:val="uk-UA"/>
              </w:rPr>
              <w:t>Жовтень 2020</w:t>
            </w:r>
          </w:p>
        </w:tc>
        <w:tc>
          <w:tcPr>
            <w:tcW w:w="1701" w:type="dxa"/>
            <w:shd w:val="clear" w:color="auto" w:fill="FFFFFF"/>
            <w:vAlign w:val="center"/>
          </w:tcPr>
          <w:p w:rsidR="006437F0" w:rsidRPr="00ED7545" w:rsidRDefault="006437F0" w:rsidP="00DF6181">
            <w:pPr>
              <w:spacing w:after="0" w:line="240" w:lineRule="auto"/>
              <w:jc w:val="center"/>
              <w:rPr>
                <w:rFonts w:ascii="Times New Roman" w:hAnsi="Times New Roman" w:cs="Times New Roman"/>
                <w:sz w:val="28"/>
                <w:szCs w:val="28"/>
                <w:shd w:val="clear" w:color="auto" w:fill="FFFFFF"/>
                <w:lang w:val="uk-UA"/>
              </w:rPr>
            </w:pPr>
            <w:r w:rsidRPr="00ED7545">
              <w:rPr>
                <w:rFonts w:ascii="Times New Roman" w:hAnsi="Times New Roman" w:cs="Times New Roman"/>
                <w:sz w:val="28"/>
                <w:szCs w:val="28"/>
                <w:shd w:val="clear" w:color="auto" w:fill="FFFFFF"/>
                <w:lang w:val="uk-UA"/>
              </w:rPr>
              <w:t>Виконано</w:t>
            </w:r>
          </w:p>
        </w:tc>
      </w:tr>
      <w:tr w:rsidR="006437F0" w:rsidRPr="00ED7545" w:rsidTr="00C97507">
        <w:trPr>
          <w:trHeight w:val="644"/>
        </w:trPr>
        <w:tc>
          <w:tcPr>
            <w:tcW w:w="846" w:type="dxa"/>
            <w:shd w:val="clear" w:color="auto" w:fill="FFFFFF"/>
          </w:tcPr>
          <w:p w:rsidR="006437F0" w:rsidRPr="00ED7545" w:rsidRDefault="00DF6181" w:rsidP="00DF6181">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c>
          <w:tcPr>
            <w:tcW w:w="4754" w:type="dxa"/>
            <w:shd w:val="clear" w:color="auto" w:fill="FFFFFF"/>
            <w:vAlign w:val="center"/>
          </w:tcPr>
          <w:p w:rsidR="006437F0" w:rsidRPr="00ED7545" w:rsidRDefault="006437F0" w:rsidP="006C38EA">
            <w:pPr>
              <w:spacing w:after="0" w:line="240" w:lineRule="auto"/>
              <w:ind w:left="1" w:right="170" w:firstLine="181"/>
              <w:jc w:val="center"/>
              <w:rPr>
                <w:rFonts w:ascii="Times New Roman" w:hAnsi="Times New Roman" w:cs="Times New Roman"/>
                <w:sz w:val="28"/>
                <w:szCs w:val="28"/>
                <w:lang w:val="uk-UA"/>
              </w:rPr>
            </w:pPr>
            <w:r w:rsidRPr="00ED7545">
              <w:rPr>
                <w:rFonts w:ascii="Times New Roman" w:hAnsi="Times New Roman" w:cs="Times New Roman"/>
                <w:sz w:val="28"/>
                <w:szCs w:val="28"/>
                <w:shd w:val="clear" w:color="auto" w:fill="FFFFFF"/>
                <w:lang w:val="uk-UA"/>
              </w:rPr>
              <w:t>Написання дипломної роботи</w:t>
            </w:r>
          </w:p>
        </w:tc>
        <w:tc>
          <w:tcPr>
            <w:tcW w:w="2398" w:type="dxa"/>
            <w:shd w:val="clear" w:color="auto" w:fill="FFFFFF"/>
            <w:vAlign w:val="center"/>
          </w:tcPr>
          <w:p w:rsidR="006437F0" w:rsidRPr="00ED7545" w:rsidRDefault="006437F0" w:rsidP="00DF6181">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Листопад</w:t>
            </w:r>
            <w:r w:rsidRPr="00ED7545">
              <w:rPr>
                <w:rFonts w:ascii="Times New Roman" w:hAnsi="Times New Roman" w:cs="Times New Roman"/>
                <w:sz w:val="28"/>
                <w:szCs w:val="28"/>
                <w:lang w:val="uk-UA"/>
              </w:rPr>
              <w:t xml:space="preserve"> 2020</w:t>
            </w:r>
          </w:p>
        </w:tc>
        <w:tc>
          <w:tcPr>
            <w:tcW w:w="1701" w:type="dxa"/>
            <w:shd w:val="clear" w:color="auto" w:fill="FFFFFF"/>
            <w:vAlign w:val="center"/>
          </w:tcPr>
          <w:p w:rsidR="006437F0" w:rsidRPr="00ED7545" w:rsidRDefault="006437F0" w:rsidP="00DF6181">
            <w:pPr>
              <w:spacing w:after="0" w:line="240" w:lineRule="auto"/>
              <w:jc w:val="center"/>
              <w:rPr>
                <w:rFonts w:ascii="Times New Roman" w:hAnsi="Times New Roman" w:cs="Times New Roman"/>
                <w:sz w:val="28"/>
                <w:szCs w:val="28"/>
                <w:lang w:val="uk-UA" w:eastAsia="ru-RU"/>
              </w:rPr>
            </w:pPr>
            <w:r w:rsidRPr="00ED7545">
              <w:rPr>
                <w:rFonts w:ascii="Times New Roman" w:hAnsi="Times New Roman" w:cs="Times New Roman"/>
                <w:sz w:val="28"/>
                <w:szCs w:val="28"/>
                <w:shd w:val="clear" w:color="auto" w:fill="FFFFFF"/>
                <w:lang w:val="uk-UA"/>
              </w:rPr>
              <w:t>Виконано</w:t>
            </w:r>
          </w:p>
        </w:tc>
      </w:tr>
    </w:tbl>
    <w:p w:rsidR="006437F0" w:rsidRPr="00ED7545" w:rsidRDefault="006437F0" w:rsidP="00364648">
      <w:pPr>
        <w:spacing w:after="0" w:line="240" w:lineRule="auto"/>
        <w:ind w:firstLine="709"/>
        <w:jc w:val="center"/>
        <w:rPr>
          <w:rFonts w:ascii="Times New Roman" w:hAnsi="Times New Roman" w:cs="Times New Roman"/>
          <w:b/>
          <w:bCs/>
          <w:sz w:val="28"/>
          <w:szCs w:val="28"/>
          <w:lang w:val="uk-UA"/>
        </w:rPr>
      </w:pPr>
      <w:r w:rsidRPr="00ED7545">
        <w:rPr>
          <w:rFonts w:ascii="Times New Roman" w:hAnsi="Times New Roman" w:cs="Times New Roman"/>
          <w:b/>
          <w:bCs/>
          <w:sz w:val="28"/>
          <w:szCs w:val="28"/>
          <w:shd w:val="clear" w:color="auto" w:fill="FFFFFF"/>
          <w:lang w:val="uk-UA"/>
        </w:rPr>
        <w:t>КАЛЕНДАРНИЙ ПЛАН</w:t>
      </w:r>
    </w:p>
    <w:p w:rsidR="006437F0" w:rsidRDefault="006437F0" w:rsidP="00FD2E9E">
      <w:pPr>
        <w:tabs>
          <w:tab w:val="left" w:pos="-1843"/>
          <w:tab w:val="left" w:pos="4536"/>
          <w:tab w:val="left" w:pos="6521"/>
          <w:tab w:val="right" w:pos="9639"/>
        </w:tabs>
        <w:spacing w:before="120" w:after="0" w:line="240" w:lineRule="auto"/>
        <w:ind w:left="1985"/>
        <w:rPr>
          <w:rFonts w:ascii="Times New Roman" w:hAnsi="Times New Roman" w:cs="Times New Roman"/>
          <w:b/>
          <w:bCs/>
          <w:sz w:val="28"/>
          <w:szCs w:val="28"/>
          <w:lang w:val="uk-UA" w:eastAsia="ru-RU"/>
        </w:rPr>
      </w:pPr>
    </w:p>
    <w:p w:rsidR="006437F0" w:rsidRDefault="006437F0" w:rsidP="00FD2E9E">
      <w:pPr>
        <w:tabs>
          <w:tab w:val="left" w:pos="-1843"/>
          <w:tab w:val="left" w:pos="4536"/>
          <w:tab w:val="left" w:pos="6521"/>
          <w:tab w:val="right" w:pos="9639"/>
        </w:tabs>
        <w:spacing w:before="120" w:after="0" w:line="240" w:lineRule="auto"/>
        <w:ind w:left="1985"/>
        <w:rPr>
          <w:rFonts w:ascii="Times New Roman" w:hAnsi="Times New Roman" w:cs="Times New Roman"/>
          <w:b/>
          <w:bCs/>
          <w:sz w:val="28"/>
          <w:szCs w:val="28"/>
          <w:lang w:val="uk-UA" w:eastAsia="ru-RU"/>
        </w:rPr>
      </w:pPr>
    </w:p>
    <w:p w:rsidR="006437F0" w:rsidRPr="00126952" w:rsidRDefault="006437F0" w:rsidP="00126952">
      <w:pPr>
        <w:tabs>
          <w:tab w:val="left" w:pos="-1843"/>
          <w:tab w:val="left" w:pos="4536"/>
          <w:tab w:val="left" w:pos="6521"/>
          <w:tab w:val="right" w:pos="9639"/>
        </w:tabs>
        <w:spacing w:before="120" w:after="0" w:line="240" w:lineRule="auto"/>
        <w:rPr>
          <w:rFonts w:ascii="Times New Roman" w:hAnsi="Times New Roman" w:cs="Times New Roman"/>
          <w:sz w:val="28"/>
          <w:szCs w:val="28"/>
          <w:u w:val="single"/>
          <w:lang w:val="uk-UA" w:eastAsia="ru-RU"/>
        </w:rPr>
      </w:pPr>
      <w:r w:rsidRPr="00126952">
        <w:rPr>
          <w:rFonts w:ascii="Times New Roman" w:hAnsi="Times New Roman" w:cs="Times New Roman"/>
          <w:bCs/>
          <w:sz w:val="28"/>
          <w:szCs w:val="28"/>
          <w:lang w:val="uk-UA" w:eastAsia="ru-RU"/>
        </w:rPr>
        <w:t xml:space="preserve">Студент   </w:t>
      </w:r>
      <w:r w:rsidR="00126952">
        <w:rPr>
          <w:rFonts w:ascii="Times New Roman" w:hAnsi="Times New Roman" w:cs="Times New Roman"/>
          <w:sz w:val="28"/>
          <w:szCs w:val="28"/>
          <w:lang w:val="uk-UA" w:eastAsia="ru-RU"/>
        </w:rPr>
        <w:t xml:space="preserve">              __</w:t>
      </w:r>
      <w:r w:rsidRPr="00126952">
        <w:rPr>
          <w:rFonts w:ascii="Times New Roman" w:hAnsi="Times New Roman" w:cs="Times New Roman"/>
          <w:sz w:val="28"/>
          <w:szCs w:val="28"/>
          <w:lang w:val="uk-UA" w:eastAsia="ru-RU"/>
        </w:rPr>
        <w:t>_________</w:t>
      </w:r>
      <w:r w:rsidR="00126952">
        <w:rPr>
          <w:rFonts w:ascii="Times New Roman" w:hAnsi="Times New Roman" w:cs="Times New Roman"/>
          <w:sz w:val="28"/>
          <w:szCs w:val="28"/>
          <w:lang w:val="uk-UA" w:eastAsia="ru-RU"/>
        </w:rPr>
        <w:t>_________________</w:t>
      </w:r>
      <w:r w:rsidRPr="00126952">
        <w:rPr>
          <w:rFonts w:ascii="Times New Roman" w:hAnsi="Times New Roman" w:cs="Times New Roman"/>
          <w:sz w:val="28"/>
          <w:szCs w:val="28"/>
          <w:lang w:val="uk-UA" w:eastAsia="ru-RU"/>
        </w:rPr>
        <w:t xml:space="preserve">     </w:t>
      </w:r>
      <w:r w:rsidR="00126952">
        <w:rPr>
          <w:rFonts w:ascii="Times New Roman" w:hAnsi="Times New Roman" w:cs="Times New Roman"/>
          <w:sz w:val="28"/>
          <w:szCs w:val="28"/>
          <w:lang w:val="uk-UA" w:eastAsia="ru-RU"/>
        </w:rPr>
        <w:t xml:space="preserve"> </w:t>
      </w:r>
      <w:r w:rsidRPr="00126952">
        <w:rPr>
          <w:rFonts w:ascii="Times New Roman" w:hAnsi="Times New Roman" w:cs="Times New Roman"/>
          <w:sz w:val="28"/>
          <w:szCs w:val="28"/>
          <w:u w:val="single"/>
          <w:lang w:val="uk-UA" w:eastAsia="ru-RU"/>
        </w:rPr>
        <w:t xml:space="preserve">     Е.О. </w:t>
      </w:r>
      <w:proofErr w:type="spellStart"/>
      <w:r w:rsidRPr="00126952">
        <w:rPr>
          <w:rFonts w:ascii="Times New Roman" w:hAnsi="Times New Roman" w:cs="Times New Roman"/>
          <w:sz w:val="28"/>
          <w:szCs w:val="28"/>
          <w:u w:val="single"/>
          <w:lang w:val="uk-UA" w:eastAsia="ru-RU"/>
        </w:rPr>
        <w:t>Лошманова</w:t>
      </w:r>
      <w:proofErr w:type="spellEnd"/>
      <w:r w:rsidRPr="00126952">
        <w:rPr>
          <w:rFonts w:ascii="Times New Roman" w:hAnsi="Times New Roman" w:cs="Times New Roman"/>
          <w:sz w:val="28"/>
          <w:szCs w:val="28"/>
          <w:u w:val="single"/>
          <w:lang w:val="uk-UA" w:eastAsia="ru-RU"/>
        </w:rPr>
        <w:tab/>
      </w:r>
    </w:p>
    <w:p w:rsidR="006437F0" w:rsidRPr="00126952" w:rsidRDefault="006437F0" w:rsidP="00FD2E9E">
      <w:pPr>
        <w:tabs>
          <w:tab w:val="left" w:pos="-1843"/>
          <w:tab w:val="left" w:pos="3261"/>
          <w:tab w:val="left" w:pos="6804"/>
        </w:tabs>
        <w:spacing w:after="0" w:line="240" w:lineRule="auto"/>
        <w:ind w:left="1985"/>
        <w:rPr>
          <w:rFonts w:ascii="Times New Roman" w:hAnsi="Times New Roman" w:cs="Times New Roman"/>
          <w:sz w:val="16"/>
          <w:szCs w:val="16"/>
          <w:lang w:val="uk-UA" w:eastAsia="ru-RU"/>
        </w:rPr>
      </w:pPr>
      <w:r w:rsidRPr="00126952">
        <w:rPr>
          <w:rFonts w:ascii="Times New Roman" w:hAnsi="Times New Roman" w:cs="Times New Roman"/>
          <w:sz w:val="16"/>
          <w:szCs w:val="16"/>
          <w:lang w:val="uk-UA" w:eastAsia="ru-RU"/>
        </w:rPr>
        <w:tab/>
        <w:t xml:space="preserve">                                     (підпис)</w:t>
      </w:r>
      <w:r w:rsidRPr="00126952">
        <w:rPr>
          <w:rFonts w:ascii="Times New Roman" w:hAnsi="Times New Roman" w:cs="Times New Roman"/>
          <w:sz w:val="16"/>
          <w:szCs w:val="16"/>
          <w:lang w:val="uk-UA" w:eastAsia="ru-RU"/>
        </w:rPr>
        <w:tab/>
        <w:t xml:space="preserve"> (ініціали та прізвище)</w:t>
      </w:r>
    </w:p>
    <w:p w:rsidR="006437F0" w:rsidRPr="00ED7545" w:rsidRDefault="006437F0" w:rsidP="00126952">
      <w:pPr>
        <w:tabs>
          <w:tab w:val="left" w:pos="-1843"/>
          <w:tab w:val="left" w:pos="5529"/>
          <w:tab w:val="left" w:pos="6521"/>
          <w:tab w:val="right" w:pos="9639"/>
        </w:tabs>
        <w:spacing w:before="360" w:after="0" w:line="240" w:lineRule="auto"/>
        <w:rPr>
          <w:rFonts w:ascii="Times New Roman" w:hAnsi="Times New Roman" w:cs="Times New Roman"/>
          <w:sz w:val="28"/>
          <w:szCs w:val="28"/>
          <w:u w:val="single"/>
          <w:lang w:val="uk-UA" w:eastAsia="ru-RU"/>
        </w:rPr>
      </w:pPr>
      <w:r w:rsidRPr="00126952">
        <w:rPr>
          <w:rFonts w:ascii="Times New Roman" w:hAnsi="Times New Roman" w:cs="Times New Roman"/>
          <w:bCs/>
          <w:sz w:val="28"/>
          <w:szCs w:val="28"/>
          <w:lang w:val="uk-UA" w:eastAsia="ru-RU"/>
        </w:rPr>
        <w:t>Керівник роботи</w:t>
      </w:r>
      <w:r w:rsidRPr="00ED7545">
        <w:rPr>
          <w:rFonts w:ascii="Times New Roman" w:hAnsi="Times New Roman" w:cs="Times New Roman"/>
          <w:sz w:val="28"/>
          <w:szCs w:val="28"/>
          <w:lang w:val="uk-UA" w:eastAsia="ru-RU"/>
        </w:rPr>
        <w:t xml:space="preserve">  </w:t>
      </w:r>
      <w:r w:rsidR="00126952">
        <w:rPr>
          <w:rFonts w:ascii="Times New Roman" w:hAnsi="Times New Roman" w:cs="Times New Roman"/>
          <w:sz w:val="28"/>
          <w:szCs w:val="28"/>
          <w:lang w:val="uk-UA" w:eastAsia="ru-RU"/>
        </w:rPr>
        <w:t xml:space="preserve"> </w:t>
      </w:r>
      <w:r w:rsidRPr="00ED7545">
        <w:rPr>
          <w:rFonts w:ascii="Times New Roman" w:hAnsi="Times New Roman" w:cs="Times New Roman"/>
          <w:sz w:val="28"/>
          <w:szCs w:val="28"/>
          <w:lang w:val="uk-UA" w:eastAsia="ru-RU"/>
        </w:rPr>
        <w:t>__________</w:t>
      </w:r>
      <w:r w:rsidR="00126952">
        <w:rPr>
          <w:rFonts w:ascii="Times New Roman" w:hAnsi="Times New Roman" w:cs="Times New Roman"/>
          <w:sz w:val="28"/>
          <w:szCs w:val="28"/>
          <w:lang w:val="uk-UA" w:eastAsia="ru-RU"/>
        </w:rPr>
        <w:t>__________________</w:t>
      </w:r>
      <w:r w:rsidRPr="00ED7545">
        <w:rPr>
          <w:rFonts w:ascii="Times New Roman" w:hAnsi="Times New Roman" w:cs="Times New Roman"/>
          <w:sz w:val="28"/>
          <w:szCs w:val="28"/>
          <w:lang w:val="uk-UA" w:eastAsia="ru-RU"/>
        </w:rPr>
        <w:t xml:space="preserve">     </w:t>
      </w:r>
      <w:r w:rsidRPr="00ED7545">
        <w:rPr>
          <w:rFonts w:ascii="Times New Roman" w:hAnsi="Times New Roman" w:cs="Times New Roman"/>
          <w:sz w:val="28"/>
          <w:szCs w:val="28"/>
          <w:u w:val="single"/>
          <w:lang w:val="uk-UA" w:eastAsia="ru-RU"/>
        </w:rPr>
        <w:t xml:space="preserve">    М.М. </w:t>
      </w:r>
      <w:proofErr w:type="spellStart"/>
      <w:r w:rsidRPr="00ED7545">
        <w:rPr>
          <w:rFonts w:ascii="Times New Roman" w:hAnsi="Times New Roman" w:cs="Times New Roman"/>
          <w:sz w:val="28"/>
          <w:szCs w:val="28"/>
          <w:u w:val="single"/>
          <w:lang w:val="uk-UA" w:eastAsia="ru-RU"/>
        </w:rPr>
        <w:t>Малько</w:t>
      </w:r>
      <w:proofErr w:type="spellEnd"/>
      <w:r w:rsidRPr="00ED7545">
        <w:rPr>
          <w:rFonts w:ascii="Times New Roman" w:hAnsi="Times New Roman" w:cs="Times New Roman"/>
          <w:sz w:val="28"/>
          <w:szCs w:val="28"/>
          <w:u w:val="single"/>
          <w:lang w:val="uk-UA" w:eastAsia="ru-RU"/>
        </w:rPr>
        <w:t xml:space="preserve"> </w:t>
      </w:r>
      <w:r w:rsidRPr="00ED7545">
        <w:rPr>
          <w:rFonts w:ascii="Times New Roman" w:hAnsi="Times New Roman" w:cs="Times New Roman"/>
          <w:sz w:val="28"/>
          <w:szCs w:val="28"/>
          <w:u w:val="single"/>
          <w:lang w:val="uk-UA" w:eastAsia="ru-RU"/>
        </w:rPr>
        <w:tab/>
      </w:r>
    </w:p>
    <w:p w:rsidR="006437F0" w:rsidRPr="00ED7545" w:rsidRDefault="006437F0" w:rsidP="00FD2E9E">
      <w:pPr>
        <w:ind w:left="1985"/>
        <w:rPr>
          <w:rFonts w:ascii="Times New Roman" w:hAnsi="Times New Roman" w:cs="Times New Roman"/>
          <w:sz w:val="16"/>
          <w:szCs w:val="16"/>
          <w:lang w:val="uk-UA" w:eastAsia="ru-RU"/>
        </w:rPr>
      </w:pPr>
      <w:r w:rsidRPr="00ED7545">
        <w:rPr>
          <w:lang w:val="uk-UA" w:eastAsia="ru-RU"/>
        </w:rPr>
        <w:tab/>
      </w:r>
      <w:r w:rsidRPr="00ED7545">
        <w:rPr>
          <w:lang w:val="uk-UA" w:eastAsia="ru-RU"/>
        </w:rPr>
        <w:tab/>
      </w:r>
      <w:r w:rsidRPr="00ED7545">
        <w:rPr>
          <w:lang w:val="uk-UA" w:eastAsia="ru-RU"/>
        </w:rPr>
        <w:tab/>
        <w:t xml:space="preserve"> </w:t>
      </w:r>
      <w:r w:rsidRPr="00ED7545">
        <w:rPr>
          <w:lang w:val="uk-UA" w:eastAsia="ru-RU"/>
        </w:rPr>
        <w:tab/>
        <w:t xml:space="preserve">          </w:t>
      </w:r>
      <w:r w:rsidRPr="00ED7545">
        <w:rPr>
          <w:rFonts w:ascii="Times New Roman" w:hAnsi="Times New Roman" w:cs="Times New Roman"/>
          <w:sz w:val="16"/>
          <w:szCs w:val="16"/>
          <w:lang w:val="uk-UA" w:eastAsia="ru-RU"/>
        </w:rPr>
        <w:t>(підпис)</w:t>
      </w:r>
      <w:r w:rsidRPr="00ED7545">
        <w:rPr>
          <w:rFonts w:ascii="Times New Roman" w:hAnsi="Times New Roman" w:cs="Times New Roman"/>
          <w:sz w:val="16"/>
          <w:szCs w:val="16"/>
          <w:lang w:val="uk-UA" w:eastAsia="ru-RU"/>
        </w:rPr>
        <w:tab/>
      </w:r>
      <w:r w:rsidRPr="00ED7545">
        <w:rPr>
          <w:rFonts w:ascii="Times New Roman" w:hAnsi="Times New Roman" w:cs="Times New Roman"/>
          <w:sz w:val="16"/>
          <w:szCs w:val="16"/>
          <w:lang w:val="uk-UA" w:eastAsia="ru-RU"/>
        </w:rPr>
        <w:tab/>
        <w:t xml:space="preserve">           (ініціали та прізвище)</w:t>
      </w:r>
    </w:p>
    <w:p w:rsidR="006437F0" w:rsidRPr="00ED7545" w:rsidRDefault="006437F0" w:rsidP="00126952">
      <w:pPr>
        <w:tabs>
          <w:tab w:val="left" w:pos="-1843"/>
          <w:tab w:val="left" w:pos="5954"/>
          <w:tab w:val="left" w:pos="6521"/>
          <w:tab w:val="right" w:pos="9639"/>
        </w:tabs>
        <w:spacing w:after="0" w:line="360" w:lineRule="auto"/>
        <w:rPr>
          <w:rFonts w:ascii="Times New Roman" w:hAnsi="Times New Roman" w:cs="Times New Roman"/>
          <w:b/>
          <w:bCs/>
          <w:sz w:val="28"/>
          <w:szCs w:val="28"/>
          <w:lang w:val="uk-UA" w:eastAsia="ru-RU"/>
        </w:rPr>
      </w:pPr>
      <w:proofErr w:type="spellStart"/>
      <w:r w:rsidRPr="00ED7545">
        <w:rPr>
          <w:rFonts w:ascii="Times New Roman" w:hAnsi="Times New Roman" w:cs="Times New Roman"/>
          <w:b/>
          <w:bCs/>
          <w:sz w:val="28"/>
          <w:szCs w:val="28"/>
          <w:lang w:val="uk-UA" w:eastAsia="ru-RU"/>
        </w:rPr>
        <w:t>Нормоконтроль</w:t>
      </w:r>
      <w:proofErr w:type="spellEnd"/>
      <w:r w:rsidRPr="00ED7545">
        <w:rPr>
          <w:rFonts w:ascii="Times New Roman" w:hAnsi="Times New Roman" w:cs="Times New Roman"/>
          <w:b/>
          <w:bCs/>
          <w:sz w:val="28"/>
          <w:szCs w:val="28"/>
          <w:lang w:val="uk-UA" w:eastAsia="ru-RU"/>
        </w:rPr>
        <w:t xml:space="preserve"> пройдено </w:t>
      </w:r>
    </w:p>
    <w:p w:rsidR="006437F0" w:rsidRPr="00ED7545" w:rsidRDefault="00126952" w:rsidP="00126952">
      <w:pPr>
        <w:tabs>
          <w:tab w:val="left" w:pos="-1843"/>
          <w:tab w:val="left" w:pos="5954"/>
          <w:tab w:val="left" w:pos="6521"/>
          <w:tab w:val="right" w:pos="9639"/>
        </w:tabs>
        <w:spacing w:after="0" w:line="240" w:lineRule="auto"/>
        <w:rPr>
          <w:rFonts w:ascii="Times New Roman" w:hAnsi="Times New Roman" w:cs="Times New Roman"/>
          <w:sz w:val="28"/>
          <w:szCs w:val="28"/>
          <w:u w:val="single"/>
          <w:lang w:val="uk-UA" w:eastAsia="ru-RU"/>
        </w:rPr>
      </w:pPr>
      <w:proofErr w:type="spellStart"/>
      <w:r>
        <w:rPr>
          <w:rFonts w:ascii="Times New Roman" w:hAnsi="Times New Roman" w:cs="Times New Roman"/>
          <w:sz w:val="28"/>
          <w:szCs w:val="28"/>
          <w:lang w:val="uk-UA" w:eastAsia="ru-RU"/>
        </w:rPr>
        <w:t>Нормоконтролер</w:t>
      </w:r>
      <w:proofErr w:type="spellEnd"/>
      <w:r>
        <w:rPr>
          <w:rFonts w:ascii="Times New Roman" w:hAnsi="Times New Roman" w:cs="Times New Roman"/>
          <w:sz w:val="28"/>
          <w:szCs w:val="28"/>
          <w:lang w:val="uk-UA" w:eastAsia="ru-RU"/>
        </w:rPr>
        <w:t xml:space="preserve">   </w:t>
      </w:r>
      <w:r w:rsidR="006437F0" w:rsidRPr="00ED7545">
        <w:rPr>
          <w:rFonts w:ascii="Times New Roman" w:hAnsi="Times New Roman" w:cs="Times New Roman"/>
          <w:sz w:val="28"/>
          <w:szCs w:val="28"/>
          <w:u w:val="single"/>
          <w:lang w:val="uk-UA" w:eastAsia="ru-RU"/>
        </w:rPr>
        <w:tab/>
      </w:r>
      <w:r w:rsidR="006437F0" w:rsidRPr="00126952">
        <w:rPr>
          <w:rFonts w:ascii="Times New Roman" w:hAnsi="Times New Roman" w:cs="Times New Roman"/>
          <w:sz w:val="28"/>
          <w:szCs w:val="28"/>
          <w:u w:val="single"/>
          <w:lang w:val="uk-UA" w:eastAsia="ru-RU"/>
        </w:rPr>
        <w:t xml:space="preserve">   </w:t>
      </w:r>
      <w:r w:rsidRPr="00126952">
        <w:rPr>
          <w:rFonts w:ascii="Times New Roman" w:hAnsi="Times New Roman" w:cs="Times New Roman"/>
          <w:sz w:val="28"/>
          <w:szCs w:val="28"/>
          <w:u w:val="single"/>
          <w:lang w:val="uk-UA" w:eastAsia="ru-RU"/>
        </w:rPr>
        <w:t xml:space="preserve"> </w:t>
      </w:r>
      <w:r>
        <w:rPr>
          <w:rFonts w:ascii="Times New Roman" w:hAnsi="Times New Roman" w:cs="Times New Roman"/>
          <w:sz w:val="28"/>
          <w:szCs w:val="28"/>
          <w:lang w:val="uk-UA" w:eastAsia="ru-RU"/>
        </w:rPr>
        <w:t xml:space="preserve">    </w:t>
      </w:r>
      <w:r w:rsidR="006437F0" w:rsidRPr="00ED7545">
        <w:rPr>
          <w:rFonts w:ascii="Times New Roman" w:hAnsi="Times New Roman" w:cs="Times New Roman"/>
          <w:sz w:val="28"/>
          <w:szCs w:val="28"/>
          <w:u w:val="single"/>
          <w:lang w:val="uk-UA" w:eastAsia="ru-RU"/>
        </w:rPr>
        <w:tab/>
        <w:t xml:space="preserve">     </w:t>
      </w:r>
      <w:r w:rsidR="00D836CF">
        <w:rPr>
          <w:rFonts w:ascii="Times New Roman" w:hAnsi="Times New Roman" w:cs="Times New Roman"/>
          <w:sz w:val="28"/>
          <w:szCs w:val="28"/>
          <w:u w:val="single"/>
          <w:lang w:val="uk-UA" w:eastAsia="ru-RU"/>
        </w:rPr>
        <w:t>Клімова О.О</w:t>
      </w:r>
      <w:r w:rsidR="006437F0">
        <w:rPr>
          <w:rFonts w:ascii="Times New Roman" w:hAnsi="Times New Roman" w:cs="Times New Roman"/>
          <w:sz w:val="28"/>
          <w:szCs w:val="28"/>
          <w:u w:val="single"/>
          <w:lang w:val="uk-UA" w:eastAsia="ru-RU"/>
        </w:rPr>
        <w:t>.</w:t>
      </w:r>
      <w:r w:rsidR="006437F0" w:rsidRPr="00ED7545">
        <w:rPr>
          <w:rFonts w:ascii="Times New Roman" w:hAnsi="Times New Roman" w:cs="Times New Roman"/>
          <w:sz w:val="28"/>
          <w:szCs w:val="28"/>
          <w:u w:val="single"/>
          <w:lang w:val="uk-UA" w:eastAsia="ru-RU"/>
        </w:rPr>
        <w:tab/>
      </w:r>
    </w:p>
    <w:p w:rsidR="006437F0" w:rsidRPr="00ED7545" w:rsidRDefault="006437F0" w:rsidP="00FD2E9E">
      <w:pPr>
        <w:tabs>
          <w:tab w:val="left" w:pos="-1843"/>
          <w:tab w:val="left" w:pos="5954"/>
          <w:tab w:val="left" w:pos="6521"/>
          <w:tab w:val="right" w:pos="9639"/>
        </w:tabs>
        <w:spacing w:after="0" w:line="240" w:lineRule="auto"/>
        <w:ind w:left="1985"/>
        <w:rPr>
          <w:rFonts w:ascii="Times New Roman" w:hAnsi="Times New Roman" w:cs="Times New Roman"/>
          <w:sz w:val="16"/>
          <w:szCs w:val="16"/>
          <w:lang w:val="uk-UA" w:eastAsia="ru-RU"/>
        </w:rPr>
      </w:pPr>
      <w:r w:rsidRPr="00ED7545">
        <w:rPr>
          <w:rFonts w:ascii="Times New Roman" w:hAnsi="Times New Roman" w:cs="Times New Roman"/>
          <w:sz w:val="16"/>
          <w:szCs w:val="16"/>
          <w:lang w:val="uk-UA" w:eastAsia="ru-RU"/>
        </w:rPr>
        <w:t xml:space="preserve">                                                                     (підпис)</w:t>
      </w:r>
      <w:r w:rsidRPr="00ED7545">
        <w:rPr>
          <w:rFonts w:ascii="Times New Roman" w:hAnsi="Times New Roman" w:cs="Times New Roman"/>
          <w:sz w:val="16"/>
          <w:szCs w:val="16"/>
          <w:lang w:val="uk-UA" w:eastAsia="ru-RU"/>
        </w:rPr>
        <w:tab/>
      </w:r>
      <w:r w:rsidRPr="00ED7545">
        <w:rPr>
          <w:rFonts w:ascii="Times New Roman" w:hAnsi="Times New Roman" w:cs="Times New Roman"/>
          <w:sz w:val="16"/>
          <w:szCs w:val="16"/>
          <w:lang w:val="uk-UA" w:eastAsia="ru-RU"/>
        </w:rPr>
        <w:tab/>
        <w:t xml:space="preserve">       (ініціали та прізвище)</w:t>
      </w:r>
    </w:p>
    <w:p w:rsidR="006437F0" w:rsidRPr="00ED7545" w:rsidRDefault="006437F0" w:rsidP="00184415">
      <w:pPr>
        <w:spacing w:after="0" w:line="360" w:lineRule="auto"/>
        <w:ind w:firstLine="709"/>
        <w:jc w:val="center"/>
        <w:rPr>
          <w:rFonts w:ascii="Times New Roman" w:hAnsi="Times New Roman" w:cs="Times New Roman"/>
          <w:sz w:val="28"/>
          <w:szCs w:val="28"/>
          <w:lang w:val="uk-UA"/>
        </w:rPr>
      </w:pPr>
      <w:r w:rsidRPr="00ED7545">
        <w:rPr>
          <w:rFonts w:ascii="Times New Roman" w:hAnsi="Times New Roman" w:cs="Times New Roman"/>
          <w:sz w:val="28"/>
          <w:szCs w:val="28"/>
          <w:lang w:val="uk-UA"/>
        </w:rPr>
        <w:br w:type="page"/>
      </w:r>
      <w:r w:rsidRPr="00ED7545">
        <w:rPr>
          <w:rFonts w:ascii="Times New Roman" w:hAnsi="Times New Roman" w:cs="Times New Roman"/>
          <w:sz w:val="28"/>
          <w:szCs w:val="28"/>
          <w:lang w:val="uk-UA"/>
        </w:rPr>
        <w:lastRenderedPageBreak/>
        <w:t>РЕФЕРАТ</w:t>
      </w:r>
    </w:p>
    <w:p w:rsidR="006437F0" w:rsidRPr="00ED7545" w:rsidRDefault="006437F0" w:rsidP="00ED7545">
      <w:pPr>
        <w:spacing w:after="0" w:line="360" w:lineRule="auto"/>
        <w:ind w:firstLine="709"/>
        <w:jc w:val="center"/>
        <w:rPr>
          <w:rFonts w:ascii="Times New Roman" w:hAnsi="Times New Roman" w:cs="Times New Roman"/>
          <w:sz w:val="28"/>
          <w:szCs w:val="28"/>
          <w:lang w:val="uk-UA"/>
        </w:rPr>
      </w:pPr>
    </w:p>
    <w:p w:rsidR="006437F0" w:rsidRPr="00ED7545" w:rsidRDefault="006437F0" w:rsidP="00ED7545">
      <w:pPr>
        <w:spacing w:after="0" w:line="360" w:lineRule="auto"/>
        <w:ind w:firstLine="709"/>
        <w:jc w:val="center"/>
        <w:rPr>
          <w:rFonts w:ascii="Times New Roman" w:hAnsi="Times New Roman" w:cs="Times New Roman"/>
          <w:sz w:val="28"/>
          <w:szCs w:val="28"/>
          <w:lang w:val="uk-UA"/>
        </w:rPr>
      </w:pPr>
    </w:p>
    <w:p w:rsidR="006437F0" w:rsidRPr="00ED7545" w:rsidRDefault="006437F0" w:rsidP="00ED7545">
      <w:pPr>
        <w:spacing w:after="0" w:line="360" w:lineRule="auto"/>
        <w:ind w:firstLine="709"/>
        <w:jc w:val="both"/>
        <w:rPr>
          <w:rFonts w:ascii="Times New Roman" w:hAnsi="Times New Roman" w:cs="Times New Roman"/>
          <w:sz w:val="28"/>
          <w:szCs w:val="28"/>
          <w:lang w:val="uk-UA"/>
        </w:rPr>
      </w:pPr>
      <w:r w:rsidRPr="00ED7545">
        <w:rPr>
          <w:rFonts w:ascii="Times New Roman" w:hAnsi="Times New Roman" w:cs="Times New Roman"/>
          <w:sz w:val="28"/>
          <w:szCs w:val="28"/>
          <w:lang w:val="uk-UA"/>
        </w:rPr>
        <w:t xml:space="preserve">Дана робота викладена на </w:t>
      </w:r>
      <w:r w:rsidR="005E2A3F">
        <w:rPr>
          <w:rFonts w:ascii="Times New Roman" w:hAnsi="Times New Roman" w:cs="Times New Roman"/>
          <w:sz w:val="28"/>
          <w:szCs w:val="28"/>
          <w:lang w:val="uk-UA"/>
        </w:rPr>
        <w:t>60</w:t>
      </w:r>
      <w:r w:rsidRPr="00ED7545">
        <w:rPr>
          <w:rFonts w:ascii="Times New Roman" w:hAnsi="Times New Roman" w:cs="Times New Roman"/>
          <w:sz w:val="28"/>
          <w:szCs w:val="28"/>
          <w:lang w:val="uk-UA"/>
        </w:rPr>
        <w:t xml:space="preserve"> сторінках друкованого тексту, містить </w:t>
      </w:r>
      <w:r w:rsidR="009B02D4">
        <w:rPr>
          <w:rFonts w:ascii="Times New Roman" w:hAnsi="Times New Roman" w:cs="Times New Roman"/>
          <w:sz w:val="28"/>
          <w:szCs w:val="28"/>
          <w:lang w:val="uk-UA"/>
        </w:rPr>
        <w:t>3 рисунки та 9</w:t>
      </w:r>
      <w:r w:rsidR="00B9314E">
        <w:rPr>
          <w:rFonts w:ascii="Times New Roman" w:hAnsi="Times New Roman" w:cs="Times New Roman"/>
          <w:sz w:val="28"/>
          <w:szCs w:val="28"/>
          <w:lang w:val="uk-UA"/>
        </w:rPr>
        <w:t xml:space="preserve"> діаграм</w:t>
      </w:r>
      <w:r w:rsidRPr="00ED7545">
        <w:rPr>
          <w:rFonts w:ascii="Times New Roman" w:hAnsi="Times New Roman" w:cs="Times New Roman"/>
          <w:sz w:val="28"/>
          <w:szCs w:val="28"/>
          <w:lang w:val="uk-UA"/>
        </w:rPr>
        <w:t xml:space="preserve">. Список літератури включає </w:t>
      </w:r>
      <w:r w:rsidR="00660991">
        <w:rPr>
          <w:rFonts w:ascii="Times New Roman" w:hAnsi="Times New Roman" w:cs="Times New Roman"/>
          <w:sz w:val="28"/>
          <w:szCs w:val="28"/>
          <w:lang w:val="uk-UA"/>
        </w:rPr>
        <w:t>50</w:t>
      </w:r>
      <w:r w:rsidRPr="00ED7545">
        <w:rPr>
          <w:rFonts w:ascii="Times New Roman" w:hAnsi="Times New Roman" w:cs="Times New Roman"/>
          <w:sz w:val="28"/>
          <w:szCs w:val="28"/>
          <w:lang w:val="uk-UA"/>
        </w:rPr>
        <w:t xml:space="preserve"> джерел, з них іноземних – </w:t>
      </w:r>
      <w:r w:rsidR="00B9314E">
        <w:rPr>
          <w:rFonts w:ascii="Times New Roman" w:hAnsi="Times New Roman" w:cs="Times New Roman"/>
          <w:sz w:val="28"/>
          <w:szCs w:val="28"/>
          <w:lang w:val="uk-UA"/>
        </w:rPr>
        <w:t>5</w:t>
      </w:r>
      <w:r w:rsidRPr="00ED7545">
        <w:rPr>
          <w:rFonts w:ascii="Times New Roman" w:hAnsi="Times New Roman" w:cs="Times New Roman"/>
          <w:sz w:val="28"/>
          <w:szCs w:val="28"/>
          <w:lang w:val="uk-UA"/>
        </w:rPr>
        <w:t xml:space="preserve">. </w:t>
      </w:r>
    </w:p>
    <w:p w:rsidR="006437F0" w:rsidRPr="00ED7545" w:rsidRDefault="006437F0" w:rsidP="00ED7545">
      <w:pPr>
        <w:spacing w:after="0" w:line="360" w:lineRule="auto"/>
        <w:ind w:firstLine="709"/>
        <w:jc w:val="both"/>
        <w:rPr>
          <w:rFonts w:ascii="Times New Roman" w:hAnsi="Times New Roman" w:cs="Times New Roman"/>
          <w:noProof/>
          <w:sz w:val="28"/>
          <w:szCs w:val="28"/>
          <w:lang w:val="uk-UA"/>
        </w:rPr>
      </w:pPr>
      <w:r w:rsidRPr="00ED7545">
        <w:rPr>
          <w:rFonts w:ascii="Times New Roman" w:hAnsi="Times New Roman" w:cs="Times New Roman"/>
          <w:noProof/>
          <w:sz w:val="28"/>
          <w:szCs w:val="28"/>
          <w:lang w:val="uk-UA"/>
        </w:rPr>
        <w:t>Об'єкт дослідження –практично здорові люди зрілого віку.</w:t>
      </w:r>
    </w:p>
    <w:p w:rsidR="006437F0" w:rsidRPr="00ED7545" w:rsidRDefault="006437F0" w:rsidP="00ED7545">
      <w:pPr>
        <w:spacing w:after="0" w:line="360" w:lineRule="auto"/>
        <w:ind w:firstLine="709"/>
        <w:jc w:val="both"/>
        <w:rPr>
          <w:rFonts w:ascii="Times New Roman" w:hAnsi="Times New Roman" w:cs="Times New Roman"/>
          <w:sz w:val="28"/>
          <w:szCs w:val="28"/>
          <w:lang w:val="uk-UA"/>
        </w:rPr>
      </w:pPr>
      <w:r w:rsidRPr="00ED7545">
        <w:rPr>
          <w:rFonts w:ascii="Times New Roman" w:hAnsi="Times New Roman" w:cs="Times New Roman"/>
          <w:sz w:val="28"/>
          <w:szCs w:val="28"/>
          <w:lang w:val="uk-UA"/>
        </w:rPr>
        <w:t xml:space="preserve">Предмет дослідження кваліфікаційної роботи – показники </w:t>
      </w:r>
      <w:proofErr w:type="spellStart"/>
      <w:r w:rsidRPr="00ED7545">
        <w:rPr>
          <w:rFonts w:ascii="Times New Roman" w:hAnsi="Times New Roman" w:cs="Times New Roman"/>
          <w:sz w:val="28"/>
          <w:szCs w:val="28"/>
          <w:lang w:val="uk-UA"/>
        </w:rPr>
        <w:t>оксигенації</w:t>
      </w:r>
      <w:proofErr w:type="spellEnd"/>
      <w:r w:rsidRPr="00ED7545">
        <w:rPr>
          <w:rFonts w:ascii="Times New Roman" w:hAnsi="Times New Roman" w:cs="Times New Roman"/>
          <w:sz w:val="28"/>
          <w:szCs w:val="28"/>
          <w:lang w:val="uk-UA"/>
        </w:rPr>
        <w:t xml:space="preserve"> крові, а також гемо- та </w:t>
      </w:r>
      <w:proofErr w:type="spellStart"/>
      <w:r w:rsidRPr="00ED7545">
        <w:rPr>
          <w:rFonts w:ascii="Times New Roman" w:hAnsi="Times New Roman" w:cs="Times New Roman"/>
          <w:sz w:val="28"/>
          <w:szCs w:val="28"/>
          <w:lang w:val="uk-UA"/>
        </w:rPr>
        <w:t>кардіодинаміки</w:t>
      </w:r>
      <w:proofErr w:type="spellEnd"/>
      <w:r w:rsidRPr="00ED7545">
        <w:rPr>
          <w:rFonts w:ascii="Times New Roman" w:hAnsi="Times New Roman" w:cs="Times New Roman"/>
          <w:sz w:val="28"/>
          <w:szCs w:val="28"/>
          <w:lang w:val="uk-UA"/>
        </w:rPr>
        <w:t xml:space="preserve">. </w:t>
      </w:r>
    </w:p>
    <w:p w:rsidR="006437F0" w:rsidRPr="00ED7545" w:rsidRDefault="006437F0" w:rsidP="00ED7545">
      <w:pPr>
        <w:shd w:val="clear" w:color="auto" w:fill="FFFFFF"/>
        <w:spacing w:after="0" w:line="360" w:lineRule="auto"/>
        <w:ind w:firstLine="709"/>
        <w:jc w:val="both"/>
        <w:rPr>
          <w:rFonts w:ascii="Times New Roman" w:hAnsi="Times New Roman" w:cs="Times New Roman"/>
          <w:sz w:val="28"/>
          <w:szCs w:val="28"/>
          <w:lang w:val="uk-UA"/>
        </w:rPr>
      </w:pPr>
      <w:r w:rsidRPr="00ED7545">
        <w:rPr>
          <w:rFonts w:ascii="Times New Roman" w:hAnsi="Times New Roman" w:cs="Times New Roman"/>
          <w:sz w:val="28"/>
          <w:szCs w:val="28"/>
          <w:lang w:val="uk-UA"/>
        </w:rPr>
        <w:t>Актуальність роботи обумовлена збільшенням часу навчальних занять, проведених в умовах дистанційного навчання, а також необхідність оцінки функціонального стану організму при роботі з дисплеєм.</w:t>
      </w:r>
    </w:p>
    <w:p w:rsidR="006437F0" w:rsidRPr="00ED7545" w:rsidRDefault="006437F0" w:rsidP="00ED7545">
      <w:pPr>
        <w:shd w:val="clear" w:color="auto" w:fill="FFFFFF"/>
        <w:spacing w:after="0" w:line="360" w:lineRule="auto"/>
        <w:ind w:firstLine="709"/>
        <w:jc w:val="both"/>
        <w:rPr>
          <w:rFonts w:ascii="Times New Roman" w:hAnsi="Times New Roman" w:cs="Times New Roman"/>
          <w:sz w:val="28"/>
          <w:szCs w:val="28"/>
          <w:lang w:val="uk-UA"/>
        </w:rPr>
      </w:pPr>
      <w:r w:rsidRPr="00ED7545">
        <w:rPr>
          <w:rFonts w:ascii="Times New Roman" w:hAnsi="Times New Roman" w:cs="Times New Roman"/>
          <w:sz w:val="28"/>
          <w:szCs w:val="28"/>
          <w:lang w:val="uk-UA"/>
        </w:rPr>
        <w:t>Новизна роботи полягає у використанні комплексного підходу до оцінки функціонального стану організму при роботі з дисплеєм в умовах дистанційного навчання студентів.</w:t>
      </w:r>
    </w:p>
    <w:p w:rsidR="006437F0" w:rsidRPr="00ED7545" w:rsidRDefault="006437F0" w:rsidP="00ED7545">
      <w:pPr>
        <w:pStyle w:val="6"/>
        <w:spacing w:before="0" w:after="0" w:line="360" w:lineRule="auto"/>
        <w:ind w:firstLine="709"/>
        <w:jc w:val="both"/>
        <w:rPr>
          <w:b w:val="0"/>
          <w:bCs w:val="0"/>
          <w:sz w:val="28"/>
          <w:szCs w:val="28"/>
          <w:lang w:val="uk-UA"/>
        </w:rPr>
      </w:pPr>
      <w:r w:rsidRPr="00ED7545">
        <w:rPr>
          <w:b w:val="0"/>
          <w:bCs w:val="0"/>
          <w:sz w:val="28"/>
          <w:szCs w:val="28"/>
          <w:lang w:val="uk-UA"/>
        </w:rPr>
        <w:t>Мета роботи полягала у з’ясуванні динаміки показників функціонального стану організму при виконанні напруженої розумової роботи з використанням дисплея.</w:t>
      </w:r>
    </w:p>
    <w:p w:rsidR="006437F0" w:rsidRPr="00ED7545" w:rsidRDefault="006437F0" w:rsidP="00ED7545">
      <w:pPr>
        <w:pStyle w:val="6"/>
        <w:spacing w:before="0" w:after="0" w:line="360" w:lineRule="auto"/>
        <w:ind w:firstLine="709"/>
        <w:jc w:val="both"/>
        <w:rPr>
          <w:b w:val="0"/>
          <w:bCs w:val="0"/>
          <w:noProof/>
          <w:sz w:val="28"/>
          <w:szCs w:val="28"/>
          <w:lang w:val="uk-UA"/>
        </w:rPr>
      </w:pPr>
      <w:r w:rsidRPr="00ED7545">
        <w:rPr>
          <w:b w:val="0"/>
          <w:bCs w:val="0"/>
          <w:noProof/>
          <w:sz w:val="28"/>
          <w:szCs w:val="28"/>
          <w:lang w:val="uk-UA"/>
        </w:rPr>
        <w:t>Методи дослідження: антропометричні, фізіометричні, дедуктивні та методи статичної обробки даних.</w:t>
      </w:r>
    </w:p>
    <w:p w:rsidR="006437F0" w:rsidRPr="00ED7545" w:rsidRDefault="006437F0" w:rsidP="00ED7545">
      <w:pPr>
        <w:pStyle w:val="6"/>
        <w:spacing w:before="0" w:after="0" w:line="360" w:lineRule="auto"/>
        <w:ind w:firstLine="709"/>
        <w:jc w:val="both"/>
        <w:rPr>
          <w:b w:val="0"/>
          <w:bCs w:val="0"/>
          <w:noProof/>
          <w:sz w:val="28"/>
          <w:szCs w:val="28"/>
          <w:lang w:val="uk-UA"/>
        </w:rPr>
      </w:pPr>
      <w:r w:rsidRPr="00ED7545">
        <w:rPr>
          <w:b w:val="0"/>
          <w:bCs w:val="0"/>
          <w:noProof/>
          <w:sz w:val="28"/>
          <w:szCs w:val="28"/>
          <w:lang w:val="uk-UA"/>
        </w:rPr>
        <w:t xml:space="preserve">З'ясовано, що виконання </w:t>
      </w:r>
      <w:r w:rsidRPr="00ED7545">
        <w:rPr>
          <w:b w:val="0"/>
          <w:bCs w:val="0"/>
          <w:sz w:val="28"/>
          <w:szCs w:val="28"/>
          <w:lang w:val="uk-UA"/>
        </w:rPr>
        <w:t xml:space="preserve">розумової роботи з використанням дисплея викликаю напруження функцій у обстежених. Ознаки адаптованості організму до розумової роботи проявляються на 20 хв. обстеження. В подальшому спостерігається стабілізація показників </w:t>
      </w:r>
      <w:proofErr w:type="spellStart"/>
      <w:r w:rsidRPr="00ED7545">
        <w:rPr>
          <w:b w:val="0"/>
          <w:bCs w:val="0"/>
          <w:sz w:val="28"/>
          <w:szCs w:val="28"/>
          <w:lang w:val="uk-UA"/>
        </w:rPr>
        <w:t>оксигенації</w:t>
      </w:r>
      <w:proofErr w:type="spellEnd"/>
      <w:r w:rsidRPr="00ED7545">
        <w:rPr>
          <w:b w:val="0"/>
          <w:bCs w:val="0"/>
          <w:sz w:val="28"/>
          <w:szCs w:val="28"/>
          <w:lang w:val="uk-UA"/>
        </w:rPr>
        <w:t xml:space="preserve"> крові, що досягається за рахунок збільшення напруження системи кровообігу. Найбільш виражені зміни спостерігаються на 50 хв. обстеження.</w:t>
      </w:r>
    </w:p>
    <w:p w:rsidR="006437F0" w:rsidRPr="00ED7545" w:rsidRDefault="006437F0" w:rsidP="00ED7545">
      <w:pPr>
        <w:shd w:val="clear" w:color="auto" w:fill="FFFFFF"/>
        <w:spacing w:after="0" w:line="360" w:lineRule="auto"/>
        <w:ind w:firstLine="709"/>
        <w:jc w:val="both"/>
        <w:rPr>
          <w:rFonts w:ascii="Times New Roman" w:hAnsi="Times New Roman" w:cs="Times New Roman"/>
          <w:noProof/>
          <w:sz w:val="28"/>
          <w:szCs w:val="28"/>
          <w:lang w:val="uk-UA"/>
        </w:rPr>
      </w:pPr>
      <w:r w:rsidRPr="00ED7545">
        <w:rPr>
          <w:rFonts w:ascii="Times New Roman" w:hAnsi="Times New Roman" w:cs="Times New Roman"/>
          <w:caps/>
          <w:noProof/>
          <w:sz w:val="28"/>
          <w:szCs w:val="28"/>
          <w:lang w:val="uk-UA"/>
        </w:rPr>
        <w:t>Дисплей, оксигенація крові,</w:t>
      </w:r>
      <w:r w:rsidRPr="00ED7545">
        <w:rPr>
          <w:rFonts w:ascii="Times New Roman" w:hAnsi="Times New Roman" w:cs="Times New Roman"/>
          <w:noProof/>
          <w:sz w:val="28"/>
          <w:szCs w:val="28"/>
          <w:lang w:val="uk-UA"/>
        </w:rPr>
        <w:t xml:space="preserve"> ГЕМОДИНАМІКА, АРТЕРІАЛЬНИЙ ТИСК, ЧАСТОТА СЕРЦЕВИХ СКОРОЧЕНЬ, СИСТОЛІЧНИЙ ОБ'ЄМ КРОВІ, ХВИЛИННИЙ ОБ'ЄМ КРОВІ, ПИТОМИЙ ПЕРИФЕРІЙНИЙ ОПІР.</w:t>
      </w:r>
    </w:p>
    <w:p w:rsidR="006437F0" w:rsidRPr="00ED7545" w:rsidRDefault="006437F0" w:rsidP="00184415">
      <w:pPr>
        <w:spacing w:after="0" w:line="360" w:lineRule="auto"/>
        <w:ind w:firstLine="709"/>
        <w:jc w:val="center"/>
        <w:rPr>
          <w:rFonts w:ascii="Times New Roman" w:hAnsi="Times New Roman" w:cs="Times New Roman"/>
          <w:sz w:val="28"/>
          <w:szCs w:val="28"/>
          <w:lang w:val="uk-UA"/>
        </w:rPr>
      </w:pPr>
      <w:r w:rsidRPr="00ED7545">
        <w:rPr>
          <w:rFonts w:ascii="Times New Roman" w:hAnsi="Times New Roman" w:cs="Times New Roman"/>
          <w:sz w:val="28"/>
          <w:szCs w:val="28"/>
          <w:lang w:val="uk-UA"/>
        </w:rPr>
        <w:lastRenderedPageBreak/>
        <w:t>ABSTRACT</w:t>
      </w:r>
    </w:p>
    <w:p w:rsidR="006437F0" w:rsidRDefault="006437F0" w:rsidP="00F160B9">
      <w:pPr>
        <w:spacing w:after="0" w:line="360" w:lineRule="auto"/>
        <w:ind w:firstLine="709"/>
        <w:rPr>
          <w:rFonts w:ascii="Times New Roman" w:hAnsi="Times New Roman" w:cs="Times New Roman"/>
          <w:sz w:val="28"/>
          <w:szCs w:val="28"/>
          <w:lang w:val="uk-UA"/>
        </w:rPr>
      </w:pPr>
    </w:p>
    <w:p w:rsidR="006437F0" w:rsidRDefault="006437F0" w:rsidP="00F160B9">
      <w:pPr>
        <w:spacing w:after="0" w:line="360" w:lineRule="auto"/>
        <w:ind w:firstLine="709"/>
        <w:rPr>
          <w:rFonts w:ascii="Times New Roman" w:hAnsi="Times New Roman" w:cs="Times New Roman"/>
          <w:sz w:val="28"/>
          <w:szCs w:val="28"/>
          <w:lang w:val="uk-UA"/>
        </w:rPr>
      </w:pPr>
    </w:p>
    <w:p w:rsidR="006437F0" w:rsidRDefault="006437F0" w:rsidP="00F806C1">
      <w:pPr>
        <w:shd w:val="clear" w:color="auto" w:fill="FFFFFF"/>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This work is presented on </w:t>
      </w:r>
      <w:r w:rsidR="005E2A3F">
        <w:rPr>
          <w:rFonts w:ascii="Times New Roman" w:hAnsi="Times New Roman" w:cs="Times New Roman"/>
          <w:noProof/>
          <w:sz w:val="28"/>
          <w:szCs w:val="28"/>
          <w:lang w:val="uk-UA"/>
        </w:rPr>
        <w:t>60</w:t>
      </w:r>
      <w:r w:rsidR="00B9314E">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pages of printed text, contains </w:t>
      </w:r>
      <w:r w:rsidR="009B02D4">
        <w:rPr>
          <w:rFonts w:ascii="Times New Roman" w:hAnsi="Times New Roman" w:cs="Times New Roman"/>
          <w:noProof/>
          <w:sz w:val="28"/>
          <w:szCs w:val="28"/>
          <w:lang w:val="uk-UA"/>
        </w:rPr>
        <w:t>3 figures and 9</w:t>
      </w:r>
      <w:r w:rsidR="00B9314E" w:rsidRPr="00B9314E">
        <w:rPr>
          <w:rFonts w:ascii="Times New Roman" w:hAnsi="Times New Roman" w:cs="Times New Roman"/>
          <w:noProof/>
          <w:sz w:val="28"/>
          <w:szCs w:val="28"/>
          <w:lang w:val="uk-UA"/>
        </w:rPr>
        <w:t xml:space="preserve"> diagrams</w:t>
      </w:r>
      <w:r>
        <w:rPr>
          <w:rFonts w:ascii="Times New Roman" w:hAnsi="Times New Roman" w:cs="Times New Roman"/>
          <w:noProof/>
          <w:sz w:val="28"/>
          <w:szCs w:val="28"/>
          <w:lang w:val="uk-UA"/>
        </w:rPr>
        <w:t>. The list of references includes</w:t>
      </w:r>
      <w:r w:rsidR="003C2349">
        <w:rPr>
          <w:rFonts w:ascii="Times New Roman" w:hAnsi="Times New Roman" w:cs="Times New Roman"/>
          <w:noProof/>
          <w:sz w:val="28"/>
          <w:szCs w:val="28"/>
          <w:lang w:val="uk-UA"/>
        </w:rPr>
        <w:t xml:space="preserve"> 50 </w:t>
      </w:r>
      <w:r>
        <w:rPr>
          <w:rFonts w:ascii="Times New Roman" w:hAnsi="Times New Roman" w:cs="Times New Roman"/>
          <w:noProof/>
          <w:sz w:val="28"/>
          <w:szCs w:val="28"/>
          <w:lang w:val="uk-UA"/>
        </w:rPr>
        <w:t xml:space="preserve">sources, including foreign - </w:t>
      </w:r>
      <w:r w:rsidR="00B9314E">
        <w:rPr>
          <w:rFonts w:ascii="Times New Roman" w:hAnsi="Times New Roman" w:cs="Times New Roman"/>
          <w:noProof/>
          <w:sz w:val="28"/>
          <w:szCs w:val="28"/>
          <w:lang w:val="uk-UA"/>
        </w:rPr>
        <w:t>5</w:t>
      </w:r>
      <w:r>
        <w:rPr>
          <w:rFonts w:ascii="Times New Roman" w:hAnsi="Times New Roman" w:cs="Times New Roman"/>
          <w:noProof/>
          <w:sz w:val="28"/>
          <w:szCs w:val="28"/>
          <w:lang w:val="uk-UA"/>
        </w:rPr>
        <w:t>.</w:t>
      </w:r>
    </w:p>
    <w:p w:rsidR="006437F0" w:rsidRDefault="006437F0" w:rsidP="00F806C1">
      <w:pPr>
        <w:shd w:val="clear" w:color="auto" w:fill="FFFFFF"/>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The object of study </w:t>
      </w:r>
      <w:r>
        <w:rPr>
          <w:rFonts w:ascii="Times New Roman" w:hAnsi="Times New Roman" w:cs="Times New Roman"/>
          <w:noProof/>
          <w:sz w:val="28"/>
          <w:szCs w:val="28"/>
          <w:lang w:val="en-US"/>
        </w:rPr>
        <w:t>were</w:t>
      </w:r>
      <w:r>
        <w:rPr>
          <w:rFonts w:ascii="Times New Roman" w:hAnsi="Times New Roman" w:cs="Times New Roman"/>
          <w:noProof/>
          <w:sz w:val="28"/>
          <w:szCs w:val="28"/>
          <w:lang w:val="uk-UA"/>
        </w:rPr>
        <w:t xml:space="preserve"> almost healthy adults.</w:t>
      </w:r>
    </w:p>
    <w:p w:rsidR="006437F0" w:rsidRDefault="006437F0" w:rsidP="00F806C1">
      <w:pPr>
        <w:shd w:val="clear" w:color="auto" w:fill="FFFFFF"/>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The subject of qualification work research is indicators of blood oxygenation, hemo- and cardiodynamics.</w:t>
      </w:r>
    </w:p>
    <w:p w:rsidR="006437F0" w:rsidRDefault="006437F0" w:rsidP="00F806C1">
      <w:pPr>
        <w:shd w:val="clear" w:color="auto" w:fill="FFFFFF"/>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The urgency of the work is due to the increase in the time of training sessions conducted in distance learning, and the need to assess the functional state of the body when working with the display. </w:t>
      </w:r>
    </w:p>
    <w:p w:rsidR="006437F0" w:rsidRDefault="006437F0" w:rsidP="00F806C1">
      <w:pPr>
        <w:shd w:val="clear" w:color="auto" w:fill="FFFFFF"/>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The novelty of the work is t</w:t>
      </w:r>
      <w:r>
        <w:rPr>
          <w:rFonts w:ascii="Times New Roman" w:hAnsi="Times New Roman" w:cs="Times New Roman"/>
          <w:noProof/>
          <w:sz w:val="28"/>
          <w:szCs w:val="28"/>
          <w:lang w:val="en-US"/>
        </w:rPr>
        <w:t>o</w:t>
      </w:r>
      <w:r>
        <w:rPr>
          <w:rFonts w:ascii="Times New Roman" w:hAnsi="Times New Roman" w:cs="Times New Roman"/>
          <w:noProof/>
          <w:sz w:val="28"/>
          <w:szCs w:val="28"/>
          <w:lang w:val="uk-UA"/>
        </w:rPr>
        <w:t xml:space="preserve"> use of a comprehensive approach to assessing the functional state of the body during working with the display in terms of distance learning students.</w:t>
      </w:r>
    </w:p>
    <w:p w:rsidR="006437F0" w:rsidRDefault="006437F0" w:rsidP="00F806C1">
      <w:pPr>
        <w:shd w:val="clear" w:color="auto" w:fill="FFFFFF"/>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The purpose of the work was to determine the dynamics of the functional state of the body in the process of intense mental work using the display. </w:t>
      </w:r>
    </w:p>
    <w:p w:rsidR="006437F0" w:rsidRDefault="006437F0" w:rsidP="00F806C1">
      <w:pPr>
        <w:shd w:val="clear" w:color="auto" w:fill="FFFFFF"/>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Research methods: anthropometric, physiometric, deductive and static data processing methods.</w:t>
      </w:r>
    </w:p>
    <w:p w:rsidR="006437F0" w:rsidRDefault="006437F0" w:rsidP="00F806C1">
      <w:pPr>
        <w:shd w:val="clear" w:color="auto" w:fill="FFFFFF"/>
        <w:spacing w:after="0" w:line="360" w:lineRule="auto"/>
        <w:ind w:firstLine="709"/>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It was found that the performance of mental work using the display caused a strain on the functions of the surveyed people.</w:t>
      </w:r>
      <w:r>
        <w:rPr>
          <w:rFonts w:ascii="Times New Roman" w:hAnsi="Times New Roman" w:cs="Times New Roman"/>
          <w:noProof/>
          <w:sz w:val="28"/>
          <w:szCs w:val="28"/>
          <w:lang w:val="uk-UA"/>
        </w:rPr>
        <w:t xml:space="preserve"> Signs of adaptation of an organism to mental work are shown on 20 minutes of research. Further, there is a stabilization of blood oxygenation, which is achieved by increasing the tension of the circulatory system. The most pronounced changes are observed </w:t>
      </w:r>
      <w:r>
        <w:rPr>
          <w:rFonts w:ascii="Times New Roman" w:hAnsi="Times New Roman" w:cs="Times New Roman"/>
          <w:noProof/>
          <w:sz w:val="28"/>
          <w:szCs w:val="28"/>
          <w:lang w:val="en-US"/>
        </w:rPr>
        <w:t xml:space="preserve">on </w:t>
      </w:r>
      <w:r>
        <w:rPr>
          <w:rFonts w:ascii="Times New Roman" w:hAnsi="Times New Roman" w:cs="Times New Roman"/>
          <w:noProof/>
          <w:sz w:val="28"/>
          <w:szCs w:val="28"/>
          <w:lang w:val="uk-UA"/>
        </w:rPr>
        <w:t>50 minutes of the research.</w:t>
      </w:r>
    </w:p>
    <w:p w:rsidR="006437F0" w:rsidRDefault="006437F0" w:rsidP="00F806C1">
      <w:pPr>
        <w:shd w:val="clear" w:color="auto" w:fill="FFFFFF"/>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DISPLAY, BLOOD OXYGENATION, HEMODYNAMICS, BLOOD PRESSURE, HEART RATE, SYSTOLIC BLOOD VOLUME, MINUTE BLOOD  VOLUME, SPECIFIC PERIPHERAL RESISTANCE.</w:t>
      </w:r>
    </w:p>
    <w:p w:rsidR="006437F0" w:rsidRDefault="006437F0" w:rsidP="00B5485D">
      <w:pPr>
        <w:spacing w:after="0" w:line="360" w:lineRule="auto"/>
        <w:ind w:firstLine="709"/>
        <w:jc w:val="center"/>
        <w:rPr>
          <w:rFonts w:ascii="Times New Roman" w:hAnsi="Times New Roman" w:cs="Times New Roman"/>
          <w:sz w:val="28"/>
          <w:szCs w:val="28"/>
          <w:lang w:val="uk-UA"/>
        </w:rPr>
      </w:pPr>
      <w:r w:rsidRPr="00ED7545">
        <w:rPr>
          <w:rFonts w:ascii="Times New Roman" w:hAnsi="Times New Roman" w:cs="Times New Roman"/>
          <w:sz w:val="28"/>
          <w:szCs w:val="28"/>
          <w:lang w:val="uk-UA"/>
        </w:rPr>
        <w:br w:type="page"/>
      </w:r>
      <w:r w:rsidRPr="008906A3">
        <w:rPr>
          <w:rFonts w:ascii="Times New Roman" w:hAnsi="Times New Roman" w:cs="Times New Roman"/>
          <w:sz w:val="28"/>
          <w:szCs w:val="28"/>
          <w:lang w:val="uk-UA"/>
        </w:rPr>
        <w:lastRenderedPageBreak/>
        <w:t>ЗМІСТ</w:t>
      </w:r>
    </w:p>
    <w:bookmarkStart w:id="0" w:name="_Toc58527115" w:displacedByCustomXml="next"/>
    <w:bookmarkStart w:id="1" w:name="_Toc58527077" w:displacedByCustomXml="next"/>
    <w:bookmarkStart w:id="2" w:name="_Toc58526619" w:displacedByCustomXml="next"/>
    <w:bookmarkStart w:id="3" w:name="_Toc58526113" w:displacedByCustomXml="next"/>
    <w:sdt>
      <w:sdtPr>
        <w:rPr>
          <w:rFonts w:asciiTheme="minorHAnsi" w:eastAsiaTheme="minorHAnsi" w:hAnsiTheme="minorHAnsi" w:cstheme="minorBidi"/>
          <w:color w:val="auto"/>
          <w:sz w:val="22"/>
          <w:szCs w:val="22"/>
          <w:lang w:eastAsia="en-US"/>
        </w:rPr>
        <w:id w:val="1362933017"/>
        <w:docPartObj>
          <w:docPartGallery w:val="Table of Contents"/>
          <w:docPartUnique/>
        </w:docPartObj>
      </w:sdtPr>
      <w:sdtEndPr>
        <w:rPr>
          <w:rFonts w:ascii="Calibri" w:eastAsia="Calibri" w:hAnsi="Calibri" w:cs="Calibri"/>
          <w:b/>
          <w:bCs/>
        </w:rPr>
      </w:sdtEndPr>
      <w:sdtContent>
        <w:p w:rsidR="00B2461C" w:rsidRPr="00B2461C" w:rsidRDefault="00B2461C" w:rsidP="00B2461C">
          <w:pPr>
            <w:pStyle w:val="a7"/>
            <w:rPr>
              <w:rFonts w:ascii="Times New Roman" w:hAnsi="Times New Roman" w:cs="Times New Roman"/>
              <w:color w:val="auto"/>
              <w:sz w:val="28"/>
              <w:szCs w:val="28"/>
            </w:rPr>
          </w:pPr>
        </w:p>
        <w:p w:rsidR="00FC0B01" w:rsidRPr="00FC0B01" w:rsidRDefault="00B2461C">
          <w:pPr>
            <w:pStyle w:val="13"/>
            <w:rPr>
              <w:rFonts w:ascii="Times New Roman" w:eastAsiaTheme="minorEastAsia" w:hAnsi="Times New Roman" w:cs="Times New Roman"/>
              <w:noProof/>
              <w:sz w:val="28"/>
              <w:szCs w:val="28"/>
              <w:lang w:eastAsia="ru-RU"/>
            </w:rPr>
          </w:pPr>
          <w:r w:rsidRPr="007B6235">
            <w:rPr>
              <w:rFonts w:ascii="Times New Roman" w:hAnsi="Times New Roman" w:cs="Times New Roman"/>
              <w:sz w:val="28"/>
              <w:szCs w:val="28"/>
            </w:rPr>
            <w:fldChar w:fldCharType="begin"/>
          </w:r>
          <w:r w:rsidRPr="007B6235">
            <w:rPr>
              <w:rFonts w:ascii="Times New Roman" w:hAnsi="Times New Roman" w:cs="Times New Roman"/>
              <w:sz w:val="28"/>
              <w:szCs w:val="28"/>
            </w:rPr>
            <w:instrText xml:space="preserve"> TOC \o "1-3" \h \z \u </w:instrText>
          </w:r>
          <w:r w:rsidRPr="007B6235">
            <w:rPr>
              <w:rFonts w:ascii="Times New Roman" w:hAnsi="Times New Roman" w:cs="Times New Roman"/>
              <w:sz w:val="28"/>
              <w:szCs w:val="28"/>
            </w:rPr>
            <w:fldChar w:fldCharType="separate"/>
          </w:r>
          <w:hyperlink w:anchor="_Toc58570754" w:history="1">
            <w:r w:rsidR="00FC0B01" w:rsidRPr="00FC0B01">
              <w:rPr>
                <w:rStyle w:val="a3"/>
                <w:rFonts w:ascii="Times New Roman" w:hAnsi="Times New Roman" w:cs="Times New Roman"/>
                <w:noProof/>
                <w:sz w:val="28"/>
                <w:szCs w:val="28"/>
                <w:lang w:val="uk-UA"/>
              </w:rPr>
              <w:t>ВСТУП</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_Toc58570754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7</w:t>
            </w:r>
            <w:r w:rsidR="00FC0B01" w:rsidRPr="00FC0B01">
              <w:rPr>
                <w:rFonts w:ascii="Times New Roman" w:hAnsi="Times New Roman" w:cs="Times New Roman"/>
                <w:noProof/>
                <w:webHidden/>
                <w:sz w:val="28"/>
                <w:szCs w:val="28"/>
              </w:rPr>
              <w:fldChar w:fldCharType="end"/>
            </w:r>
          </w:hyperlink>
        </w:p>
        <w:p w:rsidR="00FC0B01" w:rsidRPr="00FC0B01" w:rsidRDefault="00264D20">
          <w:pPr>
            <w:pStyle w:val="13"/>
            <w:rPr>
              <w:rFonts w:ascii="Times New Roman" w:eastAsiaTheme="minorEastAsia" w:hAnsi="Times New Roman" w:cs="Times New Roman"/>
              <w:noProof/>
              <w:sz w:val="28"/>
              <w:szCs w:val="28"/>
              <w:lang w:eastAsia="ru-RU"/>
            </w:rPr>
          </w:pPr>
          <w:hyperlink w:anchor="_Toc58570755" w:history="1">
            <w:r w:rsidR="00FC0B01" w:rsidRPr="00FC0B01">
              <w:rPr>
                <w:rStyle w:val="a3"/>
                <w:rFonts w:ascii="Times New Roman" w:hAnsi="Times New Roman" w:cs="Times New Roman"/>
                <w:noProof/>
                <w:sz w:val="28"/>
                <w:szCs w:val="28"/>
              </w:rPr>
              <w:t>1 ОГЛЯД НАУКОВОЇ ЛІТЕРАТУРИ</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_Toc58570755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9</w:t>
            </w:r>
            <w:r w:rsidR="00FC0B01" w:rsidRPr="00FC0B01">
              <w:rPr>
                <w:rFonts w:ascii="Times New Roman" w:hAnsi="Times New Roman" w:cs="Times New Roman"/>
                <w:noProof/>
                <w:webHidden/>
                <w:sz w:val="28"/>
                <w:szCs w:val="28"/>
              </w:rPr>
              <w:fldChar w:fldCharType="end"/>
            </w:r>
          </w:hyperlink>
        </w:p>
        <w:p w:rsidR="00FC0B01" w:rsidRPr="00FC0B01" w:rsidRDefault="00264D20">
          <w:pPr>
            <w:pStyle w:val="21"/>
            <w:rPr>
              <w:rFonts w:ascii="Times New Roman" w:eastAsiaTheme="minorEastAsia" w:hAnsi="Times New Roman" w:cs="Times New Roman"/>
              <w:noProof/>
              <w:sz w:val="28"/>
              <w:szCs w:val="28"/>
              <w:lang w:eastAsia="ru-RU"/>
            </w:rPr>
          </w:pPr>
          <w:hyperlink w:anchor="_Toc58570756" w:history="1">
            <w:r w:rsidR="00FC0B01" w:rsidRPr="00FC0B01">
              <w:rPr>
                <w:rStyle w:val="a3"/>
                <w:rFonts w:ascii="Times New Roman" w:hAnsi="Times New Roman" w:cs="Times New Roman"/>
                <w:noProof/>
                <w:sz w:val="28"/>
                <w:szCs w:val="28"/>
                <w:lang w:val="uk-UA"/>
              </w:rPr>
              <w:t>1.1 Використання комп’ютерних технологій на сучасному етапі розвитку суспільства</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_Toc58570756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9</w:t>
            </w:r>
            <w:r w:rsidR="00FC0B01" w:rsidRPr="00FC0B01">
              <w:rPr>
                <w:rFonts w:ascii="Times New Roman" w:hAnsi="Times New Roman" w:cs="Times New Roman"/>
                <w:noProof/>
                <w:webHidden/>
                <w:sz w:val="28"/>
                <w:szCs w:val="28"/>
              </w:rPr>
              <w:fldChar w:fldCharType="end"/>
            </w:r>
          </w:hyperlink>
        </w:p>
        <w:p w:rsidR="00FC0B01" w:rsidRPr="00FC0B01" w:rsidRDefault="00264D20">
          <w:pPr>
            <w:pStyle w:val="21"/>
            <w:rPr>
              <w:rFonts w:ascii="Times New Roman" w:eastAsiaTheme="minorEastAsia" w:hAnsi="Times New Roman" w:cs="Times New Roman"/>
              <w:noProof/>
              <w:sz w:val="28"/>
              <w:szCs w:val="28"/>
              <w:lang w:eastAsia="ru-RU"/>
            </w:rPr>
          </w:pPr>
          <w:hyperlink w:anchor="_Toc58570757" w:history="1">
            <w:r w:rsidR="00FC0B01" w:rsidRPr="00FC0B01">
              <w:rPr>
                <w:rStyle w:val="a3"/>
                <w:rFonts w:ascii="Times New Roman" w:hAnsi="Times New Roman" w:cs="Times New Roman"/>
                <w:noProof/>
                <w:sz w:val="28"/>
                <w:szCs w:val="28"/>
                <w:lang w:val="uk-UA"/>
              </w:rPr>
              <w:t>1.2 Вплив електромагнітного поля на організм людини</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_Toc58570757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12</w:t>
            </w:r>
            <w:r w:rsidR="00FC0B01" w:rsidRPr="00FC0B01">
              <w:rPr>
                <w:rFonts w:ascii="Times New Roman" w:hAnsi="Times New Roman" w:cs="Times New Roman"/>
                <w:noProof/>
                <w:webHidden/>
                <w:sz w:val="28"/>
                <w:szCs w:val="28"/>
              </w:rPr>
              <w:fldChar w:fldCharType="end"/>
            </w:r>
          </w:hyperlink>
        </w:p>
        <w:p w:rsidR="00FC0B01" w:rsidRPr="00FC0B01" w:rsidRDefault="00264D20">
          <w:pPr>
            <w:pStyle w:val="21"/>
            <w:rPr>
              <w:rFonts w:ascii="Times New Roman" w:eastAsiaTheme="minorEastAsia" w:hAnsi="Times New Roman" w:cs="Times New Roman"/>
              <w:noProof/>
              <w:sz w:val="28"/>
              <w:szCs w:val="28"/>
              <w:lang w:eastAsia="ru-RU"/>
            </w:rPr>
          </w:pPr>
          <w:hyperlink w:anchor="_Toc58570758" w:history="1">
            <w:r w:rsidR="00FC0B01" w:rsidRPr="00FC0B01">
              <w:rPr>
                <w:rStyle w:val="a3"/>
                <w:rFonts w:ascii="Times New Roman" w:hAnsi="Times New Roman" w:cs="Times New Roman"/>
                <w:noProof/>
                <w:sz w:val="28"/>
                <w:szCs w:val="28"/>
                <w:lang w:val="uk-UA"/>
              </w:rPr>
              <w:t>1.3 Психологічні ефекти в роботі з технікою</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_Toc58570758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15</w:t>
            </w:r>
            <w:r w:rsidR="00FC0B01" w:rsidRPr="00FC0B01">
              <w:rPr>
                <w:rFonts w:ascii="Times New Roman" w:hAnsi="Times New Roman" w:cs="Times New Roman"/>
                <w:noProof/>
                <w:webHidden/>
                <w:sz w:val="28"/>
                <w:szCs w:val="28"/>
              </w:rPr>
              <w:fldChar w:fldCharType="end"/>
            </w:r>
          </w:hyperlink>
        </w:p>
        <w:p w:rsidR="00FC0B01" w:rsidRPr="00FC0B01" w:rsidRDefault="00264D20">
          <w:pPr>
            <w:pStyle w:val="21"/>
            <w:rPr>
              <w:rFonts w:ascii="Times New Roman" w:eastAsiaTheme="minorEastAsia" w:hAnsi="Times New Roman" w:cs="Times New Roman"/>
              <w:noProof/>
              <w:sz w:val="28"/>
              <w:szCs w:val="28"/>
              <w:lang w:eastAsia="ru-RU"/>
            </w:rPr>
          </w:pPr>
          <w:hyperlink w:anchor="_Toc58570759" w:history="1">
            <w:r w:rsidR="00FC0B01" w:rsidRPr="00FC0B01">
              <w:rPr>
                <w:rStyle w:val="a3"/>
                <w:rFonts w:ascii="Times New Roman" w:hAnsi="Times New Roman" w:cs="Times New Roman"/>
                <w:noProof/>
                <w:sz w:val="28"/>
                <w:szCs w:val="28"/>
                <w:lang w:val="uk-UA"/>
              </w:rPr>
              <w:t>1.4. Вплив використання комп’ютерних технологій на організм людини</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_Toc58570759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17</w:t>
            </w:r>
            <w:r w:rsidR="00FC0B01" w:rsidRPr="00FC0B01">
              <w:rPr>
                <w:rFonts w:ascii="Times New Roman" w:hAnsi="Times New Roman" w:cs="Times New Roman"/>
                <w:noProof/>
                <w:webHidden/>
                <w:sz w:val="28"/>
                <w:szCs w:val="28"/>
              </w:rPr>
              <w:fldChar w:fldCharType="end"/>
            </w:r>
          </w:hyperlink>
        </w:p>
        <w:p w:rsidR="00FC0B01" w:rsidRPr="00FC0B01" w:rsidRDefault="00264D20">
          <w:pPr>
            <w:pStyle w:val="21"/>
            <w:rPr>
              <w:rFonts w:ascii="Times New Roman" w:eastAsiaTheme="minorEastAsia" w:hAnsi="Times New Roman" w:cs="Times New Roman"/>
              <w:noProof/>
              <w:sz w:val="28"/>
              <w:szCs w:val="28"/>
              <w:lang w:eastAsia="ru-RU"/>
            </w:rPr>
          </w:pPr>
          <w:hyperlink w:anchor="_Toc58570760" w:history="1">
            <w:r w:rsidR="00FC0B01" w:rsidRPr="00FC0B01">
              <w:rPr>
                <w:rStyle w:val="a3"/>
                <w:rFonts w:ascii="Times New Roman" w:hAnsi="Times New Roman" w:cs="Times New Roman"/>
                <w:noProof/>
                <w:sz w:val="28"/>
                <w:szCs w:val="28"/>
                <w:lang w:val="uk-UA"/>
              </w:rPr>
              <w:t>1.5 Механізми стомлення при роботі з дисплеєм</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_Toc58570760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21</w:t>
            </w:r>
            <w:r w:rsidR="00FC0B01" w:rsidRPr="00FC0B01">
              <w:rPr>
                <w:rFonts w:ascii="Times New Roman" w:hAnsi="Times New Roman" w:cs="Times New Roman"/>
                <w:noProof/>
                <w:webHidden/>
                <w:sz w:val="28"/>
                <w:szCs w:val="28"/>
              </w:rPr>
              <w:fldChar w:fldCharType="end"/>
            </w:r>
          </w:hyperlink>
        </w:p>
        <w:p w:rsidR="00FC0B01" w:rsidRPr="00FC0B01" w:rsidRDefault="00264D20">
          <w:pPr>
            <w:pStyle w:val="13"/>
            <w:rPr>
              <w:rFonts w:ascii="Times New Roman" w:eastAsiaTheme="minorEastAsia" w:hAnsi="Times New Roman" w:cs="Times New Roman"/>
              <w:noProof/>
              <w:sz w:val="28"/>
              <w:szCs w:val="28"/>
              <w:lang w:eastAsia="ru-RU"/>
            </w:rPr>
          </w:pPr>
          <w:hyperlink w:anchor="_Toc58570761" w:history="1">
            <w:r w:rsidR="00FC0B01" w:rsidRPr="00FC0B01">
              <w:rPr>
                <w:rStyle w:val="a3"/>
                <w:rFonts w:ascii="Times New Roman" w:hAnsi="Times New Roman" w:cs="Times New Roman"/>
                <w:noProof/>
                <w:sz w:val="28"/>
                <w:szCs w:val="28"/>
                <w:lang w:val="uk-UA"/>
              </w:rPr>
              <w:t>2  МАТЕРІАЛИ ТА МЕТОДИ ДОСЛІДЖЕННЯ</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_Toc58570761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25</w:t>
            </w:r>
            <w:r w:rsidR="00FC0B01" w:rsidRPr="00FC0B01">
              <w:rPr>
                <w:rFonts w:ascii="Times New Roman" w:hAnsi="Times New Roman" w:cs="Times New Roman"/>
                <w:noProof/>
                <w:webHidden/>
                <w:sz w:val="28"/>
                <w:szCs w:val="28"/>
              </w:rPr>
              <w:fldChar w:fldCharType="end"/>
            </w:r>
          </w:hyperlink>
        </w:p>
        <w:p w:rsidR="00FC0B01" w:rsidRPr="00FC0B01" w:rsidRDefault="00264D20">
          <w:pPr>
            <w:pStyle w:val="21"/>
            <w:rPr>
              <w:rFonts w:ascii="Times New Roman" w:eastAsiaTheme="minorEastAsia" w:hAnsi="Times New Roman" w:cs="Times New Roman"/>
              <w:noProof/>
              <w:sz w:val="28"/>
              <w:szCs w:val="28"/>
              <w:lang w:eastAsia="ru-RU"/>
            </w:rPr>
          </w:pPr>
          <w:hyperlink w:anchor="_Toc58570762" w:history="1">
            <w:r w:rsidR="00FC0B01" w:rsidRPr="00FC0B01">
              <w:rPr>
                <w:rStyle w:val="a3"/>
                <w:rFonts w:ascii="Times New Roman" w:hAnsi="Times New Roman" w:cs="Times New Roman"/>
                <w:noProof/>
                <w:sz w:val="28"/>
                <w:szCs w:val="28"/>
                <w:lang w:val="uk-UA"/>
              </w:rPr>
              <w:t>2.1 Методика проведення дослідження</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_Toc58570762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25</w:t>
            </w:r>
            <w:r w:rsidR="00FC0B01" w:rsidRPr="00FC0B01">
              <w:rPr>
                <w:rFonts w:ascii="Times New Roman" w:hAnsi="Times New Roman" w:cs="Times New Roman"/>
                <w:noProof/>
                <w:webHidden/>
                <w:sz w:val="28"/>
                <w:szCs w:val="28"/>
              </w:rPr>
              <w:fldChar w:fldCharType="end"/>
            </w:r>
          </w:hyperlink>
        </w:p>
        <w:p w:rsidR="00FC0B01" w:rsidRPr="00FC0B01" w:rsidRDefault="00264D20">
          <w:pPr>
            <w:pStyle w:val="21"/>
            <w:rPr>
              <w:rFonts w:ascii="Times New Roman" w:eastAsiaTheme="minorEastAsia" w:hAnsi="Times New Roman" w:cs="Times New Roman"/>
              <w:noProof/>
              <w:sz w:val="28"/>
              <w:szCs w:val="28"/>
              <w:lang w:eastAsia="ru-RU"/>
            </w:rPr>
          </w:pPr>
          <w:hyperlink w:anchor="_Toc58570763" w:history="1">
            <w:r w:rsidR="00FC0B01" w:rsidRPr="00FC0B01">
              <w:rPr>
                <w:rStyle w:val="a3"/>
                <w:rFonts w:ascii="Times New Roman" w:hAnsi="Times New Roman" w:cs="Times New Roman"/>
                <w:noProof/>
                <w:sz w:val="28"/>
                <w:szCs w:val="28"/>
                <w:lang w:val="uk-UA"/>
              </w:rPr>
              <w:t>2.2 Пульсоксиметр та принцип його роботи</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_Toc58570763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26</w:t>
            </w:r>
            <w:r w:rsidR="00FC0B01" w:rsidRPr="00FC0B01">
              <w:rPr>
                <w:rFonts w:ascii="Times New Roman" w:hAnsi="Times New Roman" w:cs="Times New Roman"/>
                <w:noProof/>
                <w:webHidden/>
                <w:sz w:val="28"/>
                <w:szCs w:val="28"/>
              </w:rPr>
              <w:fldChar w:fldCharType="end"/>
            </w:r>
          </w:hyperlink>
        </w:p>
        <w:p w:rsidR="00FC0B01" w:rsidRPr="00FC0B01" w:rsidRDefault="00264D20">
          <w:pPr>
            <w:pStyle w:val="21"/>
            <w:rPr>
              <w:rFonts w:ascii="Times New Roman" w:eastAsiaTheme="minorEastAsia" w:hAnsi="Times New Roman" w:cs="Times New Roman"/>
              <w:noProof/>
              <w:sz w:val="28"/>
              <w:szCs w:val="28"/>
              <w:lang w:eastAsia="ru-RU"/>
            </w:rPr>
          </w:pPr>
          <w:hyperlink w:anchor="_Toc58570764" w:history="1">
            <w:r w:rsidR="00FC0B01" w:rsidRPr="00FC0B01">
              <w:rPr>
                <w:rStyle w:val="a3"/>
                <w:rFonts w:ascii="Times New Roman" w:hAnsi="Times New Roman" w:cs="Times New Roman"/>
                <w:noProof/>
                <w:sz w:val="28"/>
                <w:szCs w:val="28"/>
                <w:lang w:val="uk-UA"/>
              </w:rPr>
              <w:t>2.3 Методика реєстрації показників гемо-та кардіодинаміки</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_Toc58570764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31</w:t>
            </w:r>
            <w:r w:rsidR="00FC0B01" w:rsidRPr="00FC0B01">
              <w:rPr>
                <w:rFonts w:ascii="Times New Roman" w:hAnsi="Times New Roman" w:cs="Times New Roman"/>
                <w:noProof/>
                <w:webHidden/>
                <w:sz w:val="28"/>
                <w:szCs w:val="28"/>
              </w:rPr>
              <w:fldChar w:fldCharType="end"/>
            </w:r>
          </w:hyperlink>
        </w:p>
        <w:p w:rsidR="00FC0B01" w:rsidRPr="00FC0B01" w:rsidRDefault="00264D20">
          <w:pPr>
            <w:pStyle w:val="21"/>
            <w:rPr>
              <w:rFonts w:ascii="Times New Roman" w:eastAsiaTheme="minorEastAsia" w:hAnsi="Times New Roman" w:cs="Times New Roman"/>
              <w:noProof/>
              <w:sz w:val="28"/>
              <w:szCs w:val="28"/>
              <w:lang w:eastAsia="ru-RU"/>
            </w:rPr>
          </w:pPr>
          <w:hyperlink w:anchor="_Toc58570765" w:history="1">
            <w:r w:rsidR="00FC0B01" w:rsidRPr="00FC0B01">
              <w:rPr>
                <w:rStyle w:val="a3"/>
                <w:rFonts w:ascii="Times New Roman" w:hAnsi="Times New Roman" w:cs="Times New Roman"/>
                <w:noProof/>
                <w:sz w:val="28"/>
                <w:szCs w:val="28"/>
                <w:lang w:val="uk-UA"/>
              </w:rPr>
              <w:t>2.4 Визначення показників кровообігу розрахунковим методом</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_Toc58570765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33</w:t>
            </w:r>
            <w:r w:rsidR="00FC0B01" w:rsidRPr="00FC0B01">
              <w:rPr>
                <w:rFonts w:ascii="Times New Roman" w:hAnsi="Times New Roman" w:cs="Times New Roman"/>
                <w:noProof/>
                <w:webHidden/>
                <w:sz w:val="28"/>
                <w:szCs w:val="28"/>
              </w:rPr>
              <w:fldChar w:fldCharType="end"/>
            </w:r>
          </w:hyperlink>
        </w:p>
        <w:p w:rsidR="00FC0B01" w:rsidRPr="00FC0B01" w:rsidRDefault="00264D20">
          <w:pPr>
            <w:pStyle w:val="21"/>
            <w:rPr>
              <w:rFonts w:ascii="Times New Roman" w:eastAsiaTheme="minorEastAsia" w:hAnsi="Times New Roman" w:cs="Times New Roman"/>
              <w:noProof/>
              <w:sz w:val="28"/>
              <w:szCs w:val="28"/>
              <w:lang w:eastAsia="ru-RU"/>
            </w:rPr>
          </w:pPr>
          <w:hyperlink w:anchor="_Toc58570766" w:history="1">
            <w:r w:rsidR="00FC0B01" w:rsidRPr="00FC0B01">
              <w:rPr>
                <w:rStyle w:val="a3"/>
                <w:rFonts w:ascii="Times New Roman" w:hAnsi="Times New Roman" w:cs="Times New Roman"/>
                <w:noProof/>
                <w:sz w:val="28"/>
                <w:szCs w:val="28"/>
                <w:lang w:val="uk-UA"/>
              </w:rPr>
              <w:t>2.5 Статистична обробка даних</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_Toc58570766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35</w:t>
            </w:r>
            <w:r w:rsidR="00FC0B01" w:rsidRPr="00FC0B01">
              <w:rPr>
                <w:rFonts w:ascii="Times New Roman" w:hAnsi="Times New Roman" w:cs="Times New Roman"/>
                <w:noProof/>
                <w:webHidden/>
                <w:sz w:val="28"/>
                <w:szCs w:val="28"/>
              </w:rPr>
              <w:fldChar w:fldCharType="end"/>
            </w:r>
          </w:hyperlink>
        </w:p>
        <w:p w:rsidR="00FC0B01" w:rsidRPr="00FC0B01" w:rsidRDefault="00264D20">
          <w:pPr>
            <w:pStyle w:val="13"/>
            <w:rPr>
              <w:rFonts w:ascii="Times New Roman" w:eastAsiaTheme="minorEastAsia" w:hAnsi="Times New Roman" w:cs="Times New Roman"/>
              <w:noProof/>
              <w:sz w:val="28"/>
              <w:szCs w:val="28"/>
              <w:lang w:eastAsia="ru-RU"/>
            </w:rPr>
          </w:pPr>
          <w:hyperlink w:anchor="_Toc58570767" w:history="1">
            <w:r w:rsidR="00FC0B01" w:rsidRPr="00FC0B01">
              <w:rPr>
                <w:rStyle w:val="a3"/>
                <w:rFonts w:ascii="Times New Roman" w:hAnsi="Times New Roman" w:cs="Times New Roman"/>
                <w:noProof/>
                <w:sz w:val="28"/>
                <w:szCs w:val="28"/>
                <w:lang w:val="uk-UA"/>
              </w:rPr>
              <w:t>3 ЕКСПЕРИМЕНТАЛЬНА ЧАСТИНА</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_Toc58570767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38</w:t>
            </w:r>
            <w:r w:rsidR="00FC0B01" w:rsidRPr="00FC0B01">
              <w:rPr>
                <w:rFonts w:ascii="Times New Roman" w:hAnsi="Times New Roman" w:cs="Times New Roman"/>
                <w:noProof/>
                <w:webHidden/>
                <w:sz w:val="28"/>
                <w:szCs w:val="28"/>
              </w:rPr>
              <w:fldChar w:fldCharType="end"/>
            </w:r>
          </w:hyperlink>
        </w:p>
        <w:p w:rsidR="00FC0B01" w:rsidRPr="00FC0B01" w:rsidRDefault="00264D20">
          <w:pPr>
            <w:pStyle w:val="21"/>
            <w:rPr>
              <w:rFonts w:ascii="Times New Roman" w:eastAsiaTheme="minorEastAsia" w:hAnsi="Times New Roman" w:cs="Times New Roman"/>
              <w:noProof/>
              <w:sz w:val="28"/>
              <w:szCs w:val="28"/>
              <w:lang w:eastAsia="ru-RU"/>
            </w:rPr>
          </w:pPr>
          <w:hyperlink w:anchor="_Toc58570768" w:history="1">
            <w:r w:rsidR="00FC0B01" w:rsidRPr="00FC0B01">
              <w:rPr>
                <w:rStyle w:val="a3"/>
                <w:rFonts w:ascii="Times New Roman" w:hAnsi="Times New Roman" w:cs="Times New Roman"/>
                <w:noProof/>
                <w:sz w:val="28"/>
                <w:szCs w:val="28"/>
                <w:lang w:val="uk-UA"/>
              </w:rPr>
              <w:t>3.1 Дослідження показників оксигемометрії</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_Toc58570768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38</w:t>
            </w:r>
            <w:r w:rsidR="00FC0B01" w:rsidRPr="00FC0B01">
              <w:rPr>
                <w:rFonts w:ascii="Times New Roman" w:hAnsi="Times New Roman" w:cs="Times New Roman"/>
                <w:noProof/>
                <w:webHidden/>
                <w:sz w:val="28"/>
                <w:szCs w:val="28"/>
              </w:rPr>
              <w:fldChar w:fldCharType="end"/>
            </w:r>
          </w:hyperlink>
        </w:p>
        <w:p w:rsidR="00FC0B01" w:rsidRPr="00FC0B01" w:rsidRDefault="00264D20">
          <w:pPr>
            <w:pStyle w:val="21"/>
            <w:rPr>
              <w:rFonts w:ascii="Times New Roman" w:eastAsiaTheme="minorEastAsia" w:hAnsi="Times New Roman" w:cs="Times New Roman"/>
              <w:noProof/>
              <w:sz w:val="28"/>
              <w:szCs w:val="28"/>
              <w:lang w:eastAsia="ru-RU"/>
            </w:rPr>
          </w:pPr>
          <w:hyperlink w:anchor="_Toc58570769" w:history="1">
            <w:r w:rsidR="00FC0B01" w:rsidRPr="00FC0B01">
              <w:rPr>
                <w:rStyle w:val="a3"/>
                <w:rFonts w:ascii="Times New Roman" w:hAnsi="Times New Roman" w:cs="Times New Roman"/>
                <w:noProof/>
                <w:sz w:val="28"/>
                <w:szCs w:val="28"/>
                <w:lang w:val="uk-UA"/>
              </w:rPr>
              <w:t>3.2 Дослідження показників гемодинаміки</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_Toc58570769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39</w:t>
            </w:r>
            <w:r w:rsidR="00FC0B01" w:rsidRPr="00FC0B01">
              <w:rPr>
                <w:rFonts w:ascii="Times New Roman" w:hAnsi="Times New Roman" w:cs="Times New Roman"/>
                <w:noProof/>
                <w:webHidden/>
                <w:sz w:val="28"/>
                <w:szCs w:val="28"/>
              </w:rPr>
              <w:fldChar w:fldCharType="end"/>
            </w:r>
          </w:hyperlink>
        </w:p>
        <w:p w:rsidR="00FC0B01" w:rsidRPr="00FC0B01" w:rsidRDefault="00264D20">
          <w:pPr>
            <w:pStyle w:val="21"/>
            <w:rPr>
              <w:rFonts w:ascii="Times New Roman" w:eastAsiaTheme="minorEastAsia" w:hAnsi="Times New Roman" w:cs="Times New Roman"/>
              <w:noProof/>
              <w:sz w:val="28"/>
              <w:szCs w:val="28"/>
              <w:lang w:eastAsia="ru-RU"/>
            </w:rPr>
          </w:pPr>
          <w:hyperlink w:anchor="_Toc58570770" w:history="1">
            <w:r w:rsidR="00FC0B01" w:rsidRPr="00FC0B01">
              <w:rPr>
                <w:rStyle w:val="a3"/>
                <w:rFonts w:ascii="Times New Roman" w:hAnsi="Times New Roman" w:cs="Times New Roman"/>
                <w:noProof/>
                <w:sz w:val="28"/>
                <w:szCs w:val="28"/>
                <w:lang w:val="uk-UA"/>
              </w:rPr>
              <w:t>3.3 Дослідження показників кардіодинаміки та хвилинного об'єму крові</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_Toc58570770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43</w:t>
            </w:r>
            <w:r w:rsidR="00FC0B01" w:rsidRPr="00FC0B01">
              <w:rPr>
                <w:rFonts w:ascii="Times New Roman" w:hAnsi="Times New Roman" w:cs="Times New Roman"/>
                <w:noProof/>
                <w:webHidden/>
                <w:sz w:val="28"/>
                <w:szCs w:val="28"/>
              </w:rPr>
              <w:fldChar w:fldCharType="end"/>
            </w:r>
          </w:hyperlink>
        </w:p>
        <w:p w:rsidR="00FC0B01" w:rsidRPr="00FC0B01" w:rsidRDefault="00264D20">
          <w:pPr>
            <w:pStyle w:val="13"/>
            <w:rPr>
              <w:rFonts w:ascii="Times New Roman" w:eastAsiaTheme="minorEastAsia" w:hAnsi="Times New Roman" w:cs="Times New Roman"/>
              <w:noProof/>
              <w:sz w:val="28"/>
              <w:szCs w:val="28"/>
              <w:lang w:eastAsia="ru-RU"/>
            </w:rPr>
          </w:pPr>
          <w:hyperlink w:anchor="_Toc58570771" w:history="1">
            <w:r w:rsidR="00FC0B01" w:rsidRPr="00FC0B01">
              <w:rPr>
                <w:rStyle w:val="a3"/>
                <w:rFonts w:ascii="Times New Roman" w:hAnsi="Times New Roman" w:cs="Times New Roman"/>
                <w:noProof/>
                <w:sz w:val="28"/>
                <w:szCs w:val="28"/>
                <w:lang w:val="uk-UA"/>
              </w:rPr>
              <w:t>4 ОХОРОНА ПРАЦІ ТА БЕЗПЕКА У НАДЗВИЧАЙНИХ СИТУАЦІЯХ</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_Toc58570771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47</w:t>
            </w:r>
            <w:r w:rsidR="00FC0B01" w:rsidRPr="00FC0B01">
              <w:rPr>
                <w:rFonts w:ascii="Times New Roman" w:hAnsi="Times New Roman" w:cs="Times New Roman"/>
                <w:noProof/>
                <w:webHidden/>
                <w:sz w:val="28"/>
                <w:szCs w:val="28"/>
              </w:rPr>
              <w:fldChar w:fldCharType="end"/>
            </w:r>
          </w:hyperlink>
        </w:p>
        <w:p w:rsidR="00FC0B01" w:rsidRPr="00FC0B01" w:rsidRDefault="00264D20">
          <w:pPr>
            <w:pStyle w:val="13"/>
            <w:rPr>
              <w:rFonts w:ascii="Times New Roman" w:eastAsiaTheme="minorEastAsia" w:hAnsi="Times New Roman" w:cs="Times New Roman"/>
              <w:noProof/>
              <w:sz w:val="28"/>
              <w:szCs w:val="28"/>
              <w:lang w:eastAsia="ru-RU"/>
            </w:rPr>
          </w:pPr>
          <w:hyperlink w:anchor="_Toc58570772" w:history="1">
            <w:r w:rsidR="00FC0B01" w:rsidRPr="00FC0B01">
              <w:rPr>
                <w:rStyle w:val="a3"/>
                <w:rFonts w:ascii="Times New Roman" w:hAnsi="Times New Roman" w:cs="Times New Roman"/>
                <w:noProof/>
                <w:sz w:val="28"/>
                <w:szCs w:val="28"/>
                <w:lang w:val="uk-UA"/>
              </w:rPr>
              <w:t>ВИСНОВКИ</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_Toc58570772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54</w:t>
            </w:r>
            <w:r w:rsidR="00FC0B01" w:rsidRPr="00FC0B01">
              <w:rPr>
                <w:rFonts w:ascii="Times New Roman" w:hAnsi="Times New Roman" w:cs="Times New Roman"/>
                <w:noProof/>
                <w:webHidden/>
                <w:sz w:val="28"/>
                <w:szCs w:val="28"/>
              </w:rPr>
              <w:fldChar w:fldCharType="end"/>
            </w:r>
          </w:hyperlink>
        </w:p>
        <w:p w:rsidR="00FC0B01" w:rsidRPr="00FC0B01" w:rsidRDefault="00264D20">
          <w:pPr>
            <w:pStyle w:val="13"/>
            <w:rPr>
              <w:rFonts w:ascii="Times New Roman" w:eastAsiaTheme="minorEastAsia" w:hAnsi="Times New Roman" w:cs="Times New Roman"/>
              <w:noProof/>
              <w:sz w:val="28"/>
              <w:szCs w:val="28"/>
              <w:lang w:eastAsia="ru-RU"/>
            </w:rPr>
          </w:pPr>
          <w:hyperlink w:anchor="_Toc58570773" w:history="1">
            <w:r w:rsidR="00FC0B01" w:rsidRPr="00FC0B01">
              <w:rPr>
                <w:rStyle w:val="a3"/>
                <w:rFonts w:ascii="Times New Roman" w:hAnsi="Times New Roman" w:cs="Times New Roman"/>
                <w:noProof/>
                <w:sz w:val="28"/>
                <w:szCs w:val="28"/>
                <w:lang w:val="uk-UA"/>
              </w:rPr>
              <w:t>ПРАКТИЧНІ РЕКОМЕНДАЦІЇ</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_Toc58570773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55</w:t>
            </w:r>
            <w:r w:rsidR="00FC0B01" w:rsidRPr="00FC0B01">
              <w:rPr>
                <w:rFonts w:ascii="Times New Roman" w:hAnsi="Times New Roman" w:cs="Times New Roman"/>
                <w:noProof/>
                <w:webHidden/>
                <w:sz w:val="28"/>
                <w:szCs w:val="28"/>
              </w:rPr>
              <w:fldChar w:fldCharType="end"/>
            </w:r>
          </w:hyperlink>
        </w:p>
        <w:p w:rsidR="00FC0B01" w:rsidRPr="00FC0B01" w:rsidRDefault="00264D20">
          <w:pPr>
            <w:pStyle w:val="13"/>
            <w:rPr>
              <w:rFonts w:ascii="Times New Roman" w:eastAsiaTheme="minorEastAsia" w:hAnsi="Times New Roman" w:cs="Times New Roman"/>
              <w:noProof/>
              <w:sz w:val="28"/>
              <w:szCs w:val="28"/>
              <w:lang w:eastAsia="ru-RU"/>
            </w:rPr>
          </w:pPr>
          <w:hyperlink w:anchor="_Toc58570774" w:history="1">
            <w:r w:rsidR="00FC0B01" w:rsidRPr="00FC0B01">
              <w:rPr>
                <w:rStyle w:val="a3"/>
                <w:rFonts w:ascii="Times New Roman" w:hAnsi="Times New Roman" w:cs="Times New Roman"/>
                <w:noProof/>
                <w:sz w:val="28"/>
                <w:szCs w:val="28"/>
                <w:lang w:val="uk-UA"/>
              </w:rPr>
              <w:t>ПЕРЕЛІК ПОСИЛАНЬ</w:t>
            </w:r>
            <w:r w:rsidR="00FC0B01" w:rsidRPr="00FC0B01">
              <w:rPr>
                <w:rFonts w:ascii="Times New Roman" w:hAnsi="Times New Roman" w:cs="Times New Roman"/>
                <w:noProof/>
                <w:webHidden/>
                <w:sz w:val="28"/>
                <w:szCs w:val="28"/>
              </w:rPr>
              <w:tab/>
            </w:r>
            <w:r w:rsidR="00FC0B01" w:rsidRPr="00FC0B01">
              <w:rPr>
                <w:rFonts w:ascii="Times New Roman" w:hAnsi="Times New Roman" w:cs="Times New Roman"/>
                <w:noProof/>
                <w:webHidden/>
                <w:sz w:val="28"/>
                <w:szCs w:val="28"/>
              </w:rPr>
              <w:fldChar w:fldCharType="begin"/>
            </w:r>
            <w:r w:rsidR="00FC0B01" w:rsidRPr="00FC0B01">
              <w:rPr>
                <w:rFonts w:ascii="Times New Roman" w:hAnsi="Times New Roman" w:cs="Times New Roman"/>
                <w:noProof/>
                <w:webHidden/>
                <w:sz w:val="28"/>
                <w:szCs w:val="28"/>
              </w:rPr>
              <w:instrText xml:space="preserve"> PAGEREF _Toc58570774 \h </w:instrText>
            </w:r>
            <w:r w:rsidR="00FC0B01" w:rsidRPr="00FC0B01">
              <w:rPr>
                <w:rFonts w:ascii="Times New Roman" w:hAnsi="Times New Roman" w:cs="Times New Roman"/>
                <w:noProof/>
                <w:webHidden/>
                <w:sz w:val="28"/>
                <w:szCs w:val="28"/>
              </w:rPr>
            </w:r>
            <w:r w:rsidR="00FC0B01" w:rsidRPr="00FC0B01">
              <w:rPr>
                <w:rFonts w:ascii="Times New Roman" w:hAnsi="Times New Roman" w:cs="Times New Roman"/>
                <w:noProof/>
                <w:webHidden/>
                <w:sz w:val="28"/>
                <w:szCs w:val="28"/>
              </w:rPr>
              <w:fldChar w:fldCharType="separate"/>
            </w:r>
            <w:r w:rsidR="00FC0B01" w:rsidRPr="00FC0B01">
              <w:rPr>
                <w:rFonts w:ascii="Times New Roman" w:hAnsi="Times New Roman" w:cs="Times New Roman"/>
                <w:noProof/>
                <w:webHidden/>
                <w:sz w:val="28"/>
                <w:szCs w:val="28"/>
              </w:rPr>
              <w:t>56</w:t>
            </w:r>
            <w:r w:rsidR="00FC0B01" w:rsidRPr="00FC0B01">
              <w:rPr>
                <w:rFonts w:ascii="Times New Roman" w:hAnsi="Times New Roman" w:cs="Times New Roman"/>
                <w:noProof/>
                <w:webHidden/>
                <w:sz w:val="28"/>
                <w:szCs w:val="28"/>
              </w:rPr>
              <w:fldChar w:fldCharType="end"/>
            </w:r>
          </w:hyperlink>
        </w:p>
        <w:p w:rsidR="00B2461C" w:rsidRDefault="00B2461C" w:rsidP="00B2461C">
          <w:r w:rsidRPr="007B6235">
            <w:rPr>
              <w:rFonts w:ascii="Times New Roman" w:hAnsi="Times New Roman" w:cs="Times New Roman"/>
              <w:b/>
              <w:bCs/>
              <w:sz w:val="28"/>
              <w:szCs w:val="28"/>
            </w:rPr>
            <w:fldChar w:fldCharType="end"/>
          </w:r>
        </w:p>
      </w:sdtContent>
    </w:sdt>
    <w:p w:rsidR="00B2461C" w:rsidRPr="009E1B06" w:rsidRDefault="00B2461C" w:rsidP="00B2461C">
      <w:pPr>
        <w:spacing w:after="0" w:line="360" w:lineRule="auto"/>
        <w:contextualSpacing/>
        <w:mirrorIndents/>
        <w:rPr>
          <w:rFonts w:ascii="Times New Roman" w:hAnsi="Times New Roman" w:cs="Times New Roman"/>
          <w:sz w:val="28"/>
          <w:szCs w:val="28"/>
          <w:lang w:val="uk-UA"/>
        </w:rPr>
      </w:pPr>
    </w:p>
    <w:p w:rsidR="00540BE0" w:rsidRPr="00B2461C" w:rsidRDefault="00540BE0" w:rsidP="00B2461C">
      <w:pPr>
        <w:spacing w:after="0" w:line="360" w:lineRule="auto"/>
        <w:ind w:firstLine="709"/>
        <w:contextualSpacing/>
        <w:mirrorIndents/>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437F0" w:rsidRPr="00254975" w:rsidRDefault="006437F0" w:rsidP="00254975">
      <w:pPr>
        <w:pStyle w:val="1"/>
        <w:jc w:val="center"/>
        <w:rPr>
          <w:rFonts w:ascii="Times New Roman" w:hAnsi="Times New Roman" w:cs="Times New Roman"/>
          <w:color w:val="auto"/>
          <w:sz w:val="28"/>
          <w:szCs w:val="28"/>
          <w:lang w:val="uk-UA"/>
        </w:rPr>
      </w:pPr>
      <w:bookmarkStart w:id="4" w:name="_Toc58570754"/>
      <w:r w:rsidRPr="00254975">
        <w:rPr>
          <w:rFonts w:ascii="Times New Roman" w:hAnsi="Times New Roman" w:cs="Times New Roman"/>
          <w:color w:val="auto"/>
          <w:sz w:val="28"/>
          <w:szCs w:val="28"/>
          <w:lang w:val="uk-UA"/>
        </w:rPr>
        <w:lastRenderedPageBreak/>
        <w:t>ВСТУП</w:t>
      </w:r>
      <w:bookmarkEnd w:id="3"/>
      <w:bookmarkEnd w:id="2"/>
      <w:bookmarkEnd w:id="1"/>
      <w:bookmarkEnd w:id="0"/>
      <w:bookmarkEnd w:id="4"/>
    </w:p>
    <w:p w:rsidR="006437F0" w:rsidRDefault="006437F0" w:rsidP="00F160B9">
      <w:pPr>
        <w:spacing w:after="0" w:line="360" w:lineRule="auto"/>
        <w:ind w:firstLine="709"/>
        <w:rPr>
          <w:rFonts w:ascii="Times New Roman" w:hAnsi="Times New Roman" w:cs="Times New Roman"/>
          <w:sz w:val="28"/>
          <w:szCs w:val="28"/>
          <w:lang w:val="uk-UA"/>
        </w:rPr>
      </w:pPr>
    </w:p>
    <w:p w:rsidR="006437F0" w:rsidRDefault="006437F0" w:rsidP="00F160B9">
      <w:pPr>
        <w:spacing w:after="0" w:line="360" w:lineRule="auto"/>
        <w:ind w:firstLine="709"/>
        <w:rPr>
          <w:rFonts w:ascii="Times New Roman" w:hAnsi="Times New Roman" w:cs="Times New Roman"/>
          <w:sz w:val="28"/>
          <w:szCs w:val="28"/>
          <w:lang w:val="uk-UA"/>
        </w:rPr>
      </w:pPr>
    </w:p>
    <w:p w:rsidR="006437F0" w:rsidRDefault="006437F0" w:rsidP="00F806C1">
      <w:pPr>
        <w:spacing w:after="0" w:line="360" w:lineRule="auto"/>
        <w:ind w:firstLine="709"/>
        <w:jc w:val="both"/>
        <w:rPr>
          <w:rFonts w:ascii="Times New Roman" w:hAnsi="Times New Roman" w:cs="Times New Roman"/>
          <w:sz w:val="28"/>
          <w:szCs w:val="28"/>
          <w:lang w:val="uk-UA"/>
        </w:rPr>
      </w:pPr>
      <w:r w:rsidRPr="00F806C1">
        <w:rPr>
          <w:rFonts w:ascii="Times New Roman" w:hAnsi="Times New Roman" w:cs="Times New Roman"/>
          <w:sz w:val="28"/>
          <w:szCs w:val="28"/>
          <w:lang w:val="uk-UA"/>
        </w:rPr>
        <w:t xml:space="preserve">Світ навколо нас змінюється кожен день. Ми великими кроками йдемо у майбутнє, що досягається розвитком комп`ютерних технологій та </w:t>
      </w:r>
      <w:proofErr w:type="spellStart"/>
      <w:r w:rsidRPr="00F806C1">
        <w:rPr>
          <w:rFonts w:ascii="Times New Roman" w:hAnsi="Times New Roman" w:cs="Times New Roman"/>
          <w:sz w:val="28"/>
          <w:szCs w:val="28"/>
          <w:lang w:val="uk-UA"/>
        </w:rPr>
        <w:t>оцифровуванню</w:t>
      </w:r>
      <w:proofErr w:type="spellEnd"/>
      <w:r w:rsidRPr="00F806C1">
        <w:rPr>
          <w:rFonts w:ascii="Times New Roman" w:hAnsi="Times New Roman" w:cs="Times New Roman"/>
          <w:sz w:val="28"/>
          <w:szCs w:val="28"/>
          <w:lang w:val="uk-UA"/>
        </w:rPr>
        <w:t xml:space="preserve">. </w:t>
      </w:r>
      <w:proofErr w:type="spellStart"/>
      <w:r w:rsidRPr="00F806C1">
        <w:rPr>
          <w:rFonts w:ascii="Times New Roman" w:hAnsi="Times New Roman" w:cs="Times New Roman"/>
          <w:sz w:val="28"/>
          <w:szCs w:val="28"/>
          <w:lang w:val="uk-UA"/>
        </w:rPr>
        <w:t>Цифровізація</w:t>
      </w:r>
      <w:proofErr w:type="spellEnd"/>
      <w:r w:rsidRPr="00F806C1">
        <w:rPr>
          <w:rFonts w:ascii="Times New Roman" w:hAnsi="Times New Roman" w:cs="Times New Roman"/>
          <w:sz w:val="28"/>
          <w:szCs w:val="28"/>
          <w:lang w:val="uk-UA"/>
        </w:rPr>
        <w:t xml:space="preserve">, </w:t>
      </w:r>
      <w:proofErr w:type="spellStart"/>
      <w:r w:rsidRPr="00F806C1">
        <w:rPr>
          <w:rFonts w:ascii="Times New Roman" w:hAnsi="Times New Roman" w:cs="Times New Roman"/>
          <w:sz w:val="28"/>
          <w:szCs w:val="28"/>
          <w:lang w:val="uk-UA"/>
        </w:rPr>
        <w:t>диджиталізація</w:t>
      </w:r>
      <w:proofErr w:type="spellEnd"/>
      <w:r>
        <w:rPr>
          <w:rFonts w:ascii="Times New Roman" w:hAnsi="Times New Roman" w:cs="Times New Roman"/>
          <w:sz w:val="28"/>
          <w:szCs w:val="28"/>
          <w:lang w:val="uk-UA"/>
        </w:rPr>
        <w:t xml:space="preserve"> та</w:t>
      </w:r>
      <w:r w:rsidRPr="00F806C1">
        <w:rPr>
          <w:rFonts w:ascii="Times New Roman" w:hAnsi="Times New Roman" w:cs="Times New Roman"/>
          <w:sz w:val="28"/>
          <w:szCs w:val="28"/>
          <w:lang w:val="uk-UA"/>
        </w:rPr>
        <w:t xml:space="preserve"> автоматизація – всі ці терміни вже давно закріпилися в робочих обговореннях, програмах панельних дискусій на економічних форумах та профільних конференціях. </w:t>
      </w:r>
    </w:p>
    <w:p w:rsidR="006437F0" w:rsidRPr="00F806C1" w:rsidRDefault="006F48AA" w:rsidP="00F806C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Перша промислова революція </w:t>
      </w:r>
      <w:r w:rsidR="006437F0" w:rsidRPr="00F806C1">
        <w:rPr>
          <w:rFonts w:ascii="Times New Roman" w:hAnsi="Times New Roman" w:cs="Times New Roman"/>
          <w:sz w:val="28"/>
          <w:szCs w:val="28"/>
          <w:lang w:val="uk-UA"/>
        </w:rPr>
        <w:t>використовувала воду та пару для механізації виробництва. Друга використовувала електроенергію для створення масового виробництва. Третя використовувала електроніку та інформаційні технології для автоматизації виробництва. Зараз Четверта промислова революція спирається на Третю, цифрову революцію, яка відбувалась із середини минулого століття. Вона характеризується поєднанням технологій, що стирає межі між фізичною, цифровою та біологічною сферами.</w:t>
      </w:r>
    </w:p>
    <w:p w:rsidR="006437F0" w:rsidRPr="00F806C1" w:rsidRDefault="006437F0" w:rsidP="00F806C1">
      <w:pPr>
        <w:spacing w:after="0" w:line="360" w:lineRule="auto"/>
        <w:ind w:firstLine="709"/>
        <w:jc w:val="both"/>
        <w:rPr>
          <w:rFonts w:ascii="Times New Roman" w:hAnsi="Times New Roman" w:cs="Times New Roman"/>
          <w:sz w:val="28"/>
          <w:szCs w:val="28"/>
          <w:lang w:val="uk-UA"/>
        </w:rPr>
      </w:pPr>
      <w:r w:rsidRPr="00F806C1">
        <w:rPr>
          <w:rFonts w:ascii="Times New Roman" w:hAnsi="Times New Roman" w:cs="Times New Roman"/>
          <w:sz w:val="28"/>
          <w:szCs w:val="28"/>
          <w:lang w:val="uk-UA"/>
        </w:rPr>
        <w:t xml:space="preserve">Є три причини, чому сьогоднішні перетворення представляють собою не просто продовження Третьої промислової революції, а скоріше прихід Четвертої і чіткої: швидкість, масштаби та вплив системи. Швидкість нинішніх проривів не має історичного прецеденту. Порівняно з попередніми промисловими революціями, Четверта розвивається з експоненціальним, а не лінійним темпом. Більше того, це порушує майже кожну галузь у кожній країні. А широта та глибина цих змін віщує трансформацію цілих систем виробництва, управління та управління. </w:t>
      </w:r>
    </w:p>
    <w:p w:rsidR="006437F0" w:rsidRPr="00F806C1" w:rsidRDefault="006437F0" w:rsidP="00F806C1">
      <w:pPr>
        <w:spacing w:after="0" w:line="360" w:lineRule="auto"/>
        <w:ind w:firstLine="709"/>
        <w:jc w:val="both"/>
        <w:rPr>
          <w:rFonts w:ascii="Times New Roman" w:hAnsi="Times New Roman" w:cs="Times New Roman"/>
          <w:sz w:val="28"/>
          <w:szCs w:val="28"/>
          <w:lang w:val="uk-UA"/>
        </w:rPr>
      </w:pPr>
      <w:r w:rsidRPr="00F806C1">
        <w:rPr>
          <w:rFonts w:ascii="Times New Roman" w:hAnsi="Times New Roman" w:cs="Times New Roman"/>
          <w:sz w:val="28"/>
          <w:szCs w:val="28"/>
          <w:lang w:val="uk-UA"/>
        </w:rPr>
        <w:t xml:space="preserve">Можливості мільярдів людей, з'єднаних мобільними пристроями, з безпрецедентною обробною потужністю, ємністю зберігання та доступом до знань, необмежені. І ці можливості будуть помножуватися завдяки новим технологічним проривам у таких галузях, як штучний інтелект, робототехніка, </w:t>
      </w:r>
      <w:r>
        <w:rPr>
          <w:rFonts w:ascii="Times New Roman" w:hAnsi="Times New Roman" w:cs="Times New Roman"/>
          <w:sz w:val="28"/>
          <w:szCs w:val="28"/>
          <w:lang w:val="uk-UA"/>
        </w:rPr>
        <w:t>Інтернет-</w:t>
      </w:r>
      <w:r w:rsidRPr="00F806C1">
        <w:rPr>
          <w:rFonts w:ascii="Times New Roman" w:hAnsi="Times New Roman" w:cs="Times New Roman"/>
          <w:sz w:val="28"/>
          <w:szCs w:val="28"/>
          <w:lang w:val="uk-UA"/>
        </w:rPr>
        <w:t>речей, автономні транспортні засоби, тривимірний друк, нанотехнології, біотехнологія, матеріалознавство, зберігання енергії та квантові обчислення.</w:t>
      </w:r>
    </w:p>
    <w:p w:rsidR="006437F0" w:rsidRPr="00F806C1" w:rsidRDefault="006437F0" w:rsidP="00F806C1">
      <w:pPr>
        <w:shd w:val="clear" w:color="auto" w:fill="FFFFFF"/>
        <w:spacing w:after="0" w:line="360" w:lineRule="auto"/>
        <w:ind w:firstLine="709"/>
        <w:jc w:val="both"/>
        <w:rPr>
          <w:rFonts w:ascii="Times New Roman" w:hAnsi="Times New Roman" w:cs="Times New Roman"/>
          <w:sz w:val="28"/>
          <w:szCs w:val="28"/>
          <w:lang w:val="uk-UA"/>
        </w:rPr>
      </w:pPr>
      <w:r w:rsidRPr="00F806C1">
        <w:rPr>
          <w:rFonts w:ascii="Times New Roman" w:hAnsi="Times New Roman" w:cs="Times New Roman"/>
          <w:sz w:val="28"/>
          <w:szCs w:val="28"/>
          <w:lang w:val="uk-UA"/>
        </w:rPr>
        <w:lastRenderedPageBreak/>
        <w:t>Актуальність роботи обумовлена збільшенням часу навчальних занять, проведених в умовах дистанційного навчання, а також необхідність оцінки функціонального стану організму при роботі з дисплеєм.</w:t>
      </w:r>
    </w:p>
    <w:p w:rsidR="006437F0" w:rsidRPr="00F806C1" w:rsidRDefault="006437F0" w:rsidP="00F806C1">
      <w:pPr>
        <w:spacing w:after="0" w:line="360" w:lineRule="auto"/>
        <w:ind w:firstLine="709"/>
        <w:jc w:val="both"/>
        <w:rPr>
          <w:rFonts w:ascii="Times New Roman" w:hAnsi="Times New Roman" w:cs="Times New Roman"/>
          <w:noProof/>
          <w:sz w:val="28"/>
          <w:szCs w:val="28"/>
          <w:lang w:val="uk-UA"/>
        </w:rPr>
      </w:pPr>
      <w:r w:rsidRPr="00F806C1">
        <w:rPr>
          <w:rFonts w:ascii="Times New Roman" w:hAnsi="Times New Roman" w:cs="Times New Roman"/>
          <w:noProof/>
          <w:sz w:val="28"/>
          <w:szCs w:val="28"/>
          <w:lang w:val="uk-UA"/>
        </w:rPr>
        <w:t>Об'єкт дослідження – практично здорові люди зрілого віку.</w:t>
      </w:r>
    </w:p>
    <w:p w:rsidR="007D73E1" w:rsidRDefault="006437F0" w:rsidP="00F806C1">
      <w:pPr>
        <w:spacing w:after="0" w:line="360" w:lineRule="auto"/>
        <w:ind w:firstLine="709"/>
        <w:jc w:val="both"/>
        <w:rPr>
          <w:rFonts w:ascii="Times New Roman" w:hAnsi="Times New Roman" w:cs="Times New Roman"/>
          <w:sz w:val="28"/>
          <w:szCs w:val="28"/>
          <w:lang w:val="uk-UA"/>
        </w:rPr>
      </w:pPr>
      <w:r w:rsidRPr="00F806C1">
        <w:rPr>
          <w:rFonts w:ascii="Times New Roman" w:hAnsi="Times New Roman" w:cs="Times New Roman"/>
          <w:sz w:val="28"/>
          <w:szCs w:val="28"/>
          <w:lang w:val="uk-UA"/>
        </w:rPr>
        <w:t xml:space="preserve">Предмет дослідження кваліфікаційної роботи – показники </w:t>
      </w:r>
      <w:proofErr w:type="spellStart"/>
      <w:r w:rsidRPr="00F806C1">
        <w:rPr>
          <w:rFonts w:ascii="Times New Roman" w:hAnsi="Times New Roman" w:cs="Times New Roman"/>
          <w:sz w:val="28"/>
          <w:szCs w:val="28"/>
          <w:lang w:val="uk-UA"/>
        </w:rPr>
        <w:t>оксигенації</w:t>
      </w:r>
      <w:proofErr w:type="spellEnd"/>
      <w:r w:rsidRPr="00F806C1">
        <w:rPr>
          <w:rFonts w:ascii="Times New Roman" w:hAnsi="Times New Roman" w:cs="Times New Roman"/>
          <w:sz w:val="28"/>
          <w:szCs w:val="28"/>
          <w:lang w:val="uk-UA"/>
        </w:rPr>
        <w:t xml:space="preserve"> крові, а також гемо- та </w:t>
      </w:r>
      <w:proofErr w:type="spellStart"/>
      <w:r w:rsidRPr="00F806C1">
        <w:rPr>
          <w:rFonts w:ascii="Times New Roman" w:hAnsi="Times New Roman" w:cs="Times New Roman"/>
          <w:sz w:val="28"/>
          <w:szCs w:val="28"/>
          <w:lang w:val="uk-UA"/>
        </w:rPr>
        <w:t>кардіодинаміки</w:t>
      </w:r>
      <w:proofErr w:type="spellEnd"/>
      <w:r w:rsidRPr="00F806C1">
        <w:rPr>
          <w:rFonts w:ascii="Times New Roman" w:hAnsi="Times New Roman" w:cs="Times New Roman"/>
          <w:sz w:val="28"/>
          <w:szCs w:val="28"/>
          <w:lang w:val="uk-UA"/>
        </w:rPr>
        <w:t xml:space="preserve">. </w:t>
      </w:r>
    </w:p>
    <w:p w:rsidR="007D73E1" w:rsidRPr="00DE62EC" w:rsidRDefault="007D73E1" w:rsidP="007D73E1">
      <w:pPr>
        <w:pStyle w:val="6"/>
        <w:spacing w:before="0" w:line="360" w:lineRule="auto"/>
        <w:ind w:firstLine="709"/>
        <w:jc w:val="both"/>
        <w:rPr>
          <w:b w:val="0"/>
          <w:bCs w:val="0"/>
          <w:sz w:val="28"/>
          <w:szCs w:val="28"/>
          <w:lang w:val="uk-UA"/>
        </w:rPr>
      </w:pPr>
      <w:r w:rsidRPr="00DE62EC">
        <w:rPr>
          <w:b w:val="0"/>
          <w:bCs w:val="0"/>
          <w:sz w:val="28"/>
          <w:szCs w:val="28"/>
          <w:lang w:val="uk-UA"/>
        </w:rPr>
        <w:t>Мета роботи полягала у з’ясуванні динаміки показників функціонального стану організму при виконанні напруженої розумової роботи з використанням дисплея.</w:t>
      </w:r>
    </w:p>
    <w:p w:rsidR="006437F0" w:rsidRPr="00F806C1" w:rsidRDefault="006437F0" w:rsidP="00F806C1">
      <w:pPr>
        <w:spacing w:after="0" w:line="360" w:lineRule="auto"/>
        <w:ind w:firstLine="709"/>
        <w:jc w:val="both"/>
        <w:rPr>
          <w:rFonts w:ascii="Times New Roman" w:hAnsi="Times New Roman" w:cs="Times New Roman"/>
          <w:sz w:val="28"/>
          <w:szCs w:val="28"/>
          <w:lang w:val="uk-UA"/>
        </w:rPr>
      </w:pPr>
      <w:r w:rsidRPr="00F806C1">
        <w:rPr>
          <w:rFonts w:ascii="Times New Roman" w:hAnsi="Times New Roman" w:cs="Times New Roman"/>
          <w:sz w:val="28"/>
          <w:szCs w:val="28"/>
          <w:lang w:val="uk-UA"/>
        </w:rPr>
        <w:t>Виходячи з мети були поставлені наступні завдання:</w:t>
      </w:r>
    </w:p>
    <w:p w:rsidR="006437F0" w:rsidRPr="00F806C1" w:rsidRDefault="006437F0" w:rsidP="00F806C1">
      <w:pPr>
        <w:spacing w:after="0" w:line="360" w:lineRule="auto"/>
        <w:ind w:firstLine="709"/>
        <w:jc w:val="both"/>
        <w:rPr>
          <w:rFonts w:ascii="Times New Roman" w:hAnsi="Times New Roman" w:cs="Times New Roman"/>
          <w:sz w:val="28"/>
          <w:szCs w:val="28"/>
          <w:lang w:val="uk-UA"/>
        </w:rPr>
      </w:pPr>
      <w:r w:rsidRPr="00F806C1">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Сформувати експериментальну групу людей з належними, відносно вікової норми, показниками гемо- та </w:t>
      </w:r>
      <w:proofErr w:type="spellStart"/>
      <w:r>
        <w:rPr>
          <w:rFonts w:ascii="Times New Roman" w:hAnsi="Times New Roman" w:cs="Times New Roman"/>
          <w:sz w:val="28"/>
          <w:szCs w:val="28"/>
          <w:lang w:val="uk-UA"/>
        </w:rPr>
        <w:t>кардіодинаміки</w:t>
      </w:r>
      <w:proofErr w:type="spellEnd"/>
      <w:r>
        <w:rPr>
          <w:rFonts w:ascii="Times New Roman" w:hAnsi="Times New Roman" w:cs="Times New Roman"/>
          <w:sz w:val="28"/>
          <w:szCs w:val="28"/>
          <w:lang w:val="uk-UA"/>
        </w:rPr>
        <w:t>.</w:t>
      </w:r>
    </w:p>
    <w:p w:rsidR="006437F0" w:rsidRPr="00F806C1" w:rsidRDefault="006437F0" w:rsidP="00F806C1">
      <w:pPr>
        <w:spacing w:after="0" w:line="360" w:lineRule="auto"/>
        <w:ind w:firstLine="709"/>
        <w:jc w:val="both"/>
        <w:rPr>
          <w:rFonts w:ascii="Times New Roman" w:hAnsi="Times New Roman" w:cs="Times New Roman"/>
          <w:sz w:val="28"/>
          <w:szCs w:val="28"/>
          <w:lang w:val="uk-UA"/>
        </w:rPr>
      </w:pPr>
      <w:r w:rsidRPr="00F806C1">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Визначити рівень </w:t>
      </w:r>
      <w:proofErr w:type="spellStart"/>
      <w:r>
        <w:rPr>
          <w:rFonts w:ascii="Times New Roman" w:hAnsi="Times New Roman" w:cs="Times New Roman"/>
          <w:sz w:val="28"/>
          <w:szCs w:val="28"/>
          <w:lang w:val="uk-UA"/>
        </w:rPr>
        <w:t>оксигенації</w:t>
      </w:r>
      <w:proofErr w:type="spellEnd"/>
      <w:r>
        <w:rPr>
          <w:rFonts w:ascii="Times New Roman" w:hAnsi="Times New Roman" w:cs="Times New Roman"/>
          <w:sz w:val="28"/>
          <w:szCs w:val="28"/>
          <w:lang w:val="uk-UA"/>
        </w:rPr>
        <w:t xml:space="preserve"> крові у обстежених при роботі з дисплеєм</w:t>
      </w:r>
      <w:r w:rsidRPr="00F806C1">
        <w:rPr>
          <w:rFonts w:ascii="Times New Roman" w:hAnsi="Times New Roman" w:cs="Times New Roman"/>
          <w:sz w:val="28"/>
          <w:szCs w:val="28"/>
          <w:lang w:val="uk-UA"/>
        </w:rPr>
        <w:t>.</w:t>
      </w:r>
    </w:p>
    <w:p w:rsidR="006437F0" w:rsidRPr="00F806C1" w:rsidRDefault="006437F0" w:rsidP="00F806C1">
      <w:pPr>
        <w:spacing w:after="0" w:line="360" w:lineRule="auto"/>
        <w:ind w:firstLine="709"/>
        <w:jc w:val="both"/>
        <w:rPr>
          <w:rFonts w:ascii="Times New Roman" w:hAnsi="Times New Roman" w:cs="Times New Roman"/>
          <w:sz w:val="28"/>
          <w:szCs w:val="28"/>
          <w:lang w:val="uk-UA"/>
        </w:rPr>
      </w:pPr>
      <w:r w:rsidRPr="00F806C1">
        <w:rPr>
          <w:rFonts w:ascii="Times New Roman" w:hAnsi="Times New Roman" w:cs="Times New Roman"/>
          <w:sz w:val="28"/>
          <w:szCs w:val="28"/>
          <w:lang w:val="uk-UA"/>
        </w:rPr>
        <w:t xml:space="preserve">3. </w:t>
      </w:r>
      <w:r>
        <w:rPr>
          <w:rFonts w:ascii="Times New Roman" w:hAnsi="Times New Roman" w:cs="Times New Roman"/>
          <w:sz w:val="28"/>
          <w:szCs w:val="28"/>
          <w:lang w:val="uk-UA"/>
        </w:rPr>
        <w:t>Дослідити зміни показників гемодинаміки при виконанні тестового навантаження</w:t>
      </w:r>
      <w:r w:rsidRPr="00F806C1">
        <w:rPr>
          <w:rFonts w:ascii="Times New Roman" w:hAnsi="Times New Roman" w:cs="Times New Roman"/>
          <w:sz w:val="28"/>
          <w:szCs w:val="28"/>
          <w:lang w:val="uk-UA"/>
        </w:rPr>
        <w:t>.</w:t>
      </w:r>
    </w:p>
    <w:p w:rsidR="006437F0" w:rsidRPr="00F806C1" w:rsidRDefault="006437F0" w:rsidP="00F806C1">
      <w:pPr>
        <w:spacing w:after="0" w:line="360" w:lineRule="auto"/>
        <w:ind w:firstLine="709"/>
        <w:jc w:val="both"/>
        <w:rPr>
          <w:rFonts w:ascii="Times New Roman" w:hAnsi="Times New Roman" w:cs="Times New Roman"/>
          <w:sz w:val="28"/>
          <w:szCs w:val="28"/>
          <w:lang w:val="uk-UA"/>
        </w:rPr>
      </w:pPr>
      <w:r w:rsidRPr="00F806C1">
        <w:rPr>
          <w:rFonts w:ascii="Times New Roman" w:hAnsi="Times New Roman" w:cs="Times New Roman"/>
          <w:sz w:val="28"/>
          <w:szCs w:val="28"/>
          <w:lang w:val="uk-UA"/>
        </w:rPr>
        <w:t xml:space="preserve">4. </w:t>
      </w:r>
      <w:r>
        <w:rPr>
          <w:rFonts w:ascii="Times New Roman" w:hAnsi="Times New Roman" w:cs="Times New Roman"/>
          <w:sz w:val="28"/>
          <w:szCs w:val="28"/>
          <w:lang w:val="uk-UA"/>
        </w:rPr>
        <w:t xml:space="preserve">З’ясувати особливості показників </w:t>
      </w:r>
      <w:proofErr w:type="spellStart"/>
      <w:r>
        <w:rPr>
          <w:rFonts w:ascii="Times New Roman" w:hAnsi="Times New Roman" w:cs="Times New Roman"/>
          <w:sz w:val="28"/>
          <w:szCs w:val="28"/>
          <w:lang w:val="uk-UA"/>
        </w:rPr>
        <w:t>кардіодинаміки</w:t>
      </w:r>
      <w:proofErr w:type="spellEnd"/>
      <w:r>
        <w:rPr>
          <w:rFonts w:ascii="Times New Roman" w:hAnsi="Times New Roman" w:cs="Times New Roman"/>
          <w:sz w:val="28"/>
          <w:szCs w:val="28"/>
          <w:lang w:val="uk-UA"/>
        </w:rPr>
        <w:t xml:space="preserve"> при роботі з дисплеєм</w:t>
      </w:r>
      <w:r w:rsidRPr="00F806C1">
        <w:rPr>
          <w:rFonts w:ascii="Times New Roman" w:hAnsi="Times New Roman" w:cs="Times New Roman"/>
          <w:sz w:val="28"/>
          <w:szCs w:val="28"/>
          <w:lang w:val="uk-UA"/>
        </w:rPr>
        <w:t xml:space="preserve">. </w:t>
      </w:r>
    </w:p>
    <w:p w:rsidR="006437F0" w:rsidRPr="00F806C1" w:rsidRDefault="006437F0" w:rsidP="00F806C1">
      <w:pPr>
        <w:spacing w:after="0" w:line="360" w:lineRule="auto"/>
        <w:ind w:firstLine="709"/>
        <w:jc w:val="both"/>
        <w:rPr>
          <w:rFonts w:ascii="Times New Roman" w:hAnsi="Times New Roman" w:cs="Times New Roman"/>
          <w:sz w:val="28"/>
          <w:szCs w:val="28"/>
          <w:lang w:val="uk-UA"/>
        </w:rPr>
      </w:pPr>
      <w:r w:rsidRPr="00F806C1">
        <w:rPr>
          <w:rFonts w:ascii="Times New Roman" w:hAnsi="Times New Roman" w:cs="Times New Roman"/>
          <w:sz w:val="28"/>
          <w:szCs w:val="28"/>
          <w:lang w:val="uk-UA"/>
        </w:rPr>
        <w:t>Практична значущість роботи полягає у тому, що встановлений характер змін досліджених показників може бути використаний в якості діагностичних критеріїв станів втоми</w:t>
      </w:r>
      <w:r>
        <w:rPr>
          <w:rFonts w:ascii="Times New Roman" w:hAnsi="Times New Roman" w:cs="Times New Roman"/>
          <w:sz w:val="28"/>
          <w:szCs w:val="28"/>
          <w:lang w:val="uk-UA"/>
        </w:rPr>
        <w:t xml:space="preserve"> та оптимізації навчального процесу в умовах дистанційної організації навчання</w:t>
      </w:r>
      <w:r w:rsidRPr="00F806C1">
        <w:rPr>
          <w:rFonts w:ascii="Times New Roman" w:hAnsi="Times New Roman" w:cs="Times New Roman"/>
          <w:sz w:val="28"/>
          <w:szCs w:val="28"/>
          <w:lang w:val="uk-UA"/>
        </w:rPr>
        <w:t>.</w:t>
      </w:r>
    </w:p>
    <w:p w:rsidR="006437F0" w:rsidRPr="00F806C1" w:rsidRDefault="006437F0" w:rsidP="00F806C1">
      <w:pPr>
        <w:spacing w:after="0" w:line="360" w:lineRule="auto"/>
        <w:ind w:firstLine="709"/>
        <w:jc w:val="both"/>
        <w:rPr>
          <w:rFonts w:ascii="Times New Roman" w:hAnsi="Times New Roman" w:cs="Times New Roman"/>
          <w:sz w:val="28"/>
          <w:szCs w:val="28"/>
          <w:lang w:val="uk-UA"/>
        </w:rPr>
      </w:pPr>
      <w:r w:rsidRPr="00F806C1">
        <w:rPr>
          <w:rFonts w:ascii="Times New Roman" w:hAnsi="Times New Roman" w:cs="Times New Roman"/>
          <w:sz w:val="28"/>
          <w:szCs w:val="28"/>
          <w:lang w:val="uk-UA"/>
        </w:rPr>
        <w:t xml:space="preserve">Наукова новизна: вперше був проведений аналіз параметрів </w:t>
      </w:r>
      <w:proofErr w:type="spellStart"/>
      <w:r w:rsidRPr="00F806C1">
        <w:rPr>
          <w:rFonts w:ascii="Times New Roman" w:hAnsi="Times New Roman" w:cs="Times New Roman"/>
          <w:sz w:val="28"/>
          <w:szCs w:val="28"/>
          <w:lang w:val="uk-UA"/>
        </w:rPr>
        <w:t>оксигенації</w:t>
      </w:r>
      <w:proofErr w:type="spellEnd"/>
      <w:r w:rsidRPr="00F806C1">
        <w:rPr>
          <w:rFonts w:ascii="Times New Roman" w:hAnsi="Times New Roman" w:cs="Times New Roman"/>
          <w:sz w:val="28"/>
          <w:szCs w:val="28"/>
          <w:lang w:val="uk-UA"/>
        </w:rPr>
        <w:t xml:space="preserve"> крові, а також гемо- та </w:t>
      </w:r>
      <w:proofErr w:type="spellStart"/>
      <w:r w:rsidRPr="00F806C1">
        <w:rPr>
          <w:rFonts w:ascii="Times New Roman" w:hAnsi="Times New Roman" w:cs="Times New Roman"/>
          <w:sz w:val="28"/>
          <w:szCs w:val="28"/>
          <w:lang w:val="uk-UA"/>
        </w:rPr>
        <w:t>кардіодинаміки</w:t>
      </w:r>
      <w:proofErr w:type="spellEnd"/>
      <w:r w:rsidRPr="00F806C1">
        <w:rPr>
          <w:rFonts w:ascii="Times New Roman" w:hAnsi="Times New Roman" w:cs="Times New Roman"/>
          <w:sz w:val="28"/>
          <w:szCs w:val="28"/>
          <w:lang w:val="uk-UA"/>
        </w:rPr>
        <w:t xml:space="preserve"> під час активної розумової праці.</w:t>
      </w:r>
    </w:p>
    <w:p w:rsidR="006437F0" w:rsidRPr="00ED7545" w:rsidRDefault="006437F0" w:rsidP="00F160B9">
      <w:pPr>
        <w:spacing w:after="0" w:line="360" w:lineRule="auto"/>
        <w:ind w:firstLine="709"/>
        <w:rPr>
          <w:rFonts w:ascii="Times New Roman" w:hAnsi="Times New Roman" w:cs="Times New Roman"/>
          <w:sz w:val="28"/>
          <w:szCs w:val="28"/>
          <w:lang w:val="uk-UA"/>
        </w:rPr>
      </w:pPr>
      <w:r w:rsidRPr="00ED7545">
        <w:rPr>
          <w:rFonts w:ascii="Times New Roman" w:hAnsi="Times New Roman" w:cs="Times New Roman"/>
          <w:sz w:val="28"/>
          <w:szCs w:val="28"/>
          <w:lang w:val="uk-UA"/>
        </w:rPr>
        <w:br w:type="page"/>
      </w:r>
    </w:p>
    <w:p w:rsidR="006437F0" w:rsidRPr="00254975" w:rsidRDefault="006437F0" w:rsidP="00254975">
      <w:pPr>
        <w:pStyle w:val="1"/>
        <w:jc w:val="center"/>
        <w:rPr>
          <w:rFonts w:ascii="Times New Roman" w:hAnsi="Times New Roman" w:cs="Times New Roman"/>
          <w:color w:val="auto"/>
          <w:sz w:val="28"/>
          <w:szCs w:val="28"/>
        </w:rPr>
      </w:pPr>
      <w:bookmarkStart w:id="5" w:name="_Toc58526114"/>
      <w:bookmarkStart w:id="6" w:name="_Toc58526620"/>
      <w:bookmarkStart w:id="7" w:name="_Toc58527078"/>
      <w:bookmarkStart w:id="8" w:name="_Toc58527116"/>
      <w:bookmarkStart w:id="9" w:name="_Toc58570755"/>
      <w:r w:rsidRPr="00254975">
        <w:rPr>
          <w:rFonts w:ascii="Times New Roman" w:hAnsi="Times New Roman" w:cs="Times New Roman"/>
          <w:color w:val="auto"/>
          <w:sz w:val="28"/>
          <w:szCs w:val="28"/>
        </w:rPr>
        <w:lastRenderedPageBreak/>
        <w:t>1 ОГЛЯД НАУКОВОЇ ЛІТЕРАТУРИ</w:t>
      </w:r>
      <w:bookmarkEnd w:id="5"/>
      <w:bookmarkEnd w:id="6"/>
      <w:bookmarkEnd w:id="7"/>
      <w:bookmarkEnd w:id="8"/>
      <w:bookmarkEnd w:id="9"/>
    </w:p>
    <w:p w:rsidR="006437F0" w:rsidRPr="00EC3848" w:rsidRDefault="006437F0" w:rsidP="00F853C1">
      <w:pPr>
        <w:pStyle w:val="2"/>
        <w:spacing w:before="0" w:after="0" w:line="360" w:lineRule="auto"/>
        <w:ind w:firstLine="720"/>
        <w:rPr>
          <w:rFonts w:ascii="Times New Roman" w:hAnsi="Times New Roman" w:cs="Times New Roman"/>
          <w:b w:val="0"/>
          <w:bCs w:val="0"/>
          <w:i w:val="0"/>
          <w:iCs w:val="0"/>
          <w:lang w:val="uk-UA"/>
        </w:rPr>
      </w:pPr>
      <w:bookmarkStart w:id="10" w:name="_Toc58526115"/>
      <w:bookmarkStart w:id="11" w:name="_Toc58526621"/>
      <w:bookmarkStart w:id="12" w:name="_Toc58527079"/>
      <w:bookmarkStart w:id="13" w:name="_Toc58527117"/>
      <w:bookmarkStart w:id="14" w:name="_Toc58570756"/>
      <w:r w:rsidRPr="00EC3848">
        <w:rPr>
          <w:rFonts w:ascii="Times New Roman" w:hAnsi="Times New Roman" w:cs="Times New Roman"/>
          <w:b w:val="0"/>
          <w:bCs w:val="0"/>
          <w:i w:val="0"/>
          <w:iCs w:val="0"/>
          <w:lang w:val="uk-UA"/>
        </w:rPr>
        <w:t>1.1 Використання комп’ютерних технологій на сучасному етапі розвитку суспільства</w:t>
      </w:r>
      <w:bookmarkEnd w:id="10"/>
      <w:bookmarkEnd w:id="11"/>
      <w:bookmarkEnd w:id="12"/>
      <w:bookmarkEnd w:id="13"/>
      <w:bookmarkEnd w:id="14"/>
    </w:p>
    <w:p w:rsidR="006437F0" w:rsidRPr="00810357" w:rsidRDefault="006437F0" w:rsidP="00EC3848">
      <w:pPr>
        <w:spacing w:after="0" w:line="360" w:lineRule="auto"/>
        <w:ind w:firstLine="709"/>
        <w:jc w:val="both"/>
        <w:rPr>
          <w:rFonts w:ascii="Times New Roman" w:hAnsi="Times New Roman" w:cs="Times New Roman"/>
          <w:b/>
          <w:bCs/>
          <w:sz w:val="28"/>
          <w:szCs w:val="28"/>
          <w:lang w:val="uk-UA"/>
        </w:rPr>
      </w:pPr>
    </w:p>
    <w:p w:rsidR="006437F0" w:rsidRPr="00810357" w:rsidRDefault="006437F0" w:rsidP="00EC3848">
      <w:pPr>
        <w:spacing w:after="0" w:line="360" w:lineRule="auto"/>
        <w:ind w:firstLine="709"/>
        <w:jc w:val="both"/>
        <w:rPr>
          <w:rFonts w:ascii="Times New Roman" w:hAnsi="Times New Roman" w:cs="Times New Roman"/>
          <w:b/>
          <w:bCs/>
          <w:sz w:val="28"/>
          <w:szCs w:val="28"/>
          <w:lang w:val="uk-UA"/>
        </w:rPr>
      </w:pPr>
    </w:p>
    <w:p w:rsidR="006437F0" w:rsidRPr="00810357" w:rsidRDefault="006437F0" w:rsidP="00EC3848">
      <w:pPr>
        <w:spacing w:after="0" w:line="360" w:lineRule="auto"/>
        <w:ind w:firstLine="709"/>
        <w:jc w:val="both"/>
        <w:rPr>
          <w:rFonts w:ascii="Times New Roman" w:hAnsi="Times New Roman" w:cs="Times New Roman"/>
          <w:sz w:val="28"/>
          <w:szCs w:val="28"/>
          <w:lang w:val="uk-UA"/>
        </w:rPr>
      </w:pPr>
      <w:proofErr w:type="spellStart"/>
      <w:r w:rsidRPr="00810357">
        <w:rPr>
          <w:rFonts w:ascii="Times New Roman" w:hAnsi="Times New Roman" w:cs="Times New Roman"/>
          <w:sz w:val="28"/>
          <w:szCs w:val="28"/>
          <w:lang w:val="uk-UA"/>
        </w:rPr>
        <w:t>Діджиталізація</w:t>
      </w:r>
      <w:proofErr w:type="spellEnd"/>
      <w:r w:rsidRPr="00810357">
        <w:rPr>
          <w:rFonts w:ascii="Times New Roman" w:hAnsi="Times New Roman" w:cs="Times New Roman"/>
          <w:sz w:val="28"/>
          <w:szCs w:val="28"/>
          <w:lang w:val="uk-UA"/>
        </w:rPr>
        <w:t xml:space="preserve"> у широкому сенсі означає перехід інформаційного поля на цифрові технології, тобто те, що відбувається зараз. Іноді вживається на позначення конкретного акту переведення певної інформації з аналогового у цифровий формат для її легшого подальшого використання на сучасних електронних </w:t>
      </w:r>
      <w:proofErr w:type="spellStart"/>
      <w:r w:rsidRPr="00810357">
        <w:rPr>
          <w:rFonts w:ascii="Times New Roman" w:hAnsi="Times New Roman" w:cs="Times New Roman"/>
          <w:sz w:val="28"/>
          <w:szCs w:val="28"/>
          <w:lang w:val="uk-UA"/>
        </w:rPr>
        <w:t>дівайсах</w:t>
      </w:r>
      <w:proofErr w:type="spellEnd"/>
      <w:r w:rsidRPr="00810357">
        <w:rPr>
          <w:rFonts w:ascii="Times New Roman" w:hAnsi="Times New Roman" w:cs="Times New Roman"/>
          <w:sz w:val="28"/>
          <w:szCs w:val="28"/>
          <w:lang w:val="uk-UA"/>
        </w:rPr>
        <w:t xml:space="preserve"> [5]</w:t>
      </w:r>
      <w:r>
        <w:rPr>
          <w:rFonts w:ascii="Times New Roman" w:hAnsi="Times New Roman" w:cs="Times New Roman"/>
          <w:sz w:val="28"/>
          <w:szCs w:val="28"/>
          <w:lang w:val="uk-UA"/>
        </w:rPr>
        <w:t>.</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 У цьому форматі інформація організована в окремі одиниці даних (які називаються бітами), на які можна звертатися окремо (зазвичай у багатобітові групи, що називаються байтами). Це двійкові дані, які можуть обробляти комп’ютери та багато пристроїв із обчислювальними можливостями (наприклад, цифрові камери та цифрові слухові апарати).</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proofErr w:type="spellStart"/>
      <w:r w:rsidRPr="00810357">
        <w:rPr>
          <w:rFonts w:ascii="Times New Roman" w:hAnsi="Times New Roman" w:cs="Times New Roman"/>
          <w:sz w:val="28"/>
          <w:szCs w:val="28"/>
          <w:lang w:val="uk-UA"/>
        </w:rPr>
        <w:t>Оцифровування</w:t>
      </w:r>
      <w:proofErr w:type="spellEnd"/>
      <w:r w:rsidRPr="00810357">
        <w:rPr>
          <w:rFonts w:ascii="Times New Roman" w:hAnsi="Times New Roman" w:cs="Times New Roman"/>
          <w:sz w:val="28"/>
          <w:szCs w:val="28"/>
          <w:lang w:val="uk-UA"/>
        </w:rPr>
        <w:t xml:space="preserve"> інформації полегшує її збереження, доступ до неї та обмін. Наприклад, оригінальний історичний документ може бути доступний лише людям, які відвідують його фізичне місцезнаходження, але якщо вміст документа </w:t>
      </w:r>
      <w:proofErr w:type="spellStart"/>
      <w:r w:rsidRPr="00810357">
        <w:rPr>
          <w:rFonts w:ascii="Times New Roman" w:hAnsi="Times New Roman" w:cs="Times New Roman"/>
          <w:sz w:val="28"/>
          <w:szCs w:val="28"/>
          <w:lang w:val="uk-UA"/>
        </w:rPr>
        <w:t>оцифровано</w:t>
      </w:r>
      <w:proofErr w:type="spellEnd"/>
      <w:r w:rsidRPr="00810357">
        <w:rPr>
          <w:rFonts w:ascii="Times New Roman" w:hAnsi="Times New Roman" w:cs="Times New Roman"/>
          <w:sz w:val="28"/>
          <w:szCs w:val="28"/>
          <w:lang w:val="uk-UA"/>
        </w:rPr>
        <w:t xml:space="preserve">, він може бути доступний людям у всьому світі. Зростає тенденція до </w:t>
      </w:r>
      <w:proofErr w:type="spellStart"/>
      <w:r w:rsidRPr="00810357">
        <w:rPr>
          <w:rFonts w:ascii="Times New Roman" w:hAnsi="Times New Roman" w:cs="Times New Roman"/>
          <w:sz w:val="28"/>
          <w:szCs w:val="28"/>
          <w:lang w:val="uk-UA"/>
        </w:rPr>
        <w:t>оцифрування</w:t>
      </w:r>
      <w:proofErr w:type="spellEnd"/>
      <w:r w:rsidRPr="00810357">
        <w:rPr>
          <w:rFonts w:ascii="Times New Roman" w:hAnsi="Times New Roman" w:cs="Times New Roman"/>
          <w:sz w:val="28"/>
          <w:szCs w:val="28"/>
          <w:lang w:val="uk-UA"/>
        </w:rPr>
        <w:t xml:space="preserve"> історично та культурно значущих даних [3]</w:t>
      </w:r>
      <w:r>
        <w:rPr>
          <w:rFonts w:ascii="Times New Roman" w:hAnsi="Times New Roman" w:cs="Times New Roman"/>
          <w:sz w:val="28"/>
          <w:szCs w:val="28"/>
          <w:lang w:val="uk-UA"/>
        </w:rPr>
        <w:t>.</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Згідно зі статтею </w:t>
      </w:r>
      <w:proofErr w:type="spellStart"/>
      <w:r w:rsidRPr="00810357">
        <w:rPr>
          <w:rFonts w:ascii="Times New Roman" w:hAnsi="Times New Roman" w:cs="Times New Roman"/>
          <w:sz w:val="28"/>
          <w:szCs w:val="28"/>
          <w:lang w:val="uk-UA"/>
        </w:rPr>
        <w:t>The</w:t>
      </w:r>
      <w:proofErr w:type="spellEnd"/>
      <w:r w:rsidRPr="00810357">
        <w:rPr>
          <w:rFonts w:ascii="Times New Roman" w:hAnsi="Times New Roman" w:cs="Times New Roman"/>
          <w:sz w:val="28"/>
          <w:szCs w:val="28"/>
          <w:lang w:val="uk-UA"/>
        </w:rPr>
        <w:t xml:space="preserve"> </w:t>
      </w:r>
      <w:proofErr w:type="spellStart"/>
      <w:r w:rsidRPr="00810357">
        <w:rPr>
          <w:rFonts w:ascii="Times New Roman" w:hAnsi="Times New Roman" w:cs="Times New Roman"/>
          <w:sz w:val="28"/>
          <w:szCs w:val="28"/>
          <w:lang w:val="uk-UA"/>
        </w:rPr>
        <w:t>Guardian</w:t>
      </w:r>
      <w:proofErr w:type="spellEnd"/>
      <w:r w:rsidRPr="00810357">
        <w:rPr>
          <w:rFonts w:ascii="Times New Roman" w:hAnsi="Times New Roman" w:cs="Times New Roman"/>
          <w:sz w:val="28"/>
          <w:szCs w:val="28"/>
          <w:lang w:val="uk-UA"/>
        </w:rPr>
        <w:t xml:space="preserve"> у березні 2007 р., Якби вся розмовна мова з часів світанку була </w:t>
      </w:r>
      <w:proofErr w:type="spellStart"/>
      <w:r w:rsidRPr="00810357">
        <w:rPr>
          <w:rFonts w:ascii="Times New Roman" w:hAnsi="Times New Roman" w:cs="Times New Roman"/>
          <w:sz w:val="28"/>
          <w:szCs w:val="28"/>
          <w:lang w:val="uk-UA"/>
        </w:rPr>
        <w:t>оцифрована</w:t>
      </w:r>
      <w:proofErr w:type="spellEnd"/>
      <w:r w:rsidRPr="00810357">
        <w:rPr>
          <w:rFonts w:ascii="Times New Roman" w:hAnsi="Times New Roman" w:cs="Times New Roman"/>
          <w:sz w:val="28"/>
          <w:szCs w:val="28"/>
          <w:lang w:val="uk-UA"/>
        </w:rPr>
        <w:t xml:space="preserve">, вона споживала б п’ять </w:t>
      </w:r>
      <w:proofErr w:type="spellStart"/>
      <w:r w:rsidRPr="00810357">
        <w:rPr>
          <w:rFonts w:ascii="Times New Roman" w:hAnsi="Times New Roman" w:cs="Times New Roman"/>
          <w:sz w:val="28"/>
          <w:szCs w:val="28"/>
          <w:lang w:val="uk-UA"/>
        </w:rPr>
        <w:t>екзабайт</w:t>
      </w:r>
      <w:proofErr w:type="spellEnd"/>
      <w:r w:rsidRPr="00810357">
        <w:rPr>
          <w:rFonts w:ascii="Times New Roman" w:hAnsi="Times New Roman" w:cs="Times New Roman"/>
          <w:sz w:val="28"/>
          <w:szCs w:val="28"/>
          <w:lang w:val="uk-UA"/>
        </w:rPr>
        <w:t xml:space="preserve"> пам’яті. Загальна цифрова інформація в 2006 р. Оцінювалася в 161 млрд. </w:t>
      </w:r>
      <w:proofErr w:type="spellStart"/>
      <w:r w:rsidRPr="00810357">
        <w:rPr>
          <w:rFonts w:ascii="Times New Roman" w:hAnsi="Times New Roman" w:cs="Times New Roman"/>
          <w:sz w:val="28"/>
          <w:szCs w:val="28"/>
          <w:lang w:val="uk-UA"/>
        </w:rPr>
        <w:t>ексабайт</w:t>
      </w:r>
      <w:proofErr w:type="spellEnd"/>
      <w:r w:rsidRPr="00810357">
        <w:rPr>
          <w:rFonts w:ascii="Times New Roman" w:hAnsi="Times New Roman" w:cs="Times New Roman"/>
          <w:sz w:val="28"/>
          <w:szCs w:val="28"/>
          <w:lang w:val="uk-UA"/>
        </w:rPr>
        <w:t xml:space="preserve">. Лише електронна пошта складала шість </w:t>
      </w:r>
      <w:proofErr w:type="spellStart"/>
      <w:r w:rsidRPr="00810357">
        <w:rPr>
          <w:rFonts w:ascii="Times New Roman" w:hAnsi="Times New Roman" w:cs="Times New Roman"/>
          <w:sz w:val="28"/>
          <w:szCs w:val="28"/>
          <w:lang w:val="uk-UA"/>
        </w:rPr>
        <w:t>ексабайт</w:t>
      </w:r>
      <w:proofErr w:type="spellEnd"/>
      <w:r w:rsidRPr="00810357">
        <w:rPr>
          <w:rFonts w:ascii="Times New Roman" w:hAnsi="Times New Roman" w:cs="Times New Roman"/>
          <w:sz w:val="28"/>
          <w:szCs w:val="28"/>
          <w:lang w:val="uk-UA"/>
        </w:rPr>
        <w:t xml:space="preserve"> цієї цифри. </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За оцінками МСЕ (Міжнародний союз електрозв'язку є спеціалізованим агентством ООН з питань інформаційно-комунікаційних технологій - ІКТ), наприкінці 2019 року Інтернетом користувалось трохи більше 51 відсотка світового населення, або 4 мільярди людей (рис. 1.1).</w:t>
      </w:r>
      <w:r w:rsidRPr="00810357">
        <w:rPr>
          <w:rFonts w:ascii="Times New Roman" w:hAnsi="Times New Roman" w:cs="Times New Roman"/>
          <w:sz w:val="28"/>
          <w:szCs w:val="28"/>
          <w:highlight w:val="yellow"/>
          <w:lang w:val="uk-UA"/>
        </w:rPr>
        <w:t xml:space="preserve"> </w:t>
      </w:r>
    </w:p>
    <w:p w:rsidR="006437F0" w:rsidRPr="00810357" w:rsidRDefault="00540BE0" w:rsidP="00184415">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934075" cy="4105275"/>
            <wp:effectExtent l="0" t="0" r="0" b="0"/>
            <wp:docPr id="1002" name="Рисунок 1" descr="Individuals using Internet (2005-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ndividuals using Internet (2005-2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4105275"/>
                    </a:xfrm>
                    <a:prstGeom prst="rect">
                      <a:avLst/>
                    </a:prstGeom>
                    <a:noFill/>
                    <a:ln>
                      <a:noFill/>
                    </a:ln>
                  </pic:spPr>
                </pic:pic>
              </a:graphicData>
            </a:graphic>
          </wp:inline>
        </w:drawing>
      </w:r>
    </w:p>
    <w:p w:rsidR="006437F0" w:rsidRPr="00810357" w:rsidRDefault="006437F0" w:rsidP="00184415">
      <w:pPr>
        <w:pStyle w:val="docdata"/>
        <w:spacing w:before="0" w:beforeAutospacing="0" w:after="0" w:afterAutospacing="0" w:line="360" w:lineRule="auto"/>
        <w:ind w:firstLine="709"/>
        <w:jc w:val="both"/>
        <w:rPr>
          <w:lang w:val="uk-UA"/>
        </w:rPr>
      </w:pPr>
      <w:r w:rsidRPr="00810357">
        <w:rPr>
          <w:color w:val="000000"/>
          <w:sz w:val="28"/>
          <w:szCs w:val="28"/>
          <w:lang w:val="uk-UA"/>
        </w:rPr>
        <w:t>Рисунок 1.1 – Кількість користувачів Інтернет у світі [4].</w:t>
      </w:r>
    </w:p>
    <w:p w:rsidR="006437F0" w:rsidRPr="00810357" w:rsidRDefault="006437F0" w:rsidP="00184415">
      <w:pPr>
        <w:spacing w:after="0" w:line="360" w:lineRule="auto"/>
        <w:jc w:val="both"/>
        <w:rPr>
          <w:rFonts w:ascii="Times New Roman" w:hAnsi="Times New Roman" w:cs="Times New Roman"/>
          <w:sz w:val="28"/>
          <w:szCs w:val="28"/>
          <w:lang w:val="uk-UA"/>
        </w:rPr>
      </w:pP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Сьогодні практично кожна людина використовує </w:t>
      </w:r>
      <w:proofErr w:type="spellStart"/>
      <w:r w:rsidRPr="00810357">
        <w:rPr>
          <w:rFonts w:ascii="Times New Roman" w:hAnsi="Times New Roman" w:cs="Times New Roman"/>
          <w:sz w:val="28"/>
          <w:szCs w:val="28"/>
          <w:lang w:val="uk-UA"/>
        </w:rPr>
        <w:t>гаджети</w:t>
      </w:r>
      <w:proofErr w:type="spellEnd"/>
      <w:r w:rsidRPr="00810357">
        <w:rPr>
          <w:rFonts w:ascii="Times New Roman" w:hAnsi="Times New Roman" w:cs="Times New Roman"/>
          <w:sz w:val="28"/>
          <w:szCs w:val="28"/>
          <w:lang w:val="uk-UA"/>
        </w:rPr>
        <w:t xml:space="preserve"> та сучасні цифрові сервіси, починаючи від соціальних мереж, перегляду відео та розваг, замовлення їжі та іншим, й закінчуючи державними послугами. Дивно було б сподіватись, що в цій новій цифровій реальності бізнес зможе працювати за старими моделями, з традиційними процесами та з такою ж ефективністю. Драйвером змін виступає сучасний користувач та його зміни у потребах та формі споживання товарів та послуг [1]</w:t>
      </w:r>
      <w:r>
        <w:rPr>
          <w:rFonts w:ascii="Times New Roman" w:hAnsi="Times New Roman" w:cs="Times New Roman"/>
          <w:sz w:val="28"/>
          <w:szCs w:val="28"/>
          <w:lang w:val="uk-UA"/>
        </w:rPr>
        <w:t>.</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Епідемія COVID-19 — момент, що розділив </w:t>
      </w:r>
      <w:proofErr w:type="spellStart"/>
      <w:r w:rsidRPr="00810357">
        <w:rPr>
          <w:rFonts w:ascii="Times New Roman" w:hAnsi="Times New Roman" w:cs="Times New Roman"/>
          <w:sz w:val="28"/>
          <w:szCs w:val="28"/>
          <w:lang w:val="uk-UA"/>
        </w:rPr>
        <w:t>діджиталізацію</w:t>
      </w:r>
      <w:proofErr w:type="spellEnd"/>
      <w:r w:rsidRPr="00810357">
        <w:rPr>
          <w:rFonts w:ascii="Times New Roman" w:hAnsi="Times New Roman" w:cs="Times New Roman"/>
          <w:sz w:val="28"/>
          <w:szCs w:val="28"/>
          <w:lang w:val="uk-UA"/>
        </w:rPr>
        <w:t xml:space="preserve"> суспільства на “до” і “після”. Зараз компанії змушені переходити на технології, які вони не планували впроваджувати до певного часу, і переглядати свої стратегічні пріоритети. Основні проблеми, з якими ми зіткнулися, можуть бути вирішені шляхом цифрової трансформації:</w:t>
      </w:r>
    </w:p>
    <w:p w:rsidR="006437F0" w:rsidRPr="00810357" w:rsidRDefault="006437F0" w:rsidP="00EC3848">
      <w:pPr>
        <w:pStyle w:val="a4"/>
        <w:numPr>
          <w:ilvl w:val="0"/>
          <w:numId w:val="2"/>
        </w:numPr>
        <w:tabs>
          <w:tab w:val="left" w:pos="1080"/>
        </w:tabs>
        <w:spacing w:after="0" w:line="360" w:lineRule="auto"/>
        <w:ind w:left="0"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Потреба власників бізнесу в захисті своїх співробітників: епідемія може стати тим переломним моментом, після якого дистанційна робота стане </w:t>
      </w:r>
      <w:r w:rsidRPr="00810357">
        <w:rPr>
          <w:rFonts w:ascii="Times New Roman" w:hAnsi="Times New Roman" w:cs="Times New Roman"/>
          <w:sz w:val="28"/>
          <w:szCs w:val="28"/>
          <w:lang w:val="uk-UA"/>
        </w:rPr>
        <w:lastRenderedPageBreak/>
        <w:t>звичною практикою і доведе лідерам, що їхні співробітники можуть працювати з дому так само ефективно, як і в офісі за наявності потрібних технологій, правильному підході до управління і культури.</w:t>
      </w:r>
    </w:p>
    <w:p w:rsidR="006437F0" w:rsidRPr="00810357" w:rsidRDefault="006437F0" w:rsidP="00EC3848">
      <w:pPr>
        <w:pStyle w:val="a4"/>
        <w:numPr>
          <w:ilvl w:val="0"/>
          <w:numId w:val="2"/>
        </w:numPr>
        <w:tabs>
          <w:tab w:val="left" w:pos="1080"/>
        </w:tabs>
        <w:spacing w:after="0" w:line="360" w:lineRule="auto"/>
        <w:ind w:left="0" w:firstLine="709"/>
        <w:jc w:val="both"/>
        <w:rPr>
          <w:rFonts w:ascii="Times New Roman" w:hAnsi="Times New Roman" w:cs="Times New Roman"/>
          <w:sz w:val="28"/>
          <w:szCs w:val="28"/>
          <w:lang w:val="uk-UA"/>
        </w:rPr>
      </w:pPr>
      <w:proofErr w:type="spellStart"/>
      <w:r w:rsidRPr="00810357">
        <w:rPr>
          <w:rFonts w:ascii="Times New Roman" w:hAnsi="Times New Roman" w:cs="Times New Roman"/>
          <w:sz w:val="28"/>
          <w:szCs w:val="28"/>
          <w:lang w:val="uk-UA"/>
        </w:rPr>
        <w:t>Нетворкінг</w:t>
      </w:r>
      <w:proofErr w:type="spellEnd"/>
      <w:r w:rsidRPr="00810357">
        <w:rPr>
          <w:rFonts w:ascii="Times New Roman" w:hAnsi="Times New Roman" w:cs="Times New Roman"/>
          <w:sz w:val="28"/>
          <w:szCs w:val="28"/>
          <w:lang w:val="uk-UA"/>
        </w:rPr>
        <w:t xml:space="preserve"> і бізнес-комунікації: через карантин були скасовані всі основні заходи, як і всі </w:t>
      </w:r>
      <w:proofErr w:type="spellStart"/>
      <w:r w:rsidRPr="00810357">
        <w:rPr>
          <w:rFonts w:ascii="Times New Roman" w:hAnsi="Times New Roman" w:cs="Times New Roman"/>
          <w:sz w:val="28"/>
          <w:szCs w:val="28"/>
          <w:lang w:val="uk-UA"/>
        </w:rPr>
        <w:t>авіаперельоти</w:t>
      </w:r>
      <w:proofErr w:type="spellEnd"/>
      <w:r w:rsidRPr="00810357">
        <w:rPr>
          <w:rFonts w:ascii="Times New Roman" w:hAnsi="Times New Roman" w:cs="Times New Roman"/>
          <w:sz w:val="28"/>
          <w:szCs w:val="28"/>
          <w:lang w:val="uk-UA"/>
        </w:rPr>
        <w:t xml:space="preserve"> і поїздки. Однією з альтернатив особистим зустрічам є </w:t>
      </w:r>
      <w:proofErr w:type="spellStart"/>
      <w:r w:rsidRPr="00810357">
        <w:rPr>
          <w:rFonts w:ascii="Times New Roman" w:hAnsi="Times New Roman" w:cs="Times New Roman"/>
          <w:sz w:val="28"/>
          <w:szCs w:val="28"/>
          <w:lang w:val="uk-UA"/>
        </w:rPr>
        <w:t>відеоконференції</w:t>
      </w:r>
      <w:proofErr w:type="spellEnd"/>
      <w:r w:rsidRPr="00810357">
        <w:rPr>
          <w:rFonts w:ascii="Times New Roman" w:hAnsi="Times New Roman" w:cs="Times New Roman"/>
          <w:sz w:val="28"/>
          <w:szCs w:val="28"/>
          <w:lang w:val="uk-UA"/>
        </w:rPr>
        <w:t xml:space="preserve">; існує також безліч платформ, що пропонують можливості для </w:t>
      </w:r>
      <w:proofErr w:type="spellStart"/>
      <w:r w:rsidRPr="00810357">
        <w:rPr>
          <w:rFonts w:ascii="Times New Roman" w:hAnsi="Times New Roman" w:cs="Times New Roman"/>
          <w:sz w:val="28"/>
          <w:szCs w:val="28"/>
          <w:lang w:val="uk-UA"/>
        </w:rPr>
        <w:t>нетворкінгу</w:t>
      </w:r>
      <w:proofErr w:type="spellEnd"/>
      <w:r w:rsidRPr="00810357">
        <w:rPr>
          <w:rFonts w:ascii="Times New Roman" w:hAnsi="Times New Roman" w:cs="Times New Roman"/>
          <w:sz w:val="28"/>
          <w:szCs w:val="28"/>
          <w:lang w:val="uk-UA"/>
        </w:rPr>
        <w:t>.</w:t>
      </w:r>
    </w:p>
    <w:p w:rsidR="006437F0" w:rsidRPr="00810357" w:rsidRDefault="006437F0" w:rsidP="00EC3848">
      <w:pPr>
        <w:pStyle w:val="a4"/>
        <w:numPr>
          <w:ilvl w:val="0"/>
          <w:numId w:val="2"/>
        </w:numPr>
        <w:tabs>
          <w:tab w:val="left" w:pos="1080"/>
        </w:tabs>
        <w:spacing w:after="0" w:line="360" w:lineRule="auto"/>
        <w:ind w:left="0"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Безперервне навчання: віртуальні школи, курси для самостійного вивчення, платформи для онлайн-навчання, системи управління дистанційним навчанням - приклади того, як </w:t>
      </w:r>
      <w:proofErr w:type="spellStart"/>
      <w:r w:rsidRPr="00810357">
        <w:rPr>
          <w:rFonts w:ascii="Times New Roman" w:hAnsi="Times New Roman" w:cs="Times New Roman"/>
          <w:sz w:val="28"/>
          <w:szCs w:val="28"/>
          <w:lang w:val="uk-UA"/>
        </w:rPr>
        <w:t>діджиталізація</w:t>
      </w:r>
      <w:proofErr w:type="spellEnd"/>
      <w:r w:rsidRPr="00810357">
        <w:rPr>
          <w:rFonts w:ascii="Times New Roman" w:hAnsi="Times New Roman" w:cs="Times New Roman"/>
          <w:sz w:val="28"/>
          <w:szCs w:val="28"/>
          <w:lang w:val="uk-UA"/>
        </w:rPr>
        <w:t xml:space="preserve"> освіти може допомогти педагогам під час вимушеного закриття шкіл і в подальшій практиці.</w:t>
      </w:r>
    </w:p>
    <w:p w:rsidR="006437F0" w:rsidRPr="00810357" w:rsidRDefault="006437F0" w:rsidP="00EC3848">
      <w:pPr>
        <w:pStyle w:val="a4"/>
        <w:numPr>
          <w:ilvl w:val="0"/>
          <w:numId w:val="2"/>
        </w:numPr>
        <w:tabs>
          <w:tab w:val="left" w:pos="1080"/>
        </w:tabs>
        <w:spacing w:after="0" w:line="360" w:lineRule="auto"/>
        <w:ind w:left="0" w:firstLine="709"/>
        <w:jc w:val="both"/>
        <w:rPr>
          <w:rFonts w:ascii="Times New Roman" w:hAnsi="Times New Roman" w:cs="Times New Roman"/>
          <w:sz w:val="28"/>
          <w:szCs w:val="28"/>
          <w:lang w:val="uk-UA"/>
        </w:rPr>
      </w:pPr>
      <w:proofErr w:type="spellStart"/>
      <w:r w:rsidRPr="00810357">
        <w:rPr>
          <w:rFonts w:ascii="Times New Roman" w:hAnsi="Times New Roman" w:cs="Times New Roman"/>
          <w:sz w:val="28"/>
          <w:szCs w:val="28"/>
          <w:lang w:val="uk-UA"/>
        </w:rPr>
        <w:t>Збої</w:t>
      </w:r>
      <w:proofErr w:type="spellEnd"/>
      <w:r w:rsidRPr="00810357">
        <w:rPr>
          <w:rFonts w:ascii="Times New Roman" w:hAnsi="Times New Roman" w:cs="Times New Roman"/>
          <w:sz w:val="28"/>
          <w:szCs w:val="28"/>
          <w:lang w:val="uk-UA"/>
        </w:rPr>
        <w:t xml:space="preserve"> і порушення в ланцюгах поставок і зупинка виробництва - звідси зростаючий попит на автоматизацію процесів і роботизацію.</w:t>
      </w:r>
    </w:p>
    <w:p w:rsidR="006437F0" w:rsidRPr="00810357" w:rsidRDefault="006437F0" w:rsidP="00EC3848">
      <w:pPr>
        <w:pStyle w:val="a4"/>
        <w:numPr>
          <w:ilvl w:val="0"/>
          <w:numId w:val="2"/>
        </w:numPr>
        <w:tabs>
          <w:tab w:val="left" w:pos="1080"/>
        </w:tabs>
        <w:spacing w:after="0" w:line="360" w:lineRule="auto"/>
        <w:ind w:left="0"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Стратегія і тактика збереження життєздатності компанії в умовах хаосу.</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Оскільки більшість шкіл і університетів перейшли на дистанційний режим навчання, цінність якісної освіти зростає. Існує безліч онлайн-інструментів, що використовуються для забезпечення безперервності навчання педагогами по всьому світу: від освітніх програм до віртуальних шкіл, систем управління навчанням, "</w:t>
      </w:r>
      <w:proofErr w:type="spellStart"/>
      <w:r w:rsidRPr="00810357">
        <w:rPr>
          <w:rFonts w:ascii="Times New Roman" w:hAnsi="Times New Roman" w:cs="Times New Roman"/>
          <w:sz w:val="28"/>
          <w:szCs w:val="28"/>
          <w:lang w:val="uk-UA"/>
        </w:rPr>
        <w:t>інфлюенсерів</w:t>
      </w:r>
      <w:proofErr w:type="spellEnd"/>
      <w:r w:rsidRPr="00810357">
        <w:rPr>
          <w:rFonts w:ascii="Times New Roman" w:hAnsi="Times New Roman" w:cs="Times New Roman"/>
          <w:sz w:val="28"/>
          <w:szCs w:val="28"/>
          <w:lang w:val="uk-UA"/>
        </w:rPr>
        <w:t xml:space="preserve"> в осві</w:t>
      </w:r>
      <w:r w:rsidR="00F853C1">
        <w:rPr>
          <w:rFonts w:ascii="Times New Roman" w:hAnsi="Times New Roman" w:cs="Times New Roman"/>
          <w:sz w:val="28"/>
          <w:szCs w:val="28"/>
          <w:lang w:val="uk-UA"/>
        </w:rPr>
        <w:t xml:space="preserve">ті" і державних мереж для шкіл </w:t>
      </w:r>
      <w:r w:rsidRPr="00810357">
        <w:rPr>
          <w:rFonts w:ascii="Times New Roman" w:hAnsi="Times New Roman" w:cs="Times New Roman"/>
          <w:sz w:val="28"/>
          <w:szCs w:val="28"/>
          <w:lang w:val="uk-UA"/>
        </w:rPr>
        <w:t>[6]</w:t>
      </w:r>
      <w:r w:rsidR="00F853C1">
        <w:rPr>
          <w:rFonts w:ascii="Times New Roman" w:hAnsi="Times New Roman" w:cs="Times New Roman"/>
          <w:sz w:val="28"/>
          <w:szCs w:val="28"/>
          <w:lang w:val="uk-UA"/>
        </w:rPr>
        <w:t>.</w:t>
      </w:r>
    </w:p>
    <w:p w:rsidR="002D775F"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Ми стоїмо на межі технологічної революції, яка принципово змінить спосіб нашого життя, роботи та стосунків один з одним. За своїм масштабом та складністю, трансформація не буде схожою ні на що, що переживало людство раніше. Ми ще не знаємо, як воно буде розвиватися, але очевидно одне: відповідь на нього має бути комплексною та всебічною, залучати всіх зацікавлених сторін світової політики, від державного та приватного секторів до наукових кіл</w:t>
      </w:r>
      <w:r w:rsidR="00F853C1">
        <w:rPr>
          <w:rFonts w:ascii="Times New Roman" w:hAnsi="Times New Roman" w:cs="Times New Roman"/>
          <w:sz w:val="28"/>
          <w:szCs w:val="28"/>
          <w:lang w:val="uk-UA"/>
        </w:rPr>
        <w:t xml:space="preserve"> та громадянського суспільства </w:t>
      </w:r>
      <w:r w:rsidRPr="00810357">
        <w:rPr>
          <w:rFonts w:ascii="Times New Roman" w:hAnsi="Times New Roman" w:cs="Times New Roman"/>
          <w:sz w:val="28"/>
          <w:szCs w:val="28"/>
          <w:lang w:val="uk-UA"/>
        </w:rPr>
        <w:t>[2]</w:t>
      </w:r>
      <w:r w:rsidR="00F853C1">
        <w:rPr>
          <w:rFonts w:ascii="Times New Roman" w:hAnsi="Times New Roman" w:cs="Times New Roman"/>
          <w:sz w:val="28"/>
          <w:szCs w:val="28"/>
          <w:lang w:val="uk-UA"/>
        </w:rPr>
        <w:t>.</w:t>
      </w:r>
    </w:p>
    <w:p w:rsidR="002D775F" w:rsidRDefault="002D775F">
      <w:pPr>
        <w:spacing w:after="0" w:line="240" w:lineRule="auto"/>
        <w:rPr>
          <w:rFonts w:ascii="Times New Roman" w:hAnsi="Times New Roman" w:cs="Times New Roman"/>
          <w:sz w:val="28"/>
          <w:szCs w:val="28"/>
          <w:lang w:val="uk-UA"/>
        </w:rPr>
      </w:pPr>
    </w:p>
    <w:p w:rsidR="008D542B" w:rsidRDefault="008D542B">
      <w:pPr>
        <w:spacing w:after="0" w:line="240" w:lineRule="auto"/>
        <w:rPr>
          <w:rFonts w:ascii="Times New Roman" w:hAnsi="Times New Roman" w:cs="Times New Roman"/>
          <w:sz w:val="28"/>
          <w:szCs w:val="28"/>
          <w:lang w:val="uk-UA"/>
        </w:rPr>
      </w:pPr>
    </w:p>
    <w:p w:rsidR="008D542B" w:rsidRDefault="008D542B">
      <w:pPr>
        <w:spacing w:after="0" w:line="240" w:lineRule="auto"/>
        <w:rPr>
          <w:rFonts w:ascii="Times New Roman" w:hAnsi="Times New Roman" w:cs="Times New Roman"/>
          <w:sz w:val="28"/>
          <w:szCs w:val="28"/>
          <w:lang w:val="uk-UA"/>
        </w:rPr>
      </w:pPr>
    </w:p>
    <w:p w:rsidR="006437F0" w:rsidRPr="00EC3848" w:rsidRDefault="00B5485D" w:rsidP="003E5BA0">
      <w:pPr>
        <w:pStyle w:val="2"/>
        <w:ind w:firstLine="709"/>
        <w:jc w:val="both"/>
        <w:rPr>
          <w:rFonts w:ascii="Times New Roman" w:hAnsi="Times New Roman" w:cs="Times New Roman"/>
          <w:b w:val="0"/>
          <w:bCs w:val="0"/>
          <w:i w:val="0"/>
          <w:iCs w:val="0"/>
          <w:lang w:val="uk-UA"/>
        </w:rPr>
      </w:pPr>
      <w:bookmarkStart w:id="15" w:name="_Toc58526116"/>
      <w:bookmarkStart w:id="16" w:name="_Toc58526622"/>
      <w:bookmarkStart w:id="17" w:name="_Toc58527080"/>
      <w:bookmarkStart w:id="18" w:name="_Toc58527118"/>
      <w:bookmarkStart w:id="19" w:name="_Toc58570757"/>
      <w:r>
        <w:rPr>
          <w:rFonts w:ascii="Times New Roman" w:hAnsi="Times New Roman" w:cs="Times New Roman"/>
          <w:b w:val="0"/>
          <w:bCs w:val="0"/>
          <w:i w:val="0"/>
          <w:iCs w:val="0"/>
          <w:lang w:val="uk-UA"/>
        </w:rPr>
        <w:lastRenderedPageBreak/>
        <w:t>1.2</w:t>
      </w:r>
      <w:r w:rsidR="006437F0" w:rsidRPr="00EC3848">
        <w:rPr>
          <w:rFonts w:ascii="Times New Roman" w:hAnsi="Times New Roman" w:cs="Times New Roman"/>
          <w:b w:val="0"/>
          <w:bCs w:val="0"/>
          <w:i w:val="0"/>
          <w:iCs w:val="0"/>
          <w:lang w:val="uk-UA"/>
        </w:rPr>
        <w:t xml:space="preserve"> Вплив електромагнітного поля на організм людини</w:t>
      </w:r>
      <w:bookmarkEnd w:id="15"/>
      <w:bookmarkEnd w:id="16"/>
      <w:bookmarkEnd w:id="17"/>
      <w:bookmarkEnd w:id="18"/>
      <w:bookmarkEnd w:id="19"/>
    </w:p>
    <w:p w:rsidR="006437F0" w:rsidRPr="00810357" w:rsidRDefault="006437F0" w:rsidP="00184415">
      <w:pPr>
        <w:spacing w:after="0" w:line="360" w:lineRule="auto"/>
        <w:ind w:firstLine="709"/>
        <w:jc w:val="both"/>
        <w:rPr>
          <w:rFonts w:ascii="Times New Roman" w:hAnsi="Times New Roman" w:cs="Times New Roman"/>
          <w:sz w:val="28"/>
          <w:szCs w:val="28"/>
          <w:lang w:val="uk-UA"/>
        </w:rPr>
      </w:pPr>
    </w:p>
    <w:p w:rsidR="006437F0" w:rsidRPr="00810357" w:rsidRDefault="006437F0" w:rsidP="00184415">
      <w:pPr>
        <w:spacing w:after="0" w:line="360" w:lineRule="auto"/>
        <w:ind w:firstLine="709"/>
        <w:jc w:val="both"/>
        <w:rPr>
          <w:rFonts w:ascii="Times New Roman" w:hAnsi="Times New Roman" w:cs="Times New Roman"/>
          <w:b/>
          <w:bCs/>
          <w:sz w:val="28"/>
          <w:szCs w:val="28"/>
          <w:lang w:val="uk-UA"/>
        </w:rPr>
      </w:pP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proofErr w:type="spellStart"/>
      <w:r w:rsidRPr="00810357">
        <w:rPr>
          <w:rFonts w:ascii="Times New Roman" w:hAnsi="Times New Roman" w:cs="Times New Roman"/>
          <w:sz w:val="28"/>
          <w:szCs w:val="28"/>
          <w:lang w:val="uk-UA"/>
        </w:rPr>
        <w:t>Електромаrнiтне</w:t>
      </w:r>
      <w:proofErr w:type="spellEnd"/>
      <w:r w:rsidRPr="00810357">
        <w:rPr>
          <w:rFonts w:ascii="Times New Roman" w:hAnsi="Times New Roman" w:cs="Times New Roman"/>
          <w:sz w:val="28"/>
          <w:szCs w:val="28"/>
          <w:lang w:val="uk-UA"/>
        </w:rPr>
        <w:t xml:space="preserve"> поле (ЕМП) – особлива форма матерії, за допомогою якої </w:t>
      </w:r>
      <w:proofErr w:type="spellStart"/>
      <w:r w:rsidRPr="00810357">
        <w:rPr>
          <w:rFonts w:ascii="Times New Roman" w:hAnsi="Times New Roman" w:cs="Times New Roman"/>
          <w:sz w:val="28"/>
          <w:szCs w:val="28"/>
          <w:lang w:val="uk-UA"/>
        </w:rPr>
        <w:t>зiйснюється</w:t>
      </w:r>
      <w:proofErr w:type="spellEnd"/>
      <w:r w:rsidRPr="00810357">
        <w:rPr>
          <w:rFonts w:ascii="Times New Roman" w:hAnsi="Times New Roman" w:cs="Times New Roman"/>
          <w:sz w:val="28"/>
          <w:szCs w:val="28"/>
          <w:lang w:val="uk-UA"/>
        </w:rPr>
        <w:t xml:space="preserve"> взаємодія </w:t>
      </w:r>
      <w:proofErr w:type="spellStart"/>
      <w:r w:rsidRPr="00810357">
        <w:rPr>
          <w:rFonts w:ascii="Times New Roman" w:hAnsi="Times New Roman" w:cs="Times New Roman"/>
          <w:sz w:val="28"/>
          <w:szCs w:val="28"/>
          <w:lang w:val="uk-UA"/>
        </w:rPr>
        <w:t>мiж</w:t>
      </w:r>
      <w:proofErr w:type="spellEnd"/>
      <w:r w:rsidRPr="00810357">
        <w:rPr>
          <w:rFonts w:ascii="Times New Roman" w:hAnsi="Times New Roman" w:cs="Times New Roman"/>
          <w:sz w:val="28"/>
          <w:szCs w:val="28"/>
          <w:lang w:val="uk-UA"/>
        </w:rPr>
        <w:t xml:space="preserve"> електрично зарядженими частинками. Воно складається з двох окремих </w:t>
      </w:r>
      <w:proofErr w:type="spellStart"/>
      <w:r w:rsidRPr="00810357">
        <w:rPr>
          <w:rFonts w:ascii="Times New Roman" w:hAnsi="Times New Roman" w:cs="Times New Roman"/>
          <w:sz w:val="28"/>
          <w:szCs w:val="28"/>
          <w:lang w:val="uk-UA"/>
        </w:rPr>
        <w:t>полiв</w:t>
      </w:r>
      <w:proofErr w:type="spellEnd"/>
      <w:r w:rsidRPr="00810357">
        <w:rPr>
          <w:rFonts w:ascii="Times New Roman" w:hAnsi="Times New Roman" w:cs="Times New Roman"/>
          <w:sz w:val="28"/>
          <w:szCs w:val="28"/>
          <w:lang w:val="uk-UA"/>
        </w:rPr>
        <w:t xml:space="preserve"> – електричного та </w:t>
      </w:r>
      <w:proofErr w:type="spellStart"/>
      <w:r w:rsidRPr="00810357">
        <w:rPr>
          <w:rFonts w:ascii="Times New Roman" w:hAnsi="Times New Roman" w:cs="Times New Roman"/>
          <w:sz w:val="28"/>
          <w:szCs w:val="28"/>
          <w:lang w:val="uk-UA"/>
        </w:rPr>
        <w:t>магнiтного</w:t>
      </w:r>
      <w:proofErr w:type="spellEnd"/>
      <w:r w:rsidRPr="00810357">
        <w:rPr>
          <w:rFonts w:ascii="Times New Roman" w:hAnsi="Times New Roman" w:cs="Times New Roman"/>
          <w:sz w:val="28"/>
          <w:szCs w:val="28"/>
          <w:lang w:val="uk-UA"/>
        </w:rPr>
        <w:t xml:space="preserve">. </w:t>
      </w:r>
      <w:proofErr w:type="spellStart"/>
      <w:r w:rsidRPr="00810357">
        <w:rPr>
          <w:rFonts w:ascii="Times New Roman" w:hAnsi="Times New Roman" w:cs="Times New Roman"/>
          <w:sz w:val="28"/>
          <w:szCs w:val="28"/>
          <w:lang w:val="uk-UA"/>
        </w:rPr>
        <w:t>Силовi</w:t>
      </w:r>
      <w:proofErr w:type="spellEnd"/>
      <w:r w:rsidRPr="00810357">
        <w:rPr>
          <w:rFonts w:ascii="Times New Roman" w:hAnsi="Times New Roman" w:cs="Times New Roman"/>
          <w:sz w:val="28"/>
          <w:szCs w:val="28"/>
          <w:lang w:val="uk-UA"/>
        </w:rPr>
        <w:t xml:space="preserve"> лінії цих </w:t>
      </w:r>
      <w:proofErr w:type="spellStart"/>
      <w:r w:rsidRPr="00810357">
        <w:rPr>
          <w:rFonts w:ascii="Times New Roman" w:hAnsi="Times New Roman" w:cs="Times New Roman"/>
          <w:sz w:val="28"/>
          <w:szCs w:val="28"/>
          <w:lang w:val="uk-UA"/>
        </w:rPr>
        <w:t>nолiв</w:t>
      </w:r>
      <w:proofErr w:type="spellEnd"/>
      <w:r w:rsidRPr="00810357">
        <w:rPr>
          <w:rFonts w:ascii="Times New Roman" w:hAnsi="Times New Roman" w:cs="Times New Roman"/>
          <w:sz w:val="28"/>
          <w:szCs w:val="28"/>
          <w:lang w:val="uk-UA"/>
        </w:rPr>
        <w:t xml:space="preserve"> взаємно </w:t>
      </w:r>
      <w:proofErr w:type="spellStart"/>
      <w:r w:rsidRPr="00810357">
        <w:rPr>
          <w:rFonts w:ascii="Times New Roman" w:hAnsi="Times New Roman" w:cs="Times New Roman"/>
          <w:sz w:val="28"/>
          <w:szCs w:val="28"/>
          <w:lang w:val="uk-UA"/>
        </w:rPr>
        <w:t>перпендикулярнi</w:t>
      </w:r>
      <w:proofErr w:type="spellEnd"/>
      <w:r w:rsidRPr="00810357">
        <w:rPr>
          <w:rFonts w:ascii="Times New Roman" w:hAnsi="Times New Roman" w:cs="Times New Roman"/>
          <w:sz w:val="28"/>
          <w:szCs w:val="28"/>
          <w:lang w:val="uk-UA"/>
        </w:rPr>
        <w:t xml:space="preserve">. Через </w:t>
      </w:r>
      <w:proofErr w:type="spellStart"/>
      <w:r w:rsidRPr="00810357">
        <w:rPr>
          <w:rFonts w:ascii="Times New Roman" w:hAnsi="Times New Roman" w:cs="Times New Roman"/>
          <w:sz w:val="28"/>
          <w:szCs w:val="28"/>
          <w:lang w:val="uk-UA"/>
        </w:rPr>
        <w:t>електромагнiтне</w:t>
      </w:r>
      <w:proofErr w:type="spellEnd"/>
      <w:r w:rsidRPr="00810357">
        <w:rPr>
          <w:rFonts w:ascii="Times New Roman" w:hAnsi="Times New Roman" w:cs="Times New Roman"/>
          <w:sz w:val="28"/>
          <w:szCs w:val="28"/>
          <w:lang w:val="uk-UA"/>
        </w:rPr>
        <w:t xml:space="preserve"> поле передаються </w:t>
      </w:r>
      <w:proofErr w:type="spellStart"/>
      <w:r w:rsidRPr="00810357">
        <w:rPr>
          <w:rFonts w:ascii="Times New Roman" w:hAnsi="Times New Roman" w:cs="Times New Roman"/>
          <w:sz w:val="28"/>
          <w:szCs w:val="28"/>
          <w:lang w:val="uk-UA"/>
        </w:rPr>
        <w:t>всi</w:t>
      </w:r>
      <w:proofErr w:type="spellEnd"/>
      <w:r w:rsidRPr="00810357">
        <w:rPr>
          <w:rFonts w:ascii="Times New Roman" w:hAnsi="Times New Roman" w:cs="Times New Roman"/>
          <w:sz w:val="28"/>
          <w:szCs w:val="28"/>
          <w:lang w:val="uk-UA"/>
        </w:rPr>
        <w:t xml:space="preserve"> види </w:t>
      </w:r>
      <w:proofErr w:type="spellStart"/>
      <w:r w:rsidRPr="00810357">
        <w:rPr>
          <w:rFonts w:ascii="Times New Roman" w:hAnsi="Times New Roman" w:cs="Times New Roman"/>
          <w:sz w:val="28"/>
          <w:szCs w:val="28"/>
          <w:lang w:val="uk-UA"/>
        </w:rPr>
        <w:t>електромагнiтного</w:t>
      </w:r>
      <w:proofErr w:type="spellEnd"/>
      <w:r w:rsidRPr="00810357">
        <w:rPr>
          <w:rFonts w:ascii="Times New Roman" w:hAnsi="Times New Roman" w:cs="Times New Roman"/>
          <w:sz w:val="28"/>
          <w:szCs w:val="28"/>
          <w:lang w:val="uk-UA"/>
        </w:rPr>
        <w:t xml:space="preserve"> </w:t>
      </w:r>
      <w:proofErr w:type="spellStart"/>
      <w:r w:rsidRPr="00810357">
        <w:rPr>
          <w:rFonts w:ascii="Times New Roman" w:hAnsi="Times New Roman" w:cs="Times New Roman"/>
          <w:sz w:val="28"/>
          <w:szCs w:val="28"/>
          <w:lang w:val="uk-UA"/>
        </w:rPr>
        <w:t>випромiнювання</w:t>
      </w:r>
      <w:proofErr w:type="spellEnd"/>
      <w:r w:rsidRPr="00810357">
        <w:rPr>
          <w:rFonts w:ascii="Times New Roman" w:hAnsi="Times New Roman" w:cs="Times New Roman"/>
          <w:sz w:val="28"/>
          <w:szCs w:val="28"/>
          <w:lang w:val="uk-UA"/>
        </w:rPr>
        <w:t xml:space="preserve"> – </w:t>
      </w:r>
      <w:proofErr w:type="spellStart"/>
      <w:r w:rsidRPr="00810357">
        <w:rPr>
          <w:rFonts w:ascii="Times New Roman" w:hAnsi="Times New Roman" w:cs="Times New Roman"/>
          <w:sz w:val="28"/>
          <w:szCs w:val="28"/>
          <w:lang w:val="uk-UA"/>
        </w:rPr>
        <w:t>вiд</w:t>
      </w:r>
      <w:proofErr w:type="spellEnd"/>
      <w:r w:rsidRPr="00810357">
        <w:rPr>
          <w:rFonts w:ascii="Times New Roman" w:hAnsi="Times New Roman" w:cs="Times New Roman"/>
          <w:sz w:val="28"/>
          <w:szCs w:val="28"/>
          <w:lang w:val="uk-UA"/>
        </w:rPr>
        <w:t xml:space="preserve"> низькочастотного (</w:t>
      </w:r>
      <w:proofErr w:type="spellStart"/>
      <w:r w:rsidRPr="00810357">
        <w:rPr>
          <w:rFonts w:ascii="Times New Roman" w:hAnsi="Times New Roman" w:cs="Times New Roman"/>
          <w:sz w:val="28"/>
          <w:szCs w:val="28"/>
          <w:lang w:val="uk-UA"/>
        </w:rPr>
        <w:t>радiохвилi</w:t>
      </w:r>
      <w:proofErr w:type="spellEnd"/>
      <w:r w:rsidRPr="00810357">
        <w:rPr>
          <w:rFonts w:ascii="Times New Roman" w:hAnsi="Times New Roman" w:cs="Times New Roman"/>
          <w:sz w:val="28"/>
          <w:szCs w:val="28"/>
          <w:lang w:val="uk-UA"/>
        </w:rPr>
        <w:t xml:space="preserve">) до </w:t>
      </w:r>
      <w:proofErr w:type="spellStart"/>
      <w:r w:rsidRPr="00810357">
        <w:rPr>
          <w:rFonts w:ascii="Times New Roman" w:hAnsi="Times New Roman" w:cs="Times New Roman"/>
          <w:sz w:val="28"/>
          <w:szCs w:val="28"/>
          <w:lang w:val="uk-UA"/>
        </w:rPr>
        <w:t>високочастного</w:t>
      </w:r>
      <w:proofErr w:type="spellEnd"/>
      <w:r w:rsidRPr="00810357">
        <w:rPr>
          <w:rFonts w:ascii="Times New Roman" w:hAnsi="Times New Roman" w:cs="Times New Roman"/>
          <w:sz w:val="28"/>
          <w:szCs w:val="28"/>
          <w:lang w:val="uk-UA"/>
        </w:rPr>
        <w:t xml:space="preserve"> (</w:t>
      </w:r>
      <w:proofErr w:type="spellStart"/>
      <w:r w:rsidRPr="00810357">
        <w:rPr>
          <w:rFonts w:ascii="Times New Roman" w:hAnsi="Times New Roman" w:cs="Times New Roman"/>
          <w:sz w:val="28"/>
          <w:szCs w:val="28"/>
          <w:lang w:val="uk-UA"/>
        </w:rPr>
        <w:t>рентгенiвське</w:t>
      </w:r>
      <w:proofErr w:type="spellEnd"/>
      <w:r w:rsidRPr="00810357">
        <w:rPr>
          <w:rFonts w:ascii="Times New Roman" w:hAnsi="Times New Roman" w:cs="Times New Roman"/>
          <w:sz w:val="28"/>
          <w:szCs w:val="28"/>
          <w:lang w:val="uk-UA"/>
        </w:rPr>
        <w:t xml:space="preserve"> та гамма-</w:t>
      </w:r>
      <w:proofErr w:type="spellStart"/>
      <w:r w:rsidRPr="00810357">
        <w:rPr>
          <w:rFonts w:ascii="Times New Roman" w:hAnsi="Times New Roman" w:cs="Times New Roman"/>
          <w:sz w:val="28"/>
          <w:szCs w:val="28"/>
          <w:lang w:val="uk-UA"/>
        </w:rPr>
        <w:t>випромiнювання</w:t>
      </w:r>
      <w:proofErr w:type="spellEnd"/>
      <w:r w:rsidRPr="00810357">
        <w:rPr>
          <w:rFonts w:ascii="Times New Roman" w:hAnsi="Times New Roman" w:cs="Times New Roman"/>
          <w:sz w:val="28"/>
          <w:szCs w:val="28"/>
          <w:lang w:val="uk-UA"/>
        </w:rPr>
        <w:t>).</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У 1995 році Всесвітня Організація Охорони Здоров’я (ВООЗ) офіційно запровадила термін “глобальне електромагнітне забруднення довкілля”. ВООЗ включила проблему електромагнітного забруднення навколишнього середовища в перелік пріоритетних проблем людства. Слід звернути увагу, що рівень цього забруднення кожні десять років зростає в 10–15 разів.</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Електромагнітні поля негативно впливають на організм людини, яка працює з джерелом випромінювання, а також на населення, яке проживає поблизу джерел випромінювання та широко використовує в побуті електротехніку. В діапазоні промислових частот більше негативний вплив на біологічний об’єкт має електрична складова поля.</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proofErr w:type="spellStart"/>
      <w:r w:rsidRPr="00810357">
        <w:rPr>
          <w:rFonts w:ascii="Times New Roman" w:hAnsi="Times New Roman" w:cs="Times New Roman"/>
          <w:sz w:val="28"/>
          <w:szCs w:val="28"/>
          <w:lang w:val="uk-UA"/>
        </w:rPr>
        <w:t>Найчутливішими</w:t>
      </w:r>
      <w:proofErr w:type="spellEnd"/>
      <w:r w:rsidRPr="00810357">
        <w:rPr>
          <w:rFonts w:ascii="Times New Roman" w:hAnsi="Times New Roman" w:cs="Times New Roman"/>
          <w:sz w:val="28"/>
          <w:szCs w:val="28"/>
          <w:lang w:val="uk-UA"/>
        </w:rPr>
        <w:t xml:space="preserve"> до ЕМП є </w:t>
      </w:r>
      <w:proofErr w:type="spellStart"/>
      <w:r w:rsidRPr="00810357">
        <w:rPr>
          <w:rFonts w:ascii="Times New Roman" w:hAnsi="Times New Roman" w:cs="Times New Roman"/>
          <w:sz w:val="28"/>
          <w:szCs w:val="28"/>
          <w:lang w:val="uk-UA"/>
        </w:rPr>
        <w:t>нейродинамічні</w:t>
      </w:r>
      <w:proofErr w:type="spellEnd"/>
      <w:r w:rsidRPr="00810357">
        <w:rPr>
          <w:rFonts w:ascii="Times New Roman" w:hAnsi="Times New Roman" w:cs="Times New Roman"/>
          <w:sz w:val="28"/>
          <w:szCs w:val="28"/>
          <w:lang w:val="uk-UA"/>
        </w:rPr>
        <w:t xml:space="preserve"> процеси, які прямо чи побічно перемикають </w:t>
      </w:r>
      <w:proofErr w:type="spellStart"/>
      <w:r w:rsidRPr="00810357">
        <w:rPr>
          <w:rFonts w:ascii="Times New Roman" w:hAnsi="Times New Roman" w:cs="Times New Roman"/>
          <w:sz w:val="28"/>
          <w:szCs w:val="28"/>
          <w:lang w:val="uk-UA"/>
        </w:rPr>
        <w:t>хронобіологічні</w:t>
      </w:r>
      <w:proofErr w:type="spellEnd"/>
      <w:r w:rsidRPr="00810357">
        <w:rPr>
          <w:rFonts w:ascii="Times New Roman" w:hAnsi="Times New Roman" w:cs="Times New Roman"/>
          <w:sz w:val="28"/>
          <w:szCs w:val="28"/>
          <w:lang w:val="uk-UA"/>
        </w:rPr>
        <w:t xml:space="preserve"> процеси організму на патологічний або стресовий режим функціонування. При дії ЕМП на людину можливі гострі та хронічні форми порушення фізіологічних функцій організму. Такі порушення виникають в результаті дії електричної складової ЕМП на нервову систему, а також на структуру кори головного та спинного мозку, серцево-судинної системи.</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У більшості випадків такі зміни в діяльності нервової та серцево-судинної системи мають зворотній характер, але в результаті тривалої дії вони накопичуються, підсилюються з плином часу, але, як правило, зменшуються та зникають при виключенні впливу та поліпшенні умов праці. Тривалий та </w:t>
      </w:r>
      <w:r w:rsidRPr="00810357">
        <w:rPr>
          <w:rFonts w:ascii="Times New Roman" w:hAnsi="Times New Roman" w:cs="Times New Roman"/>
          <w:sz w:val="28"/>
          <w:szCs w:val="28"/>
          <w:lang w:val="uk-UA"/>
        </w:rPr>
        <w:lastRenderedPageBreak/>
        <w:t>інтенсивний вплив ЕМП призводить до стійких порушень в організмі людини та захворювань.</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Сумісна дія </w:t>
      </w:r>
      <w:proofErr w:type="spellStart"/>
      <w:r w:rsidRPr="00810357">
        <w:rPr>
          <w:rFonts w:ascii="Times New Roman" w:hAnsi="Times New Roman" w:cs="Times New Roman"/>
          <w:sz w:val="28"/>
          <w:szCs w:val="28"/>
          <w:lang w:val="uk-UA"/>
        </w:rPr>
        <w:t>випромінювань</w:t>
      </w:r>
      <w:proofErr w:type="spellEnd"/>
      <w:r w:rsidRPr="00810357">
        <w:rPr>
          <w:rFonts w:ascii="Times New Roman" w:hAnsi="Times New Roman" w:cs="Times New Roman"/>
          <w:sz w:val="28"/>
          <w:szCs w:val="28"/>
          <w:lang w:val="uk-UA"/>
        </w:rPr>
        <w:t xml:space="preserve"> широкого діапазону може викликати окрему радіохвильову хворобу. Тяжкість її наслідків прямо залежить від напруженості ЕМП, фізичних особливостей різних діапазонів частот, тривалості впливу, умов навколишнього середовища, а також від функціонального стану та стійкості організму до впливу різних чинників, можливостей адаптації. Збільшується ризик виникнення загальних захворювань, захворювань органів дихання, травлення тощо. Це може відбуватися також і за дуже невеликої інтенсивності ЕМП, яка незначно перевищує гігієнічні нормативи.</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Результатом дії на організм людини електромагнітних </w:t>
      </w:r>
      <w:proofErr w:type="spellStart"/>
      <w:r w:rsidRPr="00810357">
        <w:rPr>
          <w:rFonts w:ascii="Times New Roman" w:hAnsi="Times New Roman" w:cs="Times New Roman"/>
          <w:sz w:val="28"/>
          <w:szCs w:val="28"/>
          <w:lang w:val="uk-UA"/>
        </w:rPr>
        <w:t>випромінювань</w:t>
      </w:r>
      <w:proofErr w:type="spellEnd"/>
      <w:r w:rsidRPr="00810357">
        <w:rPr>
          <w:rFonts w:ascii="Times New Roman" w:hAnsi="Times New Roman" w:cs="Times New Roman"/>
          <w:sz w:val="28"/>
          <w:szCs w:val="28"/>
          <w:lang w:val="uk-UA"/>
        </w:rPr>
        <w:t xml:space="preserve"> в діапазоні 30 </w:t>
      </w:r>
      <w:proofErr w:type="spellStart"/>
      <w:r w:rsidRPr="00810357">
        <w:rPr>
          <w:rFonts w:ascii="Times New Roman" w:hAnsi="Times New Roman" w:cs="Times New Roman"/>
          <w:sz w:val="28"/>
          <w:szCs w:val="28"/>
          <w:lang w:val="uk-UA"/>
        </w:rPr>
        <w:t>кГц</w:t>
      </w:r>
      <w:proofErr w:type="spellEnd"/>
      <w:r w:rsidRPr="00810357">
        <w:rPr>
          <w:rFonts w:ascii="Times New Roman" w:hAnsi="Times New Roman" w:cs="Times New Roman"/>
          <w:sz w:val="28"/>
          <w:szCs w:val="28"/>
          <w:lang w:val="uk-UA"/>
        </w:rPr>
        <w:t xml:space="preserve"> – 300 МГц є: загальна слабкість, підвищена втома, порушення сну, головний біль та біль в ділянці серця. З’являється роздратованість, втрачається увага, сповільнюються </w:t>
      </w:r>
      <w:proofErr w:type="spellStart"/>
      <w:r w:rsidRPr="00810357">
        <w:rPr>
          <w:rFonts w:ascii="Times New Roman" w:hAnsi="Times New Roman" w:cs="Times New Roman"/>
          <w:sz w:val="28"/>
          <w:szCs w:val="28"/>
          <w:lang w:val="uk-UA"/>
        </w:rPr>
        <w:t>рухово-мовні</w:t>
      </w:r>
      <w:proofErr w:type="spellEnd"/>
      <w:r w:rsidRPr="00810357">
        <w:rPr>
          <w:rFonts w:ascii="Times New Roman" w:hAnsi="Times New Roman" w:cs="Times New Roman"/>
          <w:sz w:val="28"/>
          <w:szCs w:val="28"/>
          <w:lang w:val="uk-UA"/>
        </w:rPr>
        <w:t xml:space="preserve"> реакції.</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Виникає ряд симптомів, які свідчать про порушення роботи окремих органів – шлунку, печінки, підшлункової залози. Погіршуються харчові та статеві рефлекси, діяльність серцево-судинної системи, фіксуються зміни показників білкового та вуглеводневого обміну, змінюється склад крові, зафіксовані зміни на рівні клітин. Систематична дія ЕМП високої та надвисокої частоти на організм людини викликає підвищення кров’яного тиску, трофічні явища (випадіння волосся, ламкість нігтів). ЕМП викликають зміну поляризації молекул та атомів, які є складовою частиною клітин, в результаті чого виникає небезпечний нагрів. Надмірне тепло наносить шкоду як окремим органам, так і всьому організму людини.</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Професійні захворювання виникають у працівників при тривалому та інтенсивному опроміненні. При інтенсивності </w:t>
      </w:r>
      <w:proofErr w:type="spellStart"/>
      <w:r w:rsidRPr="00810357">
        <w:rPr>
          <w:rFonts w:ascii="Times New Roman" w:hAnsi="Times New Roman" w:cs="Times New Roman"/>
          <w:sz w:val="28"/>
          <w:szCs w:val="28"/>
          <w:lang w:val="uk-UA"/>
        </w:rPr>
        <w:t>випромінювань</w:t>
      </w:r>
      <w:proofErr w:type="spellEnd"/>
      <w:r w:rsidRPr="00810357">
        <w:rPr>
          <w:rFonts w:ascii="Times New Roman" w:hAnsi="Times New Roman" w:cs="Times New Roman"/>
          <w:sz w:val="28"/>
          <w:szCs w:val="28"/>
          <w:lang w:val="uk-UA"/>
        </w:rPr>
        <w:t xml:space="preserve"> близько 20 </w:t>
      </w:r>
      <w:proofErr w:type="spellStart"/>
      <w:r w:rsidRPr="00810357">
        <w:rPr>
          <w:rFonts w:ascii="Times New Roman" w:hAnsi="Times New Roman" w:cs="Times New Roman"/>
          <w:sz w:val="28"/>
          <w:szCs w:val="28"/>
          <w:lang w:val="uk-UA"/>
        </w:rPr>
        <w:t>мкВт</w:t>
      </w:r>
      <w:proofErr w:type="spellEnd"/>
      <w:r w:rsidRPr="00810357">
        <w:rPr>
          <w:rFonts w:ascii="Times New Roman" w:hAnsi="Times New Roman" w:cs="Times New Roman"/>
          <w:sz w:val="28"/>
          <w:szCs w:val="28"/>
          <w:lang w:val="uk-UA"/>
        </w:rPr>
        <w:t>/см2 реєструється зменшення частоти пульсу, знижується артеріальний тиск, тобто явна реакція на опромінення. Така реакція сильніша й може навіть виражатися у підвищенні температури шкіри в осіб, які раніше потрапляли під дію опромінення.</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lastRenderedPageBreak/>
        <w:t xml:space="preserve">При інтенсивності 6 </w:t>
      </w:r>
      <w:proofErr w:type="spellStart"/>
      <w:r w:rsidRPr="00810357">
        <w:rPr>
          <w:rFonts w:ascii="Times New Roman" w:hAnsi="Times New Roman" w:cs="Times New Roman"/>
          <w:sz w:val="28"/>
          <w:szCs w:val="28"/>
          <w:lang w:val="uk-UA"/>
        </w:rPr>
        <w:t>мВт</w:t>
      </w:r>
      <w:proofErr w:type="spellEnd"/>
      <w:r w:rsidRPr="00810357">
        <w:rPr>
          <w:rFonts w:ascii="Times New Roman" w:hAnsi="Times New Roman" w:cs="Times New Roman"/>
          <w:sz w:val="28"/>
          <w:szCs w:val="28"/>
          <w:lang w:val="uk-UA"/>
        </w:rPr>
        <w:t>/см</w:t>
      </w:r>
      <w:r w:rsidRPr="00EC3848">
        <w:rPr>
          <w:rFonts w:ascii="Times New Roman" w:hAnsi="Times New Roman" w:cs="Times New Roman"/>
          <w:sz w:val="28"/>
          <w:szCs w:val="28"/>
          <w:vertAlign w:val="superscript"/>
          <w:lang w:val="uk-UA"/>
        </w:rPr>
        <w:t>2</w:t>
      </w:r>
      <w:r w:rsidRPr="00810357">
        <w:rPr>
          <w:rFonts w:ascii="Times New Roman" w:hAnsi="Times New Roman" w:cs="Times New Roman"/>
          <w:sz w:val="28"/>
          <w:szCs w:val="28"/>
          <w:lang w:val="uk-UA"/>
        </w:rPr>
        <w:t xml:space="preserve"> з’являються зміни у статевих залозах, у складі крові, відбувається помутніння кришталика ока. В подальшому – зміни у здатності крові зсідатися, в умовно-рефлекторній діяльності, вплив на клітини печінки, зміни у корі головного мозку. Потім – підвищення кров’яного тиску, розрив капілярів та крововиливи у легені та печінку.</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Випромінювання інтенсивністю до 100 </w:t>
      </w:r>
      <w:proofErr w:type="spellStart"/>
      <w:r w:rsidRPr="00810357">
        <w:rPr>
          <w:rFonts w:ascii="Times New Roman" w:hAnsi="Times New Roman" w:cs="Times New Roman"/>
          <w:sz w:val="28"/>
          <w:szCs w:val="28"/>
          <w:lang w:val="uk-UA"/>
        </w:rPr>
        <w:t>мВт</w:t>
      </w:r>
      <w:proofErr w:type="spellEnd"/>
      <w:r w:rsidRPr="00810357">
        <w:rPr>
          <w:rFonts w:ascii="Times New Roman" w:hAnsi="Times New Roman" w:cs="Times New Roman"/>
          <w:sz w:val="28"/>
          <w:szCs w:val="28"/>
          <w:lang w:val="uk-UA"/>
        </w:rPr>
        <w:t>/см2 викликають стійкі гіпотонію та зміни серцево-судинної системи, двосторонню катаракту. Подальше опромінення помітно впливає на тканини організму, викликає больові відчуття.</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Якщо інтенсивність перевищує 1 Вт/см</w:t>
      </w:r>
      <w:r w:rsidRPr="00EC3848">
        <w:rPr>
          <w:rFonts w:ascii="Times New Roman" w:hAnsi="Times New Roman" w:cs="Times New Roman"/>
          <w:sz w:val="28"/>
          <w:szCs w:val="28"/>
          <w:vertAlign w:val="superscript"/>
          <w:lang w:val="uk-UA"/>
        </w:rPr>
        <w:t>2</w:t>
      </w:r>
      <w:r w:rsidRPr="00810357">
        <w:rPr>
          <w:rFonts w:ascii="Times New Roman" w:hAnsi="Times New Roman" w:cs="Times New Roman"/>
          <w:sz w:val="28"/>
          <w:szCs w:val="28"/>
          <w:lang w:val="uk-UA"/>
        </w:rPr>
        <w:t>, це спричинює дуже швидку втрату зору, як один із серйозних ефектів дії НВЧ на організм людини. На більш низьких частотах такі ефекти не відбуваються, і тому їх треба вважати специфічними для НВЧ діапазону. Ступінь пошкодження залежить, в основному, від інтенсивності та тривалості опромінення.</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Інтенсивне НВЧ опромінення відразу викликає сльозотечу, подразнення, звуження зіниці ока. Після нетривалого (до 2-х діб) прихованого періоду спостерігається погіршення зору, яке посилюється під час повторного опромінення і свідчить про кумулятивний характер пошкоджень.</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У людини наявні механізми відбудови пошкоджених клітин, які вимагають тривалого часу (10-20 діб). Зі зростанням часу та інтенсивності впливу електромагнітних </w:t>
      </w:r>
      <w:proofErr w:type="spellStart"/>
      <w:r w:rsidRPr="00810357">
        <w:rPr>
          <w:rFonts w:ascii="Times New Roman" w:hAnsi="Times New Roman" w:cs="Times New Roman"/>
          <w:sz w:val="28"/>
          <w:szCs w:val="28"/>
          <w:lang w:val="uk-UA"/>
        </w:rPr>
        <w:t>випромінювань</w:t>
      </w:r>
      <w:proofErr w:type="spellEnd"/>
      <w:r w:rsidRPr="00810357">
        <w:rPr>
          <w:rFonts w:ascii="Times New Roman" w:hAnsi="Times New Roman" w:cs="Times New Roman"/>
          <w:sz w:val="28"/>
          <w:szCs w:val="28"/>
          <w:lang w:val="uk-UA"/>
        </w:rPr>
        <w:t>, пошкодження набувають незворотного характеру</w:t>
      </w:r>
      <w:r w:rsidR="003E5BA0">
        <w:rPr>
          <w:rFonts w:ascii="Times New Roman" w:hAnsi="Times New Roman" w:cs="Times New Roman"/>
          <w:sz w:val="28"/>
          <w:szCs w:val="28"/>
          <w:lang w:val="uk-UA"/>
        </w:rPr>
        <w:t xml:space="preserve"> </w:t>
      </w:r>
      <w:r w:rsidRPr="00810357">
        <w:rPr>
          <w:rFonts w:ascii="Times New Roman" w:hAnsi="Times New Roman" w:cs="Times New Roman"/>
          <w:sz w:val="28"/>
          <w:szCs w:val="28"/>
          <w:lang w:val="uk-UA"/>
        </w:rPr>
        <w:t>[7]</w:t>
      </w:r>
      <w:r>
        <w:rPr>
          <w:rFonts w:ascii="Times New Roman" w:hAnsi="Times New Roman" w:cs="Times New Roman"/>
          <w:sz w:val="28"/>
          <w:szCs w:val="28"/>
          <w:lang w:val="uk-UA"/>
        </w:rPr>
        <w:t>.</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Одним з найбільш ефективних способів захисту від негативного впливу електромагнітного випромінювання є застосування спеціальних приладів, які дозволяють нейтралізувати це випромінювання і максимально мінімізувати її негативний вплив на організм людини. Принцип дії даних приладів заснований на наведенні протидії ЕРС, яка сприяє зниженню негативного впливу на організм людини небажаних електромагнітних </w:t>
      </w:r>
      <w:proofErr w:type="spellStart"/>
      <w:r w:rsidRPr="00810357">
        <w:rPr>
          <w:rFonts w:ascii="Times New Roman" w:hAnsi="Times New Roman" w:cs="Times New Roman"/>
          <w:sz w:val="28"/>
          <w:szCs w:val="28"/>
          <w:lang w:val="uk-UA"/>
        </w:rPr>
        <w:t>випромінювань</w:t>
      </w:r>
      <w:proofErr w:type="spellEnd"/>
      <w:r w:rsidRPr="00810357">
        <w:rPr>
          <w:rFonts w:ascii="Times New Roman" w:hAnsi="Times New Roman" w:cs="Times New Roman"/>
          <w:sz w:val="28"/>
          <w:szCs w:val="28"/>
          <w:lang w:val="uk-UA"/>
        </w:rPr>
        <w:t>.</w:t>
      </w:r>
    </w:p>
    <w:p w:rsidR="006437F0" w:rsidRPr="00810357" w:rsidRDefault="006437F0" w:rsidP="00184415">
      <w:pPr>
        <w:spacing w:after="0" w:line="360" w:lineRule="auto"/>
        <w:ind w:firstLine="709"/>
        <w:jc w:val="both"/>
        <w:rPr>
          <w:rFonts w:ascii="Times New Roman" w:hAnsi="Times New Roman" w:cs="Times New Roman"/>
          <w:b/>
          <w:bCs/>
          <w:sz w:val="28"/>
          <w:szCs w:val="28"/>
          <w:lang w:val="uk-UA"/>
        </w:rPr>
      </w:pPr>
      <w:r w:rsidRPr="00810357">
        <w:rPr>
          <w:rFonts w:ascii="Times New Roman" w:hAnsi="Times New Roman" w:cs="Times New Roman"/>
          <w:sz w:val="28"/>
          <w:szCs w:val="28"/>
          <w:lang w:val="uk-UA"/>
        </w:rPr>
        <w:t xml:space="preserve">Максимальне скорочення часу перебування в зоні дії електромагнітного випромінювання є одним з найбільш ефективних способів захисту організму від </w:t>
      </w:r>
      <w:r w:rsidRPr="00810357">
        <w:rPr>
          <w:rFonts w:ascii="Times New Roman" w:hAnsi="Times New Roman" w:cs="Times New Roman"/>
          <w:sz w:val="28"/>
          <w:szCs w:val="28"/>
          <w:lang w:val="uk-UA"/>
        </w:rPr>
        <w:lastRenderedPageBreak/>
        <w:t>негативного впливу електромагнітного випромінювання. Особливо актуальне це питання для працівників електроенергетичних підприємств, де рівень електромагнітного випромінювання максимальний.</w:t>
      </w:r>
      <w:r w:rsidRPr="00810357">
        <w:rPr>
          <w:rFonts w:ascii="Times New Roman" w:hAnsi="Times New Roman" w:cs="Times New Roman"/>
          <w:b/>
          <w:bCs/>
          <w:sz w:val="28"/>
          <w:szCs w:val="28"/>
          <w:lang w:val="uk-UA"/>
        </w:rPr>
        <w:t xml:space="preserve"> </w:t>
      </w:r>
    </w:p>
    <w:p w:rsidR="0026575C" w:rsidRDefault="006437F0" w:rsidP="005A620E">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Також слід зазначити, що ступінь впливу електромагнітного випромінювання на організм людини безпосередньо залежить не тільки від часу перебування в зоні його дії, але і від відстані до джерела випромінювання. Тобто в процесі використання того чи іншого електроприладу або електричного пристрою слід по можливості збільшувати відстань до джерела [8]</w:t>
      </w:r>
      <w:r>
        <w:rPr>
          <w:rFonts w:ascii="Times New Roman" w:hAnsi="Times New Roman" w:cs="Times New Roman"/>
          <w:sz w:val="28"/>
          <w:szCs w:val="28"/>
          <w:lang w:val="uk-UA"/>
        </w:rPr>
        <w:t>.</w:t>
      </w:r>
    </w:p>
    <w:p w:rsidR="005A620E" w:rsidRDefault="005A620E" w:rsidP="005A620E">
      <w:pPr>
        <w:spacing w:after="0" w:line="360" w:lineRule="auto"/>
        <w:ind w:firstLine="709"/>
        <w:jc w:val="both"/>
        <w:rPr>
          <w:rFonts w:ascii="Times New Roman" w:hAnsi="Times New Roman" w:cs="Times New Roman"/>
          <w:sz w:val="28"/>
          <w:szCs w:val="28"/>
          <w:lang w:val="uk-UA"/>
        </w:rPr>
      </w:pPr>
    </w:p>
    <w:p w:rsidR="005A620E" w:rsidRDefault="005A620E" w:rsidP="005A620E">
      <w:pPr>
        <w:spacing w:after="0" w:line="360" w:lineRule="auto"/>
        <w:ind w:firstLine="709"/>
        <w:jc w:val="both"/>
        <w:rPr>
          <w:rFonts w:ascii="Times New Roman" w:hAnsi="Times New Roman" w:cs="Times New Roman"/>
          <w:sz w:val="28"/>
          <w:szCs w:val="28"/>
          <w:lang w:val="uk-UA"/>
        </w:rPr>
      </w:pPr>
    </w:p>
    <w:p w:rsidR="006437F0" w:rsidRPr="00EC3848" w:rsidRDefault="00B5485D" w:rsidP="003E5BA0">
      <w:pPr>
        <w:pStyle w:val="2"/>
        <w:ind w:firstLine="720"/>
        <w:jc w:val="both"/>
        <w:rPr>
          <w:rFonts w:ascii="Times New Roman" w:hAnsi="Times New Roman" w:cs="Times New Roman"/>
          <w:b w:val="0"/>
          <w:bCs w:val="0"/>
          <w:i w:val="0"/>
          <w:iCs w:val="0"/>
          <w:lang w:val="uk-UA"/>
        </w:rPr>
      </w:pPr>
      <w:bookmarkStart w:id="20" w:name="_Toc58526117"/>
      <w:bookmarkStart w:id="21" w:name="_Toc58526623"/>
      <w:bookmarkStart w:id="22" w:name="_Toc58527081"/>
      <w:bookmarkStart w:id="23" w:name="_Toc58527119"/>
      <w:bookmarkStart w:id="24" w:name="_Toc58570758"/>
      <w:r>
        <w:rPr>
          <w:rFonts w:ascii="Times New Roman" w:hAnsi="Times New Roman" w:cs="Times New Roman"/>
          <w:b w:val="0"/>
          <w:bCs w:val="0"/>
          <w:i w:val="0"/>
          <w:iCs w:val="0"/>
          <w:lang w:val="uk-UA"/>
        </w:rPr>
        <w:t>1.3</w:t>
      </w:r>
      <w:r w:rsidR="006437F0" w:rsidRPr="00EC3848">
        <w:rPr>
          <w:rFonts w:ascii="Times New Roman" w:hAnsi="Times New Roman" w:cs="Times New Roman"/>
          <w:b w:val="0"/>
          <w:bCs w:val="0"/>
          <w:i w:val="0"/>
          <w:iCs w:val="0"/>
          <w:lang w:val="uk-UA"/>
        </w:rPr>
        <w:t xml:space="preserve"> Психологічні ефекти в роботі з технікою</w:t>
      </w:r>
      <w:bookmarkEnd w:id="20"/>
      <w:bookmarkEnd w:id="21"/>
      <w:bookmarkEnd w:id="22"/>
      <w:bookmarkEnd w:id="23"/>
      <w:bookmarkEnd w:id="24"/>
    </w:p>
    <w:p w:rsidR="006437F0" w:rsidRPr="00810357" w:rsidRDefault="006437F0" w:rsidP="00184415">
      <w:pPr>
        <w:spacing w:after="0" w:line="360" w:lineRule="auto"/>
        <w:ind w:firstLine="709"/>
        <w:jc w:val="both"/>
        <w:rPr>
          <w:rFonts w:ascii="Times New Roman" w:hAnsi="Times New Roman" w:cs="Times New Roman"/>
          <w:sz w:val="28"/>
          <w:szCs w:val="28"/>
          <w:lang w:val="uk-UA"/>
        </w:rPr>
      </w:pP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Розвиток техніки, як й інших напрямів сучасного світу, є діалектичним. З одного боку, це економія часу, сил, а з іншого - наслідки, які змушують задуматися про причини побічних ефектів при роботі з нею. Проблеми, які можуть виникати при використанні нових пристроїв і технологій, буквально можуть довести людину до нервового зриву.</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При цьому для багатьох людей звичними стають напади люті, істерики, коли виникають проблеми з технікою, наприклад, комп'ютером. У вересні 2010 року компанія </w:t>
      </w:r>
      <w:proofErr w:type="spellStart"/>
      <w:r w:rsidRPr="00810357">
        <w:rPr>
          <w:rFonts w:ascii="Times New Roman" w:hAnsi="Times New Roman" w:cs="Times New Roman"/>
          <w:sz w:val="28"/>
          <w:szCs w:val="28"/>
          <w:lang w:val="uk-UA"/>
        </w:rPr>
        <w:t>Intel</w:t>
      </w:r>
      <w:proofErr w:type="spellEnd"/>
      <w:r w:rsidRPr="00810357">
        <w:rPr>
          <w:rFonts w:ascii="Times New Roman" w:hAnsi="Times New Roman" w:cs="Times New Roman"/>
          <w:sz w:val="28"/>
          <w:szCs w:val="28"/>
          <w:lang w:val="uk-UA"/>
        </w:rPr>
        <w:t xml:space="preserve"> провела дослідження, результати якого показали, що з 2551 осіб у 85% спостерігалися подібні розлади. Ці люди зізналися, що проблеми в роботі високотехнологічних пристроїв доводять їх до того, що вони дратуються, починають кричати і ламають предмети, що потрапляють під руку. І, як наслідок таких побічних ефектів - головний біль, проблеми з серцем і безсоння.</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Ще один «побічний ефект» при використанні техніки може чекати вас від комп'ютера – це «синдром пісочного годинника». Симптоми такі: відчай, що </w:t>
      </w:r>
      <w:r w:rsidRPr="00810357">
        <w:rPr>
          <w:rFonts w:ascii="Times New Roman" w:hAnsi="Times New Roman" w:cs="Times New Roman"/>
          <w:sz w:val="28"/>
          <w:szCs w:val="28"/>
          <w:lang w:val="uk-UA"/>
        </w:rPr>
        <w:lastRenderedPageBreak/>
        <w:t>доходить до безсилля, паніка, в той час як на екрані курсор застиг у вигляді пісочного годинника.</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За час завантаження комп'ютера або при відкритті додатків у людини цілком може посилитися такий побічний ефект як стресовий стан. При цьому 66% користувачів відчувають стрес під час очікування, а 23% розцінюють свій стан у цей момент як «дуже нервови</w:t>
      </w:r>
      <w:r w:rsidR="003E5BA0">
        <w:rPr>
          <w:rFonts w:ascii="Times New Roman" w:hAnsi="Times New Roman" w:cs="Times New Roman"/>
          <w:sz w:val="28"/>
          <w:szCs w:val="28"/>
          <w:lang w:val="uk-UA"/>
        </w:rPr>
        <w:t>й»</w:t>
      </w:r>
      <w:r w:rsidRPr="00810357">
        <w:rPr>
          <w:rFonts w:ascii="Times New Roman" w:hAnsi="Times New Roman" w:cs="Times New Roman"/>
          <w:sz w:val="28"/>
          <w:szCs w:val="28"/>
          <w:lang w:val="uk-UA"/>
        </w:rPr>
        <w:t xml:space="preserve"> [9]</w:t>
      </w:r>
      <w:r w:rsidR="003E5BA0">
        <w:rPr>
          <w:rFonts w:ascii="Times New Roman" w:hAnsi="Times New Roman" w:cs="Times New Roman"/>
          <w:sz w:val="28"/>
          <w:szCs w:val="28"/>
          <w:lang w:val="uk-UA"/>
        </w:rPr>
        <w:t>.</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В той же час, така незамінна річ як Інтернет також має свою зворотну сторону. Японські і англійські медики детально досліджували питання про те, як Інтернет впливає на пам’ять людини. Приводом до подібних досліджень стало велике число скарг їхніх пацієнтів на проблеми з пам’яттю.</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Підсумки дослідження, що було проведено в одній з японських лікарень серед пацієнтів віком від 20 до 35 років, здивували не лише науковців. Виявилося, що нове покоління, привчене до пристроїв «зовнішньої пам’яті», втрачає основні функції пам’яті. Люди все гірше запам’ятовують нову інформацію, стають не здатні виділити з великого обсягу інформації необхідне. Сучасна техніка, Інтернет завжди під рукою, і вже немає необхідності тримати щось у пам’яті, куди простіше знайти потрібну інформацію в Інтернеті.</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Що стосується соціальних мереж і подібних сучасних засобів зв’язку, тут ситуація теж не оптимістична. Соціальні мережі, що використовуються багатьма для розширення кола спілкування, зав’язування нових контактів тощо, лише підсилюють почуття самотності.</w:t>
      </w:r>
    </w:p>
    <w:p w:rsidR="002D775F" w:rsidRDefault="006437F0" w:rsidP="006C698C">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Якщо говорити про українців, то, за словами експертів, все більше українців потрапляє в залежність від комп’ютера, витрачаючи до 27 годин на місяць або трохи менше однієї години в день на спілкування в соціальних мережах [10]</w:t>
      </w:r>
      <w:r>
        <w:rPr>
          <w:rFonts w:ascii="Times New Roman" w:hAnsi="Times New Roman" w:cs="Times New Roman"/>
          <w:sz w:val="28"/>
          <w:szCs w:val="28"/>
          <w:lang w:val="uk-UA"/>
        </w:rPr>
        <w:t>.</w:t>
      </w:r>
      <w:bookmarkStart w:id="25" w:name="_Toc58526118"/>
      <w:bookmarkStart w:id="26" w:name="_Toc58526624"/>
      <w:bookmarkStart w:id="27" w:name="_Toc58527082"/>
      <w:bookmarkStart w:id="28" w:name="_Toc58527120"/>
    </w:p>
    <w:p w:rsidR="006C698C" w:rsidRDefault="006C698C" w:rsidP="006C698C">
      <w:pPr>
        <w:spacing w:after="0" w:line="360" w:lineRule="auto"/>
        <w:ind w:firstLine="709"/>
        <w:jc w:val="both"/>
        <w:rPr>
          <w:rFonts w:ascii="Times New Roman" w:hAnsi="Times New Roman" w:cs="Times New Roman"/>
          <w:sz w:val="28"/>
          <w:szCs w:val="28"/>
          <w:lang w:val="uk-UA"/>
        </w:rPr>
      </w:pPr>
    </w:p>
    <w:p w:rsidR="006C698C" w:rsidRDefault="006C698C" w:rsidP="006C698C">
      <w:pPr>
        <w:spacing w:after="0" w:line="360" w:lineRule="auto"/>
        <w:ind w:firstLine="709"/>
        <w:jc w:val="both"/>
        <w:rPr>
          <w:rFonts w:ascii="Times New Roman" w:hAnsi="Times New Roman" w:cs="Times New Roman"/>
          <w:sz w:val="28"/>
          <w:szCs w:val="28"/>
          <w:lang w:val="uk-UA"/>
        </w:rPr>
      </w:pPr>
    </w:p>
    <w:p w:rsidR="006C698C" w:rsidRDefault="006C698C" w:rsidP="006C698C">
      <w:pPr>
        <w:spacing w:after="0" w:line="360" w:lineRule="auto"/>
        <w:ind w:firstLine="709"/>
        <w:jc w:val="both"/>
        <w:rPr>
          <w:rFonts w:ascii="Times New Roman" w:hAnsi="Times New Roman" w:cs="Times New Roman"/>
          <w:sz w:val="28"/>
          <w:szCs w:val="28"/>
          <w:lang w:val="uk-UA"/>
        </w:rPr>
      </w:pPr>
    </w:p>
    <w:p w:rsidR="006C698C" w:rsidRDefault="006C698C" w:rsidP="006C698C">
      <w:pPr>
        <w:spacing w:after="0" w:line="360" w:lineRule="auto"/>
        <w:ind w:firstLine="709"/>
        <w:jc w:val="both"/>
        <w:rPr>
          <w:rFonts w:ascii="Times New Roman" w:hAnsi="Times New Roman" w:cs="Times New Roman"/>
          <w:sz w:val="28"/>
          <w:szCs w:val="28"/>
          <w:lang w:val="uk-UA"/>
        </w:rPr>
      </w:pPr>
    </w:p>
    <w:p w:rsidR="006C698C" w:rsidRDefault="006C698C" w:rsidP="006C698C">
      <w:pPr>
        <w:spacing w:after="0" w:line="360" w:lineRule="auto"/>
        <w:ind w:firstLine="709"/>
        <w:jc w:val="both"/>
        <w:rPr>
          <w:rFonts w:ascii="Times New Roman" w:hAnsi="Times New Roman" w:cs="Times New Roman"/>
          <w:sz w:val="28"/>
          <w:szCs w:val="28"/>
          <w:lang w:val="uk-UA"/>
        </w:rPr>
      </w:pPr>
    </w:p>
    <w:p w:rsidR="006437F0" w:rsidRPr="00EC3848" w:rsidRDefault="006437F0" w:rsidP="003E5BA0">
      <w:pPr>
        <w:pStyle w:val="2"/>
        <w:ind w:firstLine="720"/>
        <w:jc w:val="both"/>
        <w:rPr>
          <w:rFonts w:ascii="Times New Roman" w:hAnsi="Times New Roman" w:cs="Times New Roman"/>
          <w:b w:val="0"/>
          <w:bCs w:val="0"/>
          <w:i w:val="0"/>
          <w:iCs w:val="0"/>
          <w:lang w:val="uk-UA"/>
        </w:rPr>
      </w:pPr>
      <w:bookmarkStart w:id="29" w:name="_Toc58570759"/>
      <w:r w:rsidRPr="00EC3848">
        <w:rPr>
          <w:rFonts w:ascii="Times New Roman" w:hAnsi="Times New Roman" w:cs="Times New Roman"/>
          <w:b w:val="0"/>
          <w:bCs w:val="0"/>
          <w:i w:val="0"/>
          <w:iCs w:val="0"/>
          <w:lang w:val="uk-UA"/>
        </w:rPr>
        <w:lastRenderedPageBreak/>
        <w:t>1.4. Вплив використання комп’ютерних технологій на організм людини</w:t>
      </w:r>
      <w:bookmarkEnd w:id="25"/>
      <w:bookmarkEnd w:id="26"/>
      <w:bookmarkEnd w:id="27"/>
      <w:bookmarkEnd w:id="28"/>
      <w:bookmarkEnd w:id="29"/>
    </w:p>
    <w:p w:rsidR="006437F0" w:rsidRPr="00810357" w:rsidRDefault="006437F0" w:rsidP="00184415">
      <w:pPr>
        <w:spacing w:after="0" w:line="360" w:lineRule="auto"/>
        <w:ind w:firstLine="709"/>
        <w:jc w:val="both"/>
        <w:rPr>
          <w:rFonts w:ascii="Times New Roman" w:hAnsi="Times New Roman" w:cs="Times New Roman"/>
          <w:b/>
          <w:bCs/>
          <w:sz w:val="28"/>
          <w:szCs w:val="28"/>
          <w:lang w:val="uk-UA"/>
        </w:rPr>
      </w:pPr>
    </w:p>
    <w:p w:rsidR="006437F0" w:rsidRPr="00810357" w:rsidRDefault="006437F0" w:rsidP="00184415">
      <w:pPr>
        <w:spacing w:after="0" w:line="360" w:lineRule="auto"/>
        <w:ind w:firstLine="709"/>
        <w:jc w:val="both"/>
        <w:rPr>
          <w:rFonts w:ascii="Times New Roman" w:hAnsi="Times New Roman" w:cs="Times New Roman"/>
          <w:b/>
          <w:bCs/>
          <w:sz w:val="28"/>
          <w:szCs w:val="28"/>
          <w:lang w:val="uk-UA"/>
        </w:rPr>
      </w:pP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Ще в ХХ столітті у виникла стурбованість про шкідливий вплив комп’ютерів на здоров’я людини. Особливо це стосується органу зору й психіки. Телевізори та комп’ютери руйнуюче діють на наш внутрішній світ. Гормон серотонін захищає нас від порушень біоритмів. Цей нічний гормон керує здоровим сном, а випромінювання навіть вимкнених моніторів і телевізорів гальмують вироблення даного гормону. Це призводить до безсоння, прискорює старіння усіх органів людини, викликає акселерацію у дітей.</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Близько 70% користувачів комп’ютерів скаржаться на порушення функції органу зору. Зір є важливою складовою багатогранної діяльності людини. А робота за комп’ютером, особливо безперервна, може привести до розвинення короткозорості, зниження гостроти зору, різні кон’юнктивіти та безліч інших очних </w:t>
      </w:r>
      <w:proofErr w:type="spellStart"/>
      <w:r w:rsidRPr="00810357">
        <w:rPr>
          <w:rFonts w:ascii="Times New Roman" w:hAnsi="Times New Roman" w:cs="Times New Roman"/>
          <w:sz w:val="28"/>
          <w:szCs w:val="28"/>
          <w:lang w:val="uk-UA"/>
        </w:rPr>
        <w:t>хвороб</w:t>
      </w:r>
      <w:proofErr w:type="spellEnd"/>
      <w:r w:rsidRPr="00810357">
        <w:rPr>
          <w:rFonts w:ascii="Times New Roman" w:hAnsi="Times New Roman" w:cs="Times New Roman"/>
          <w:sz w:val="28"/>
          <w:szCs w:val="28"/>
          <w:lang w:val="uk-UA"/>
        </w:rPr>
        <w:t xml:space="preserve">. Сльозотеча, головний біль, мерехтіння в очах, </w:t>
      </w:r>
      <w:proofErr w:type="spellStart"/>
      <w:r w:rsidRPr="00810357">
        <w:rPr>
          <w:rFonts w:ascii="Times New Roman" w:hAnsi="Times New Roman" w:cs="Times New Roman"/>
          <w:sz w:val="28"/>
          <w:szCs w:val="28"/>
          <w:lang w:val="uk-UA"/>
        </w:rPr>
        <w:t>головокружіння</w:t>
      </w:r>
      <w:proofErr w:type="spellEnd"/>
      <w:r w:rsidRPr="00810357">
        <w:rPr>
          <w:rFonts w:ascii="Times New Roman" w:hAnsi="Times New Roman" w:cs="Times New Roman"/>
          <w:sz w:val="28"/>
          <w:szCs w:val="28"/>
          <w:lang w:val="uk-UA"/>
        </w:rPr>
        <w:t xml:space="preserve"> також супроводжують користувачів комп’ютерів. У найтяжчих випадках можуть виникнути глаукома, катаракта та дистрофія сітківки, які ведуть до повної сліпоти. Причина цих проблем із зором полягає у миготінні монітору, а це подразнююче діє на зоровий аналізатор. А ще недостатня чіткість символів, їх спотворення на екрані, низька зручність читання безпосередньо впливають на продуктивність праці та на очі. Лікарі радять користувачам після 40 років проходити щорічне обстеження в офтальмолога, а при необхідності – раніше й частіше.</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proofErr w:type="spellStart"/>
      <w:r w:rsidRPr="00810357">
        <w:rPr>
          <w:rFonts w:ascii="Times New Roman" w:hAnsi="Times New Roman" w:cs="Times New Roman"/>
          <w:sz w:val="28"/>
          <w:szCs w:val="28"/>
          <w:lang w:val="uk-UA"/>
        </w:rPr>
        <w:t>Скелетно</w:t>
      </w:r>
      <w:proofErr w:type="spellEnd"/>
      <w:r w:rsidRPr="00810357">
        <w:rPr>
          <w:rFonts w:ascii="Times New Roman" w:hAnsi="Times New Roman" w:cs="Times New Roman"/>
          <w:sz w:val="28"/>
          <w:szCs w:val="28"/>
          <w:lang w:val="uk-UA"/>
        </w:rPr>
        <w:t xml:space="preserve">-м’язова система також страждає через сидяче положення користувачів. У людей, які багато працюють за комп’ютером, можуть виникнути больові відчуття в м’язах та суглобах, потилиці, попереку, пальцях рук. Виникненню цих захворювань сприяє неправильне положення тіла щодо клавіатури, відхилення ліктів від тулуба, нераціональне розміщення передпліччя та кисті рук. Робота із клавіатурою є інтенсивною та динамічною роботою кисті, яка супроводжується одночасним напруженням м’язів </w:t>
      </w:r>
      <w:r w:rsidRPr="00810357">
        <w:rPr>
          <w:rFonts w:ascii="Times New Roman" w:hAnsi="Times New Roman" w:cs="Times New Roman"/>
          <w:sz w:val="28"/>
          <w:szCs w:val="28"/>
          <w:lang w:val="uk-UA"/>
        </w:rPr>
        <w:lastRenderedPageBreak/>
        <w:t xml:space="preserve">передпліччя й плеча. Це приводить до швидкої втоми, до розвитку </w:t>
      </w:r>
      <w:proofErr w:type="spellStart"/>
      <w:r w:rsidRPr="00810357">
        <w:rPr>
          <w:rFonts w:ascii="Times New Roman" w:hAnsi="Times New Roman" w:cs="Times New Roman"/>
          <w:sz w:val="28"/>
          <w:szCs w:val="28"/>
          <w:lang w:val="uk-UA"/>
        </w:rPr>
        <w:t>нейроміозитів</w:t>
      </w:r>
      <w:proofErr w:type="spellEnd"/>
      <w:r w:rsidRPr="00810357">
        <w:rPr>
          <w:rFonts w:ascii="Times New Roman" w:hAnsi="Times New Roman" w:cs="Times New Roman"/>
          <w:sz w:val="28"/>
          <w:szCs w:val="28"/>
          <w:lang w:val="uk-UA"/>
        </w:rPr>
        <w:t xml:space="preserve">, </w:t>
      </w:r>
      <w:proofErr w:type="spellStart"/>
      <w:r w:rsidRPr="00810357">
        <w:rPr>
          <w:rFonts w:ascii="Times New Roman" w:hAnsi="Times New Roman" w:cs="Times New Roman"/>
          <w:sz w:val="28"/>
          <w:szCs w:val="28"/>
          <w:lang w:val="uk-UA"/>
        </w:rPr>
        <w:t>болей</w:t>
      </w:r>
      <w:proofErr w:type="spellEnd"/>
      <w:r w:rsidRPr="00810357">
        <w:rPr>
          <w:rFonts w:ascii="Times New Roman" w:hAnsi="Times New Roman" w:cs="Times New Roman"/>
          <w:sz w:val="28"/>
          <w:szCs w:val="28"/>
          <w:lang w:val="uk-UA"/>
        </w:rPr>
        <w:t xml:space="preserve">, оніміння, тремору та повільної рухливості пальців. Навіть до нападів судом, болі в руках і плечах уночі. Усі ці порушення можуть стати причиною інвалідності, тому вони також вимагають відповідних заходів профілактики. </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Жінки, особливо вагітні, також страждають через вплив комп’ютерів. Лікарі зазначають, що у вагітних жінок, які постійно працюють за монітором, удвічі збільшується кількість викиднів, </w:t>
      </w:r>
      <w:proofErr w:type="spellStart"/>
      <w:r w:rsidRPr="00810357">
        <w:rPr>
          <w:rFonts w:ascii="Times New Roman" w:hAnsi="Times New Roman" w:cs="Times New Roman"/>
          <w:sz w:val="28"/>
          <w:szCs w:val="28"/>
          <w:lang w:val="uk-UA"/>
        </w:rPr>
        <w:t>мертвонароджень</w:t>
      </w:r>
      <w:proofErr w:type="spellEnd"/>
      <w:r w:rsidRPr="00810357">
        <w:rPr>
          <w:rFonts w:ascii="Times New Roman" w:hAnsi="Times New Roman" w:cs="Times New Roman"/>
          <w:sz w:val="28"/>
          <w:szCs w:val="28"/>
          <w:lang w:val="uk-UA"/>
        </w:rPr>
        <w:t>, передчасних пологів, порушень нормального перебігу вагітності, народження дітей з вродженими вадами розвитку – особливо з дефектами розвитку головного мозку. Це відбувається через сильні електромагнітні випромінювання комп’ютерів, які впливають на плід і його внутрішньоутробний розвиток.</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Велике зорове та нервово-емоційне напруження викликають порушення функціонального стану нервової системи. Це проявляється погіршенням психологічного стану й працездатності. У медичній літературі широко описані психічні розлади, які діагностуються у користувачів. Це агресивність, нервозність, фрустрація, тривога, депресія, пригніченість, порушення сну, стресові ситуації. Стрес може бути корисним: він тренує організм і підвищує його можливості, наприклад, захисту. Проте стрес може досягнути такого рівня напруження, що виснажує захисні сили організму. Це може спровокувати різноманітні захворювання і навіть смерть. До таких захворювань належать гіпертонічна хвороба, інфаркти міокарда та інсульти, виразкові хвороби травного тракту, навіть цукровий діабет. Людина піддається дії сильних стрес-факторів, до яких належать гігієнічні умови праці в робочому приміщенні, самого трудового процесу та мікроклімату в колективі. Цій ситуації сприяють напружена нервово-психічна діяльність, гіподинамія, одноманітність, не завжди сприятлива організація робочого місця, соціальна ситуація тощо.</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Стосовно стану шкіри найчастіше виявляються зміни на шкірі обличчя. За характером вони різноманітні: еритеми, </w:t>
      </w:r>
      <w:proofErr w:type="spellStart"/>
      <w:r w:rsidRPr="00810357">
        <w:rPr>
          <w:rFonts w:ascii="Times New Roman" w:hAnsi="Times New Roman" w:cs="Times New Roman"/>
          <w:sz w:val="28"/>
          <w:szCs w:val="28"/>
          <w:lang w:val="uk-UA"/>
        </w:rPr>
        <w:t>папульозні</w:t>
      </w:r>
      <w:proofErr w:type="spellEnd"/>
      <w:r w:rsidRPr="00810357">
        <w:rPr>
          <w:rFonts w:ascii="Times New Roman" w:hAnsi="Times New Roman" w:cs="Times New Roman"/>
          <w:sz w:val="28"/>
          <w:szCs w:val="28"/>
          <w:lang w:val="uk-UA"/>
        </w:rPr>
        <w:t xml:space="preserve"> висипи, рожеві вугрі, дерматити – себорейний, атиповий, різні </w:t>
      </w:r>
      <w:proofErr w:type="spellStart"/>
      <w:r w:rsidRPr="00810357">
        <w:rPr>
          <w:rFonts w:ascii="Times New Roman" w:hAnsi="Times New Roman" w:cs="Times New Roman"/>
          <w:sz w:val="28"/>
          <w:szCs w:val="28"/>
          <w:lang w:val="uk-UA"/>
        </w:rPr>
        <w:t>телеангіектазії</w:t>
      </w:r>
      <w:proofErr w:type="spellEnd"/>
      <w:r w:rsidRPr="00810357">
        <w:rPr>
          <w:rFonts w:ascii="Times New Roman" w:hAnsi="Times New Roman" w:cs="Times New Roman"/>
          <w:sz w:val="28"/>
          <w:szCs w:val="28"/>
          <w:lang w:val="uk-UA"/>
        </w:rPr>
        <w:t xml:space="preserve">. У жінок-користувачів </w:t>
      </w:r>
      <w:r w:rsidRPr="00810357">
        <w:rPr>
          <w:rFonts w:ascii="Times New Roman" w:hAnsi="Times New Roman" w:cs="Times New Roman"/>
          <w:sz w:val="28"/>
          <w:szCs w:val="28"/>
          <w:lang w:val="uk-UA"/>
        </w:rPr>
        <w:lastRenderedPageBreak/>
        <w:t xml:space="preserve">найчастіше стає суха шкіра та відбувається передчасне старіння шкіри. Ці зміни пов’язані із сухим повітрям у приміщенні, частотою виникнення електростатичних зарядів. </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Існує негативний вплив комп’ютерів на імунологічну активність організму. Порушуються та пригнічуються процеси імуногенезу. Виникає </w:t>
      </w:r>
      <w:proofErr w:type="spellStart"/>
      <w:r w:rsidRPr="00810357">
        <w:rPr>
          <w:rFonts w:ascii="Times New Roman" w:hAnsi="Times New Roman" w:cs="Times New Roman"/>
          <w:sz w:val="28"/>
          <w:szCs w:val="28"/>
          <w:lang w:val="uk-UA"/>
        </w:rPr>
        <w:t>аутоімунітет</w:t>
      </w:r>
      <w:proofErr w:type="spellEnd"/>
      <w:r w:rsidRPr="00810357">
        <w:rPr>
          <w:rFonts w:ascii="Times New Roman" w:hAnsi="Times New Roman" w:cs="Times New Roman"/>
          <w:sz w:val="28"/>
          <w:szCs w:val="28"/>
          <w:lang w:val="uk-UA"/>
        </w:rPr>
        <w:t>. Також пригнічуються Т-системи клітинного імунітету, підсилюються утворення антитіл до тканин плоду в організмі вагітної жінки.</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Комп’ютер приносить нам багато задоволення, розширює межі пізнання світу, однак користуватися ним слід розумно, дотримуючись необхідних правил. Гігієністи розробили рекомендації, корисні усім користувачам. Залежно від віку та стану здоров’я змінюється подовженість часу, яке можна проводити за монітором без шкоди для здоров’я. Обов’язково потрібно щогодини робити 10-20-хвилинні перерви, щоб дати очам і всьому організму відпочити. Також розроблений цілий комплекс вправ та інших рекомендацій для очей і м’язів рук, плечей, тулуба, які може надати лікар [11]</w:t>
      </w:r>
      <w:r>
        <w:rPr>
          <w:rFonts w:ascii="Times New Roman" w:hAnsi="Times New Roman" w:cs="Times New Roman"/>
          <w:sz w:val="28"/>
          <w:szCs w:val="28"/>
          <w:lang w:val="uk-UA"/>
        </w:rPr>
        <w:t>.</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Сучасна людина взаємодіє з комп'ютером постійно – на роботі, вдома, в машині, в поїзді і навіть в літаку. Комп'ютери стрімко впроваджуються в людське життя, займаючи своє місце в нашій свідомості, а ми часто не усвідомлюємо того, що починаємо залежати від них. Формується </w:t>
      </w:r>
      <w:proofErr w:type="spellStart"/>
      <w:r w:rsidRPr="00810357">
        <w:rPr>
          <w:rFonts w:ascii="Times New Roman" w:hAnsi="Times New Roman" w:cs="Times New Roman"/>
          <w:sz w:val="28"/>
          <w:szCs w:val="28"/>
          <w:lang w:val="uk-UA"/>
        </w:rPr>
        <w:t>адиктивна</w:t>
      </w:r>
      <w:proofErr w:type="spellEnd"/>
      <w:r w:rsidRPr="00810357">
        <w:rPr>
          <w:rFonts w:ascii="Times New Roman" w:hAnsi="Times New Roman" w:cs="Times New Roman"/>
          <w:sz w:val="28"/>
          <w:szCs w:val="28"/>
          <w:lang w:val="uk-UA"/>
        </w:rPr>
        <w:t xml:space="preserve"> поведінка (від </w:t>
      </w:r>
      <w:proofErr w:type="spellStart"/>
      <w:r w:rsidRPr="00810357">
        <w:rPr>
          <w:rFonts w:ascii="Times New Roman" w:hAnsi="Times New Roman" w:cs="Times New Roman"/>
          <w:sz w:val="28"/>
          <w:szCs w:val="28"/>
          <w:lang w:val="uk-UA"/>
        </w:rPr>
        <w:t>англ</w:t>
      </w:r>
      <w:proofErr w:type="spellEnd"/>
      <w:r w:rsidRPr="00810357">
        <w:rPr>
          <w:rFonts w:ascii="Times New Roman" w:hAnsi="Times New Roman" w:cs="Times New Roman"/>
          <w:sz w:val="28"/>
          <w:szCs w:val="28"/>
          <w:lang w:val="uk-UA"/>
        </w:rPr>
        <w:t xml:space="preserve">. </w:t>
      </w:r>
      <w:proofErr w:type="spellStart"/>
      <w:r w:rsidRPr="00810357">
        <w:rPr>
          <w:rFonts w:ascii="Times New Roman" w:hAnsi="Times New Roman" w:cs="Times New Roman"/>
          <w:sz w:val="28"/>
          <w:szCs w:val="28"/>
          <w:lang w:val="uk-UA"/>
        </w:rPr>
        <w:t>Addiction</w:t>
      </w:r>
      <w:proofErr w:type="spellEnd"/>
      <w:r w:rsidRPr="00810357">
        <w:rPr>
          <w:rFonts w:ascii="Times New Roman" w:hAnsi="Times New Roman" w:cs="Times New Roman"/>
          <w:sz w:val="28"/>
          <w:szCs w:val="28"/>
          <w:lang w:val="uk-UA"/>
        </w:rPr>
        <w:t xml:space="preserve"> – схильність, згубна звичка; лат. </w:t>
      </w:r>
      <w:proofErr w:type="spellStart"/>
      <w:r w:rsidRPr="00810357">
        <w:rPr>
          <w:rFonts w:ascii="Times New Roman" w:hAnsi="Times New Roman" w:cs="Times New Roman"/>
          <w:sz w:val="28"/>
          <w:szCs w:val="28"/>
          <w:lang w:val="uk-UA"/>
        </w:rPr>
        <w:t>Addictus</w:t>
      </w:r>
      <w:proofErr w:type="spellEnd"/>
      <w:r w:rsidRPr="00810357">
        <w:rPr>
          <w:rFonts w:ascii="Times New Roman" w:hAnsi="Times New Roman" w:cs="Times New Roman"/>
          <w:sz w:val="28"/>
          <w:szCs w:val="28"/>
          <w:lang w:val="uk-UA"/>
        </w:rPr>
        <w:t xml:space="preserve"> – рабськи відданий) – особлива форма деструктивної поведінки. Вона виражається в прагненні до відходу від реальності за допомогою спеціального, нав'язаного змінами психічного стану людини, що працює з комп'ютером. Симптомокомплекс психічних порушень, викликаних надмірним захопленням комп'ютером або інтернетом, описаний психіатрами під назвою комп'ютерна та інтернет-залежність (або «комп'ютерний синдром»). Патологічний потяг до комп'ютерних ігор </w:t>
      </w:r>
      <w:r>
        <w:rPr>
          <w:rFonts w:ascii="Times New Roman" w:hAnsi="Times New Roman" w:cs="Times New Roman"/>
          <w:sz w:val="28"/>
          <w:szCs w:val="28"/>
          <w:lang w:val="uk-UA"/>
        </w:rPr>
        <w:t>й</w:t>
      </w:r>
      <w:r w:rsidRPr="00810357">
        <w:rPr>
          <w:rFonts w:ascii="Times New Roman" w:hAnsi="Times New Roman" w:cs="Times New Roman"/>
          <w:sz w:val="28"/>
          <w:szCs w:val="28"/>
          <w:lang w:val="uk-UA"/>
        </w:rPr>
        <w:t xml:space="preserve"> Інтернету відноситься до нехімічних або поведінковим </w:t>
      </w:r>
      <w:proofErr w:type="spellStart"/>
      <w:r w:rsidRPr="00810357">
        <w:rPr>
          <w:rFonts w:ascii="Times New Roman" w:hAnsi="Times New Roman" w:cs="Times New Roman"/>
          <w:sz w:val="28"/>
          <w:szCs w:val="28"/>
          <w:lang w:val="uk-UA"/>
        </w:rPr>
        <w:t>аддикциям</w:t>
      </w:r>
      <w:proofErr w:type="spellEnd"/>
      <w:r w:rsidRPr="00810357">
        <w:rPr>
          <w:rFonts w:ascii="Times New Roman" w:hAnsi="Times New Roman" w:cs="Times New Roman"/>
          <w:sz w:val="28"/>
          <w:szCs w:val="28"/>
          <w:lang w:val="uk-UA"/>
        </w:rPr>
        <w:t xml:space="preserve">, тобто </w:t>
      </w:r>
      <w:proofErr w:type="spellStart"/>
      <w:r w:rsidRPr="00810357">
        <w:rPr>
          <w:rFonts w:ascii="Times New Roman" w:hAnsi="Times New Roman" w:cs="Times New Roman"/>
          <w:sz w:val="28"/>
          <w:szCs w:val="28"/>
          <w:lang w:val="uk-UA"/>
        </w:rPr>
        <w:t>залежностям</w:t>
      </w:r>
      <w:proofErr w:type="spellEnd"/>
      <w:r w:rsidRPr="00810357">
        <w:rPr>
          <w:rFonts w:ascii="Times New Roman" w:hAnsi="Times New Roman" w:cs="Times New Roman"/>
          <w:sz w:val="28"/>
          <w:szCs w:val="28"/>
          <w:lang w:val="uk-UA"/>
        </w:rPr>
        <w:t xml:space="preserve">, які не мають в основі своєї конкретних біохімічних субстратів (на відміну від алкоголізму, наркоманії, нікотинової залежності). Велика небезпека комп'ютерних ігор для психічного здоров'я </w:t>
      </w:r>
      <w:r w:rsidRPr="00810357">
        <w:rPr>
          <w:rFonts w:ascii="Times New Roman" w:hAnsi="Times New Roman" w:cs="Times New Roman"/>
          <w:sz w:val="28"/>
          <w:szCs w:val="28"/>
          <w:lang w:val="uk-UA"/>
        </w:rPr>
        <w:lastRenderedPageBreak/>
        <w:t xml:space="preserve">полягає у виникненні залежності. Залежності від комп'ютерних ігор людина піддається найбільш сильно, оскільки події в комп'ютерних іграх не повторюються і відбуваються досить </w:t>
      </w:r>
      <w:proofErr w:type="spellStart"/>
      <w:r w:rsidRPr="00810357">
        <w:rPr>
          <w:rFonts w:ascii="Times New Roman" w:hAnsi="Times New Roman" w:cs="Times New Roman"/>
          <w:sz w:val="28"/>
          <w:szCs w:val="28"/>
          <w:lang w:val="uk-UA"/>
        </w:rPr>
        <w:t>динамічно</w:t>
      </w:r>
      <w:proofErr w:type="spellEnd"/>
      <w:r w:rsidRPr="00810357">
        <w:rPr>
          <w:rFonts w:ascii="Times New Roman" w:hAnsi="Times New Roman" w:cs="Times New Roman"/>
          <w:sz w:val="28"/>
          <w:szCs w:val="28"/>
          <w:lang w:val="uk-UA"/>
        </w:rPr>
        <w:t>, а сам процес гри – безперервний.</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У людей, які постійно працюють з дисплейними терміналами, спостерігається також зниження імунітету: схильність до інфекцій; небезпека онкологічних захворювань; вегетативні зміни (зміна частоти дихання, підвищення температури тіла, головний біль; нейроендокринні порушення і порушення репродуктивної функції). Епідеміологічні дослідження стану здоров'я працюючих з візуальними дисплейними терміналами показали значну різницю (в порівнянні з контролем) і достовірні відмінності в частоті розвитку патології конкретних систем органів в залежності від тривалості контакту.</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Профілактика прихованого екологічного пресингу при роботі з візуальними дисплейними терміналами </w:t>
      </w:r>
      <w:r>
        <w:rPr>
          <w:rFonts w:ascii="Times New Roman" w:hAnsi="Times New Roman" w:cs="Times New Roman"/>
          <w:sz w:val="28"/>
          <w:szCs w:val="28"/>
          <w:lang w:val="uk-UA"/>
        </w:rPr>
        <w:t>–</w:t>
      </w:r>
      <w:r w:rsidRPr="00810357">
        <w:rPr>
          <w:rFonts w:ascii="Times New Roman" w:hAnsi="Times New Roman" w:cs="Times New Roman"/>
          <w:sz w:val="28"/>
          <w:szCs w:val="28"/>
          <w:lang w:val="uk-UA"/>
        </w:rPr>
        <w:t xml:space="preserve"> абсолютно необхідна. В Україні розроблено і діють державні санітарні правила і норми. Основні напрямки профілактики негативного впливу роботи з комп'ютером розроблені і постійно поповнюються:</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1. Нормування допустимих величин впливу хімічних і фізичних факторів. Необхідна організація режиму праці та відпочинку з ПК і регламентація тривалості роботи протягом робочої зміни.</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2. Раціональна організація робочого місця і меблів згідно вимог ергономіки, забезпечення раціонального освітлення.</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3. Планування приміщень з метою забезпечення достатньої площі та об'єму приміщення, ефективного повітрообміну, додаткових приміщень для психофізіологічного розвантаження.</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4. Активна профілактика гіподинамії і проведення заходів психофізіологічного розвантаження.</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5. Організація і проведення цільових попередніх і поточних медоглядів у працюючих з візуальними дисплейними терміналами.</w:t>
      </w:r>
    </w:p>
    <w:p w:rsidR="002D775F"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lastRenderedPageBreak/>
        <w:t xml:space="preserve">6. Забезпечення ефективного лабораторного контролю фізичних і хімічних </w:t>
      </w:r>
      <w:r w:rsidR="003E5BA0">
        <w:rPr>
          <w:rFonts w:ascii="Times New Roman" w:hAnsi="Times New Roman" w:cs="Times New Roman"/>
          <w:sz w:val="28"/>
          <w:szCs w:val="28"/>
          <w:lang w:val="uk-UA"/>
        </w:rPr>
        <w:t>факторів на робочих місцях з ПК</w:t>
      </w:r>
      <w:r w:rsidRPr="00810357">
        <w:rPr>
          <w:rFonts w:ascii="Times New Roman" w:hAnsi="Times New Roman" w:cs="Times New Roman"/>
          <w:sz w:val="28"/>
          <w:szCs w:val="28"/>
          <w:lang w:val="uk-UA"/>
        </w:rPr>
        <w:t xml:space="preserve"> [12]</w:t>
      </w:r>
      <w:r w:rsidR="003E5BA0">
        <w:rPr>
          <w:rFonts w:ascii="Times New Roman" w:hAnsi="Times New Roman" w:cs="Times New Roman"/>
          <w:sz w:val="28"/>
          <w:szCs w:val="28"/>
          <w:lang w:val="uk-UA"/>
        </w:rPr>
        <w:t>.</w:t>
      </w:r>
    </w:p>
    <w:p w:rsidR="002D775F" w:rsidRDefault="002D775F">
      <w:pPr>
        <w:spacing w:after="0" w:line="240" w:lineRule="auto"/>
        <w:rPr>
          <w:rFonts w:ascii="Times New Roman" w:hAnsi="Times New Roman" w:cs="Times New Roman"/>
          <w:sz w:val="28"/>
          <w:szCs w:val="28"/>
          <w:lang w:val="uk-UA"/>
        </w:rPr>
      </w:pPr>
    </w:p>
    <w:p w:rsidR="006437F0" w:rsidRPr="00EC3848" w:rsidRDefault="00B5485D" w:rsidP="003E5BA0">
      <w:pPr>
        <w:pStyle w:val="2"/>
        <w:ind w:firstLine="709"/>
        <w:jc w:val="both"/>
        <w:rPr>
          <w:rFonts w:ascii="Times New Roman" w:hAnsi="Times New Roman" w:cs="Times New Roman"/>
          <w:b w:val="0"/>
          <w:bCs w:val="0"/>
          <w:i w:val="0"/>
          <w:iCs w:val="0"/>
          <w:lang w:val="uk-UA"/>
        </w:rPr>
      </w:pPr>
      <w:bookmarkStart w:id="30" w:name="_Toc58526119"/>
      <w:bookmarkStart w:id="31" w:name="_Toc58526625"/>
      <w:bookmarkStart w:id="32" w:name="_Toc58527083"/>
      <w:bookmarkStart w:id="33" w:name="_Toc58527121"/>
      <w:bookmarkStart w:id="34" w:name="_Toc58570760"/>
      <w:r>
        <w:rPr>
          <w:rFonts w:ascii="Times New Roman" w:hAnsi="Times New Roman" w:cs="Times New Roman"/>
          <w:b w:val="0"/>
          <w:bCs w:val="0"/>
          <w:i w:val="0"/>
          <w:iCs w:val="0"/>
          <w:lang w:val="uk-UA"/>
        </w:rPr>
        <w:t>1.5</w:t>
      </w:r>
      <w:r w:rsidR="006437F0" w:rsidRPr="00EC3848">
        <w:rPr>
          <w:rFonts w:ascii="Times New Roman" w:hAnsi="Times New Roman" w:cs="Times New Roman"/>
          <w:b w:val="0"/>
          <w:bCs w:val="0"/>
          <w:i w:val="0"/>
          <w:iCs w:val="0"/>
          <w:lang w:val="uk-UA"/>
        </w:rPr>
        <w:t> Механізми стомлення при роботі з дисплеєм</w:t>
      </w:r>
      <w:bookmarkEnd w:id="30"/>
      <w:bookmarkEnd w:id="31"/>
      <w:bookmarkEnd w:id="32"/>
      <w:bookmarkEnd w:id="33"/>
      <w:bookmarkEnd w:id="34"/>
    </w:p>
    <w:p w:rsidR="006437F0" w:rsidRPr="00810357" w:rsidRDefault="006437F0" w:rsidP="00184415">
      <w:pPr>
        <w:spacing w:after="0" w:line="360" w:lineRule="auto"/>
        <w:ind w:firstLine="709"/>
        <w:jc w:val="both"/>
        <w:rPr>
          <w:rFonts w:ascii="Times New Roman" w:hAnsi="Times New Roman" w:cs="Times New Roman"/>
          <w:b/>
          <w:bCs/>
          <w:sz w:val="28"/>
          <w:szCs w:val="28"/>
          <w:lang w:val="uk-UA"/>
        </w:rPr>
      </w:pPr>
    </w:p>
    <w:p w:rsidR="006437F0" w:rsidRPr="00810357" w:rsidRDefault="006437F0" w:rsidP="00184415">
      <w:pPr>
        <w:spacing w:after="0" w:line="360" w:lineRule="auto"/>
        <w:ind w:firstLine="709"/>
        <w:jc w:val="both"/>
        <w:rPr>
          <w:rFonts w:ascii="Times New Roman" w:hAnsi="Times New Roman" w:cs="Times New Roman"/>
          <w:b/>
          <w:bCs/>
          <w:sz w:val="28"/>
          <w:szCs w:val="28"/>
          <w:lang w:val="uk-UA"/>
        </w:rPr>
      </w:pP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Проблема втоми належить до найскладніших і </w:t>
      </w:r>
      <w:proofErr w:type="spellStart"/>
      <w:r w:rsidRPr="00810357">
        <w:rPr>
          <w:rFonts w:ascii="Times New Roman" w:hAnsi="Times New Roman" w:cs="Times New Roman"/>
          <w:sz w:val="28"/>
          <w:szCs w:val="28"/>
          <w:lang w:val="uk-UA"/>
        </w:rPr>
        <w:t>найбагатогранніших</w:t>
      </w:r>
      <w:proofErr w:type="spellEnd"/>
      <w:r w:rsidRPr="00810357">
        <w:rPr>
          <w:rFonts w:ascii="Times New Roman" w:hAnsi="Times New Roman" w:cs="Times New Roman"/>
          <w:sz w:val="28"/>
          <w:szCs w:val="28"/>
          <w:lang w:val="uk-UA"/>
        </w:rPr>
        <w:t xml:space="preserve"> у фізіології і психології праці. Вона здавна становила інтерес для дослідників багатьох галузей науки. Так, спробу науково визначити суть втоми робили ще Галілей, </w:t>
      </w:r>
      <w:proofErr w:type="spellStart"/>
      <w:r w:rsidRPr="00810357">
        <w:rPr>
          <w:rFonts w:ascii="Times New Roman" w:hAnsi="Times New Roman" w:cs="Times New Roman"/>
          <w:sz w:val="28"/>
          <w:szCs w:val="28"/>
          <w:lang w:val="uk-UA"/>
        </w:rPr>
        <w:t>Прохаска</w:t>
      </w:r>
      <w:proofErr w:type="spellEnd"/>
      <w:r w:rsidRPr="00810357">
        <w:rPr>
          <w:rFonts w:ascii="Times New Roman" w:hAnsi="Times New Roman" w:cs="Times New Roman"/>
          <w:sz w:val="28"/>
          <w:szCs w:val="28"/>
          <w:lang w:val="uk-UA"/>
        </w:rPr>
        <w:t xml:space="preserve">. Систематичне вивчення процесів втоми почалось з середини ХІХ ст. і триває досі. Таке ставлення до цієї проблеми зумовлюється теоретичним, практичним і соціальним значенням її розв’язання. У теоретичному плані значення вивчення втоми пов’язане з тим, що вона являє собою проміжний стан між нормою і патологією. Практичне значення такого вивчення визначається впливом втоми працівника на зниження продуктивності і якості праці, а соціальне </w:t>
      </w:r>
      <w:r>
        <w:rPr>
          <w:rFonts w:ascii="Times New Roman" w:hAnsi="Times New Roman" w:cs="Times New Roman"/>
          <w:sz w:val="28"/>
          <w:szCs w:val="28"/>
          <w:lang w:val="uk-UA"/>
        </w:rPr>
        <w:t>–</w:t>
      </w:r>
      <w:r w:rsidRPr="00810357">
        <w:rPr>
          <w:rFonts w:ascii="Times New Roman" w:hAnsi="Times New Roman" w:cs="Times New Roman"/>
          <w:sz w:val="28"/>
          <w:szCs w:val="28"/>
          <w:lang w:val="uk-UA"/>
        </w:rPr>
        <w:t xml:space="preserve"> з тимчасовою втратою працездатності та інвалідністю тих працівників, які виконують роботу в умовах перенапруження фізіологічних систем.</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Проте, незважаючи на численні літературні розробки з проблем втоми, поки ще не існує єдиного розуміння цього явища, а діагностика втоми становить значні труднощі. Достатньо сказати, що відомо понад 100 визначень поняття «втома». Спільним для них є кон</w:t>
      </w:r>
      <w:r w:rsidRPr="00810357">
        <w:rPr>
          <w:rFonts w:ascii="Times New Roman" w:hAnsi="Times New Roman" w:cs="Times New Roman"/>
          <w:sz w:val="28"/>
          <w:szCs w:val="28"/>
          <w:lang w:val="uk-UA"/>
        </w:rPr>
        <w:softHyphen/>
        <w:t>статація таких сторін втоми, як:</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зниження працездатності людини;</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вплив на розвиток втоми виконуваної роботи;</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тимчасовий, зворотний характер зниження працездатності.</w:t>
      </w:r>
    </w:p>
    <w:p w:rsidR="006437F0" w:rsidRPr="00810357" w:rsidRDefault="006437F0" w:rsidP="00184415">
      <w:pPr>
        <w:spacing w:after="0" w:line="360" w:lineRule="auto"/>
        <w:ind w:firstLine="709"/>
        <w:jc w:val="both"/>
        <w:rPr>
          <w:rFonts w:ascii="Times New Roman" w:hAnsi="Times New Roman" w:cs="Times New Roman"/>
          <w:b/>
          <w:bCs/>
          <w:sz w:val="28"/>
          <w:szCs w:val="28"/>
          <w:lang w:val="uk-UA"/>
        </w:rPr>
      </w:pPr>
      <w:r w:rsidRPr="00810357">
        <w:rPr>
          <w:rFonts w:ascii="Times New Roman" w:hAnsi="Times New Roman" w:cs="Times New Roman"/>
          <w:sz w:val="28"/>
          <w:szCs w:val="28"/>
          <w:lang w:val="uk-UA"/>
        </w:rPr>
        <w:t xml:space="preserve">Тому найбільш загальним є визначення втоми як тимчасового зниження працездатності внаслідок інтенсивної або тривалої роботи, яке виявляється в зниженні кількісних і якісних показників роботи і погіршенні координації робочих функцій. </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lastRenderedPageBreak/>
        <w:t xml:space="preserve">Розумова праця – це праця з переважною участю центральної нервової системи, її вищого відділу – головного мозку. Згідно з сучасними уявленнями, нервово-психічна втома при виконанні розумової праці пов’язана з порушенням регуляції процесів </w:t>
      </w:r>
      <w:proofErr w:type="spellStart"/>
      <w:r w:rsidRPr="00810357">
        <w:rPr>
          <w:rFonts w:ascii="Times New Roman" w:hAnsi="Times New Roman" w:cs="Times New Roman"/>
          <w:sz w:val="28"/>
          <w:szCs w:val="28"/>
          <w:lang w:val="uk-UA"/>
        </w:rPr>
        <w:t>аутокоординації</w:t>
      </w:r>
      <w:proofErr w:type="spellEnd"/>
      <w:r w:rsidRPr="00810357">
        <w:rPr>
          <w:rFonts w:ascii="Times New Roman" w:hAnsi="Times New Roman" w:cs="Times New Roman"/>
          <w:sz w:val="28"/>
          <w:szCs w:val="28"/>
          <w:lang w:val="uk-UA"/>
        </w:rPr>
        <w:t xml:space="preserve"> в організмі. Можн</w:t>
      </w:r>
      <w:r>
        <w:rPr>
          <w:rFonts w:ascii="Times New Roman" w:hAnsi="Times New Roman" w:cs="Times New Roman"/>
          <w:sz w:val="28"/>
          <w:szCs w:val="28"/>
          <w:lang w:val="uk-UA"/>
        </w:rPr>
        <w:t>а</w:t>
      </w:r>
      <w:r w:rsidRPr="00810357">
        <w:rPr>
          <w:rFonts w:ascii="Times New Roman" w:hAnsi="Times New Roman" w:cs="Times New Roman"/>
          <w:sz w:val="28"/>
          <w:szCs w:val="28"/>
          <w:lang w:val="uk-UA"/>
        </w:rPr>
        <w:t xml:space="preserve"> виділити два типи розумової втоми: нормальну, або ж захисну, і патологічну (перевтому). </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Розумова втома може бути різноманітною і залежить не тільки від тієї роботи, що виконує людина, її характеру, але і від того, наскільки в ній беруть участь органи відчуття, незважаючи на те, що всі види розумової діяльності справляють значний вплив на функції різних відділів головного мозку.  Наприклад, спостерігається зниження уваги, порушення точності рухів. </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Вказані ознаки є свідченням зниження рухомості нервових процесів і розвитку так званого охоронного гальмування у корі великих півкуль головного мозку. Сам процес гальмування – необхідний захисний захід, що автоматично здійснюється центральною нервовою системою для відновлення витрачених робочих потенціалів мозку. Таким чином, гальмування є захистом від втоми [14]</w:t>
      </w:r>
      <w:r>
        <w:rPr>
          <w:rFonts w:ascii="Times New Roman" w:hAnsi="Times New Roman" w:cs="Times New Roman"/>
          <w:sz w:val="28"/>
          <w:szCs w:val="28"/>
          <w:lang w:val="uk-UA"/>
        </w:rPr>
        <w:t>.</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Вважається, що стомлення практично розвивається з початку праці, але інтенсивність відновлювальних процесів переважає накопичення продуктів обміну та розвиток гальмівних процесів у нейронах [15]</w:t>
      </w:r>
      <w:r>
        <w:rPr>
          <w:rFonts w:ascii="Times New Roman" w:hAnsi="Times New Roman" w:cs="Times New Roman"/>
          <w:sz w:val="28"/>
          <w:szCs w:val="28"/>
          <w:lang w:val="uk-UA"/>
        </w:rPr>
        <w:t>.</w:t>
      </w:r>
      <w:r w:rsidRPr="00810357">
        <w:rPr>
          <w:rFonts w:ascii="Times New Roman" w:hAnsi="Times New Roman" w:cs="Times New Roman"/>
          <w:sz w:val="28"/>
          <w:szCs w:val="28"/>
          <w:lang w:val="uk-UA"/>
        </w:rPr>
        <w:t xml:space="preserve"> Зовнішньою ознакою розвитку фізіологічного стомлення треба вважати результативність праці та невелику кількість помилок при її звичайному виконанні [16, 17]</w:t>
      </w:r>
      <w:r>
        <w:rPr>
          <w:rFonts w:ascii="Times New Roman" w:hAnsi="Times New Roman" w:cs="Times New Roman"/>
          <w:sz w:val="28"/>
          <w:szCs w:val="28"/>
          <w:lang w:val="uk-UA"/>
        </w:rPr>
        <w:t>.</w:t>
      </w:r>
      <w:r w:rsidRPr="00810357">
        <w:rPr>
          <w:rFonts w:ascii="Times New Roman" w:hAnsi="Times New Roman" w:cs="Times New Roman"/>
          <w:sz w:val="28"/>
          <w:szCs w:val="28"/>
          <w:lang w:val="uk-UA"/>
        </w:rPr>
        <w:t xml:space="preserve"> Критеріями стомлення слід рахувати повне відновлення психічного та фізичного стану організму за подвійний строк часу, за яку виконувалась попередня робота [18]</w:t>
      </w:r>
      <w:r>
        <w:rPr>
          <w:rFonts w:ascii="Times New Roman" w:hAnsi="Times New Roman" w:cs="Times New Roman"/>
          <w:sz w:val="28"/>
          <w:szCs w:val="28"/>
          <w:lang w:val="uk-UA"/>
        </w:rPr>
        <w:t>.</w:t>
      </w:r>
      <w:r w:rsidRPr="00810357">
        <w:rPr>
          <w:rFonts w:ascii="Times New Roman" w:hAnsi="Times New Roman" w:cs="Times New Roman"/>
          <w:sz w:val="28"/>
          <w:szCs w:val="28"/>
          <w:lang w:val="uk-UA"/>
        </w:rPr>
        <w:t xml:space="preserve"> </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Хід зростання стомлення та його кінцева величина залежать від індивідуальних особливостей працюючого, особливостей виробничого процесу, умов зовнішнього середовища та ін. [18]</w:t>
      </w:r>
      <w:r>
        <w:rPr>
          <w:rFonts w:ascii="Times New Roman" w:hAnsi="Times New Roman" w:cs="Times New Roman"/>
          <w:sz w:val="28"/>
          <w:szCs w:val="28"/>
          <w:lang w:val="uk-UA"/>
        </w:rPr>
        <w:t>.</w:t>
      </w:r>
      <w:r w:rsidRPr="00810357">
        <w:rPr>
          <w:rFonts w:ascii="Times New Roman" w:hAnsi="Times New Roman" w:cs="Times New Roman"/>
          <w:sz w:val="28"/>
          <w:szCs w:val="28"/>
          <w:lang w:val="uk-UA"/>
        </w:rPr>
        <w:t xml:space="preserve"> Швидкість розвитку стомлення залежить, також, від стану здоров’я людини, її віку, тренованості, мотивації до праці, статі та ін. Від тих же характеристик залежить і швидкість відновлювальних процесів та, в деякій мірі, якість і період відпочинку [19]</w:t>
      </w:r>
      <w:r>
        <w:rPr>
          <w:rFonts w:ascii="Times New Roman" w:hAnsi="Times New Roman" w:cs="Times New Roman"/>
          <w:sz w:val="28"/>
          <w:szCs w:val="28"/>
          <w:lang w:val="uk-UA"/>
        </w:rPr>
        <w:t>.</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lastRenderedPageBreak/>
        <w:t xml:space="preserve">Фактори виробничого середовища також суттєво впливають на стан розвитку стомлення: мікроклімат, шум, вібрація, хімічні речовини, освітленість, важкість та напруженість праці тощо [20]. З урахуванням такого фізіологічного явища, як наявність домінанти у ЦНС, стомлення може накопичуватись, при цьому розвиток хронічного стомлення у робітників розумової праці набуває важливого значення [21]. </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В деяких умовах відновлювальні процеси можуть бути недостатніми для повного відпочинку. В таких випадках несприятливі зсуви, що пов’язані зі стомленням, накопичуються за 16-24 години. Результатом цього процесу є формування так званого хронічного стомлення, що може вважатися вже </w:t>
      </w:r>
      <w:proofErr w:type="spellStart"/>
      <w:r w:rsidRPr="00810357">
        <w:rPr>
          <w:rFonts w:ascii="Times New Roman" w:hAnsi="Times New Roman" w:cs="Times New Roman"/>
          <w:sz w:val="28"/>
          <w:szCs w:val="28"/>
          <w:lang w:val="uk-UA"/>
        </w:rPr>
        <w:t>передпатологічним</w:t>
      </w:r>
      <w:proofErr w:type="spellEnd"/>
      <w:r w:rsidRPr="00810357">
        <w:rPr>
          <w:rFonts w:ascii="Times New Roman" w:hAnsi="Times New Roman" w:cs="Times New Roman"/>
          <w:sz w:val="28"/>
          <w:szCs w:val="28"/>
          <w:lang w:val="uk-UA"/>
        </w:rPr>
        <w:t xml:space="preserve"> станом [17, 19].</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Причини кумуляції несприятливих функціональних змін можна поділити на декілька категорій за етіологією: </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1. Висока напруженість праці, що залежить від характеру праці та відповідних шкідливих факторів виробничого середовища. Так, між високою напруженістю та розвитком стомлення є пряма залежність. Іноді, після напруженої праці наприкінці робочого дня не спостерігається зниження працездатності чи прояву її психофізіологічних корелятів. Але в цьому випадку частіше за все стомлення формується на фоні перенапруження, тобто прояви стомлення маскуються високим психоемоційним напруженням [18]</w:t>
      </w:r>
      <w:r>
        <w:rPr>
          <w:rFonts w:ascii="Times New Roman" w:hAnsi="Times New Roman" w:cs="Times New Roman"/>
          <w:sz w:val="28"/>
          <w:szCs w:val="28"/>
          <w:lang w:val="uk-UA"/>
        </w:rPr>
        <w:t>.</w:t>
      </w:r>
      <w:r w:rsidRPr="00810357">
        <w:rPr>
          <w:rFonts w:ascii="Times New Roman" w:hAnsi="Times New Roman" w:cs="Times New Roman"/>
          <w:sz w:val="28"/>
          <w:szCs w:val="28"/>
          <w:lang w:val="uk-UA"/>
        </w:rPr>
        <w:t xml:space="preserve"> При таких обставинах повторні дослідження, проведені через 1-2 години після закінчення роботи, часто виявляють наявність вираженого стомлення. </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2. Накопичення стомлення може відбуватися у осіб з низьким рівнем здоров’я, у дітей та підлітків при високих навчальних навантаженнях, при наявності хронічних захворювань та шкідливих звичок. </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3. Кумуляція стомлення формується при нераціональних режимах праці, відпочинку та ритму життєдіяльності в цілому (недостатньої кількості та якості нічного сну, порушенні харчування, гіподинамії, конфліктних ситуаціях тощо). Раціоналізація умов і режимів праці та відпочинку протидіє розвитку </w:t>
      </w:r>
      <w:r w:rsidRPr="00810357">
        <w:rPr>
          <w:rFonts w:ascii="Times New Roman" w:hAnsi="Times New Roman" w:cs="Times New Roman"/>
          <w:sz w:val="28"/>
          <w:szCs w:val="28"/>
          <w:lang w:val="uk-UA"/>
        </w:rPr>
        <w:lastRenderedPageBreak/>
        <w:t>хронічного стомлення. Таким чином хронічне стомлення формується під дією низки факторів, які можуть сприяти чи запобігати його розвитку (рис. 1.2).</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p>
    <w:p w:rsidR="006437F0" w:rsidRPr="00810357" w:rsidRDefault="00540BE0" w:rsidP="00B5485D">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762500" cy="3648075"/>
            <wp:effectExtent l="0" t="0" r="0" b="0"/>
            <wp:docPr id="100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648075"/>
                    </a:xfrm>
                    <a:prstGeom prst="rect">
                      <a:avLst/>
                    </a:prstGeom>
                    <a:noFill/>
                    <a:ln>
                      <a:noFill/>
                    </a:ln>
                  </pic:spPr>
                </pic:pic>
              </a:graphicData>
            </a:graphic>
          </wp:inline>
        </w:drawing>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Рисунок 1.2 – Фактори, що впливають на розвиток хронічного стомлення.</w:t>
      </w: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p>
    <w:p w:rsidR="006437F0" w:rsidRPr="00810357" w:rsidRDefault="006437F0" w:rsidP="00184415">
      <w:pPr>
        <w:spacing w:after="0" w:line="360" w:lineRule="auto"/>
        <w:ind w:firstLine="709"/>
        <w:jc w:val="both"/>
        <w:rPr>
          <w:rFonts w:ascii="Times New Roman" w:hAnsi="Times New Roman" w:cs="Times New Roman"/>
          <w:sz w:val="28"/>
          <w:szCs w:val="28"/>
          <w:lang w:val="uk-UA"/>
        </w:rPr>
      </w:pPr>
      <w:r w:rsidRPr="00810357">
        <w:rPr>
          <w:rFonts w:ascii="Times New Roman" w:hAnsi="Times New Roman" w:cs="Times New Roman"/>
          <w:sz w:val="28"/>
          <w:szCs w:val="28"/>
          <w:lang w:val="uk-UA"/>
        </w:rPr>
        <w:t xml:space="preserve">Прояви хронічного стомлення мало специфічні, тому його визначення представляє досить складну задачу. Проблема формування хронічного стомлення людини в процесі професійної діяльності вирішена не до кінця і вимагає нових прицільних досліджень, направлених на визначення </w:t>
      </w:r>
      <w:proofErr w:type="spellStart"/>
      <w:r w:rsidRPr="00810357">
        <w:rPr>
          <w:rFonts w:ascii="Times New Roman" w:hAnsi="Times New Roman" w:cs="Times New Roman"/>
          <w:sz w:val="28"/>
          <w:szCs w:val="28"/>
          <w:lang w:val="uk-UA"/>
        </w:rPr>
        <w:t>нейро</w:t>
      </w:r>
      <w:proofErr w:type="spellEnd"/>
      <w:r w:rsidRPr="00810357">
        <w:rPr>
          <w:rFonts w:ascii="Times New Roman" w:hAnsi="Times New Roman" w:cs="Times New Roman"/>
          <w:sz w:val="28"/>
          <w:szCs w:val="28"/>
          <w:lang w:val="uk-UA"/>
        </w:rPr>
        <w:t xml:space="preserve">- і психофізіологічних механізмів його виникнення. Це необхідно для того, щоб мати можливість визначити ознаки хронічного стомлення ще до формування його як </w:t>
      </w:r>
      <w:proofErr w:type="spellStart"/>
      <w:r w:rsidRPr="00810357">
        <w:rPr>
          <w:rFonts w:ascii="Times New Roman" w:hAnsi="Times New Roman" w:cs="Times New Roman"/>
          <w:sz w:val="28"/>
          <w:szCs w:val="28"/>
          <w:lang w:val="uk-UA"/>
        </w:rPr>
        <w:t>передпатологічного</w:t>
      </w:r>
      <w:proofErr w:type="spellEnd"/>
      <w:r w:rsidRPr="00810357">
        <w:rPr>
          <w:rFonts w:ascii="Times New Roman" w:hAnsi="Times New Roman" w:cs="Times New Roman"/>
          <w:sz w:val="28"/>
          <w:szCs w:val="28"/>
          <w:lang w:val="uk-UA"/>
        </w:rPr>
        <w:t xml:space="preserve"> стану і скористатися профілактичними заходами для </w:t>
      </w:r>
      <w:r>
        <w:rPr>
          <w:rFonts w:ascii="Times New Roman" w:hAnsi="Times New Roman" w:cs="Times New Roman"/>
          <w:sz w:val="28"/>
          <w:szCs w:val="28"/>
          <w:lang w:val="uk-UA"/>
        </w:rPr>
        <w:t>запобігання розвитку</w:t>
      </w:r>
      <w:r w:rsidRPr="00810357">
        <w:rPr>
          <w:rFonts w:ascii="Times New Roman" w:hAnsi="Times New Roman" w:cs="Times New Roman"/>
          <w:sz w:val="28"/>
          <w:szCs w:val="28"/>
          <w:lang w:val="uk-UA"/>
        </w:rPr>
        <w:t xml:space="preserve"> [22]</w:t>
      </w:r>
      <w:r>
        <w:rPr>
          <w:rFonts w:ascii="Times New Roman" w:hAnsi="Times New Roman" w:cs="Times New Roman"/>
          <w:sz w:val="28"/>
          <w:szCs w:val="28"/>
          <w:lang w:val="uk-UA"/>
        </w:rPr>
        <w:t>.</w:t>
      </w:r>
    </w:p>
    <w:p w:rsidR="006437F0" w:rsidRPr="00810357" w:rsidRDefault="006437F0" w:rsidP="00184415">
      <w:pPr>
        <w:rPr>
          <w:lang w:val="uk-UA"/>
        </w:rPr>
      </w:pPr>
    </w:p>
    <w:p w:rsidR="006437F0" w:rsidRPr="00ED7545" w:rsidRDefault="006437F0" w:rsidP="00F160B9">
      <w:pPr>
        <w:spacing w:after="0" w:line="360" w:lineRule="auto"/>
        <w:ind w:firstLine="709"/>
        <w:jc w:val="both"/>
        <w:rPr>
          <w:rFonts w:ascii="Times New Roman" w:hAnsi="Times New Roman" w:cs="Times New Roman"/>
          <w:sz w:val="28"/>
          <w:szCs w:val="28"/>
          <w:lang w:val="uk-UA"/>
        </w:rPr>
      </w:pPr>
    </w:p>
    <w:p w:rsidR="006437F0" w:rsidRPr="00ED7545" w:rsidRDefault="006437F0" w:rsidP="00F160B9">
      <w:pPr>
        <w:spacing w:after="0" w:line="360" w:lineRule="auto"/>
        <w:ind w:firstLine="709"/>
        <w:rPr>
          <w:rFonts w:ascii="Times New Roman" w:hAnsi="Times New Roman" w:cs="Times New Roman"/>
          <w:sz w:val="28"/>
          <w:szCs w:val="28"/>
          <w:lang w:val="uk-UA"/>
        </w:rPr>
      </w:pPr>
      <w:r w:rsidRPr="00ED7545">
        <w:rPr>
          <w:rFonts w:ascii="Times New Roman" w:hAnsi="Times New Roman" w:cs="Times New Roman"/>
          <w:sz w:val="28"/>
          <w:szCs w:val="28"/>
          <w:lang w:val="uk-UA"/>
        </w:rPr>
        <w:br w:type="page"/>
      </w:r>
    </w:p>
    <w:p w:rsidR="006437F0" w:rsidRPr="00254975" w:rsidRDefault="006437F0" w:rsidP="00254975">
      <w:pPr>
        <w:pStyle w:val="1"/>
        <w:jc w:val="center"/>
        <w:rPr>
          <w:rFonts w:ascii="Times New Roman" w:hAnsi="Times New Roman" w:cs="Times New Roman"/>
          <w:color w:val="auto"/>
          <w:sz w:val="28"/>
          <w:szCs w:val="28"/>
          <w:lang w:val="uk-UA"/>
        </w:rPr>
      </w:pPr>
      <w:bookmarkStart w:id="35" w:name="_Toc58526120"/>
      <w:bookmarkStart w:id="36" w:name="_Toc58526626"/>
      <w:bookmarkStart w:id="37" w:name="_Toc58527084"/>
      <w:bookmarkStart w:id="38" w:name="_Toc58527122"/>
      <w:bookmarkStart w:id="39" w:name="_Toc58570761"/>
      <w:r w:rsidRPr="00254975">
        <w:rPr>
          <w:rFonts w:ascii="Times New Roman" w:hAnsi="Times New Roman" w:cs="Times New Roman"/>
          <w:color w:val="auto"/>
          <w:sz w:val="28"/>
          <w:szCs w:val="28"/>
          <w:lang w:val="uk-UA"/>
        </w:rPr>
        <w:lastRenderedPageBreak/>
        <w:t>2  МАТЕРІАЛИ ТА МЕТОДИ ДОСЛІДЖЕННЯ</w:t>
      </w:r>
      <w:bookmarkEnd w:id="35"/>
      <w:bookmarkEnd w:id="36"/>
      <w:bookmarkEnd w:id="37"/>
      <w:bookmarkEnd w:id="38"/>
      <w:bookmarkEnd w:id="39"/>
    </w:p>
    <w:p w:rsidR="006437F0" w:rsidRPr="00254975" w:rsidRDefault="006437F0" w:rsidP="00B82B95">
      <w:pPr>
        <w:pStyle w:val="2"/>
        <w:ind w:firstLine="709"/>
        <w:jc w:val="both"/>
        <w:rPr>
          <w:rFonts w:ascii="Times New Roman" w:hAnsi="Times New Roman" w:cs="Times New Roman"/>
          <w:b w:val="0"/>
          <w:i w:val="0"/>
          <w:lang w:val="uk-UA"/>
        </w:rPr>
      </w:pPr>
      <w:bookmarkStart w:id="40" w:name="_Toc418430011"/>
      <w:bookmarkStart w:id="41" w:name="_Toc58526121"/>
      <w:bookmarkStart w:id="42" w:name="_Toc58526627"/>
      <w:bookmarkStart w:id="43" w:name="_Toc58527085"/>
      <w:bookmarkStart w:id="44" w:name="_Toc58527123"/>
      <w:bookmarkStart w:id="45" w:name="_Toc58570762"/>
      <w:r w:rsidRPr="00254975">
        <w:rPr>
          <w:rFonts w:ascii="Times New Roman" w:hAnsi="Times New Roman" w:cs="Times New Roman"/>
          <w:b w:val="0"/>
          <w:i w:val="0"/>
          <w:lang w:val="uk-UA"/>
        </w:rPr>
        <w:t>2.1 Методика проведення дослідження</w:t>
      </w:r>
      <w:bookmarkEnd w:id="40"/>
      <w:bookmarkEnd w:id="41"/>
      <w:bookmarkEnd w:id="42"/>
      <w:bookmarkEnd w:id="43"/>
      <w:bookmarkEnd w:id="44"/>
      <w:bookmarkEnd w:id="45"/>
    </w:p>
    <w:p w:rsidR="006437F0" w:rsidRPr="00A208A4" w:rsidRDefault="006437F0" w:rsidP="00B726CD">
      <w:pPr>
        <w:tabs>
          <w:tab w:val="left" w:pos="2360"/>
        </w:tabs>
        <w:spacing w:after="0" w:line="360" w:lineRule="auto"/>
        <w:ind w:firstLine="567"/>
        <w:rPr>
          <w:rFonts w:ascii="Times New Roman" w:hAnsi="Times New Roman" w:cs="Times New Roman"/>
          <w:sz w:val="28"/>
          <w:szCs w:val="28"/>
          <w:lang w:val="uk-UA"/>
        </w:rPr>
      </w:pPr>
      <w:r w:rsidRPr="00A208A4">
        <w:rPr>
          <w:rFonts w:ascii="Times New Roman" w:hAnsi="Times New Roman" w:cs="Times New Roman"/>
          <w:sz w:val="28"/>
          <w:szCs w:val="28"/>
          <w:lang w:val="uk-UA"/>
        </w:rPr>
        <w:tab/>
      </w:r>
    </w:p>
    <w:p w:rsidR="006437F0" w:rsidRPr="00A208A4" w:rsidRDefault="006437F0" w:rsidP="00B726CD">
      <w:pPr>
        <w:tabs>
          <w:tab w:val="left" w:pos="2360"/>
        </w:tabs>
        <w:spacing w:after="0" w:line="360" w:lineRule="auto"/>
        <w:ind w:firstLine="567"/>
        <w:rPr>
          <w:rFonts w:ascii="Times New Roman" w:hAnsi="Times New Roman" w:cs="Times New Roman"/>
          <w:sz w:val="28"/>
          <w:szCs w:val="28"/>
          <w:lang w:val="uk-UA"/>
        </w:rPr>
      </w:pPr>
    </w:p>
    <w:p w:rsidR="006437F0" w:rsidRPr="00A208A4" w:rsidRDefault="006437F0" w:rsidP="00B726CD">
      <w:pPr>
        <w:pStyle w:val="a6"/>
        <w:spacing w:line="360" w:lineRule="auto"/>
        <w:jc w:val="both"/>
        <w:rPr>
          <w:rFonts w:ascii="Times New Roman" w:hAnsi="Times New Roman" w:cs="Times New Roman"/>
          <w:sz w:val="28"/>
          <w:szCs w:val="28"/>
          <w:lang w:val="uk-UA"/>
        </w:rPr>
      </w:pPr>
      <w:r w:rsidRPr="00A208A4">
        <w:rPr>
          <w:rFonts w:ascii="Times New Roman" w:hAnsi="Times New Roman" w:cs="Times New Roman"/>
          <w:color w:val="0000FF"/>
          <w:sz w:val="28"/>
          <w:szCs w:val="28"/>
          <w:lang w:val="uk-UA"/>
        </w:rPr>
        <w:tab/>
      </w:r>
      <w:r w:rsidRPr="00A208A4">
        <w:rPr>
          <w:rFonts w:ascii="Times New Roman" w:hAnsi="Times New Roman" w:cs="Times New Roman"/>
          <w:sz w:val="28"/>
          <w:szCs w:val="28"/>
          <w:lang w:val="uk-UA"/>
        </w:rPr>
        <w:t>Дослідження  зміни функціонального стану організму людини при роботі з дисплеєм проводилось в 2019-2020 році в умовах дистанційного навчання студентів.</w:t>
      </w:r>
    </w:p>
    <w:p w:rsidR="006437F0" w:rsidRPr="00DE7729" w:rsidRDefault="006437F0" w:rsidP="00C6069E">
      <w:pPr>
        <w:pStyle w:val="a6"/>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проведенні експерименту в якості розумового навантаження обстеженим пропонували виконати тест </w:t>
      </w:r>
      <w:r>
        <w:rPr>
          <w:rFonts w:ascii="Times New Roman" w:hAnsi="Times New Roman" w:cs="Times New Roman"/>
          <w:sz w:val="28"/>
          <w:szCs w:val="28"/>
          <w:lang w:val="en-US"/>
        </w:rPr>
        <w:t>MMPI</w:t>
      </w:r>
      <w:r>
        <w:rPr>
          <w:rFonts w:ascii="Times New Roman" w:hAnsi="Times New Roman" w:cs="Times New Roman"/>
          <w:sz w:val="28"/>
          <w:szCs w:val="28"/>
          <w:lang w:val="uk-UA"/>
        </w:rPr>
        <w:t xml:space="preserve"> </w:t>
      </w:r>
      <w:r w:rsidRPr="00DE7729">
        <w:rPr>
          <w:rFonts w:ascii="Times New Roman" w:hAnsi="Times New Roman" w:cs="Times New Roman"/>
          <w:sz w:val="28"/>
          <w:szCs w:val="28"/>
          <w:lang w:val="uk-UA"/>
        </w:rPr>
        <w:t xml:space="preserve">за електронною </w:t>
      </w:r>
      <w:proofErr w:type="spellStart"/>
      <w:r w:rsidRPr="00DE7729">
        <w:rPr>
          <w:rFonts w:ascii="Times New Roman" w:hAnsi="Times New Roman" w:cs="Times New Roman"/>
          <w:sz w:val="28"/>
          <w:szCs w:val="28"/>
          <w:lang w:val="uk-UA"/>
        </w:rPr>
        <w:t>адресою</w:t>
      </w:r>
      <w:proofErr w:type="spellEnd"/>
      <w:r w:rsidR="00C6069E">
        <w:rPr>
          <w:rFonts w:ascii="Times New Roman" w:hAnsi="Times New Roman" w:cs="Times New Roman"/>
          <w:sz w:val="28"/>
          <w:szCs w:val="28"/>
          <w:lang w:val="uk-UA"/>
        </w:rPr>
        <w:t xml:space="preserve">: </w:t>
      </w:r>
      <w:hyperlink r:id="rId11" w:history="1">
        <w:r w:rsidR="00DE7729" w:rsidRPr="00D73FB5">
          <w:rPr>
            <w:rStyle w:val="a3"/>
            <w:rFonts w:ascii="Times New Roman" w:hAnsi="Times New Roman" w:cs="Times New Roman"/>
            <w:sz w:val="28"/>
            <w:szCs w:val="28"/>
            <w:lang w:val="uk-UA"/>
          </w:rPr>
          <w:t>https://onlinetestpad.com/ru/testview/60199-mmpi-zhenskij-variant</w:t>
        </w:r>
      </w:hyperlink>
      <w:r w:rsidR="00C6069E">
        <w:rPr>
          <w:rFonts w:ascii="Times New Roman" w:hAnsi="Times New Roman" w:cs="Times New Roman"/>
          <w:sz w:val="28"/>
          <w:szCs w:val="28"/>
          <w:lang w:val="uk-UA"/>
        </w:rPr>
        <w:t xml:space="preserve"> (для жінок) та </w:t>
      </w:r>
      <w:hyperlink r:id="rId12" w:history="1">
        <w:r w:rsidR="00DE7729" w:rsidRPr="00C6069E">
          <w:rPr>
            <w:rStyle w:val="a3"/>
            <w:rFonts w:ascii="Times New Roman" w:hAnsi="Times New Roman" w:cs="Times New Roman"/>
            <w:sz w:val="28"/>
            <w:szCs w:val="28"/>
            <w:lang w:val="uk-UA"/>
          </w:rPr>
          <w:t>https://onlinetestpad.com/ru/testview/60282-mmpi-muzhskoj-variant-oprosnika</w:t>
        </w:r>
      </w:hyperlink>
      <w:r w:rsidR="00C6069E" w:rsidRPr="00C6069E">
        <w:rPr>
          <w:rFonts w:ascii="Times New Roman" w:hAnsi="Times New Roman" w:cs="Times New Roman"/>
          <w:sz w:val="28"/>
          <w:szCs w:val="28"/>
          <w:lang w:val="uk-UA"/>
        </w:rPr>
        <w:t xml:space="preserve"> (для чоловіків)</w:t>
      </w:r>
      <w:r w:rsidR="00C6069E">
        <w:rPr>
          <w:rFonts w:ascii="Times New Roman" w:hAnsi="Times New Roman" w:cs="Times New Roman"/>
          <w:sz w:val="28"/>
          <w:szCs w:val="28"/>
          <w:lang w:val="uk-UA"/>
        </w:rPr>
        <w:t xml:space="preserve">, </w:t>
      </w:r>
      <w:r w:rsidRPr="00DE7729">
        <w:rPr>
          <w:rFonts w:ascii="Times New Roman" w:hAnsi="Times New Roman" w:cs="Times New Roman"/>
          <w:sz w:val="28"/>
          <w:szCs w:val="28"/>
          <w:lang w:val="uk-UA"/>
        </w:rPr>
        <w:t>тривалість проходження якого, становила близько 60 хв. Тестове навантаження вимагало постійної концентрації уваги обстежених, що дозволило оцінити динаміку їх функціонального стану.</w:t>
      </w:r>
    </w:p>
    <w:p w:rsidR="006437F0" w:rsidRDefault="006437F0" w:rsidP="00B726CD">
      <w:pPr>
        <w:pStyle w:val="a6"/>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Оцінку функціонального стану організму проводили за результатами оксигемометрії, а також змінами показників гемо- та </w:t>
      </w:r>
      <w:proofErr w:type="spellStart"/>
      <w:r>
        <w:rPr>
          <w:rFonts w:ascii="Times New Roman" w:hAnsi="Times New Roman" w:cs="Times New Roman"/>
          <w:sz w:val="28"/>
          <w:szCs w:val="28"/>
          <w:lang w:val="uk-UA"/>
        </w:rPr>
        <w:t>кардіодинаміки</w:t>
      </w:r>
      <w:proofErr w:type="spellEnd"/>
      <w:r>
        <w:rPr>
          <w:rFonts w:ascii="Times New Roman" w:hAnsi="Times New Roman" w:cs="Times New Roman"/>
          <w:sz w:val="28"/>
          <w:szCs w:val="28"/>
          <w:lang w:val="uk-UA"/>
        </w:rPr>
        <w:t xml:space="preserve">. К дослідженні для показників кровообігу контролем слугували належні значення, розраховані </w:t>
      </w:r>
      <w:r w:rsidRPr="00313CF1">
        <w:rPr>
          <w:rFonts w:ascii="Times New Roman" w:hAnsi="Times New Roman" w:cs="Times New Roman"/>
          <w:sz w:val="28"/>
          <w:szCs w:val="28"/>
          <w:lang w:val="uk-UA"/>
        </w:rPr>
        <w:t>за формулами Волинського</w:t>
      </w:r>
      <w:r>
        <w:rPr>
          <w:rFonts w:ascii="Times New Roman" w:hAnsi="Times New Roman" w:cs="Times New Roman"/>
          <w:sz w:val="28"/>
          <w:szCs w:val="28"/>
          <w:lang w:val="uk-UA"/>
        </w:rPr>
        <w:t xml:space="preserve">. При вивченні рівня </w:t>
      </w:r>
      <w:proofErr w:type="spellStart"/>
      <w:r>
        <w:rPr>
          <w:rFonts w:ascii="Times New Roman" w:hAnsi="Times New Roman" w:cs="Times New Roman"/>
          <w:sz w:val="28"/>
          <w:szCs w:val="28"/>
          <w:lang w:val="uk-UA"/>
        </w:rPr>
        <w:t>оксигенації</w:t>
      </w:r>
      <w:proofErr w:type="spellEnd"/>
      <w:r>
        <w:rPr>
          <w:rFonts w:ascii="Times New Roman" w:hAnsi="Times New Roman" w:cs="Times New Roman"/>
          <w:sz w:val="28"/>
          <w:szCs w:val="28"/>
          <w:lang w:val="uk-UA"/>
        </w:rPr>
        <w:t xml:space="preserve"> крові в якості контролю використовували значення в стані спокою.</w:t>
      </w:r>
    </w:p>
    <w:p w:rsidR="002D775F" w:rsidRDefault="006437F0" w:rsidP="006C698C">
      <w:pPr>
        <w:pStyle w:val="11"/>
        <w:spacing w:line="360" w:lineRule="auto"/>
        <w:ind w:firstLine="567"/>
        <w:jc w:val="both"/>
        <w:rPr>
          <w:rFonts w:ascii="Times New Roman" w:hAnsi="Times New Roman" w:cs="Times New Roman"/>
          <w:sz w:val="28"/>
          <w:szCs w:val="28"/>
          <w:lang w:val="uk-UA"/>
        </w:rPr>
      </w:pPr>
      <w:r w:rsidRPr="00313CF1">
        <w:rPr>
          <w:rFonts w:ascii="Times New Roman" w:hAnsi="Times New Roman" w:cs="Times New Roman"/>
          <w:sz w:val="28"/>
          <w:szCs w:val="28"/>
          <w:lang w:val="uk-UA"/>
        </w:rPr>
        <w:t>Одержані фактичні показники піддавали статистичній обробці. Визначали середню арифметичну величину (</w:t>
      </w:r>
      <w:r w:rsidRPr="00313CF1">
        <w:rPr>
          <w:rFonts w:ascii="Times New Roman" w:hAnsi="Times New Roman" w:cs="Times New Roman"/>
          <w:position w:val="-4"/>
          <w:sz w:val="28"/>
          <w:szCs w:val="28"/>
          <w:lang w:val="uk-UA"/>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05pt" o:ole="" fillcolor="window">
            <v:imagedata r:id="rId13" o:title=""/>
          </v:shape>
          <o:OLEObject Type="Embed" ProgID="Equation.3" ShapeID="_x0000_i1025" DrawAspect="Content" ObjectID="_1671454440" r:id="rId14"/>
        </w:object>
      </w:r>
      <w:r w:rsidRPr="00313CF1">
        <w:rPr>
          <w:rFonts w:ascii="Times New Roman" w:hAnsi="Times New Roman" w:cs="Times New Roman"/>
          <w:sz w:val="28"/>
          <w:szCs w:val="28"/>
          <w:lang w:val="uk-UA"/>
        </w:rPr>
        <w:t>), середнє квадратичне відхилення (</w:t>
      </w:r>
      <w:r w:rsidRPr="00313CF1">
        <w:rPr>
          <w:rFonts w:ascii="Times New Roman" w:hAnsi="Times New Roman" w:cs="Times New Roman"/>
          <w:sz w:val="28"/>
          <w:szCs w:val="28"/>
          <w:lang w:val="uk-UA"/>
        </w:rPr>
        <w:sym w:font="Symbol" w:char="F073"/>
      </w:r>
      <w:r w:rsidRPr="00313CF1">
        <w:rPr>
          <w:rFonts w:ascii="Times New Roman" w:hAnsi="Times New Roman" w:cs="Times New Roman"/>
          <w:sz w:val="28"/>
          <w:szCs w:val="28"/>
          <w:lang w:val="uk-UA"/>
        </w:rPr>
        <w:t xml:space="preserve">), похибку середньої (m). Достовірність (р) оцінювали за критерієм </w:t>
      </w:r>
      <w:proofErr w:type="spellStart"/>
      <w:r w:rsidRPr="00313CF1">
        <w:rPr>
          <w:rFonts w:ascii="Times New Roman" w:hAnsi="Times New Roman" w:cs="Times New Roman"/>
          <w:sz w:val="28"/>
          <w:szCs w:val="28"/>
          <w:lang w:val="uk-UA"/>
        </w:rPr>
        <w:t>Ст</w:t>
      </w:r>
      <w:r w:rsidRPr="00313CF1">
        <w:rPr>
          <w:rFonts w:ascii="Times New Roman" w:hAnsi="Times New Roman" w:cs="Times New Roman"/>
          <w:noProof/>
          <w:sz w:val="28"/>
          <w:szCs w:val="28"/>
          <w:lang w:val="uk-UA"/>
        </w:rPr>
        <w:t>'</w:t>
      </w:r>
      <w:r w:rsidRPr="00313CF1">
        <w:rPr>
          <w:rFonts w:ascii="Times New Roman" w:hAnsi="Times New Roman" w:cs="Times New Roman"/>
          <w:sz w:val="28"/>
          <w:szCs w:val="28"/>
          <w:lang w:val="uk-UA"/>
        </w:rPr>
        <w:t>юдента</w:t>
      </w:r>
      <w:proofErr w:type="spellEnd"/>
      <w:r w:rsidRPr="00313CF1">
        <w:rPr>
          <w:rFonts w:ascii="Times New Roman" w:hAnsi="Times New Roman" w:cs="Times New Roman"/>
          <w:sz w:val="28"/>
          <w:szCs w:val="28"/>
          <w:lang w:val="uk-UA"/>
        </w:rPr>
        <w:t>.</w:t>
      </w:r>
    </w:p>
    <w:p w:rsidR="006C698C" w:rsidRDefault="006C698C" w:rsidP="006C698C">
      <w:pPr>
        <w:pStyle w:val="11"/>
        <w:spacing w:line="360" w:lineRule="auto"/>
        <w:ind w:firstLine="567"/>
        <w:jc w:val="both"/>
        <w:rPr>
          <w:rFonts w:ascii="Times New Roman" w:hAnsi="Times New Roman" w:cs="Times New Roman"/>
          <w:sz w:val="28"/>
          <w:szCs w:val="28"/>
          <w:lang w:val="uk-UA"/>
        </w:rPr>
      </w:pPr>
    </w:p>
    <w:p w:rsidR="006C698C" w:rsidRDefault="006C698C" w:rsidP="006C698C">
      <w:pPr>
        <w:pStyle w:val="11"/>
        <w:spacing w:line="360" w:lineRule="auto"/>
        <w:ind w:firstLine="567"/>
        <w:jc w:val="both"/>
        <w:rPr>
          <w:rFonts w:ascii="Times New Roman" w:hAnsi="Times New Roman" w:cs="Times New Roman"/>
          <w:sz w:val="28"/>
          <w:szCs w:val="28"/>
          <w:lang w:val="uk-UA"/>
        </w:rPr>
      </w:pPr>
    </w:p>
    <w:p w:rsidR="006C698C" w:rsidRDefault="006C698C" w:rsidP="006C698C">
      <w:pPr>
        <w:pStyle w:val="11"/>
        <w:spacing w:line="360" w:lineRule="auto"/>
        <w:ind w:firstLine="567"/>
        <w:jc w:val="both"/>
        <w:rPr>
          <w:rFonts w:ascii="Times New Roman" w:hAnsi="Times New Roman" w:cs="Times New Roman"/>
          <w:sz w:val="28"/>
          <w:szCs w:val="28"/>
          <w:lang w:val="uk-UA"/>
        </w:rPr>
      </w:pPr>
    </w:p>
    <w:p w:rsidR="006C698C" w:rsidRDefault="006C698C" w:rsidP="006C698C">
      <w:pPr>
        <w:pStyle w:val="11"/>
        <w:spacing w:line="360" w:lineRule="auto"/>
        <w:ind w:firstLine="567"/>
        <w:jc w:val="both"/>
        <w:rPr>
          <w:rFonts w:ascii="Times New Roman" w:hAnsi="Times New Roman" w:cs="Times New Roman"/>
          <w:sz w:val="28"/>
          <w:szCs w:val="28"/>
          <w:lang w:val="uk-UA"/>
        </w:rPr>
      </w:pPr>
    </w:p>
    <w:p w:rsidR="006C698C" w:rsidRDefault="006C698C" w:rsidP="006C698C">
      <w:pPr>
        <w:pStyle w:val="11"/>
        <w:spacing w:line="360" w:lineRule="auto"/>
        <w:ind w:firstLine="567"/>
        <w:jc w:val="both"/>
        <w:rPr>
          <w:rFonts w:ascii="Times New Roman" w:hAnsi="Times New Roman" w:cs="Times New Roman"/>
          <w:sz w:val="28"/>
          <w:szCs w:val="28"/>
          <w:lang w:val="uk-UA"/>
        </w:rPr>
      </w:pPr>
    </w:p>
    <w:p w:rsidR="006C698C" w:rsidRDefault="006C698C" w:rsidP="006C698C">
      <w:pPr>
        <w:pStyle w:val="11"/>
        <w:spacing w:line="360" w:lineRule="auto"/>
        <w:ind w:firstLine="567"/>
        <w:jc w:val="both"/>
        <w:rPr>
          <w:rFonts w:ascii="Times New Roman" w:hAnsi="Times New Roman" w:cs="Times New Roman"/>
          <w:sz w:val="28"/>
          <w:szCs w:val="28"/>
          <w:lang w:val="uk-UA"/>
        </w:rPr>
      </w:pPr>
    </w:p>
    <w:p w:rsidR="006437F0" w:rsidRPr="00254975" w:rsidRDefault="006437F0" w:rsidP="00B82B95">
      <w:pPr>
        <w:pStyle w:val="2"/>
        <w:ind w:firstLine="567"/>
        <w:jc w:val="both"/>
        <w:rPr>
          <w:rFonts w:ascii="Times New Roman" w:hAnsi="Times New Roman" w:cs="Times New Roman"/>
          <w:b w:val="0"/>
          <w:i w:val="0"/>
          <w:lang w:val="uk-UA"/>
        </w:rPr>
      </w:pPr>
      <w:bookmarkStart w:id="46" w:name="_Toc58526122"/>
      <w:bookmarkStart w:id="47" w:name="_Toc58526628"/>
      <w:bookmarkStart w:id="48" w:name="_Toc58527086"/>
      <w:bookmarkStart w:id="49" w:name="_Toc58527124"/>
      <w:bookmarkStart w:id="50" w:name="_Toc58570763"/>
      <w:r w:rsidRPr="00254975">
        <w:rPr>
          <w:rFonts w:ascii="Times New Roman" w:hAnsi="Times New Roman" w:cs="Times New Roman"/>
          <w:b w:val="0"/>
          <w:i w:val="0"/>
          <w:lang w:val="uk-UA"/>
        </w:rPr>
        <w:lastRenderedPageBreak/>
        <w:t xml:space="preserve">2.2 </w:t>
      </w:r>
      <w:proofErr w:type="spellStart"/>
      <w:r w:rsidRPr="00254975">
        <w:rPr>
          <w:rFonts w:ascii="Times New Roman" w:hAnsi="Times New Roman" w:cs="Times New Roman"/>
          <w:b w:val="0"/>
          <w:i w:val="0"/>
          <w:lang w:val="uk-UA"/>
        </w:rPr>
        <w:t>Пульсоксиметр</w:t>
      </w:r>
      <w:proofErr w:type="spellEnd"/>
      <w:r w:rsidRPr="00254975">
        <w:rPr>
          <w:rFonts w:ascii="Times New Roman" w:hAnsi="Times New Roman" w:cs="Times New Roman"/>
          <w:b w:val="0"/>
          <w:i w:val="0"/>
          <w:lang w:val="uk-UA"/>
        </w:rPr>
        <w:t xml:space="preserve"> та принцип його роботи</w:t>
      </w:r>
      <w:bookmarkEnd w:id="46"/>
      <w:bookmarkEnd w:id="47"/>
      <w:bookmarkEnd w:id="48"/>
      <w:bookmarkEnd w:id="49"/>
      <w:bookmarkEnd w:id="50"/>
    </w:p>
    <w:p w:rsidR="006437F0" w:rsidRPr="00FF3623" w:rsidRDefault="006437F0" w:rsidP="00B726CD">
      <w:pPr>
        <w:spacing w:after="0" w:line="360" w:lineRule="auto"/>
        <w:ind w:firstLine="709"/>
        <w:jc w:val="both"/>
        <w:rPr>
          <w:rFonts w:ascii="Times New Roman" w:hAnsi="Times New Roman" w:cs="Times New Roman"/>
          <w:b/>
          <w:bCs/>
          <w:sz w:val="28"/>
          <w:szCs w:val="28"/>
          <w:lang w:val="uk-UA"/>
        </w:rPr>
      </w:pPr>
    </w:p>
    <w:p w:rsidR="006C698C" w:rsidRDefault="006C698C" w:rsidP="00B726CD">
      <w:pPr>
        <w:spacing w:after="0" w:line="360" w:lineRule="auto"/>
        <w:ind w:firstLine="709"/>
        <w:jc w:val="both"/>
        <w:rPr>
          <w:rFonts w:ascii="Times New Roman" w:hAnsi="Times New Roman" w:cs="Times New Roman"/>
          <w:sz w:val="28"/>
          <w:szCs w:val="28"/>
          <w:lang w:val="uk-UA"/>
        </w:rPr>
      </w:pP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proofErr w:type="spellStart"/>
      <w:r w:rsidRPr="00FF3623">
        <w:rPr>
          <w:rFonts w:ascii="Times New Roman" w:hAnsi="Times New Roman" w:cs="Times New Roman"/>
          <w:sz w:val="28"/>
          <w:szCs w:val="28"/>
          <w:lang w:val="uk-UA"/>
        </w:rPr>
        <w:t>Пульсоксиметр</w:t>
      </w:r>
      <w:proofErr w:type="spellEnd"/>
      <w:r w:rsidRPr="00FF3623">
        <w:rPr>
          <w:rFonts w:ascii="Times New Roman" w:hAnsi="Times New Roman" w:cs="Times New Roman"/>
          <w:sz w:val="28"/>
          <w:szCs w:val="28"/>
          <w:lang w:val="uk-UA"/>
        </w:rPr>
        <w:t xml:space="preserve"> – прилад, що виявляє пульсуючий сигнал на кінцівках, наприклад, на пальці руки, і вимірює склад </w:t>
      </w:r>
      <w:proofErr w:type="spellStart"/>
      <w:r w:rsidRPr="00FF3623">
        <w:rPr>
          <w:rFonts w:ascii="Times New Roman" w:hAnsi="Times New Roman" w:cs="Times New Roman"/>
          <w:sz w:val="28"/>
          <w:szCs w:val="28"/>
          <w:lang w:val="uk-UA"/>
        </w:rPr>
        <w:t>оксигенованого</w:t>
      </w:r>
      <w:proofErr w:type="spellEnd"/>
      <w:r w:rsidRPr="00FF3623">
        <w:rPr>
          <w:rFonts w:ascii="Times New Roman" w:hAnsi="Times New Roman" w:cs="Times New Roman"/>
          <w:sz w:val="28"/>
          <w:szCs w:val="28"/>
          <w:lang w:val="uk-UA"/>
        </w:rPr>
        <w:t xml:space="preserve"> гемоглобіну та частоту пульсу. </w:t>
      </w:r>
    </w:p>
    <w:p w:rsidR="00024C15" w:rsidRPr="00913CEA" w:rsidRDefault="006437F0" w:rsidP="00024C15">
      <w:pPr>
        <w:spacing w:after="0" w:line="360" w:lineRule="auto"/>
        <w:ind w:firstLine="709"/>
        <w:contextualSpacing/>
        <w:mirrorIndents/>
        <w:jc w:val="both"/>
        <w:rPr>
          <w:rFonts w:ascii="Times New Roman" w:hAnsi="Times New Roman" w:cs="Times New Roman"/>
          <w:sz w:val="28"/>
          <w:szCs w:val="28"/>
          <w:lang w:val="uk-UA"/>
        </w:rPr>
      </w:pPr>
      <w:proofErr w:type="spellStart"/>
      <w:r w:rsidRPr="00FF3623">
        <w:rPr>
          <w:rFonts w:ascii="Times New Roman" w:hAnsi="Times New Roman" w:cs="Times New Roman"/>
          <w:sz w:val="28"/>
          <w:szCs w:val="28"/>
          <w:lang w:val="uk-UA"/>
        </w:rPr>
        <w:t>Пульсоксиметр</w:t>
      </w:r>
      <w:proofErr w:type="spellEnd"/>
      <w:r w:rsidRPr="00FF3623">
        <w:rPr>
          <w:rFonts w:ascii="Times New Roman" w:hAnsi="Times New Roman" w:cs="Times New Roman"/>
          <w:sz w:val="28"/>
          <w:szCs w:val="28"/>
          <w:lang w:val="uk-UA"/>
        </w:rPr>
        <w:t xml:space="preserve"> включає в себе батарею, екран і датчик, що сприймає пульс. Під час роботи монітор постійно оновлює свої обчислення , щоб видавати поточні показання кисневої сатурації й частоти серцевих скорочень. Індикатор пульсу відображається постійно, щоб давати</w:t>
      </w:r>
      <w:r w:rsidR="004C44FA">
        <w:rPr>
          <w:rFonts w:ascii="Times New Roman" w:hAnsi="Times New Roman" w:cs="Times New Roman"/>
          <w:sz w:val="28"/>
          <w:szCs w:val="28"/>
          <w:lang w:val="uk-UA"/>
        </w:rPr>
        <w:t xml:space="preserve"> інформацію про стан кровообігу</w:t>
      </w:r>
      <w:r w:rsidRPr="00FF3623">
        <w:rPr>
          <w:rFonts w:ascii="Times New Roman" w:hAnsi="Times New Roman" w:cs="Times New Roman"/>
          <w:sz w:val="28"/>
          <w:szCs w:val="28"/>
          <w:lang w:val="uk-UA"/>
        </w:rPr>
        <w:t xml:space="preserve"> </w:t>
      </w:r>
      <w:r w:rsidR="00024C15" w:rsidRPr="00913CEA">
        <w:rPr>
          <w:rFonts w:ascii="Times New Roman" w:hAnsi="Times New Roman" w:cs="Times New Roman"/>
          <w:sz w:val="28"/>
          <w:szCs w:val="28"/>
          <w:lang w:val="uk-UA"/>
        </w:rPr>
        <w:t>[23]</w:t>
      </w:r>
      <w:r w:rsidR="004C44FA">
        <w:rPr>
          <w:rFonts w:ascii="Times New Roman" w:hAnsi="Times New Roman" w:cs="Times New Roman"/>
          <w:sz w:val="28"/>
          <w:szCs w:val="28"/>
          <w:lang w:val="uk-UA"/>
        </w:rPr>
        <w:t>.</w:t>
      </w:r>
    </w:p>
    <w:p w:rsidR="006437F0" w:rsidRPr="004C44FA" w:rsidRDefault="006437F0" w:rsidP="00B726CD">
      <w:pPr>
        <w:spacing w:after="0" w:line="360" w:lineRule="auto"/>
        <w:ind w:firstLine="709"/>
        <w:jc w:val="both"/>
        <w:rPr>
          <w:rFonts w:ascii="Times New Roman" w:hAnsi="Times New Roman" w:cs="Times New Roman"/>
          <w:sz w:val="28"/>
          <w:szCs w:val="28"/>
          <w:lang w:val="uk-UA"/>
        </w:rPr>
      </w:pPr>
      <w:proofErr w:type="spellStart"/>
      <w:r w:rsidRPr="00FF3623">
        <w:rPr>
          <w:rFonts w:ascii="Times New Roman" w:hAnsi="Times New Roman" w:cs="Times New Roman"/>
          <w:sz w:val="28"/>
          <w:szCs w:val="28"/>
          <w:lang w:val="uk-UA"/>
        </w:rPr>
        <w:t>Пульсоксиметрія</w:t>
      </w:r>
      <w:proofErr w:type="spellEnd"/>
      <w:r w:rsidRPr="00FF3623">
        <w:rPr>
          <w:rFonts w:ascii="Times New Roman" w:hAnsi="Times New Roman" w:cs="Times New Roman"/>
          <w:sz w:val="28"/>
          <w:szCs w:val="28"/>
          <w:lang w:val="uk-UA"/>
        </w:rPr>
        <w:t xml:space="preserve"> – винайдений в Японії на початку 1970-х років, </w:t>
      </w:r>
      <w:proofErr w:type="spellStart"/>
      <w:r w:rsidRPr="00FF3623">
        <w:rPr>
          <w:rFonts w:ascii="Times New Roman" w:hAnsi="Times New Roman" w:cs="Times New Roman"/>
          <w:sz w:val="28"/>
          <w:szCs w:val="28"/>
          <w:lang w:val="uk-UA"/>
        </w:rPr>
        <w:t>неінвазивний</w:t>
      </w:r>
      <w:proofErr w:type="spellEnd"/>
      <w:r w:rsidRPr="00FF3623">
        <w:rPr>
          <w:rFonts w:ascii="Times New Roman" w:hAnsi="Times New Roman" w:cs="Times New Roman"/>
          <w:sz w:val="28"/>
          <w:szCs w:val="28"/>
          <w:lang w:val="uk-UA"/>
        </w:rPr>
        <w:t xml:space="preserve"> метод моніторингу, що дозволяє оцінити і спостерігати в динаміці такі показники як ступінь насичення периферичної артеріальної крові киснем, частоту пульсу в ударах за хвилину, також на моніторі відображається крива пульсової хвилі у вигляді неправильної синусоїди. Даний метод простий і зручний у застосуванні, вимагає мінімальних практичних навичок, не займає багато часу для визначення показників та не є затратним з </w:t>
      </w:r>
      <w:r w:rsidR="004C44FA">
        <w:rPr>
          <w:rFonts w:ascii="Times New Roman" w:hAnsi="Times New Roman" w:cs="Times New Roman"/>
          <w:sz w:val="28"/>
          <w:szCs w:val="28"/>
          <w:lang w:val="uk-UA"/>
        </w:rPr>
        <w:t>точки зору витратних матеріалів</w:t>
      </w:r>
      <w:r w:rsidR="00024C15">
        <w:rPr>
          <w:rFonts w:ascii="Times New Roman" w:hAnsi="Times New Roman" w:cs="Times New Roman"/>
          <w:sz w:val="28"/>
          <w:szCs w:val="28"/>
          <w:lang w:val="uk-UA"/>
        </w:rPr>
        <w:t xml:space="preserve"> </w:t>
      </w:r>
      <w:r w:rsidR="00024C15" w:rsidRPr="005B0A82">
        <w:rPr>
          <w:rFonts w:ascii="Times New Roman" w:hAnsi="Times New Roman" w:cs="Times New Roman"/>
          <w:sz w:val="28"/>
          <w:szCs w:val="28"/>
        </w:rPr>
        <w:t>[</w:t>
      </w:r>
      <w:r w:rsidR="00024C15" w:rsidRPr="00913CEA">
        <w:rPr>
          <w:rFonts w:ascii="Times New Roman" w:hAnsi="Times New Roman" w:cs="Times New Roman"/>
          <w:sz w:val="28"/>
          <w:szCs w:val="28"/>
        </w:rPr>
        <w:t>24]</w:t>
      </w:r>
      <w:r w:rsidR="004C44FA">
        <w:rPr>
          <w:rFonts w:ascii="Times New Roman" w:hAnsi="Times New Roman" w:cs="Times New Roman"/>
          <w:sz w:val="28"/>
          <w:szCs w:val="28"/>
          <w:lang w:val="uk-UA"/>
        </w:rPr>
        <w:t>.</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 xml:space="preserve">Спосіб базується на спектрофотометричній оцінці насичення гемоглобіну крові киснем. В основі роботи </w:t>
      </w:r>
      <w:proofErr w:type="spellStart"/>
      <w:r w:rsidRPr="00FF3623">
        <w:rPr>
          <w:rFonts w:ascii="Times New Roman" w:hAnsi="Times New Roman" w:cs="Times New Roman"/>
          <w:sz w:val="28"/>
          <w:szCs w:val="28"/>
          <w:lang w:val="uk-UA"/>
        </w:rPr>
        <w:t>пульсоксиметру</w:t>
      </w:r>
      <w:proofErr w:type="spellEnd"/>
      <w:r w:rsidRPr="00FF3623">
        <w:rPr>
          <w:rFonts w:ascii="Times New Roman" w:hAnsi="Times New Roman" w:cs="Times New Roman"/>
          <w:sz w:val="28"/>
          <w:szCs w:val="28"/>
          <w:lang w:val="uk-UA"/>
        </w:rPr>
        <w:t xml:space="preserve"> лежить 2 фізичних явища. По-перше, поглинання гемоглобіном світла двох різних по довжині хвиль змінюється в залежності від насичення його киснем. По-друге, світловий сигнал, проходячи тканини, набуває пульсуючий характер внаслідок зміни обсягу артеріального русла при кожному серцевому скороченні. </w:t>
      </w:r>
    </w:p>
    <w:p w:rsidR="006437F0" w:rsidRDefault="006437F0" w:rsidP="00B726CD">
      <w:pPr>
        <w:spacing w:after="0" w:line="360" w:lineRule="auto"/>
        <w:ind w:firstLine="709"/>
        <w:jc w:val="both"/>
        <w:rPr>
          <w:rFonts w:ascii="Times New Roman" w:hAnsi="Times New Roman" w:cs="Times New Roman"/>
          <w:sz w:val="28"/>
          <w:szCs w:val="28"/>
          <w:lang w:val="uk-UA"/>
        </w:rPr>
      </w:pPr>
      <w:proofErr w:type="spellStart"/>
      <w:r w:rsidRPr="00FF3623">
        <w:rPr>
          <w:rFonts w:ascii="Times New Roman" w:hAnsi="Times New Roman" w:cs="Times New Roman"/>
          <w:sz w:val="28"/>
          <w:szCs w:val="28"/>
          <w:lang w:val="uk-UA"/>
        </w:rPr>
        <w:t>Пульсоксиметр</w:t>
      </w:r>
      <w:proofErr w:type="spellEnd"/>
      <w:r w:rsidRPr="00FF3623">
        <w:rPr>
          <w:rFonts w:ascii="Times New Roman" w:hAnsi="Times New Roman" w:cs="Times New Roman"/>
          <w:sz w:val="28"/>
          <w:szCs w:val="28"/>
          <w:lang w:val="uk-UA"/>
        </w:rPr>
        <w:t xml:space="preserve"> має периферичний датчик, в якому знаходиться джерело світла двох довжин хвиль – 660 нм («червоний» спектр) і 940 нм («інфрачервоний» спектр). Ступінь поглинання залежить від того, наскільки гемоглобін крові насичений киснем (кожна молекула гемоглобіну здатна приєднати максимум 4 молекули кисню). Фотодетектором реєструються зміни </w:t>
      </w:r>
      <w:r w:rsidRPr="00FF3623">
        <w:rPr>
          <w:rFonts w:ascii="Times New Roman" w:hAnsi="Times New Roman" w:cs="Times New Roman"/>
          <w:sz w:val="28"/>
          <w:szCs w:val="28"/>
          <w:lang w:val="uk-UA"/>
        </w:rPr>
        <w:lastRenderedPageBreak/>
        <w:t xml:space="preserve">кольору крові в залежності від цього показника. Усереднене наповнення у відсотках відображається монітором </w:t>
      </w:r>
      <w:proofErr w:type="spellStart"/>
      <w:r w:rsidRPr="00FF3623">
        <w:rPr>
          <w:rFonts w:ascii="Times New Roman" w:hAnsi="Times New Roman" w:cs="Times New Roman"/>
          <w:sz w:val="28"/>
          <w:szCs w:val="28"/>
          <w:lang w:val="uk-UA"/>
        </w:rPr>
        <w:t>пульсоксиметра</w:t>
      </w:r>
      <w:proofErr w:type="spellEnd"/>
      <w:r w:rsidR="00024C15">
        <w:rPr>
          <w:rFonts w:ascii="Times New Roman" w:hAnsi="Times New Roman" w:cs="Times New Roman"/>
          <w:sz w:val="28"/>
          <w:szCs w:val="28"/>
          <w:lang w:val="uk-UA"/>
        </w:rPr>
        <w:t xml:space="preserve"> </w:t>
      </w:r>
      <w:r w:rsidR="00024C15" w:rsidRPr="00254975">
        <w:rPr>
          <w:rFonts w:ascii="Times New Roman" w:hAnsi="Times New Roman" w:cs="Times New Roman"/>
          <w:sz w:val="28"/>
          <w:szCs w:val="28"/>
          <w:lang w:val="uk-UA"/>
        </w:rPr>
        <w:t>[25]</w:t>
      </w:r>
      <w:r w:rsidR="004C44FA">
        <w:rPr>
          <w:rFonts w:ascii="Times New Roman" w:hAnsi="Times New Roman" w:cs="Times New Roman"/>
          <w:sz w:val="28"/>
          <w:szCs w:val="28"/>
          <w:lang w:val="uk-UA"/>
        </w:rPr>
        <w:t>.</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 xml:space="preserve">З усіх цих явищ нас цікавить поглинання світлового потоку кров'ю, що протікає по судинах, і не всієї кров'ю, а тільки артеріальною, оскільки мета </w:t>
      </w:r>
      <w:proofErr w:type="spellStart"/>
      <w:r w:rsidRPr="00FF3623">
        <w:rPr>
          <w:rFonts w:ascii="Times New Roman" w:hAnsi="Times New Roman" w:cs="Times New Roman"/>
          <w:sz w:val="28"/>
          <w:szCs w:val="28"/>
          <w:lang w:val="uk-UA"/>
        </w:rPr>
        <w:t>пульсоксиметрії</w:t>
      </w:r>
      <w:proofErr w:type="spellEnd"/>
      <w:r w:rsidRPr="00FF3623">
        <w:rPr>
          <w:rFonts w:ascii="Times New Roman" w:hAnsi="Times New Roman" w:cs="Times New Roman"/>
          <w:sz w:val="28"/>
          <w:szCs w:val="28"/>
          <w:lang w:val="uk-UA"/>
        </w:rPr>
        <w:t xml:space="preserve"> –  вимір ступеню насичення гемоглобіну артеріальної крові киснем.</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Гемоглобін, на відміну від тканин, – це кольоровий фільтр, причому на колір фільтра впливає ступінь насичення гемоглобіну киснем.</w:t>
      </w:r>
      <w:r>
        <w:rPr>
          <w:rFonts w:ascii="Times New Roman" w:hAnsi="Times New Roman" w:cs="Times New Roman"/>
          <w:sz w:val="28"/>
          <w:szCs w:val="28"/>
          <w:lang w:val="uk-UA"/>
        </w:rPr>
        <w:t xml:space="preserve"> </w:t>
      </w:r>
      <w:r w:rsidRPr="00FF3623">
        <w:rPr>
          <w:rFonts w:ascii="Times New Roman" w:hAnsi="Times New Roman" w:cs="Times New Roman"/>
          <w:sz w:val="28"/>
          <w:szCs w:val="28"/>
          <w:lang w:val="uk-UA"/>
        </w:rPr>
        <w:t xml:space="preserve">      </w:t>
      </w:r>
      <w:proofErr w:type="spellStart"/>
      <w:r w:rsidRPr="00FF3623">
        <w:rPr>
          <w:rFonts w:ascii="Times New Roman" w:hAnsi="Times New Roman" w:cs="Times New Roman"/>
          <w:sz w:val="28"/>
          <w:szCs w:val="28"/>
          <w:lang w:val="uk-UA"/>
        </w:rPr>
        <w:t>Дезоксигемоглобін</w:t>
      </w:r>
      <w:proofErr w:type="spellEnd"/>
      <w:r w:rsidRPr="00FF3623">
        <w:rPr>
          <w:rFonts w:ascii="Times New Roman" w:hAnsi="Times New Roman" w:cs="Times New Roman"/>
          <w:sz w:val="28"/>
          <w:szCs w:val="28"/>
          <w:lang w:val="uk-UA"/>
        </w:rPr>
        <w:t xml:space="preserve">, що має темно-вишневий колір, </w:t>
      </w:r>
      <w:proofErr w:type="spellStart"/>
      <w:r w:rsidRPr="00FF3623">
        <w:rPr>
          <w:rFonts w:ascii="Times New Roman" w:hAnsi="Times New Roman" w:cs="Times New Roman"/>
          <w:sz w:val="28"/>
          <w:szCs w:val="28"/>
          <w:lang w:val="uk-UA"/>
        </w:rPr>
        <w:t>інтенсивно</w:t>
      </w:r>
      <w:proofErr w:type="spellEnd"/>
      <w:r w:rsidRPr="00FF3623">
        <w:rPr>
          <w:rFonts w:ascii="Times New Roman" w:hAnsi="Times New Roman" w:cs="Times New Roman"/>
          <w:sz w:val="28"/>
          <w:szCs w:val="28"/>
          <w:lang w:val="uk-UA"/>
        </w:rPr>
        <w:t xml:space="preserve"> поглинає червоне світло і слабо затримує інфрачервоний. Тому якщо на кров, що не містить кисню, направити червоний і інфрачервоний світло, то перший буде майже повністю затриманий, а другий – лише кілька ослаблений.</w:t>
      </w:r>
      <w:r>
        <w:rPr>
          <w:rFonts w:ascii="Times New Roman" w:hAnsi="Times New Roman" w:cs="Times New Roman"/>
          <w:sz w:val="28"/>
          <w:szCs w:val="28"/>
          <w:lang w:val="uk-UA"/>
        </w:rPr>
        <w:t xml:space="preserve"> </w:t>
      </w:r>
      <w:r w:rsidRPr="00FF3623">
        <w:rPr>
          <w:rFonts w:ascii="Times New Roman" w:hAnsi="Times New Roman" w:cs="Times New Roman"/>
          <w:sz w:val="28"/>
          <w:szCs w:val="28"/>
          <w:lang w:val="uk-UA"/>
        </w:rPr>
        <w:t xml:space="preserve">І навпаки, оксигемоглобін добре розсіює червоне світло (і тому сам має червоний колір), але </w:t>
      </w:r>
      <w:proofErr w:type="spellStart"/>
      <w:r w:rsidRPr="00FF3623">
        <w:rPr>
          <w:rFonts w:ascii="Times New Roman" w:hAnsi="Times New Roman" w:cs="Times New Roman"/>
          <w:sz w:val="28"/>
          <w:szCs w:val="28"/>
          <w:lang w:val="uk-UA"/>
        </w:rPr>
        <w:t>інтенсивно</w:t>
      </w:r>
      <w:proofErr w:type="spellEnd"/>
      <w:r w:rsidRPr="00FF3623">
        <w:rPr>
          <w:rFonts w:ascii="Times New Roman" w:hAnsi="Times New Roman" w:cs="Times New Roman"/>
          <w:sz w:val="28"/>
          <w:szCs w:val="28"/>
          <w:lang w:val="uk-UA"/>
        </w:rPr>
        <w:t xml:space="preserve"> поглинає інфрачервоне випромінювання. </w:t>
      </w:r>
    </w:p>
    <w:p w:rsidR="006C698C" w:rsidRDefault="006437F0" w:rsidP="006C698C">
      <w:pPr>
        <w:spacing w:after="0" w:line="360" w:lineRule="auto"/>
        <w:ind w:firstLine="709"/>
        <w:contextualSpacing/>
        <w:mirrorIndents/>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Таким чином, співвідношення двох світлових потоків, що дійшли до фотодетектора через мочку вуха або палець, залежить від ступеня насичення (сатурації) гемоглобіну крові киснем. За цими даними, використовуючи спеціальний алгоритм, розраховують процентний вміст в крові оксигемоглобіну.</w:t>
      </w:r>
      <w:r>
        <w:rPr>
          <w:rFonts w:ascii="Times New Roman" w:hAnsi="Times New Roman" w:cs="Times New Roman"/>
          <w:sz w:val="28"/>
          <w:szCs w:val="28"/>
          <w:lang w:val="uk-UA"/>
        </w:rPr>
        <w:t xml:space="preserve"> </w:t>
      </w:r>
      <w:proofErr w:type="spellStart"/>
      <w:r w:rsidRPr="00FF3623">
        <w:rPr>
          <w:rFonts w:ascii="Times New Roman" w:hAnsi="Times New Roman" w:cs="Times New Roman"/>
          <w:sz w:val="28"/>
          <w:szCs w:val="28"/>
          <w:lang w:val="uk-UA"/>
        </w:rPr>
        <w:t>Пульсоксиметрія</w:t>
      </w:r>
      <w:proofErr w:type="spellEnd"/>
      <w:r w:rsidRPr="00FF3623">
        <w:rPr>
          <w:rFonts w:ascii="Times New Roman" w:hAnsi="Times New Roman" w:cs="Times New Roman"/>
          <w:sz w:val="28"/>
          <w:szCs w:val="28"/>
          <w:lang w:val="uk-UA"/>
        </w:rPr>
        <w:t xml:space="preserve"> надає можливість безперервно спостерігати лише за однією з ланок ланцюга процесів газообміну –  якістю </w:t>
      </w:r>
      <w:proofErr w:type="spellStart"/>
      <w:r w:rsidRPr="00FF3623">
        <w:rPr>
          <w:rFonts w:ascii="Times New Roman" w:hAnsi="Times New Roman" w:cs="Times New Roman"/>
          <w:sz w:val="28"/>
          <w:szCs w:val="28"/>
          <w:lang w:val="uk-UA"/>
        </w:rPr>
        <w:t>оксигенації</w:t>
      </w:r>
      <w:proofErr w:type="spellEnd"/>
      <w:r w:rsidRPr="00FF3623">
        <w:rPr>
          <w:rFonts w:ascii="Times New Roman" w:hAnsi="Times New Roman" w:cs="Times New Roman"/>
          <w:sz w:val="28"/>
          <w:szCs w:val="28"/>
          <w:lang w:val="uk-UA"/>
        </w:rPr>
        <w:t xml:space="preserve"> артеріальної крові в легенях. Від лівого шлуночка до артеріол газовий склад крові в артеріях залишається практично незмінним, тому, хоча територіально датчик </w:t>
      </w:r>
      <w:proofErr w:type="spellStart"/>
      <w:r w:rsidRPr="00FF3623">
        <w:rPr>
          <w:rFonts w:ascii="Times New Roman" w:hAnsi="Times New Roman" w:cs="Times New Roman"/>
          <w:sz w:val="28"/>
          <w:szCs w:val="28"/>
          <w:lang w:val="uk-UA"/>
        </w:rPr>
        <w:t>пульсоксиметра</w:t>
      </w:r>
      <w:proofErr w:type="spellEnd"/>
      <w:r w:rsidRPr="00FF3623">
        <w:rPr>
          <w:rFonts w:ascii="Times New Roman" w:hAnsi="Times New Roman" w:cs="Times New Roman"/>
          <w:sz w:val="28"/>
          <w:szCs w:val="28"/>
          <w:lang w:val="uk-UA"/>
        </w:rPr>
        <w:t xml:space="preserve"> розташований досить далеко від легень, величина SpO2 є однією з ключових хара</w:t>
      </w:r>
      <w:r w:rsidR="008A17F1">
        <w:rPr>
          <w:rFonts w:ascii="Times New Roman" w:hAnsi="Times New Roman" w:cs="Times New Roman"/>
          <w:sz w:val="28"/>
          <w:szCs w:val="28"/>
          <w:lang w:val="uk-UA"/>
        </w:rPr>
        <w:t>ктеристик легеневого газообміну</w:t>
      </w:r>
      <w:r w:rsidR="00024C15">
        <w:rPr>
          <w:rFonts w:ascii="Times New Roman" w:hAnsi="Times New Roman" w:cs="Times New Roman"/>
          <w:sz w:val="28"/>
          <w:szCs w:val="28"/>
          <w:lang w:val="uk-UA"/>
        </w:rPr>
        <w:t xml:space="preserve"> </w:t>
      </w:r>
      <w:r w:rsidR="00024C15" w:rsidRPr="008A17F1">
        <w:rPr>
          <w:rFonts w:ascii="Times New Roman" w:hAnsi="Times New Roman" w:cs="Times New Roman"/>
          <w:sz w:val="28"/>
          <w:szCs w:val="28"/>
          <w:lang w:val="uk-UA"/>
        </w:rPr>
        <w:t>[26]</w:t>
      </w:r>
    </w:p>
    <w:p w:rsidR="006437F0" w:rsidRPr="00FF3623" w:rsidRDefault="006437F0" w:rsidP="006C698C">
      <w:pPr>
        <w:spacing w:after="0" w:line="360" w:lineRule="auto"/>
        <w:ind w:firstLine="709"/>
        <w:contextualSpacing/>
        <w:mirrorIndents/>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 xml:space="preserve">Порядок дезінфекції </w:t>
      </w:r>
      <w:proofErr w:type="spellStart"/>
      <w:r w:rsidRPr="00FF3623">
        <w:rPr>
          <w:rFonts w:ascii="Times New Roman" w:hAnsi="Times New Roman" w:cs="Times New Roman"/>
          <w:sz w:val="28"/>
          <w:szCs w:val="28"/>
          <w:lang w:val="uk-UA"/>
        </w:rPr>
        <w:t>пульсоксиметра</w:t>
      </w:r>
      <w:proofErr w:type="spellEnd"/>
      <w:r w:rsidRPr="00FF3623">
        <w:rPr>
          <w:rFonts w:ascii="Times New Roman" w:hAnsi="Times New Roman" w:cs="Times New Roman"/>
          <w:sz w:val="28"/>
          <w:szCs w:val="28"/>
          <w:lang w:val="uk-UA"/>
        </w:rPr>
        <w:t xml:space="preserve"> після застосування у осіб з підозрою на особливо небезпечні інфекції:</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1. Візьміть марлеву серветку.</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2. Змочіть серветку 70% етиловим спиртом.</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 xml:space="preserve">3. Протріть серветкою, змоченою в спирті, зовнішні і внутрішні поверхні </w:t>
      </w:r>
      <w:proofErr w:type="spellStart"/>
      <w:r w:rsidRPr="00FF3623">
        <w:rPr>
          <w:rFonts w:ascii="Times New Roman" w:hAnsi="Times New Roman" w:cs="Times New Roman"/>
          <w:sz w:val="28"/>
          <w:szCs w:val="28"/>
          <w:lang w:val="uk-UA"/>
        </w:rPr>
        <w:t>пульсоксиметра</w:t>
      </w:r>
      <w:proofErr w:type="spellEnd"/>
      <w:r w:rsidRPr="00FF3623">
        <w:rPr>
          <w:rFonts w:ascii="Times New Roman" w:hAnsi="Times New Roman" w:cs="Times New Roman"/>
          <w:sz w:val="28"/>
          <w:szCs w:val="28"/>
          <w:lang w:val="uk-UA"/>
        </w:rPr>
        <w:t>.</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lastRenderedPageBreak/>
        <w:t>4. Скиньте серветку в контейнер для відходів класу В.</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5. Дочекайтеся повного висихання спирту на поверхні приладу.</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6. Візьміть нову серветку.</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7. Змочіть серветку 70% етиловим спиртом.</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 xml:space="preserve">8. Повторіть обробку </w:t>
      </w:r>
      <w:proofErr w:type="spellStart"/>
      <w:r w:rsidRPr="00FF3623">
        <w:rPr>
          <w:rFonts w:ascii="Times New Roman" w:hAnsi="Times New Roman" w:cs="Times New Roman"/>
          <w:sz w:val="28"/>
          <w:szCs w:val="28"/>
          <w:lang w:val="uk-UA"/>
        </w:rPr>
        <w:t>пульсоксиметра</w:t>
      </w:r>
      <w:proofErr w:type="spellEnd"/>
      <w:r w:rsidRPr="00FF3623">
        <w:rPr>
          <w:rFonts w:ascii="Times New Roman" w:hAnsi="Times New Roman" w:cs="Times New Roman"/>
          <w:sz w:val="28"/>
          <w:szCs w:val="28"/>
          <w:lang w:val="uk-UA"/>
        </w:rPr>
        <w:t xml:space="preserve"> в тому ж порядку ще 2 рази.</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8. Після висихання спирту прилад готовий до подальшого використання.</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 xml:space="preserve">Щоб виміряти сатурацію, </w:t>
      </w:r>
      <w:proofErr w:type="spellStart"/>
      <w:r w:rsidRPr="00FF3623">
        <w:rPr>
          <w:rFonts w:ascii="Times New Roman" w:hAnsi="Times New Roman" w:cs="Times New Roman"/>
          <w:sz w:val="28"/>
          <w:szCs w:val="28"/>
          <w:lang w:val="uk-UA"/>
        </w:rPr>
        <w:t>пульсоксиметр</w:t>
      </w:r>
      <w:proofErr w:type="spellEnd"/>
      <w:r w:rsidRPr="00FF3623">
        <w:rPr>
          <w:rFonts w:ascii="Times New Roman" w:hAnsi="Times New Roman" w:cs="Times New Roman"/>
          <w:sz w:val="28"/>
          <w:szCs w:val="28"/>
          <w:lang w:val="uk-UA"/>
        </w:rPr>
        <w:t xml:space="preserve"> потрібно розмістити на кінцевій фаланзі пальця руки або ноги, або на мочці вуха. Натиснути кнопку та почекати кілька секунд. На екрані з’являться дві цифри – верхня означає відсоток насичення киснем, нижня – ваш пульс. Якщо на нігтях у вас манікюр з гель-лаком, датчик можна розмістити горизонтально, зат</w:t>
      </w:r>
      <w:r w:rsidR="008A17F1">
        <w:rPr>
          <w:rFonts w:ascii="Times New Roman" w:hAnsi="Times New Roman" w:cs="Times New Roman"/>
          <w:sz w:val="28"/>
          <w:szCs w:val="28"/>
          <w:lang w:val="uk-UA"/>
        </w:rPr>
        <w:t>иснувши бокові поверхні фаланги</w:t>
      </w:r>
      <w:r w:rsidR="00024C15">
        <w:rPr>
          <w:rFonts w:ascii="Times New Roman" w:hAnsi="Times New Roman" w:cs="Times New Roman"/>
          <w:sz w:val="28"/>
          <w:szCs w:val="28"/>
          <w:lang w:val="uk-UA"/>
        </w:rPr>
        <w:t xml:space="preserve"> </w:t>
      </w:r>
      <w:r w:rsidR="00024C15" w:rsidRPr="00254975">
        <w:rPr>
          <w:rFonts w:ascii="Times New Roman" w:hAnsi="Times New Roman" w:cs="Times New Roman"/>
          <w:sz w:val="28"/>
          <w:szCs w:val="28"/>
          <w:lang w:val="uk-UA"/>
        </w:rPr>
        <w:t>[27]</w:t>
      </w:r>
      <w:r w:rsidR="008A17F1">
        <w:rPr>
          <w:rFonts w:ascii="Times New Roman" w:hAnsi="Times New Roman" w:cs="Times New Roman"/>
          <w:sz w:val="28"/>
          <w:szCs w:val="28"/>
          <w:lang w:val="uk-UA"/>
        </w:rPr>
        <w:t>.</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 xml:space="preserve">Щоб виміряти сатурацію, </w:t>
      </w:r>
      <w:proofErr w:type="spellStart"/>
      <w:r w:rsidRPr="00FF3623">
        <w:rPr>
          <w:rFonts w:ascii="Times New Roman" w:hAnsi="Times New Roman" w:cs="Times New Roman"/>
          <w:sz w:val="28"/>
          <w:szCs w:val="28"/>
          <w:lang w:val="uk-UA"/>
        </w:rPr>
        <w:t>пульсоксиметр</w:t>
      </w:r>
      <w:proofErr w:type="spellEnd"/>
      <w:r w:rsidRPr="00FF3623">
        <w:rPr>
          <w:rFonts w:ascii="Times New Roman" w:hAnsi="Times New Roman" w:cs="Times New Roman"/>
          <w:sz w:val="28"/>
          <w:szCs w:val="28"/>
          <w:lang w:val="uk-UA"/>
        </w:rPr>
        <w:t xml:space="preserve"> потрібно розмістити на кінцевій фаланзі пальця руки або ноги, або на мочці вуха. Натиснути кнопку та почекати кілька секунд. На екрані з’являться дві цифри – верхня означає відсоток насичення киснем, нижня – ваш пульс.</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Якщо на нігтях є манікюр з гель-лаком, датчик можна розмістити горизонтально, затиснувши бокові поверхні фаланги.</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Однак показники можуть коливатись залежно від положення тіла, глибини дихання; вони знижуються, якщо у людини холодні пальці та взагалі звужені судини.</w:t>
      </w:r>
    </w:p>
    <w:p w:rsidR="00815796" w:rsidRDefault="006437F0" w:rsidP="00815796">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Перед вимірюванням потрібно провітрити приміщення, за можливості порухатись, розправити</w:t>
      </w:r>
      <w:r w:rsidR="008A17F1">
        <w:rPr>
          <w:rFonts w:ascii="Times New Roman" w:hAnsi="Times New Roman" w:cs="Times New Roman"/>
          <w:sz w:val="28"/>
          <w:szCs w:val="28"/>
          <w:lang w:val="uk-UA"/>
        </w:rPr>
        <w:t xml:space="preserve"> грудну клітину, дихати глибоко</w:t>
      </w:r>
      <w:r w:rsidR="00024C15">
        <w:rPr>
          <w:rFonts w:ascii="Times New Roman" w:hAnsi="Times New Roman" w:cs="Times New Roman"/>
          <w:sz w:val="28"/>
          <w:szCs w:val="28"/>
          <w:lang w:val="uk-UA"/>
        </w:rPr>
        <w:t xml:space="preserve"> </w:t>
      </w:r>
      <w:r w:rsidR="00024C15" w:rsidRPr="00254975">
        <w:rPr>
          <w:rFonts w:ascii="Times New Roman" w:hAnsi="Times New Roman" w:cs="Times New Roman"/>
          <w:sz w:val="28"/>
          <w:szCs w:val="28"/>
          <w:lang w:val="uk-UA"/>
        </w:rPr>
        <w:t>[28]</w:t>
      </w:r>
      <w:r w:rsidR="008A17F1">
        <w:rPr>
          <w:rFonts w:ascii="Times New Roman" w:hAnsi="Times New Roman" w:cs="Times New Roman"/>
          <w:sz w:val="28"/>
          <w:szCs w:val="28"/>
          <w:lang w:val="uk-UA"/>
        </w:rPr>
        <w:t>.</w:t>
      </w:r>
      <w:bookmarkStart w:id="51" w:name="_Toc58526123"/>
      <w:bookmarkStart w:id="52" w:name="_Toc58526629"/>
      <w:bookmarkStart w:id="53" w:name="_Toc58527087"/>
      <w:bookmarkStart w:id="54" w:name="_Toc58527125"/>
      <w:bookmarkStart w:id="55" w:name="_Toc418430012"/>
    </w:p>
    <w:p w:rsidR="00815796" w:rsidRDefault="00815796" w:rsidP="00815796">
      <w:pPr>
        <w:spacing w:after="0" w:line="360" w:lineRule="auto"/>
        <w:ind w:firstLine="709"/>
        <w:jc w:val="both"/>
        <w:rPr>
          <w:rFonts w:ascii="Times New Roman" w:hAnsi="Times New Roman" w:cs="Times New Roman"/>
          <w:sz w:val="28"/>
          <w:szCs w:val="28"/>
          <w:lang w:val="uk-UA"/>
        </w:rPr>
      </w:pPr>
    </w:p>
    <w:p w:rsidR="00815796" w:rsidRPr="00815796" w:rsidRDefault="00815796" w:rsidP="00815796">
      <w:pPr>
        <w:spacing w:after="0" w:line="360" w:lineRule="auto"/>
        <w:ind w:firstLine="709"/>
        <w:jc w:val="both"/>
        <w:rPr>
          <w:rFonts w:ascii="Times New Roman" w:hAnsi="Times New Roman" w:cs="Times New Roman"/>
          <w:sz w:val="28"/>
          <w:szCs w:val="28"/>
          <w:lang w:val="uk-UA"/>
        </w:rPr>
      </w:pPr>
    </w:p>
    <w:p w:rsidR="006437F0" w:rsidRPr="00815796" w:rsidRDefault="006437F0" w:rsidP="00815796">
      <w:pPr>
        <w:spacing w:after="0" w:line="360" w:lineRule="auto"/>
        <w:ind w:firstLine="709"/>
        <w:jc w:val="both"/>
        <w:rPr>
          <w:rFonts w:ascii="Times New Roman" w:hAnsi="Times New Roman" w:cs="Times New Roman"/>
          <w:sz w:val="28"/>
          <w:szCs w:val="28"/>
          <w:lang w:val="uk-UA"/>
        </w:rPr>
      </w:pPr>
      <w:r w:rsidRPr="00815796">
        <w:rPr>
          <w:rFonts w:ascii="Times New Roman" w:hAnsi="Times New Roman" w:cs="Times New Roman"/>
          <w:sz w:val="28"/>
          <w:szCs w:val="28"/>
          <w:lang w:val="uk-UA"/>
        </w:rPr>
        <w:t>2.2 Тест MMPI</w:t>
      </w:r>
      <w:bookmarkEnd w:id="51"/>
      <w:bookmarkEnd w:id="52"/>
      <w:bookmarkEnd w:id="53"/>
      <w:bookmarkEnd w:id="54"/>
    </w:p>
    <w:p w:rsidR="006437F0" w:rsidRPr="00FF3623" w:rsidRDefault="006437F0" w:rsidP="00B726CD">
      <w:pPr>
        <w:spacing w:after="0" w:line="360" w:lineRule="auto"/>
        <w:ind w:firstLine="709"/>
        <w:jc w:val="both"/>
        <w:rPr>
          <w:rFonts w:ascii="Times New Roman" w:hAnsi="Times New Roman" w:cs="Times New Roman"/>
          <w:b/>
          <w:bCs/>
          <w:sz w:val="28"/>
          <w:szCs w:val="28"/>
          <w:lang w:val="uk-UA"/>
        </w:rPr>
      </w:pPr>
    </w:p>
    <w:p w:rsidR="006437F0" w:rsidRPr="00FF3623" w:rsidRDefault="006437F0" w:rsidP="00B726CD">
      <w:pPr>
        <w:spacing w:after="0" w:line="360" w:lineRule="auto"/>
        <w:ind w:firstLine="709"/>
        <w:jc w:val="both"/>
        <w:rPr>
          <w:rFonts w:ascii="Times New Roman" w:hAnsi="Times New Roman" w:cs="Times New Roman"/>
          <w:b/>
          <w:bCs/>
          <w:sz w:val="28"/>
          <w:szCs w:val="28"/>
          <w:lang w:val="uk-UA"/>
        </w:rPr>
      </w:pP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proofErr w:type="spellStart"/>
      <w:r w:rsidRPr="00FF3623">
        <w:rPr>
          <w:rFonts w:ascii="Times New Roman" w:hAnsi="Times New Roman" w:cs="Times New Roman"/>
          <w:sz w:val="28"/>
          <w:szCs w:val="28"/>
          <w:lang w:val="uk-UA"/>
        </w:rPr>
        <w:t>Міннесотський</w:t>
      </w:r>
      <w:proofErr w:type="spellEnd"/>
      <w:r w:rsidRPr="00FF3623">
        <w:rPr>
          <w:rFonts w:ascii="Times New Roman" w:hAnsi="Times New Roman" w:cs="Times New Roman"/>
          <w:sz w:val="28"/>
          <w:szCs w:val="28"/>
          <w:lang w:val="uk-UA"/>
        </w:rPr>
        <w:t xml:space="preserve"> багатопрофільний опитувальник особистості, також відомий як ММРІ (</w:t>
      </w:r>
      <w:proofErr w:type="spellStart"/>
      <w:r w:rsidRPr="00FF3623">
        <w:rPr>
          <w:rFonts w:ascii="Times New Roman" w:hAnsi="Times New Roman" w:cs="Times New Roman"/>
          <w:sz w:val="28"/>
          <w:szCs w:val="28"/>
          <w:lang w:val="uk-UA"/>
        </w:rPr>
        <w:t>англ</w:t>
      </w:r>
      <w:proofErr w:type="spellEnd"/>
      <w:r w:rsidRPr="00FF3623">
        <w:rPr>
          <w:rFonts w:ascii="Times New Roman" w:hAnsi="Times New Roman" w:cs="Times New Roman"/>
          <w:sz w:val="28"/>
          <w:szCs w:val="28"/>
          <w:lang w:val="uk-UA"/>
        </w:rPr>
        <w:t xml:space="preserve">. </w:t>
      </w:r>
      <w:proofErr w:type="spellStart"/>
      <w:r w:rsidRPr="00FF3623">
        <w:rPr>
          <w:rFonts w:ascii="Times New Roman" w:hAnsi="Times New Roman" w:cs="Times New Roman"/>
          <w:sz w:val="28"/>
          <w:szCs w:val="28"/>
          <w:lang w:val="uk-UA"/>
        </w:rPr>
        <w:t>The</w:t>
      </w:r>
      <w:proofErr w:type="spellEnd"/>
      <w:r w:rsidRPr="00FF3623">
        <w:rPr>
          <w:rFonts w:ascii="Times New Roman" w:hAnsi="Times New Roman" w:cs="Times New Roman"/>
          <w:sz w:val="28"/>
          <w:szCs w:val="28"/>
          <w:lang w:val="uk-UA"/>
        </w:rPr>
        <w:t xml:space="preserve"> </w:t>
      </w:r>
      <w:proofErr w:type="spellStart"/>
      <w:r w:rsidRPr="00FF3623">
        <w:rPr>
          <w:rFonts w:ascii="Times New Roman" w:hAnsi="Times New Roman" w:cs="Times New Roman"/>
          <w:sz w:val="28"/>
          <w:szCs w:val="28"/>
          <w:lang w:val="uk-UA"/>
        </w:rPr>
        <w:t>Minnesota</w:t>
      </w:r>
      <w:proofErr w:type="spellEnd"/>
      <w:r w:rsidRPr="00FF3623">
        <w:rPr>
          <w:rFonts w:ascii="Times New Roman" w:hAnsi="Times New Roman" w:cs="Times New Roman"/>
          <w:sz w:val="28"/>
          <w:szCs w:val="28"/>
          <w:lang w:val="uk-UA"/>
        </w:rPr>
        <w:t xml:space="preserve"> </w:t>
      </w:r>
      <w:proofErr w:type="spellStart"/>
      <w:r w:rsidRPr="00FF3623">
        <w:rPr>
          <w:rFonts w:ascii="Times New Roman" w:hAnsi="Times New Roman" w:cs="Times New Roman"/>
          <w:sz w:val="28"/>
          <w:szCs w:val="28"/>
          <w:lang w:val="uk-UA"/>
        </w:rPr>
        <w:t>Multiphasic</w:t>
      </w:r>
      <w:proofErr w:type="spellEnd"/>
      <w:r w:rsidRPr="00FF3623">
        <w:rPr>
          <w:rFonts w:ascii="Times New Roman" w:hAnsi="Times New Roman" w:cs="Times New Roman"/>
          <w:sz w:val="28"/>
          <w:szCs w:val="28"/>
          <w:lang w:val="uk-UA"/>
        </w:rPr>
        <w:t xml:space="preserve"> </w:t>
      </w:r>
      <w:proofErr w:type="spellStart"/>
      <w:r w:rsidRPr="00FF3623">
        <w:rPr>
          <w:rFonts w:ascii="Times New Roman" w:hAnsi="Times New Roman" w:cs="Times New Roman"/>
          <w:sz w:val="28"/>
          <w:szCs w:val="28"/>
          <w:lang w:val="uk-UA"/>
        </w:rPr>
        <w:t>Personality</w:t>
      </w:r>
      <w:proofErr w:type="spellEnd"/>
      <w:r w:rsidRPr="00FF3623">
        <w:rPr>
          <w:rFonts w:ascii="Times New Roman" w:hAnsi="Times New Roman" w:cs="Times New Roman"/>
          <w:sz w:val="28"/>
          <w:szCs w:val="28"/>
          <w:lang w:val="uk-UA"/>
        </w:rPr>
        <w:t xml:space="preserve"> </w:t>
      </w:r>
      <w:proofErr w:type="spellStart"/>
      <w:r w:rsidRPr="00FF3623">
        <w:rPr>
          <w:rFonts w:ascii="Times New Roman" w:hAnsi="Times New Roman" w:cs="Times New Roman"/>
          <w:sz w:val="28"/>
          <w:szCs w:val="28"/>
          <w:lang w:val="uk-UA"/>
        </w:rPr>
        <w:t>Inventory</w:t>
      </w:r>
      <w:proofErr w:type="spellEnd"/>
      <w:r w:rsidRPr="00FF3623">
        <w:rPr>
          <w:rFonts w:ascii="Times New Roman" w:hAnsi="Times New Roman" w:cs="Times New Roman"/>
          <w:sz w:val="28"/>
          <w:szCs w:val="28"/>
          <w:lang w:val="uk-UA"/>
        </w:rPr>
        <w:t xml:space="preserve">), був </w:t>
      </w:r>
      <w:r w:rsidRPr="00FF3623">
        <w:rPr>
          <w:rFonts w:ascii="Times New Roman" w:hAnsi="Times New Roman" w:cs="Times New Roman"/>
          <w:sz w:val="28"/>
          <w:szCs w:val="28"/>
          <w:lang w:val="uk-UA"/>
        </w:rPr>
        <w:lastRenderedPageBreak/>
        <w:t xml:space="preserve">розроблений психологом </w:t>
      </w:r>
      <w:proofErr w:type="spellStart"/>
      <w:r w:rsidRPr="00FF3623">
        <w:rPr>
          <w:rFonts w:ascii="Times New Roman" w:hAnsi="Times New Roman" w:cs="Times New Roman"/>
          <w:sz w:val="28"/>
          <w:szCs w:val="28"/>
          <w:lang w:val="uk-UA"/>
        </w:rPr>
        <w:t>Старком</w:t>
      </w:r>
      <w:proofErr w:type="spellEnd"/>
      <w:r w:rsidRPr="00FF3623">
        <w:rPr>
          <w:rFonts w:ascii="Times New Roman" w:hAnsi="Times New Roman" w:cs="Times New Roman"/>
          <w:sz w:val="28"/>
          <w:szCs w:val="28"/>
          <w:lang w:val="uk-UA"/>
        </w:rPr>
        <w:t xml:space="preserve"> </w:t>
      </w:r>
      <w:proofErr w:type="spellStart"/>
      <w:r w:rsidRPr="00FF3623">
        <w:rPr>
          <w:rFonts w:ascii="Times New Roman" w:hAnsi="Times New Roman" w:cs="Times New Roman"/>
          <w:sz w:val="28"/>
          <w:szCs w:val="28"/>
          <w:lang w:val="uk-UA"/>
        </w:rPr>
        <w:t>Гатавеєм</w:t>
      </w:r>
      <w:proofErr w:type="spellEnd"/>
      <w:r w:rsidRPr="00FF3623">
        <w:rPr>
          <w:rFonts w:ascii="Times New Roman" w:hAnsi="Times New Roman" w:cs="Times New Roman"/>
          <w:sz w:val="28"/>
          <w:szCs w:val="28"/>
          <w:lang w:val="uk-UA"/>
        </w:rPr>
        <w:t xml:space="preserve"> і п</w:t>
      </w:r>
      <w:r>
        <w:rPr>
          <w:rFonts w:ascii="Times New Roman" w:hAnsi="Times New Roman" w:cs="Times New Roman"/>
          <w:sz w:val="28"/>
          <w:szCs w:val="28"/>
          <w:lang w:val="uk-UA"/>
        </w:rPr>
        <w:t xml:space="preserve">сихіатром Мак-Кінлі в 1941 році та </w:t>
      </w:r>
      <w:r w:rsidRPr="00FF3623">
        <w:rPr>
          <w:rFonts w:ascii="Times New Roman" w:hAnsi="Times New Roman" w:cs="Times New Roman"/>
          <w:sz w:val="28"/>
          <w:szCs w:val="28"/>
          <w:lang w:val="uk-UA"/>
        </w:rPr>
        <w:t xml:space="preserve">являє собою тест анкетного типу, що складається з 566 тверджень, які </w:t>
      </w:r>
      <w:r>
        <w:rPr>
          <w:rFonts w:ascii="Times New Roman" w:hAnsi="Times New Roman" w:cs="Times New Roman"/>
          <w:sz w:val="28"/>
          <w:szCs w:val="28"/>
          <w:lang w:val="uk-UA"/>
        </w:rPr>
        <w:t>досліджувані</w:t>
      </w:r>
      <w:r w:rsidRPr="00FF3623">
        <w:rPr>
          <w:rFonts w:ascii="Times New Roman" w:hAnsi="Times New Roman" w:cs="Times New Roman"/>
          <w:sz w:val="28"/>
          <w:szCs w:val="28"/>
          <w:lang w:val="uk-UA"/>
        </w:rPr>
        <w:t xml:space="preserve"> повинні визнати </w:t>
      </w:r>
      <w:r w:rsidR="00732EFA">
        <w:rPr>
          <w:rFonts w:ascii="Times New Roman" w:hAnsi="Times New Roman" w:cs="Times New Roman"/>
          <w:sz w:val="28"/>
          <w:szCs w:val="28"/>
          <w:lang w:val="uk-UA"/>
        </w:rPr>
        <w:t xml:space="preserve">вірним для себе або заперечити </w:t>
      </w:r>
      <w:r w:rsidR="00024C15" w:rsidRPr="00913CEA">
        <w:rPr>
          <w:rFonts w:ascii="Times New Roman" w:hAnsi="Times New Roman" w:cs="Times New Roman"/>
          <w:sz w:val="28"/>
          <w:szCs w:val="28"/>
          <w:lang w:val="uk-UA"/>
        </w:rPr>
        <w:t>[37]</w:t>
      </w:r>
      <w:r w:rsidR="00732EFA">
        <w:rPr>
          <w:rFonts w:ascii="Times New Roman" w:hAnsi="Times New Roman" w:cs="Times New Roman"/>
          <w:sz w:val="28"/>
          <w:szCs w:val="28"/>
          <w:lang w:val="uk-UA"/>
        </w:rPr>
        <w:t>.</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 xml:space="preserve">Перед дослідженням необхідне встановлення контакту з </w:t>
      </w:r>
      <w:r>
        <w:rPr>
          <w:rFonts w:ascii="Times New Roman" w:hAnsi="Times New Roman" w:cs="Times New Roman"/>
          <w:sz w:val="28"/>
          <w:szCs w:val="28"/>
          <w:lang w:val="uk-UA"/>
        </w:rPr>
        <w:t>обстеженим</w:t>
      </w:r>
      <w:r w:rsidRPr="00FF3623">
        <w:rPr>
          <w:rFonts w:ascii="Times New Roman" w:hAnsi="Times New Roman" w:cs="Times New Roman"/>
          <w:sz w:val="28"/>
          <w:szCs w:val="28"/>
          <w:lang w:val="uk-UA"/>
        </w:rPr>
        <w:t xml:space="preserve"> </w:t>
      </w:r>
      <w:r>
        <w:rPr>
          <w:rFonts w:ascii="Times New Roman" w:hAnsi="Times New Roman" w:cs="Times New Roman"/>
          <w:sz w:val="28"/>
          <w:szCs w:val="28"/>
          <w:lang w:val="uk-UA"/>
        </w:rPr>
        <w:t>для</w:t>
      </w:r>
      <w:r w:rsidRPr="00FF3623">
        <w:rPr>
          <w:rFonts w:ascii="Times New Roman" w:hAnsi="Times New Roman" w:cs="Times New Roman"/>
          <w:sz w:val="28"/>
          <w:szCs w:val="28"/>
          <w:lang w:val="uk-UA"/>
        </w:rPr>
        <w:t xml:space="preserve"> вироблення у них сприятливого ставлення до методики. Це дозволяє звести до мінімуму число недостовірних результатів.</w:t>
      </w:r>
      <w:r>
        <w:rPr>
          <w:rFonts w:ascii="Times New Roman" w:hAnsi="Times New Roman" w:cs="Times New Roman"/>
          <w:sz w:val="28"/>
          <w:szCs w:val="28"/>
          <w:lang w:val="uk-UA"/>
        </w:rPr>
        <w:t xml:space="preserve"> </w:t>
      </w:r>
      <w:r w:rsidRPr="00FF3623">
        <w:rPr>
          <w:rFonts w:ascii="Times New Roman" w:hAnsi="Times New Roman" w:cs="Times New Roman"/>
          <w:sz w:val="28"/>
          <w:szCs w:val="28"/>
          <w:lang w:val="uk-UA"/>
        </w:rPr>
        <w:t xml:space="preserve">Пояснення мети дослідження залежить від характеру обстежуваного контингенту, але в будь-якому випадку це пояснення має переконати випробовуваних, що найбільшу користь вони принесуть собі, реагуючи на пред'явлені їм твердження відверто і неупереджено. Далі слід повідомити,  що набір тверджень однаковий і при дослідженні здорових, і при дослідженні осіб, які страждають будь-якими порушеннями, пояснити, що комп'ютерна обробка результатів не дозволяє виключати будь-які твердження, оскільки від цього зміниться програма (шифр затвердження), що неминуче </w:t>
      </w:r>
      <w:proofErr w:type="spellStart"/>
      <w:r w:rsidRPr="00FF3623">
        <w:rPr>
          <w:rFonts w:ascii="Times New Roman" w:hAnsi="Times New Roman" w:cs="Times New Roman"/>
          <w:sz w:val="28"/>
          <w:szCs w:val="28"/>
          <w:lang w:val="uk-UA"/>
        </w:rPr>
        <w:t>викличе</w:t>
      </w:r>
      <w:proofErr w:type="spellEnd"/>
      <w:r w:rsidRPr="00FF3623">
        <w:rPr>
          <w:rFonts w:ascii="Times New Roman" w:hAnsi="Times New Roman" w:cs="Times New Roman"/>
          <w:sz w:val="28"/>
          <w:szCs w:val="28"/>
          <w:lang w:val="uk-UA"/>
        </w:rPr>
        <w:t xml:space="preserve"> помилки при інтерпретації тесту. Тому випробовуваних не повинні дивувати ті твердження, які стос</w:t>
      </w:r>
      <w:r w:rsidR="00732EFA">
        <w:rPr>
          <w:rFonts w:ascii="Times New Roman" w:hAnsi="Times New Roman" w:cs="Times New Roman"/>
          <w:sz w:val="28"/>
          <w:szCs w:val="28"/>
          <w:lang w:val="uk-UA"/>
        </w:rPr>
        <w:t xml:space="preserve">уються проявів будь-яких </w:t>
      </w:r>
      <w:proofErr w:type="spellStart"/>
      <w:r w:rsidR="00732EFA">
        <w:rPr>
          <w:rFonts w:ascii="Times New Roman" w:hAnsi="Times New Roman" w:cs="Times New Roman"/>
          <w:sz w:val="28"/>
          <w:szCs w:val="28"/>
          <w:lang w:val="uk-UA"/>
        </w:rPr>
        <w:t>хвороб</w:t>
      </w:r>
      <w:proofErr w:type="spellEnd"/>
      <w:r w:rsidRPr="00FF3623">
        <w:rPr>
          <w:rFonts w:ascii="Times New Roman" w:hAnsi="Times New Roman" w:cs="Times New Roman"/>
          <w:sz w:val="28"/>
          <w:szCs w:val="28"/>
          <w:lang w:val="uk-UA"/>
        </w:rPr>
        <w:t xml:space="preserve"> </w:t>
      </w:r>
      <w:r w:rsidR="00024C15" w:rsidRPr="00913CEA">
        <w:rPr>
          <w:rFonts w:ascii="Times New Roman" w:hAnsi="Times New Roman" w:cs="Times New Roman"/>
          <w:sz w:val="28"/>
          <w:szCs w:val="28"/>
          <w:lang w:val="uk-UA"/>
        </w:rPr>
        <w:t>[38]</w:t>
      </w:r>
      <w:r w:rsidR="00732EFA">
        <w:rPr>
          <w:rFonts w:ascii="Times New Roman" w:hAnsi="Times New Roman" w:cs="Times New Roman"/>
          <w:sz w:val="28"/>
          <w:szCs w:val="28"/>
          <w:lang w:val="uk-UA"/>
        </w:rPr>
        <w:t>.</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Власної теоретичної основи MMPI не має. Для формулювання тверджень тесту автори використовували скарги хворих, описи симптоматики у клінічних рекомендаціях. Спочатку твердження були пред'явлені значній групі здорових людей, що дозволило визначити їх нормативні показники. Потім ці показники були зіставлені з даними, отриманими при обстеженні різних клінічних груп. Так були відібрані твердження, які достовірно диференціювали здорових і кожну з вивчених груп хворих. Ці твердження об'єднали в шкали, названі відповідно до клінічної групи, по якій та</w:t>
      </w:r>
      <w:r w:rsidR="00732EFA">
        <w:rPr>
          <w:rFonts w:ascii="Times New Roman" w:hAnsi="Times New Roman" w:cs="Times New Roman"/>
          <w:sz w:val="28"/>
          <w:szCs w:val="28"/>
          <w:lang w:val="uk-UA"/>
        </w:rPr>
        <w:t xml:space="preserve"> чи інша шкала була </w:t>
      </w:r>
      <w:proofErr w:type="spellStart"/>
      <w:r w:rsidR="00732EFA">
        <w:rPr>
          <w:rFonts w:ascii="Times New Roman" w:hAnsi="Times New Roman" w:cs="Times New Roman"/>
          <w:sz w:val="28"/>
          <w:szCs w:val="28"/>
          <w:lang w:val="uk-UA"/>
        </w:rPr>
        <w:t>валідованою</w:t>
      </w:r>
      <w:proofErr w:type="spellEnd"/>
      <w:r w:rsidRPr="00FF3623">
        <w:rPr>
          <w:rFonts w:ascii="Times New Roman" w:hAnsi="Times New Roman" w:cs="Times New Roman"/>
          <w:sz w:val="28"/>
          <w:szCs w:val="28"/>
          <w:lang w:val="uk-UA"/>
        </w:rPr>
        <w:t xml:space="preserve"> </w:t>
      </w:r>
      <w:r w:rsidR="00024C15" w:rsidRPr="00913CEA">
        <w:rPr>
          <w:rFonts w:ascii="Times New Roman" w:hAnsi="Times New Roman" w:cs="Times New Roman"/>
          <w:sz w:val="28"/>
          <w:szCs w:val="28"/>
          <w:lang w:val="uk-UA"/>
        </w:rPr>
        <w:t>[39]</w:t>
      </w:r>
      <w:r w:rsidR="00732EFA">
        <w:rPr>
          <w:rFonts w:ascii="Times New Roman" w:hAnsi="Times New Roman" w:cs="Times New Roman"/>
          <w:sz w:val="28"/>
          <w:szCs w:val="28"/>
          <w:lang w:val="uk-UA"/>
        </w:rPr>
        <w:t>.</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Спочатку тест MMPI призначався для розпізнавання характеру психічних захворювань. Однак надалі, з'ясувалося, що шкали MMPI в більшій мірі придатні для діагностики загальної неузгодженості в системі особистості, акцентуації, психопатичних рис характеру, рівня невротизації і т. д. Це підтверджується, зокрема тим, що на базі MMPI створено близько 400 різних додаткових шкал.</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lastRenderedPageBreak/>
        <w:t xml:space="preserve">Методом частотного аналізу порівнювалися вибори відповідей "Вірно" і "Невірно" на кожне з 566 тверджень в репрезентативній вибірці здорових людей і в групах з відхиляється від норми поведінкою, з такими найбільш вираженими симптомами, як депресія, </w:t>
      </w:r>
      <w:proofErr w:type="spellStart"/>
      <w:r w:rsidRPr="00FF3623">
        <w:rPr>
          <w:rFonts w:ascii="Times New Roman" w:hAnsi="Times New Roman" w:cs="Times New Roman"/>
          <w:sz w:val="28"/>
          <w:szCs w:val="28"/>
          <w:lang w:val="uk-UA"/>
        </w:rPr>
        <w:t>гіпоманія</w:t>
      </w:r>
      <w:proofErr w:type="spellEnd"/>
      <w:r w:rsidRPr="00FF3623">
        <w:rPr>
          <w:rFonts w:ascii="Times New Roman" w:hAnsi="Times New Roman" w:cs="Times New Roman"/>
          <w:sz w:val="28"/>
          <w:szCs w:val="28"/>
          <w:lang w:val="uk-UA"/>
        </w:rPr>
        <w:t>, психастенія, іпохондрія та ін. На підставі цього порівняння були створені 10 основних шкал "профілю особистості" отримали назву за відповідними нозологічними формами захворювань. Значення шкал в сирих балах нормуються і переводяться в Т-бали. Крім 10 оціночних шкал в класичному тесті є 3 оціночні шкали, що дозволяють судити про ставлення випробуваного до обстеження і про його психічний стан, В ряді випадків оціночні шкали можуть відображати деякі стійкі властивості особистості.</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Тяжіння всіх показників до норми в 50П. У молодому віці - до 60П. В середньому - до 70П. У літньому дозволяє говорити про нормальну за віком психіку; різницю коливань в 20-30П - свідоцтво міцної психіки; великі коливання пов'язані зі складною, нестійкою психікою, а різке перевищення рівня для одного-двох показників - з спрямованістю психічної структури і схильністю до  певного захворювання. Ця тенденція може підсилитися з віком і при несприятливих життєвих умовах.</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Показники 1, 2, 3 шк</w:t>
      </w:r>
      <w:r>
        <w:rPr>
          <w:rFonts w:ascii="Times New Roman" w:hAnsi="Times New Roman" w:cs="Times New Roman"/>
          <w:sz w:val="28"/>
          <w:szCs w:val="28"/>
          <w:lang w:val="uk-UA"/>
        </w:rPr>
        <w:t xml:space="preserve">ал, утворюють невротичну тріаду. </w:t>
      </w:r>
      <w:r w:rsidRPr="00FF3623">
        <w:rPr>
          <w:rFonts w:ascii="Times New Roman" w:hAnsi="Times New Roman" w:cs="Times New Roman"/>
          <w:sz w:val="28"/>
          <w:szCs w:val="28"/>
          <w:lang w:val="uk-UA"/>
        </w:rPr>
        <w:t xml:space="preserve">Шкали 7, 4, 6, 8, 9 - психічну </w:t>
      </w:r>
      <w:proofErr w:type="spellStart"/>
      <w:r w:rsidRPr="00FF3623">
        <w:rPr>
          <w:rFonts w:ascii="Times New Roman" w:hAnsi="Times New Roman" w:cs="Times New Roman"/>
          <w:sz w:val="28"/>
          <w:szCs w:val="28"/>
          <w:lang w:val="uk-UA"/>
        </w:rPr>
        <w:t>тетраду</w:t>
      </w:r>
      <w:proofErr w:type="spellEnd"/>
      <w:r w:rsidRPr="00FF3623">
        <w:rPr>
          <w:rFonts w:ascii="Times New Roman" w:hAnsi="Times New Roman" w:cs="Times New Roman"/>
          <w:sz w:val="28"/>
          <w:szCs w:val="28"/>
          <w:lang w:val="uk-UA"/>
        </w:rPr>
        <w:t>.</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Різке зростання 7 і 8 шкал, при зменшенні K, може кваліфікуватися також, як короткочасний емоційний стрес. Поліпшення стану порушеної психіки зазвичай супроводжується зменшенням показників 2, 7, F шкал при збільшенні К.</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Незважаючи на те, що ці шкали мають кількісне вираження, в залежності від ознаки кожну ділянку тієї чи іншої шкали потрібно інтерпретувати в власних термінах. Тому умовно шкала розбивається на 5 ділянок:</w:t>
      </w:r>
    </w:p>
    <w:p w:rsidR="006437F0" w:rsidRPr="00FF3623" w:rsidRDefault="006437F0" w:rsidP="00B726CD">
      <w:pPr>
        <w:pStyle w:val="a4"/>
        <w:numPr>
          <w:ilvl w:val="0"/>
          <w:numId w:val="23"/>
        </w:numPr>
        <w:spacing w:after="0" w:line="360" w:lineRule="auto"/>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високі значення (вище 70 Т-балів);</w:t>
      </w:r>
    </w:p>
    <w:p w:rsidR="006437F0" w:rsidRPr="00FF3623" w:rsidRDefault="006437F0" w:rsidP="00B726CD">
      <w:pPr>
        <w:pStyle w:val="a4"/>
        <w:numPr>
          <w:ilvl w:val="0"/>
          <w:numId w:val="23"/>
        </w:numPr>
        <w:spacing w:after="0" w:line="360" w:lineRule="auto"/>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підвищення шкали (56 - 70 Т-балів);</w:t>
      </w:r>
    </w:p>
    <w:p w:rsidR="006437F0" w:rsidRPr="00FF3623" w:rsidRDefault="006437F0" w:rsidP="00B726CD">
      <w:pPr>
        <w:pStyle w:val="a4"/>
        <w:numPr>
          <w:ilvl w:val="0"/>
          <w:numId w:val="23"/>
        </w:numPr>
        <w:spacing w:after="0" w:line="360" w:lineRule="auto"/>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середні значення шкали (45 - 55 Т-балів);</w:t>
      </w:r>
    </w:p>
    <w:p w:rsidR="006437F0" w:rsidRPr="00FF3623" w:rsidRDefault="006437F0" w:rsidP="00B726CD">
      <w:pPr>
        <w:pStyle w:val="a4"/>
        <w:numPr>
          <w:ilvl w:val="0"/>
          <w:numId w:val="23"/>
        </w:numPr>
        <w:spacing w:after="0" w:line="360" w:lineRule="auto"/>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lastRenderedPageBreak/>
        <w:t>зниження шкали (44 - 30 Т-балів);</w:t>
      </w:r>
    </w:p>
    <w:p w:rsidR="006437F0" w:rsidRPr="00FF3623" w:rsidRDefault="006437F0" w:rsidP="00B726CD">
      <w:pPr>
        <w:pStyle w:val="a4"/>
        <w:numPr>
          <w:ilvl w:val="0"/>
          <w:numId w:val="23"/>
        </w:numPr>
        <w:spacing w:after="0" w:line="360" w:lineRule="auto"/>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низькі значення шкали (нижче 30 - Т-балів).</w:t>
      </w:r>
    </w:p>
    <w:p w:rsidR="00024C15" w:rsidRPr="00A861C4" w:rsidRDefault="006437F0" w:rsidP="00024C15">
      <w:pPr>
        <w:spacing w:after="0" w:line="360" w:lineRule="auto"/>
        <w:ind w:firstLine="709"/>
        <w:contextualSpacing/>
        <w:mirrorIndents/>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Зростання шкал в межах середніх значень і деяке їх підвищення найчастіше позитивно пов'язано з адаптивними властивостями особистості, в той час як високі або низькі значення шкал зазвичай відображають патологічні феномени і сві</w:t>
      </w:r>
      <w:r w:rsidR="00A861C4">
        <w:rPr>
          <w:rFonts w:ascii="Times New Roman" w:hAnsi="Times New Roman" w:cs="Times New Roman"/>
          <w:sz w:val="28"/>
          <w:szCs w:val="28"/>
          <w:lang w:val="uk-UA"/>
        </w:rPr>
        <w:t>дчать про зниження адаптивності</w:t>
      </w:r>
      <w:r w:rsidR="00024C15">
        <w:rPr>
          <w:rFonts w:ascii="Times New Roman" w:hAnsi="Times New Roman" w:cs="Times New Roman"/>
          <w:sz w:val="28"/>
          <w:szCs w:val="28"/>
          <w:lang w:val="uk-UA"/>
        </w:rPr>
        <w:t xml:space="preserve"> </w:t>
      </w:r>
      <w:r w:rsidR="00024C15" w:rsidRPr="00290B89">
        <w:rPr>
          <w:rFonts w:ascii="Times New Roman" w:hAnsi="Times New Roman" w:cs="Times New Roman"/>
          <w:sz w:val="28"/>
          <w:szCs w:val="28"/>
          <w:lang w:val="uk-UA"/>
        </w:rPr>
        <w:t>[</w:t>
      </w:r>
      <w:r w:rsidR="00024C15" w:rsidRPr="00A861C4">
        <w:rPr>
          <w:rFonts w:ascii="Times New Roman" w:hAnsi="Times New Roman" w:cs="Times New Roman"/>
          <w:sz w:val="28"/>
          <w:szCs w:val="28"/>
          <w:lang w:val="uk-UA"/>
        </w:rPr>
        <w:t>40]</w:t>
      </w:r>
      <w:r w:rsidR="00A861C4">
        <w:rPr>
          <w:rFonts w:ascii="Times New Roman" w:hAnsi="Times New Roman" w:cs="Times New Roman"/>
          <w:sz w:val="28"/>
          <w:szCs w:val="28"/>
          <w:lang w:val="uk-UA"/>
        </w:rPr>
        <w:t>.</w:t>
      </w:r>
    </w:p>
    <w:p w:rsidR="006437F0" w:rsidRPr="00FF3623" w:rsidRDefault="006437F0" w:rsidP="00B726CD">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Особливістю MMPI є використання в ньому чотирьох оціночних шкал:</w:t>
      </w:r>
    </w:p>
    <w:p w:rsidR="006437F0" w:rsidRPr="00FF3623" w:rsidRDefault="006437F0" w:rsidP="00B726CD">
      <w:pPr>
        <w:pStyle w:val="a4"/>
        <w:numPr>
          <w:ilvl w:val="0"/>
          <w:numId w:val="24"/>
        </w:numPr>
        <w:tabs>
          <w:tab w:val="clear" w:pos="2138"/>
          <w:tab w:val="num" w:pos="1080"/>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ш</w:t>
      </w:r>
      <w:r w:rsidRPr="00FF3623">
        <w:rPr>
          <w:rFonts w:ascii="Times New Roman" w:hAnsi="Times New Roman" w:cs="Times New Roman"/>
          <w:sz w:val="28"/>
          <w:szCs w:val="28"/>
          <w:lang w:val="uk-UA"/>
        </w:rPr>
        <w:t>кала "?" - шкалою може бути названа умовно, не має тверджень, які відносяться до неї. Реєструє кількість тверджень, які обстежуваний не зміг віднести ні до "вірних", ні до "невірних";</w:t>
      </w:r>
    </w:p>
    <w:p w:rsidR="006437F0" w:rsidRPr="00FF3623" w:rsidRDefault="006437F0" w:rsidP="00B726CD">
      <w:pPr>
        <w:pStyle w:val="a4"/>
        <w:numPr>
          <w:ilvl w:val="0"/>
          <w:numId w:val="24"/>
        </w:numPr>
        <w:tabs>
          <w:tab w:val="clear" w:pos="2138"/>
          <w:tab w:val="num" w:pos="1080"/>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ш</w:t>
      </w:r>
      <w:r w:rsidRPr="00FF3623">
        <w:rPr>
          <w:rFonts w:ascii="Times New Roman" w:hAnsi="Times New Roman" w:cs="Times New Roman"/>
          <w:sz w:val="28"/>
          <w:szCs w:val="28"/>
          <w:lang w:val="uk-UA"/>
        </w:rPr>
        <w:t>кала "брехні" (L) - призначена для оцінки щирості обстежуваного;</w:t>
      </w:r>
    </w:p>
    <w:p w:rsidR="006437F0" w:rsidRPr="00FF3623" w:rsidRDefault="006437F0" w:rsidP="00B726CD">
      <w:pPr>
        <w:pStyle w:val="a4"/>
        <w:numPr>
          <w:ilvl w:val="0"/>
          <w:numId w:val="24"/>
        </w:numPr>
        <w:tabs>
          <w:tab w:val="clear" w:pos="2138"/>
          <w:tab w:val="num" w:pos="1080"/>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ш</w:t>
      </w:r>
      <w:r w:rsidRPr="00FF3623">
        <w:rPr>
          <w:rFonts w:ascii="Times New Roman" w:hAnsi="Times New Roman" w:cs="Times New Roman"/>
          <w:sz w:val="28"/>
          <w:szCs w:val="28"/>
          <w:lang w:val="uk-UA"/>
        </w:rPr>
        <w:t xml:space="preserve">кала вірогідності (F) - створена для виявлення недостовірних результатів (пов'язаних з недбалістю обстежуваного), а також </w:t>
      </w:r>
      <w:proofErr w:type="spellStart"/>
      <w:r w:rsidRPr="00FF3623">
        <w:rPr>
          <w:rFonts w:ascii="Times New Roman" w:hAnsi="Times New Roman" w:cs="Times New Roman"/>
          <w:sz w:val="28"/>
          <w:szCs w:val="28"/>
          <w:lang w:val="uk-UA"/>
        </w:rPr>
        <w:t>аггравації</w:t>
      </w:r>
      <w:proofErr w:type="spellEnd"/>
      <w:r w:rsidRPr="00FF3623">
        <w:rPr>
          <w:rFonts w:ascii="Times New Roman" w:hAnsi="Times New Roman" w:cs="Times New Roman"/>
          <w:sz w:val="28"/>
          <w:szCs w:val="28"/>
          <w:lang w:val="uk-UA"/>
        </w:rPr>
        <w:t xml:space="preserve"> і симуляції;</w:t>
      </w:r>
    </w:p>
    <w:p w:rsidR="006437F0" w:rsidRPr="00FF3623" w:rsidRDefault="006437F0" w:rsidP="00B726CD">
      <w:pPr>
        <w:pStyle w:val="a4"/>
        <w:numPr>
          <w:ilvl w:val="0"/>
          <w:numId w:val="24"/>
        </w:numPr>
        <w:tabs>
          <w:tab w:val="clear" w:pos="2138"/>
          <w:tab w:val="num" w:pos="1080"/>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ш</w:t>
      </w:r>
      <w:r w:rsidRPr="00FF3623">
        <w:rPr>
          <w:rFonts w:ascii="Times New Roman" w:hAnsi="Times New Roman" w:cs="Times New Roman"/>
          <w:sz w:val="28"/>
          <w:szCs w:val="28"/>
          <w:lang w:val="uk-UA"/>
        </w:rPr>
        <w:t>кала корекції (K) - введена для того, щоб згладити викривлення, що вносяться надмірною недоступністю і обережністю обстежуваного.</w:t>
      </w:r>
    </w:p>
    <w:p w:rsidR="00E749C0" w:rsidRDefault="006437F0" w:rsidP="00B55475">
      <w:pPr>
        <w:spacing w:after="0" w:line="360" w:lineRule="auto"/>
        <w:ind w:firstLine="709"/>
        <w:jc w:val="both"/>
        <w:rPr>
          <w:rFonts w:ascii="Times New Roman" w:hAnsi="Times New Roman" w:cs="Times New Roman"/>
          <w:sz w:val="28"/>
          <w:szCs w:val="28"/>
          <w:lang w:val="uk-UA"/>
        </w:rPr>
      </w:pPr>
      <w:r w:rsidRPr="00FF3623">
        <w:rPr>
          <w:rFonts w:ascii="Times New Roman" w:hAnsi="Times New Roman" w:cs="Times New Roman"/>
          <w:sz w:val="28"/>
          <w:szCs w:val="28"/>
          <w:lang w:val="uk-UA"/>
        </w:rPr>
        <w:t>Співвідношення між показниками, отриманими за цими шкалами, дозволяють судити про достовірність результатів обстеження</w:t>
      </w:r>
      <w:r w:rsidR="00024C15">
        <w:rPr>
          <w:rFonts w:ascii="Times New Roman" w:hAnsi="Times New Roman" w:cs="Times New Roman"/>
          <w:sz w:val="28"/>
          <w:szCs w:val="28"/>
          <w:lang w:val="uk-UA"/>
        </w:rPr>
        <w:t xml:space="preserve"> </w:t>
      </w:r>
      <w:r w:rsidR="00024C15" w:rsidRPr="00913CEA">
        <w:rPr>
          <w:rFonts w:ascii="Times New Roman" w:hAnsi="Times New Roman" w:cs="Times New Roman"/>
          <w:sz w:val="28"/>
          <w:szCs w:val="28"/>
        </w:rPr>
        <w:t>[38]</w:t>
      </w:r>
      <w:r w:rsidR="00A861C4">
        <w:rPr>
          <w:rFonts w:ascii="Times New Roman" w:hAnsi="Times New Roman" w:cs="Times New Roman"/>
          <w:sz w:val="28"/>
          <w:szCs w:val="28"/>
          <w:lang w:val="uk-UA"/>
        </w:rPr>
        <w:t>.</w:t>
      </w:r>
    </w:p>
    <w:p w:rsidR="00B55475" w:rsidRDefault="00B55475" w:rsidP="00B55475">
      <w:pPr>
        <w:spacing w:after="0" w:line="360" w:lineRule="auto"/>
        <w:ind w:firstLine="709"/>
        <w:jc w:val="both"/>
        <w:rPr>
          <w:rFonts w:ascii="Times New Roman" w:hAnsi="Times New Roman" w:cs="Times New Roman"/>
          <w:sz w:val="28"/>
          <w:szCs w:val="28"/>
          <w:lang w:val="uk-UA"/>
        </w:rPr>
      </w:pPr>
    </w:p>
    <w:p w:rsidR="00B55475" w:rsidRDefault="00B55475" w:rsidP="00B55475">
      <w:pPr>
        <w:spacing w:after="0" w:line="360" w:lineRule="auto"/>
        <w:ind w:firstLine="709"/>
        <w:jc w:val="both"/>
        <w:rPr>
          <w:rFonts w:ascii="Times New Roman" w:hAnsi="Times New Roman" w:cs="Times New Roman"/>
          <w:sz w:val="28"/>
          <w:szCs w:val="28"/>
          <w:lang w:val="uk-UA"/>
        </w:rPr>
      </w:pPr>
    </w:p>
    <w:p w:rsidR="006437F0" w:rsidRPr="00254975" w:rsidRDefault="006437F0" w:rsidP="00A861C4">
      <w:pPr>
        <w:pStyle w:val="2"/>
        <w:ind w:firstLine="709"/>
        <w:jc w:val="both"/>
        <w:rPr>
          <w:rFonts w:ascii="Times New Roman" w:hAnsi="Times New Roman" w:cs="Times New Roman"/>
          <w:b w:val="0"/>
          <w:i w:val="0"/>
          <w:lang w:val="uk-UA"/>
        </w:rPr>
      </w:pPr>
      <w:bookmarkStart w:id="56" w:name="_Toc58526124"/>
      <w:bookmarkStart w:id="57" w:name="_Toc58526630"/>
      <w:bookmarkStart w:id="58" w:name="_Toc58527088"/>
      <w:bookmarkStart w:id="59" w:name="_Toc58527126"/>
      <w:bookmarkStart w:id="60" w:name="_Toc58570764"/>
      <w:r w:rsidRPr="00254975">
        <w:rPr>
          <w:rFonts w:ascii="Times New Roman" w:hAnsi="Times New Roman" w:cs="Times New Roman"/>
          <w:b w:val="0"/>
          <w:i w:val="0"/>
          <w:lang w:val="uk-UA"/>
        </w:rPr>
        <w:t xml:space="preserve">2.3 Методика реєстрації показників гемо-та </w:t>
      </w:r>
      <w:proofErr w:type="spellStart"/>
      <w:r w:rsidRPr="00254975">
        <w:rPr>
          <w:rFonts w:ascii="Times New Roman" w:hAnsi="Times New Roman" w:cs="Times New Roman"/>
          <w:b w:val="0"/>
          <w:i w:val="0"/>
          <w:lang w:val="uk-UA"/>
        </w:rPr>
        <w:t>кардіодинаміки</w:t>
      </w:r>
      <w:bookmarkEnd w:id="55"/>
      <w:bookmarkEnd w:id="56"/>
      <w:bookmarkEnd w:id="57"/>
      <w:bookmarkEnd w:id="58"/>
      <w:bookmarkEnd w:id="59"/>
      <w:bookmarkEnd w:id="60"/>
      <w:proofErr w:type="spellEnd"/>
    </w:p>
    <w:p w:rsidR="006437F0" w:rsidRPr="00313CF1" w:rsidRDefault="006437F0" w:rsidP="00B726CD">
      <w:pPr>
        <w:spacing w:after="0" w:line="360" w:lineRule="auto"/>
        <w:ind w:firstLine="567"/>
        <w:rPr>
          <w:rFonts w:ascii="Times New Roman" w:hAnsi="Times New Roman" w:cs="Times New Roman"/>
          <w:sz w:val="28"/>
          <w:szCs w:val="28"/>
          <w:lang w:val="uk-UA"/>
        </w:rPr>
      </w:pPr>
    </w:p>
    <w:p w:rsidR="006437F0" w:rsidRPr="00313CF1" w:rsidRDefault="006437F0" w:rsidP="00B726CD">
      <w:pPr>
        <w:spacing w:after="0" w:line="360" w:lineRule="auto"/>
        <w:ind w:firstLine="567"/>
        <w:rPr>
          <w:rFonts w:ascii="Times New Roman" w:hAnsi="Times New Roman" w:cs="Times New Roman"/>
          <w:sz w:val="28"/>
          <w:szCs w:val="28"/>
          <w:lang w:val="uk-UA"/>
        </w:rPr>
      </w:pPr>
    </w:p>
    <w:p w:rsidR="006437F0" w:rsidRPr="00A861C4" w:rsidRDefault="006437F0" w:rsidP="00B726CD">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313CF1">
        <w:rPr>
          <w:rFonts w:ascii="Times New Roman" w:hAnsi="Times New Roman" w:cs="Times New Roman"/>
          <w:sz w:val="28"/>
          <w:szCs w:val="28"/>
          <w:lang w:val="uk-UA" w:eastAsia="ru-RU"/>
        </w:rPr>
        <w:t>Артеріальний тиск у людини вимірюють тонометром (</w:t>
      </w:r>
      <w:r>
        <w:rPr>
          <w:rFonts w:ascii="Times New Roman" w:hAnsi="Times New Roman" w:cs="Times New Roman"/>
          <w:sz w:val="28"/>
          <w:szCs w:val="28"/>
          <w:lang w:val="uk-UA" w:eastAsia="ru-RU"/>
        </w:rPr>
        <w:t>р</w:t>
      </w:r>
      <w:r w:rsidRPr="00313CF1">
        <w:rPr>
          <w:rFonts w:ascii="Times New Roman" w:hAnsi="Times New Roman" w:cs="Times New Roman"/>
          <w:sz w:val="28"/>
          <w:szCs w:val="28"/>
          <w:lang w:val="uk-UA" w:eastAsia="ru-RU"/>
        </w:rPr>
        <w:t>ис.</w:t>
      </w:r>
      <w:r>
        <w:rPr>
          <w:rFonts w:ascii="Times New Roman" w:hAnsi="Times New Roman" w:cs="Times New Roman"/>
          <w:sz w:val="28"/>
          <w:szCs w:val="28"/>
          <w:lang w:val="uk-UA" w:eastAsia="ru-RU"/>
        </w:rPr>
        <w:t xml:space="preserve"> </w:t>
      </w:r>
      <w:r w:rsidRPr="00313CF1">
        <w:rPr>
          <w:rFonts w:ascii="Times New Roman" w:hAnsi="Times New Roman" w:cs="Times New Roman"/>
          <w:sz w:val="28"/>
          <w:szCs w:val="28"/>
          <w:lang w:val="uk-UA" w:eastAsia="ru-RU"/>
        </w:rPr>
        <w:t xml:space="preserve">2.1). Основними частинами тонометра є порожниста гумова манжета у тканинному чохлі, що стримує розширення манжети у зовнішню сторону; нагнітальна гумова “груша” з клапаном та випускним вентилем; манометр (пружинний, або ртутний – тепер </w:t>
      </w:r>
      <w:proofErr w:type="spellStart"/>
      <w:r w:rsidRPr="00313CF1">
        <w:rPr>
          <w:rFonts w:ascii="Times New Roman" w:hAnsi="Times New Roman" w:cs="Times New Roman"/>
          <w:sz w:val="28"/>
          <w:szCs w:val="28"/>
          <w:lang w:val="uk-UA" w:eastAsia="ru-RU"/>
        </w:rPr>
        <w:t>рідко</w:t>
      </w:r>
      <w:proofErr w:type="spellEnd"/>
      <w:r w:rsidRPr="00313CF1">
        <w:rPr>
          <w:rFonts w:ascii="Times New Roman" w:hAnsi="Times New Roman" w:cs="Times New Roman"/>
          <w:sz w:val="28"/>
          <w:szCs w:val="28"/>
          <w:lang w:val="uk-UA" w:eastAsia="ru-RU"/>
        </w:rPr>
        <w:t xml:space="preserve">, як контрольний прилад). Усі частини тонометра з’єднані </w:t>
      </w:r>
      <w:r w:rsidRPr="00313CF1">
        <w:rPr>
          <w:rFonts w:ascii="Times New Roman" w:hAnsi="Times New Roman" w:cs="Times New Roman"/>
          <w:sz w:val="28"/>
          <w:szCs w:val="28"/>
          <w:lang w:val="uk-UA" w:eastAsia="ru-RU"/>
        </w:rPr>
        <w:lastRenderedPageBreak/>
        <w:t xml:space="preserve">герметично, та передбачається повільне випускання повітря з певною швидкістю. Додається фонендоскоп, але </w:t>
      </w:r>
      <w:r w:rsidR="00A861C4">
        <w:rPr>
          <w:rFonts w:ascii="Times New Roman" w:hAnsi="Times New Roman" w:cs="Times New Roman"/>
          <w:sz w:val="28"/>
          <w:szCs w:val="28"/>
          <w:lang w:val="uk-UA" w:eastAsia="ru-RU"/>
        </w:rPr>
        <w:t>краще – стетоскоп, без мембрани</w:t>
      </w:r>
      <w:r w:rsidR="00024C15">
        <w:rPr>
          <w:rFonts w:ascii="Times New Roman" w:hAnsi="Times New Roman" w:cs="Times New Roman"/>
          <w:sz w:val="28"/>
          <w:szCs w:val="28"/>
          <w:lang w:val="uk-UA" w:eastAsia="ru-RU"/>
        </w:rPr>
        <w:t xml:space="preserve"> </w:t>
      </w:r>
      <w:r w:rsidR="00024C15" w:rsidRPr="00913CEA">
        <w:rPr>
          <w:rFonts w:ascii="Times New Roman" w:hAnsi="Times New Roman" w:cs="Times New Roman"/>
          <w:bCs/>
          <w:sz w:val="28"/>
          <w:szCs w:val="28"/>
        </w:rPr>
        <w:t>[31]</w:t>
      </w:r>
      <w:r w:rsidR="00A861C4">
        <w:rPr>
          <w:rFonts w:ascii="Times New Roman" w:hAnsi="Times New Roman" w:cs="Times New Roman"/>
          <w:bCs/>
          <w:sz w:val="28"/>
          <w:szCs w:val="28"/>
          <w:lang w:val="uk-UA"/>
        </w:rPr>
        <w:t>.</w:t>
      </w:r>
    </w:p>
    <w:p w:rsidR="006437F0" w:rsidRPr="00313CF1" w:rsidRDefault="006437F0" w:rsidP="00B726CD">
      <w:pPr>
        <w:autoSpaceDE w:val="0"/>
        <w:autoSpaceDN w:val="0"/>
        <w:adjustRightInd w:val="0"/>
        <w:spacing w:after="0" w:line="360" w:lineRule="auto"/>
        <w:ind w:firstLine="709"/>
        <w:jc w:val="both"/>
        <w:rPr>
          <w:rFonts w:ascii="Times New Roman" w:hAnsi="Times New Roman" w:cs="Times New Roman"/>
          <w:sz w:val="28"/>
          <w:szCs w:val="28"/>
          <w:lang w:val="uk-UA" w:eastAsia="ru-RU"/>
        </w:rPr>
      </w:pPr>
    </w:p>
    <w:p w:rsidR="006437F0" w:rsidRPr="00313CF1" w:rsidRDefault="00540BE0" w:rsidP="00B726CD">
      <w:pPr>
        <w:autoSpaceDE w:val="0"/>
        <w:autoSpaceDN w:val="0"/>
        <w:adjustRightInd w:val="0"/>
        <w:spacing w:after="0" w:line="360" w:lineRule="auto"/>
        <w:ind w:firstLine="709"/>
        <w:jc w:val="center"/>
        <w:rPr>
          <w:rFonts w:ascii="Times New Roman" w:hAnsi="Times New Roman" w:cs="Times New Roman"/>
          <w:b/>
          <w:bCs/>
          <w:sz w:val="28"/>
          <w:szCs w:val="28"/>
          <w:lang w:val="uk-UA" w:eastAsia="ru-RU"/>
        </w:rPr>
      </w:pPr>
      <w:r>
        <w:rPr>
          <w:rFonts w:ascii="Times New Roman" w:hAnsi="Times New Roman" w:cs="Times New Roman"/>
          <w:b/>
          <w:bCs/>
          <w:noProof/>
          <w:sz w:val="28"/>
          <w:szCs w:val="28"/>
          <w:lang w:eastAsia="ru-RU"/>
        </w:rPr>
        <w:drawing>
          <wp:inline distT="0" distB="0" distL="0" distR="0">
            <wp:extent cx="3248025" cy="2171700"/>
            <wp:effectExtent l="0" t="0" r="0" b="0"/>
            <wp:docPr id="999" name="Рисунок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8025" cy="2171700"/>
                    </a:xfrm>
                    <a:prstGeom prst="rect">
                      <a:avLst/>
                    </a:prstGeom>
                    <a:noFill/>
                    <a:ln>
                      <a:noFill/>
                    </a:ln>
                  </pic:spPr>
                </pic:pic>
              </a:graphicData>
            </a:graphic>
          </wp:inline>
        </w:drawing>
      </w:r>
    </w:p>
    <w:p w:rsidR="006437F0" w:rsidRPr="00313CF1" w:rsidRDefault="006437F0" w:rsidP="00B726CD">
      <w:pPr>
        <w:autoSpaceDE w:val="0"/>
        <w:autoSpaceDN w:val="0"/>
        <w:adjustRightInd w:val="0"/>
        <w:spacing w:after="0" w:line="360" w:lineRule="auto"/>
        <w:jc w:val="both"/>
        <w:rPr>
          <w:rFonts w:ascii="Times New Roman" w:hAnsi="Times New Roman" w:cs="Times New Roman"/>
          <w:sz w:val="28"/>
          <w:szCs w:val="28"/>
          <w:lang w:val="uk-UA" w:eastAsia="ru-RU"/>
        </w:rPr>
      </w:pPr>
      <w:r w:rsidRPr="00313CF1">
        <w:rPr>
          <w:rFonts w:ascii="Times New Roman" w:hAnsi="Times New Roman" w:cs="Times New Roman"/>
          <w:sz w:val="28"/>
          <w:szCs w:val="28"/>
          <w:lang w:val="uk-UA" w:eastAsia="ru-RU"/>
        </w:rPr>
        <w:t>1 – резинова манжетка у матерчатому чохлі, 2 – манометр, 3 – нагнітальна груша, 4 – стетоскоп</w:t>
      </w:r>
    </w:p>
    <w:p w:rsidR="006437F0" w:rsidRPr="00313CF1" w:rsidRDefault="006437F0" w:rsidP="00B726CD">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313CF1">
        <w:rPr>
          <w:rFonts w:ascii="Times New Roman" w:hAnsi="Times New Roman" w:cs="Times New Roman"/>
          <w:sz w:val="28"/>
          <w:szCs w:val="28"/>
          <w:lang w:val="uk-UA" w:eastAsia="ru-RU"/>
        </w:rPr>
        <w:t>Рисунок 2.1 - Будова тонометра</w:t>
      </w:r>
    </w:p>
    <w:p w:rsidR="006437F0" w:rsidRPr="00313CF1" w:rsidRDefault="006437F0" w:rsidP="00B726CD">
      <w:pPr>
        <w:autoSpaceDE w:val="0"/>
        <w:autoSpaceDN w:val="0"/>
        <w:adjustRightInd w:val="0"/>
        <w:spacing w:after="0" w:line="360" w:lineRule="auto"/>
        <w:ind w:firstLine="709"/>
        <w:jc w:val="both"/>
        <w:rPr>
          <w:rFonts w:ascii="Times New Roman" w:hAnsi="Times New Roman" w:cs="Times New Roman"/>
          <w:sz w:val="28"/>
          <w:szCs w:val="28"/>
          <w:lang w:val="uk-UA" w:eastAsia="ru-RU"/>
        </w:rPr>
      </w:pPr>
    </w:p>
    <w:p w:rsidR="006437F0" w:rsidRDefault="006437F0" w:rsidP="00B726CD">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313CF1">
        <w:rPr>
          <w:rFonts w:ascii="Times New Roman" w:hAnsi="Times New Roman" w:cs="Times New Roman"/>
          <w:sz w:val="28"/>
          <w:szCs w:val="28"/>
          <w:lang w:val="uk-UA" w:eastAsia="ru-RU"/>
        </w:rPr>
        <w:t xml:space="preserve">Досліджуваному пропонують сісти боком до столу і покласти вільно праву руку на стіл долонею догори, розслабитися. На оголене плече накладають манжету тонометра так, щоби під манжетою вміщувався мізинець досліджуваного. На гумовій “груші” закривають випускний краник. Біля ліктьової ямки </w:t>
      </w:r>
      <w:proofErr w:type="spellStart"/>
      <w:r w:rsidRPr="00313CF1">
        <w:rPr>
          <w:rFonts w:ascii="Times New Roman" w:hAnsi="Times New Roman" w:cs="Times New Roman"/>
          <w:sz w:val="28"/>
          <w:szCs w:val="28"/>
          <w:lang w:val="uk-UA" w:eastAsia="ru-RU"/>
        </w:rPr>
        <w:t>пальпаторно</w:t>
      </w:r>
      <w:proofErr w:type="spellEnd"/>
      <w:r w:rsidRPr="00313CF1">
        <w:rPr>
          <w:rFonts w:ascii="Times New Roman" w:hAnsi="Times New Roman" w:cs="Times New Roman"/>
          <w:sz w:val="28"/>
          <w:szCs w:val="28"/>
          <w:lang w:val="uk-UA" w:eastAsia="ru-RU"/>
        </w:rPr>
        <w:t xml:space="preserve"> відшукують пульсуючу плечову артерію і над нею розміщують мембрану (</w:t>
      </w:r>
      <w:r>
        <w:rPr>
          <w:rFonts w:ascii="Times New Roman" w:hAnsi="Times New Roman" w:cs="Times New Roman"/>
          <w:sz w:val="28"/>
          <w:szCs w:val="28"/>
          <w:lang w:val="uk-UA" w:eastAsia="ru-RU"/>
        </w:rPr>
        <w:t>лійку</w:t>
      </w:r>
      <w:r w:rsidRPr="00313CF1">
        <w:rPr>
          <w:rFonts w:ascii="Times New Roman" w:hAnsi="Times New Roman" w:cs="Times New Roman"/>
          <w:sz w:val="28"/>
          <w:szCs w:val="28"/>
          <w:lang w:val="uk-UA" w:eastAsia="ru-RU"/>
        </w:rPr>
        <w:t xml:space="preserve">) фонендоскопа. </w:t>
      </w:r>
      <w:proofErr w:type="spellStart"/>
      <w:r w:rsidRPr="00313CF1">
        <w:rPr>
          <w:rFonts w:ascii="Times New Roman" w:hAnsi="Times New Roman" w:cs="Times New Roman"/>
          <w:sz w:val="28"/>
          <w:szCs w:val="28"/>
          <w:lang w:val="uk-UA" w:eastAsia="ru-RU"/>
        </w:rPr>
        <w:t>Грушею</w:t>
      </w:r>
      <w:proofErr w:type="spellEnd"/>
      <w:r w:rsidRPr="00313CF1">
        <w:rPr>
          <w:rFonts w:ascii="Times New Roman" w:hAnsi="Times New Roman" w:cs="Times New Roman"/>
          <w:sz w:val="28"/>
          <w:szCs w:val="28"/>
          <w:lang w:val="uk-UA" w:eastAsia="ru-RU"/>
        </w:rPr>
        <w:t xml:space="preserve"> нагнітають повітря в манжету до зникнення пульсу на променевій артер</w:t>
      </w:r>
      <w:r w:rsidR="00A861C4">
        <w:rPr>
          <w:rFonts w:ascii="Times New Roman" w:hAnsi="Times New Roman" w:cs="Times New Roman"/>
          <w:sz w:val="28"/>
          <w:szCs w:val="28"/>
          <w:lang w:val="uk-UA" w:eastAsia="ru-RU"/>
        </w:rPr>
        <w:t xml:space="preserve">ії, яке визначають </w:t>
      </w:r>
      <w:proofErr w:type="spellStart"/>
      <w:r w:rsidR="00A861C4">
        <w:rPr>
          <w:rFonts w:ascii="Times New Roman" w:hAnsi="Times New Roman" w:cs="Times New Roman"/>
          <w:sz w:val="28"/>
          <w:szCs w:val="28"/>
          <w:lang w:val="uk-UA" w:eastAsia="ru-RU"/>
        </w:rPr>
        <w:t>пальпаторно</w:t>
      </w:r>
      <w:proofErr w:type="spellEnd"/>
      <w:r w:rsidRPr="00313CF1">
        <w:rPr>
          <w:rFonts w:ascii="Times New Roman" w:hAnsi="Times New Roman" w:cs="Times New Roman"/>
          <w:sz w:val="28"/>
          <w:szCs w:val="28"/>
          <w:lang w:val="uk-UA" w:eastAsia="ru-RU"/>
        </w:rPr>
        <w:t xml:space="preserve"> </w:t>
      </w:r>
      <w:r w:rsidR="00024C15" w:rsidRPr="00913CEA">
        <w:rPr>
          <w:rFonts w:ascii="Times New Roman" w:hAnsi="Times New Roman" w:cs="Times New Roman"/>
          <w:bCs/>
          <w:sz w:val="28"/>
          <w:szCs w:val="28"/>
          <w:lang w:val="uk-UA"/>
        </w:rPr>
        <w:t>[32]</w:t>
      </w:r>
      <w:r w:rsidR="00A861C4">
        <w:rPr>
          <w:rFonts w:ascii="Times New Roman" w:hAnsi="Times New Roman" w:cs="Times New Roman"/>
          <w:bCs/>
          <w:sz w:val="28"/>
          <w:szCs w:val="28"/>
          <w:lang w:val="uk-UA"/>
        </w:rPr>
        <w:t>.</w:t>
      </w:r>
    </w:p>
    <w:p w:rsidR="006437F0" w:rsidRPr="00A861C4" w:rsidRDefault="006437F0" w:rsidP="00B726CD">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313CF1">
        <w:rPr>
          <w:rFonts w:ascii="Times New Roman" w:hAnsi="Times New Roman" w:cs="Times New Roman"/>
          <w:sz w:val="28"/>
          <w:szCs w:val="28"/>
          <w:lang w:val="uk-UA" w:eastAsia="ru-RU"/>
        </w:rPr>
        <w:t>При цьому манометр показує максимальний тиск крові у плечовій артерії.</w:t>
      </w:r>
      <w:r>
        <w:rPr>
          <w:rFonts w:ascii="Times New Roman" w:hAnsi="Times New Roman" w:cs="Times New Roman"/>
          <w:sz w:val="28"/>
          <w:szCs w:val="28"/>
          <w:lang w:val="uk-UA" w:eastAsia="ru-RU"/>
        </w:rPr>
        <w:t xml:space="preserve"> </w:t>
      </w:r>
      <w:r w:rsidRPr="00313CF1">
        <w:rPr>
          <w:rFonts w:ascii="Times New Roman" w:hAnsi="Times New Roman" w:cs="Times New Roman"/>
          <w:sz w:val="28"/>
          <w:szCs w:val="28"/>
          <w:lang w:val="uk-UA" w:eastAsia="ru-RU"/>
        </w:rPr>
        <w:t>Для визначення мінімального (</w:t>
      </w:r>
      <w:proofErr w:type="spellStart"/>
      <w:r w:rsidRPr="00313CF1">
        <w:rPr>
          <w:rFonts w:ascii="Times New Roman" w:hAnsi="Times New Roman" w:cs="Times New Roman"/>
          <w:sz w:val="28"/>
          <w:szCs w:val="28"/>
          <w:lang w:val="uk-UA" w:eastAsia="ru-RU"/>
        </w:rPr>
        <w:t>діастолічного</w:t>
      </w:r>
      <w:proofErr w:type="spellEnd"/>
      <w:r w:rsidRPr="00313CF1">
        <w:rPr>
          <w:rFonts w:ascii="Times New Roman" w:hAnsi="Times New Roman" w:cs="Times New Roman"/>
          <w:sz w:val="28"/>
          <w:szCs w:val="28"/>
          <w:lang w:val="uk-UA" w:eastAsia="ru-RU"/>
        </w:rPr>
        <w:t xml:space="preserve">) за методикою Короткова, продовжують нагнітати </w:t>
      </w:r>
      <w:proofErr w:type="spellStart"/>
      <w:r w:rsidRPr="00313CF1">
        <w:rPr>
          <w:rFonts w:ascii="Times New Roman" w:hAnsi="Times New Roman" w:cs="Times New Roman"/>
          <w:sz w:val="28"/>
          <w:szCs w:val="28"/>
          <w:lang w:val="uk-UA" w:eastAsia="ru-RU"/>
        </w:rPr>
        <w:t>грушею</w:t>
      </w:r>
      <w:proofErr w:type="spellEnd"/>
      <w:r w:rsidRPr="00313CF1">
        <w:rPr>
          <w:rFonts w:ascii="Times New Roman" w:hAnsi="Times New Roman" w:cs="Times New Roman"/>
          <w:sz w:val="28"/>
          <w:szCs w:val="28"/>
          <w:lang w:val="uk-UA" w:eastAsia="ru-RU"/>
        </w:rPr>
        <w:t xml:space="preserve"> повітря в манжету для збільшення тиску в ній ще на 10-20 </w:t>
      </w:r>
      <w:proofErr w:type="spellStart"/>
      <w:r w:rsidRPr="00313CF1">
        <w:rPr>
          <w:rFonts w:ascii="Times New Roman" w:hAnsi="Times New Roman" w:cs="Times New Roman"/>
          <w:sz w:val="28"/>
          <w:szCs w:val="28"/>
          <w:lang w:val="uk-UA" w:eastAsia="ru-RU"/>
        </w:rPr>
        <w:t>мм.рт.ст</w:t>
      </w:r>
      <w:proofErr w:type="spellEnd"/>
      <w:r w:rsidRPr="00313CF1">
        <w:rPr>
          <w:rFonts w:ascii="Times New Roman" w:hAnsi="Times New Roman" w:cs="Times New Roman"/>
          <w:sz w:val="28"/>
          <w:szCs w:val="28"/>
          <w:lang w:val="uk-UA" w:eastAsia="ru-RU"/>
        </w:rPr>
        <w:t xml:space="preserve">. Після цього дещо відкривають кран груші і повільно випускають повітря із системи тонометра, паралельно вислуховуючи фонендоскопом очікувані тони Короткова у ліктьовій ямці. Вони з’являються тоді, коли тиск повітря в манжеті стане трохи меншим, ніж максимальний </w:t>
      </w:r>
      <w:r w:rsidRPr="00313CF1">
        <w:rPr>
          <w:rFonts w:ascii="Times New Roman" w:hAnsi="Times New Roman" w:cs="Times New Roman"/>
          <w:sz w:val="28"/>
          <w:szCs w:val="28"/>
          <w:lang w:val="uk-UA" w:eastAsia="ru-RU"/>
        </w:rPr>
        <w:lastRenderedPageBreak/>
        <w:t xml:space="preserve">систолічний тиск крові у плечовій артерії. Це “трохи” не враховують і показання манометра на момент появи тонів Короткова вважають величиною систолічного (максимального) тиску. Продовжують випускати повітря із манжети та вислуховувати тони Короткова. Ці тони підсилюються, стають тривалішими, потім слабішають і зовсім зникають, коли тиск повітря в манжеті стає меншим ніж </w:t>
      </w:r>
      <w:proofErr w:type="spellStart"/>
      <w:r w:rsidRPr="00313CF1">
        <w:rPr>
          <w:rFonts w:ascii="Times New Roman" w:hAnsi="Times New Roman" w:cs="Times New Roman"/>
          <w:sz w:val="28"/>
          <w:szCs w:val="28"/>
          <w:lang w:val="uk-UA" w:eastAsia="ru-RU"/>
        </w:rPr>
        <w:t>діастолічни</w:t>
      </w:r>
      <w:r w:rsidR="00A861C4">
        <w:rPr>
          <w:rFonts w:ascii="Times New Roman" w:hAnsi="Times New Roman" w:cs="Times New Roman"/>
          <w:sz w:val="28"/>
          <w:szCs w:val="28"/>
          <w:lang w:val="uk-UA" w:eastAsia="ru-RU"/>
        </w:rPr>
        <w:t>й</w:t>
      </w:r>
      <w:proofErr w:type="spellEnd"/>
      <w:r w:rsidR="00A861C4">
        <w:rPr>
          <w:rFonts w:ascii="Times New Roman" w:hAnsi="Times New Roman" w:cs="Times New Roman"/>
          <w:sz w:val="28"/>
          <w:szCs w:val="28"/>
          <w:lang w:val="uk-UA" w:eastAsia="ru-RU"/>
        </w:rPr>
        <w:t xml:space="preserve"> тиск крові у плечовій артерії</w:t>
      </w:r>
      <w:r w:rsidR="00024C15">
        <w:rPr>
          <w:rFonts w:ascii="Times New Roman" w:hAnsi="Times New Roman" w:cs="Times New Roman"/>
          <w:sz w:val="28"/>
          <w:szCs w:val="28"/>
          <w:lang w:val="uk-UA" w:eastAsia="ru-RU"/>
        </w:rPr>
        <w:t xml:space="preserve"> </w:t>
      </w:r>
      <w:r w:rsidR="00024C15" w:rsidRPr="00A861C4">
        <w:rPr>
          <w:rFonts w:ascii="Times New Roman" w:hAnsi="Times New Roman" w:cs="Times New Roman"/>
          <w:bCs/>
          <w:sz w:val="28"/>
          <w:szCs w:val="28"/>
          <w:lang w:val="uk-UA"/>
        </w:rPr>
        <w:t>[33]</w:t>
      </w:r>
      <w:r w:rsidR="00A861C4">
        <w:rPr>
          <w:rFonts w:ascii="Times New Roman" w:hAnsi="Times New Roman" w:cs="Times New Roman"/>
          <w:bCs/>
          <w:sz w:val="28"/>
          <w:szCs w:val="28"/>
          <w:lang w:val="uk-UA"/>
        </w:rPr>
        <w:t>.</w:t>
      </w:r>
    </w:p>
    <w:p w:rsidR="006437F0" w:rsidRPr="00313CF1" w:rsidRDefault="006437F0" w:rsidP="00B726CD">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313CF1">
        <w:rPr>
          <w:rFonts w:ascii="Times New Roman" w:hAnsi="Times New Roman" w:cs="Times New Roman"/>
          <w:sz w:val="28"/>
          <w:szCs w:val="28"/>
          <w:lang w:val="uk-UA" w:eastAsia="ru-RU"/>
        </w:rPr>
        <w:t xml:space="preserve">Показання манометра на момент зникнення тонів Короткова вважають </w:t>
      </w:r>
      <w:proofErr w:type="spellStart"/>
      <w:r w:rsidRPr="00313CF1">
        <w:rPr>
          <w:rFonts w:ascii="Times New Roman" w:hAnsi="Times New Roman" w:cs="Times New Roman"/>
          <w:sz w:val="28"/>
          <w:szCs w:val="28"/>
          <w:lang w:val="uk-UA" w:eastAsia="ru-RU"/>
        </w:rPr>
        <w:t>діастолічним</w:t>
      </w:r>
      <w:proofErr w:type="spellEnd"/>
      <w:r w:rsidRPr="00313CF1">
        <w:rPr>
          <w:rFonts w:ascii="Times New Roman" w:hAnsi="Times New Roman" w:cs="Times New Roman"/>
          <w:sz w:val="28"/>
          <w:szCs w:val="28"/>
          <w:lang w:val="uk-UA" w:eastAsia="ru-RU"/>
        </w:rPr>
        <w:t xml:space="preserve"> (мінімальним) тиском. Вимірювання тиску крові не слід робити довше однієї хвилини, бо це викликає порушення кровообігу у дистальній частині руки. Слід пам’ятати, що перше вимірювання не дає достовірних результатів. Тому повторюють вимірювання ще два рази з інтервалом у 2,5 – 3 хвилини і визначають середньоарифмет</w:t>
      </w:r>
      <w:r w:rsidR="00A861C4">
        <w:rPr>
          <w:rFonts w:ascii="Times New Roman" w:hAnsi="Times New Roman" w:cs="Times New Roman"/>
          <w:sz w:val="28"/>
          <w:szCs w:val="28"/>
          <w:lang w:val="uk-UA" w:eastAsia="ru-RU"/>
        </w:rPr>
        <w:t>ичну величину із 3-х вимірювань</w:t>
      </w:r>
      <w:r w:rsidRPr="00313CF1">
        <w:rPr>
          <w:rFonts w:ascii="Times New Roman" w:hAnsi="Times New Roman" w:cs="Times New Roman"/>
          <w:sz w:val="28"/>
          <w:szCs w:val="28"/>
          <w:lang w:val="uk-UA" w:eastAsia="ru-RU"/>
        </w:rPr>
        <w:t xml:space="preserve"> </w:t>
      </w:r>
      <w:r w:rsidR="00024C15" w:rsidRPr="00254975">
        <w:rPr>
          <w:rFonts w:ascii="Times New Roman" w:hAnsi="Times New Roman" w:cs="Times New Roman"/>
          <w:bCs/>
          <w:sz w:val="28"/>
          <w:szCs w:val="28"/>
          <w:lang w:val="uk-UA"/>
        </w:rPr>
        <w:t>[34]</w:t>
      </w:r>
      <w:r w:rsidR="00A861C4">
        <w:rPr>
          <w:rFonts w:ascii="Times New Roman" w:hAnsi="Times New Roman" w:cs="Times New Roman"/>
          <w:bCs/>
          <w:sz w:val="28"/>
          <w:szCs w:val="28"/>
          <w:lang w:val="uk-UA"/>
        </w:rPr>
        <w:t>.</w:t>
      </w:r>
    </w:p>
    <w:p w:rsidR="00E749C0" w:rsidRDefault="006437F0" w:rsidP="00B55475">
      <w:pPr>
        <w:pStyle w:val="12"/>
        <w:spacing w:after="0" w:line="360" w:lineRule="auto"/>
        <w:ind w:left="0" w:firstLine="709"/>
        <w:jc w:val="both"/>
        <w:rPr>
          <w:rFonts w:ascii="Times New Roman" w:hAnsi="Times New Roman" w:cs="Times New Roman"/>
          <w:sz w:val="28"/>
          <w:szCs w:val="28"/>
          <w:lang w:val="uk-UA" w:eastAsia="ru-RU"/>
        </w:rPr>
      </w:pPr>
      <w:r w:rsidRPr="00313CF1">
        <w:rPr>
          <w:rFonts w:ascii="Times New Roman" w:hAnsi="Times New Roman" w:cs="Times New Roman"/>
          <w:sz w:val="28"/>
          <w:szCs w:val="28"/>
          <w:lang w:val="uk-UA" w:eastAsia="ru-RU"/>
        </w:rPr>
        <w:t>Пульс досліджується методом пальпації променевої артерії передпліччя, обхвативши кистю дистальну частину передпліччя з тильної сторони і розмістивши перші фаланги пальців на променевій артерії</w:t>
      </w:r>
      <w:r w:rsidR="00B55475">
        <w:rPr>
          <w:rFonts w:ascii="Times New Roman" w:hAnsi="Times New Roman" w:cs="Times New Roman"/>
          <w:sz w:val="28"/>
          <w:szCs w:val="28"/>
          <w:lang w:val="uk-UA" w:eastAsia="ru-RU"/>
        </w:rPr>
        <w:t xml:space="preserve"> позаду основи великого пальця.</w:t>
      </w:r>
    </w:p>
    <w:p w:rsidR="00B55475" w:rsidRDefault="00B55475" w:rsidP="00B55475">
      <w:pPr>
        <w:pStyle w:val="12"/>
        <w:spacing w:after="0" w:line="360" w:lineRule="auto"/>
        <w:ind w:left="0" w:firstLine="709"/>
        <w:jc w:val="both"/>
        <w:rPr>
          <w:rFonts w:ascii="Times New Roman" w:hAnsi="Times New Roman" w:cs="Times New Roman"/>
          <w:sz w:val="28"/>
          <w:szCs w:val="28"/>
          <w:lang w:val="uk-UA" w:eastAsia="ru-RU"/>
        </w:rPr>
      </w:pPr>
    </w:p>
    <w:p w:rsidR="00B55475" w:rsidRDefault="00B55475" w:rsidP="00B55475">
      <w:pPr>
        <w:pStyle w:val="12"/>
        <w:spacing w:after="0" w:line="360" w:lineRule="auto"/>
        <w:ind w:left="0" w:firstLine="709"/>
        <w:jc w:val="both"/>
        <w:rPr>
          <w:rFonts w:ascii="Times New Roman" w:hAnsi="Times New Roman" w:cs="Times New Roman"/>
          <w:sz w:val="28"/>
          <w:szCs w:val="28"/>
          <w:lang w:val="uk-UA" w:eastAsia="ru-RU"/>
        </w:rPr>
      </w:pPr>
    </w:p>
    <w:p w:rsidR="006437F0" w:rsidRPr="00254975" w:rsidRDefault="006437F0" w:rsidP="00A861C4">
      <w:pPr>
        <w:pStyle w:val="2"/>
        <w:ind w:firstLine="709"/>
        <w:jc w:val="both"/>
        <w:rPr>
          <w:rFonts w:ascii="Times New Roman" w:hAnsi="Times New Roman" w:cs="Times New Roman"/>
          <w:b w:val="0"/>
          <w:i w:val="0"/>
          <w:lang w:val="uk-UA"/>
        </w:rPr>
      </w:pPr>
      <w:bookmarkStart w:id="61" w:name="_Toc418430014"/>
      <w:bookmarkStart w:id="62" w:name="_Toc58526125"/>
      <w:bookmarkStart w:id="63" w:name="_Toc58526631"/>
      <w:bookmarkStart w:id="64" w:name="_Toc58527089"/>
      <w:bookmarkStart w:id="65" w:name="_Toc58527127"/>
      <w:bookmarkStart w:id="66" w:name="_Toc58570765"/>
      <w:r w:rsidRPr="00254975">
        <w:rPr>
          <w:rFonts w:ascii="Times New Roman" w:hAnsi="Times New Roman" w:cs="Times New Roman"/>
          <w:b w:val="0"/>
          <w:i w:val="0"/>
          <w:lang w:val="uk-UA"/>
        </w:rPr>
        <w:t>2.4 Визначення показників кровообігу розрахунковим методом</w:t>
      </w:r>
      <w:bookmarkEnd w:id="61"/>
      <w:bookmarkEnd w:id="62"/>
      <w:bookmarkEnd w:id="63"/>
      <w:bookmarkEnd w:id="64"/>
      <w:bookmarkEnd w:id="65"/>
      <w:bookmarkEnd w:id="66"/>
    </w:p>
    <w:p w:rsidR="006437F0" w:rsidRPr="00313CF1" w:rsidRDefault="006437F0" w:rsidP="00B726CD">
      <w:pPr>
        <w:spacing w:after="0" w:line="360" w:lineRule="auto"/>
        <w:rPr>
          <w:rFonts w:ascii="Times New Roman" w:hAnsi="Times New Roman" w:cs="Times New Roman"/>
          <w:sz w:val="28"/>
          <w:szCs w:val="28"/>
          <w:lang w:val="uk-UA"/>
        </w:rPr>
      </w:pPr>
    </w:p>
    <w:p w:rsidR="006437F0" w:rsidRPr="00313CF1" w:rsidRDefault="006437F0" w:rsidP="00B726CD">
      <w:pPr>
        <w:spacing w:after="0" w:line="360" w:lineRule="auto"/>
        <w:rPr>
          <w:rFonts w:ascii="Times New Roman" w:hAnsi="Times New Roman" w:cs="Times New Roman"/>
          <w:sz w:val="28"/>
          <w:szCs w:val="28"/>
          <w:lang w:val="uk-UA"/>
        </w:rPr>
      </w:pPr>
    </w:p>
    <w:p w:rsidR="006437F0" w:rsidRPr="00313CF1" w:rsidRDefault="006437F0" w:rsidP="00B726CD">
      <w:pPr>
        <w:spacing w:after="0" w:line="360" w:lineRule="auto"/>
        <w:ind w:firstLine="720"/>
        <w:jc w:val="both"/>
        <w:rPr>
          <w:rFonts w:ascii="Times New Roman" w:hAnsi="Times New Roman" w:cs="Times New Roman"/>
          <w:noProof/>
          <w:color w:val="000000"/>
          <w:sz w:val="28"/>
          <w:szCs w:val="28"/>
          <w:lang w:val="uk-UA"/>
        </w:rPr>
      </w:pPr>
      <w:r w:rsidRPr="00313CF1">
        <w:rPr>
          <w:rFonts w:ascii="Times New Roman" w:hAnsi="Times New Roman" w:cs="Times New Roman"/>
          <w:noProof/>
          <w:color w:val="000000"/>
          <w:sz w:val="28"/>
          <w:szCs w:val="28"/>
          <w:lang w:val="uk-UA"/>
        </w:rPr>
        <w:t>У зв'язку з неможливістю широкого використовування існуючих лабораторних методів визначення інших показників гемодинаміки, дослідники на основі експериментальних даних вивели формули для їх розрахунку, виходячи з величин артеріального тиску і частоти серцевих скорочень.</w:t>
      </w:r>
    </w:p>
    <w:p w:rsidR="006437F0" w:rsidRPr="00313CF1" w:rsidRDefault="006437F0" w:rsidP="00B726CD">
      <w:pPr>
        <w:spacing w:after="0" w:line="360" w:lineRule="auto"/>
        <w:ind w:firstLine="720"/>
        <w:jc w:val="both"/>
        <w:rPr>
          <w:rFonts w:ascii="Times New Roman" w:hAnsi="Times New Roman" w:cs="Times New Roman"/>
          <w:noProof/>
          <w:color w:val="000000"/>
          <w:sz w:val="28"/>
          <w:szCs w:val="28"/>
          <w:lang w:val="uk-UA"/>
        </w:rPr>
      </w:pPr>
      <w:r w:rsidRPr="00313CF1">
        <w:rPr>
          <w:rFonts w:ascii="Times New Roman" w:hAnsi="Times New Roman" w:cs="Times New Roman"/>
          <w:noProof/>
          <w:color w:val="000000"/>
          <w:sz w:val="28"/>
          <w:szCs w:val="28"/>
          <w:lang w:val="uk-UA"/>
        </w:rPr>
        <w:t xml:space="preserve">АТп (пульсовий артеріальний тиск) – різниця між систолічним і діастоличним артеріальним тиском. Пульсовий тиск пропорційний об'єму крові, який викидається серцем при кожній систолі. Показник розраховують за формулою </w:t>
      </w:r>
      <w:r w:rsidR="00A52B18">
        <w:rPr>
          <w:rFonts w:ascii="Times New Roman" w:hAnsi="Times New Roman" w:cs="Times New Roman"/>
          <w:noProof/>
          <w:color w:val="000000"/>
          <w:sz w:val="28"/>
          <w:szCs w:val="28"/>
          <w:lang w:val="uk-UA"/>
        </w:rPr>
        <w:t>(</w:t>
      </w:r>
      <w:r w:rsidRPr="00313CF1">
        <w:rPr>
          <w:rFonts w:ascii="Times New Roman" w:hAnsi="Times New Roman" w:cs="Times New Roman"/>
          <w:noProof/>
          <w:color w:val="000000"/>
          <w:sz w:val="28"/>
          <w:szCs w:val="28"/>
          <w:lang w:val="uk-UA"/>
        </w:rPr>
        <w:t>2.1</w:t>
      </w:r>
      <w:r w:rsidR="00A52B18">
        <w:rPr>
          <w:rFonts w:ascii="Times New Roman" w:hAnsi="Times New Roman" w:cs="Times New Roman"/>
          <w:noProof/>
          <w:color w:val="000000"/>
          <w:sz w:val="28"/>
          <w:szCs w:val="28"/>
          <w:lang w:val="uk-UA"/>
        </w:rPr>
        <w:t>)</w:t>
      </w:r>
      <w:r w:rsidRPr="00313CF1">
        <w:rPr>
          <w:rFonts w:ascii="Times New Roman" w:hAnsi="Times New Roman" w:cs="Times New Roman"/>
          <w:noProof/>
          <w:color w:val="000000"/>
          <w:sz w:val="28"/>
          <w:szCs w:val="28"/>
          <w:lang w:val="uk-UA"/>
        </w:rPr>
        <w:t>:</w:t>
      </w:r>
    </w:p>
    <w:p w:rsidR="006437F0" w:rsidRPr="00313CF1" w:rsidRDefault="006437F0" w:rsidP="00B726CD">
      <w:pPr>
        <w:spacing w:after="0" w:line="360" w:lineRule="auto"/>
        <w:ind w:firstLine="720"/>
        <w:jc w:val="both"/>
        <w:rPr>
          <w:rFonts w:ascii="Times New Roman" w:hAnsi="Times New Roman" w:cs="Times New Roman"/>
          <w:noProof/>
          <w:color w:val="000000"/>
          <w:sz w:val="28"/>
          <w:szCs w:val="28"/>
          <w:lang w:val="uk-UA"/>
        </w:rPr>
      </w:pPr>
    </w:p>
    <w:p w:rsidR="006437F0" w:rsidRPr="00313CF1" w:rsidRDefault="006437F0" w:rsidP="00B726CD">
      <w:pPr>
        <w:spacing w:after="0" w:line="360" w:lineRule="auto"/>
        <w:ind w:firstLine="720"/>
        <w:jc w:val="both"/>
        <w:rPr>
          <w:rFonts w:ascii="Times New Roman" w:hAnsi="Times New Roman" w:cs="Times New Roman"/>
          <w:noProof/>
          <w:color w:val="000000"/>
          <w:sz w:val="28"/>
          <w:szCs w:val="28"/>
          <w:lang w:val="uk-UA"/>
        </w:rPr>
      </w:pPr>
      <w:r w:rsidRPr="00313CF1">
        <w:rPr>
          <w:rFonts w:ascii="Times New Roman" w:hAnsi="Times New Roman" w:cs="Times New Roman"/>
          <w:noProof/>
          <w:color w:val="000000"/>
          <w:sz w:val="28"/>
          <w:szCs w:val="28"/>
          <w:lang w:val="uk-UA"/>
        </w:rPr>
        <w:t xml:space="preserve">                             </w:t>
      </w:r>
      <w:r w:rsidRPr="00313CF1">
        <w:rPr>
          <w:rFonts w:ascii="Times New Roman" w:hAnsi="Times New Roman" w:cs="Times New Roman"/>
          <w:noProof/>
          <w:color w:val="000000"/>
          <w:sz w:val="28"/>
          <w:szCs w:val="28"/>
          <w:lang w:val="uk-UA"/>
        </w:rPr>
        <w:tab/>
        <w:t xml:space="preserve">АТп = АТс - АТд               </w:t>
      </w:r>
      <w:r w:rsidRPr="00313CF1">
        <w:rPr>
          <w:rFonts w:ascii="Times New Roman" w:hAnsi="Times New Roman" w:cs="Times New Roman"/>
          <w:noProof/>
          <w:color w:val="000000"/>
          <w:sz w:val="28"/>
          <w:szCs w:val="28"/>
          <w:lang w:val="uk-UA"/>
        </w:rPr>
        <w:tab/>
      </w:r>
      <w:r w:rsidRPr="00313CF1">
        <w:rPr>
          <w:rFonts w:ascii="Times New Roman" w:hAnsi="Times New Roman" w:cs="Times New Roman"/>
          <w:noProof/>
          <w:color w:val="000000"/>
          <w:sz w:val="28"/>
          <w:szCs w:val="28"/>
          <w:lang w:val="uk-UA"/>
        </w:rPr>
        <w:tab/>
        <w:t xml:space="preserve">                        (2.1)</w:t>
      </w:r>
    </w:p>
    <w:p w:rsidR="006437F0" w:rsidRDefault="006437F0" w:rsidP="00B726CD">
      <w:pPr>
        <w:spacing w:after="0" w:line="360" w:lineRule="auto"/>
        <w:ind w:firstLine="720"/>
        <w:jc w:val="both"/>
        <w:rPr>
          <w:rFonts w:ascii="Times New Roman" w:hAnsi="Times New Roman" w:cs="Times New Roman"/>
          <w:noProof/>
          <w:color w:val="000000"/>
          <w:sz w:val="28"/>
          <w:szCs w:val="28"/>
          <w:lang w:val="uk-UA"/>
        </w:rPr>
      </w:pPr>
    </w:p>
    <w:p w:rsidR="00DF4D00" w:rsidRPr="00313CF1" w:rsidRDefault="00DF4D00" w:rsidP="00B726CD">
      <w:pPr>
        <w:spacing w:after="0" w:line="360" w:lineRule="auto"/>
        <w:ind w:firstLine="720"/>
        <w:jc w:val="both"/>
        <w:rPr>
          <w:rFonts w:ascii="Times New Roman" w:hAnsi="Times New Roman" w:cs="Times New Roman"/>
          <w:noProof/>
          <w:color w:val="000000"/>
          <w:sz w:val="28"/>
          <w:szCs w:val="28"/>
          <w:lang w:val="uk-UA"/>
        </w:rPr>
      </w:pPr>
      <w:r>
        <w:rPr>
          <w:rFonts w:ascii="Times New Roman" w:hAnsi="Times New Roman" w:cs="Times New Roman"/>
          <w:noProof/>
          <w:color w:val="000000"/>
          <w:sz w:val="28"/>
          <w:szCs w:val="28"/>
          <w:lang w:val="uk-UA"/>
        </w:rPr>
        <w:t xml:space="preserve">Де АТс – систолічний артеріальний тиск, АТд – діастолічний артеріальний тиск. </w:t>
      </w:r>
    </w:p>
    <w:p w:rsidR="006437F0" w:rsidRPr="00313CF1" w:rsidRDefault="006437F0" w:rsidP="00B726CD">
      <w:pPr>
        <w:spacing w:after="0" w:line="360" w:lineRule="auto"/>
        <w:ind w:firstLine="720"/>
        <w:jc w:val="both"/>
        <w:rPr>
          <w:rFonts w:ascii="Times New Roman" w:hAnsi="Times New Roman" w:cs="Times New Roman"/>
          <w:noProof/>
          <w:color w:val="000000"/>
          <w:sz w:val="28"/>
          <w:szCs w:val="28"/>
          <w:lang w:val="uk-UA"/>
        </w:rPr>
      </w:pPr>
      <w:r w:rsidRPr="00313CF1">
        <w:rPr>
          <w:rFonts w:ascii="Times New Roman" w:hAnsi="Times New Roman" w:cs="Times New Roman"/>
          <w:noProof/>
          <w:color w:val="000000"/>
          <w:sz w:val="28"/>
          <w:szCs w:val="28"/>
          <w:lang w:val="uk-UA"/>
        </w:rPr>
        <w:t>У нормі АТп дорівнює 35-45 мм.рт.ст.</w:t>
      </w:r>
    </w:p>
    <w:p w:rsidR="006437F0" w:rsidRPr="00313CF1" w:rsidRDefault="006437F0" w:rsidP="00B726CD">
      <w:pPr>
        <w:spacing w:after="0" w:line="360" w:lineRule="auto"/>
        <w:ind w:firstLine="720"/>
        <w:jc w:val="both"/>
        <w:rPr>
          <w:rFonts w:ascii="Times New Roman" w:hAnsi="Times New Roman" w:cs="Times New Roman"/>
          <w:noProof/>
          <w:color w:val="000000"/>
          <w:sz w:val="28"/>
          <w:szCs w:val="28"/>
          <w:lang w:val="uk-UA"/>
        </w:rPr>
      </w:pPr>
      <w:r w:rsidRPr="00313CF1">
        <w:rPr>
          <w:rFonts w:ascii="Times New Roman" w:hAnsi="Times New Roman" w:cs="Times New Roman"/>
          <w:noProof/>
          <w:color w:val="000000"/>
          <w:sz w:val="28"/>
          <w:szCs w:val="28"/>
          <w:lang w:val="uk-UA"/>
        </w:rPr>
        <w:t xml:space="preserve">АТсер (середній артеріальний тиск) є рівнодіючою коливань артеріального тиску в різні фази серцевого циклу. Для периферичних судин величину АТсер розраховують за формулою </w:t>
      </w:r>
      <w:r w:rsidR="00DF4D00">
        <w:rPr>
          <w:rFonts w:ascii="Times New Roman" w:hAnsi="Times New Roman" w:cs="Times New Roman"/>
          <w:noProof/>
          <w:color w:val="000000"/>
          <w:sz w:val="28"/>
          <w:szCs w:val="28"/>
          <w:lang w:val="uk-UA"/>
        </w:rPr>
        <w:t>(</w:t>
      </w:r>
      <w:r w:rsidRPr="00313CF1">
        <w:rPr>
          <w:rFonts w:ascii="Times New Roman" w:hAnsi="Times New Roman" w:cs="Times New Roman"/>
          <w:noProof/>
          <w:color w:val="000000"/>
          <w:sz w:val="28"/>
          <w:szCs w:val="28"/>
          <w:lang w:val="uk-UA"/>
        </w:rPr>
        <w:t>2.2</w:t>
      </w:r>
      <w:r w:rsidR="00DF4D00">
        <w:rPr>
          <w:rFonts w:ascii="Times New Roman" w:hAnsi="Times New Roman" w:cs="Times New Roman"/>
          <w:noProof/>
          <w:color w:val="000000"/>
          <w:sz w:val="28"/>
          <w:szCs w:val="28"/>
          <w:lang w:val="uk-UA"/>
        </w:rPr>
        <w:t>)</w:t>
      </w:r>
      <w:r w:rsidRPr="00313CF1">
        <w:rPr>
          <w:rFonts w:ascii="Times New Roman" w:hAnsi="Times New Roman" w:cs="Times New Roman"/>
          <w:noProof/>
          <w:color w:val="000000"/>
          <w:sz w:val="28"/>
          <w:szCs w:val="28"/>
          <w:lang w:val="uk-UA"/>
        </w:rPr>
        <w:t>:</w:t>
      </w:r>
    </w:p>
    <w:p w:rsidR="006437F0" w:rsidRPr="00313CF1" w:rsidRDefault="006437F0" w:rsidP="00B726CD">
      <w:pPr>
        <w:spacing w:after="0" w:line="360" w:lineRule="auto"/>
        <w:ind w:firstLine="720"/>
        <w:jc w:val="both"/>
        <w:rPr>
          <w:rFonts w:ascii="Times New Roman" w:hAnsi="Times New Roman" w:cs="Times New Roman"/>
          <w:noProof/>
          <w:color w:val="000000"/>
          <w:sz w:val="28"/>
          <w:szCs w:val="28"/>
          <w:lang w:val="uk-UA"/>
        </w:rPr>
      </w:pPr>
    </w:p>
    <w:p w:rsidR="006437F0" w:rsidRPr="00313CF1" w:rsidRDefault="006437F0" w:rsidP="00B726CD">
      <w:pPr>
        <w:spacing w:after="0" w:line="360" w:lineRule="auto"/>
        <w:ind w:firstLine="720"/>
        <w:jc w:val="both"/>
        <w:rPr>
          <w:rFonts w:ascii="Times New Roman" w:hAnsi="Times New Roman" w:cs="Times New Roman"/>
          <w:noProof/>
          <w:color w:val="000000"/>
          <w:sz w:val="28"/>
          <w:szCs w:val="28"/>
          <w:lang w:val="uk-UA"/>
        </w:rPr>
      </w:pPr>
      <w:r w:rsidRPr="00313CF1">
        <w:rPr>
          <w:rFonts w:ascii="Times New Roman" w:hAnsi="Times New Roman" w:cs="Times New Roman"/>
          <w:noProof/>
          <w:color w:val="000000"/>
          <w:sz w:val="28"/>
          <w:szCs w:val="28"/>
          <w:lang w:val="uk-UA"/>
        </w:rPr>
        <w:t xml:space="preserve">                        АТсер = АТд + 1/3 АТп         </w:t>
      </w:r>
      <w:r w:rsidRPr="00313CF1">
        <w:rPr>
          <w:rFonts w:ascii="Times New Roman" w:hAnsi="Times New Roman" w:cs="Times New Roman"/>
          <w:noProof/>
          <w:color w:val="000000"/>
          <w:sz w:val="28"/>
          <w:szCs w:val="28"/>
          <w:lang w:val="uk-UA"/>
        </w:rPr>
        <w:tab/>
      </w:r>
      <w:r w:rsidRPr="00313CF1">
        <w:rPr>
          <w:rFonts w:ascii="Times New Roman" w:hAnsi="Times New Roman" w:cs="Times New Roman"/>
          <w:noProof/>
          <w:color w:val="000000"/>
          <w:sz w:val="28"/>
          <w:szCs w:val="28"/>
          <w:lang w:val="uk-UA"/>
        </w:rPr>
        <w:tab/>
        <w:t xml:space="preserve">                        (2.2)</w:t>
      </w:r>
    </w:p>
    <w:p w:rsidR="006437F0" w:rsidRDefault="006437F0" w:rsidP="00B726CD">
      <w:pPr>
        <w:spacing w:after="0" w:line="360" w:lineRule="auto"/>
        <w:ind w:firstLine="720"/>
        <w:jc w:val="both"/>
        <w:rPr>
          <w:rFonts w:ascii="Times New Roman" w:hAnsi="Times New Roman" w:cs="Times New Roman"/>
          <w:noProof/>
          <w:color w:val="000000"/>
          <w:sz w:val="28"/>
          <w:szCs w:val="28"/>
          <w:lang w:val="uk-UA"/>
        </w:rPr>
      </w:pPr>
    </w:p>
    <w:p w:rsidR="00DF4D00" w:rsidRPr="00313CF1" w:rsidRDefault="00DF4D00" w:rsidP="00B726CD">
      <w:pPr>
        <w:spacing w:after="0" w:line="360" w:lineRule="auto"/>
        <w:ind w:firstLine="720"/>
        <w:jc w:val="both"/>
        <w:rPr>
          <w:rFonts w:ascii="Times New Roman" w:hAnsi="Times New Roman" w:cs="Times New Roman"/>
          <w:noProof/>
          <w:color w:val="000000"/>
          <w:sz w:val="28"/>
          <w:szCs w:val="28"/>
          <w:lang w:val="uk-UA"/>
        </w:rPr>
      </w:pPr>
      <w:r>
        <w:rPr>
          <w:rFonts w:ascii="Times New Roman" w:hAnsi="Times New Roman" w:cs="Times New Roman"/>
          <w:noProof/>
          <w:color w:val="000000"/>
          <w:sz w:val="28"/>
          <w:szCs w:val="28"/>
          <w:lang w:val="uk-UA"/>
        </w:rPr>
        <w:t>Де АТс – систолічний артеріальний тиск, АТп – пульсовий артеріальний тиск.</w:t>
      </w:r>
    </w:p>
    <w:p w:rsidR="006437F0" w:rsidRPr="00313CF1" w:rsidRDefault="006437F0" w:rsidP="00B726CD">
      <w:pPr>
        <w:spacing w:after="0" w:line="360" w:lineRule="auto"/>
        <w:ind w:firstLine="720"/>
        <w:jc w:val="both"/>
        <w:rPr>
          <w:rFonts w:ascii="Times New Roman" w:hAnsi="Times New Roman" w:cs="Times New Roman"/>
          <w:noProof/>
          <w:color w:val="000000"/>
          <w:sz w:val="28"/>
          <w:szCs w:val="28"/>
          <w:lang w:val="uk-UA"/>
        </w:rPr>
      </w:pPr>
      <w:r w:rsidRPr="00313CF1">
        <w:rPr>
          <w:rFonts w:ascii="Times New Roman" w:hAnsi="Times New Roman" w:cs="Times New Roman"/>
          <w:noProof/>
          <w:color w:val="000000"/>
          <w:sz w:val="28"/>
          <w:szCs w:val="28"/>
          <w:lang w:val="uk-UA"/>
        </w:rPr>
        <w:t>У нормі показник дорівнює 80-100 мм.рт.ст.</w:t>
      </w:r>
    </w:p>
    <w:p w:rsidR="006437F0" w:rsidRPr="00313CF1" w:rsidRDefault="006437F0" w:rsidP="00B726CD">
      <w:pPr>
        <w:spacing w:after="0" w:line="360" w:lineRule="auto"/>
        <w:ind w:firstLine="720"/>
        <w:jc w:val="both"/>
        <w:rPr>
          <w:rFonts w:ascii="Times New Roman" w:hAnsi="Times New Roman" w:cs="Times New Roman"/>
          <w:noProof/>
          <w:color w:val="000000"/>
          <w:sz w:val="28"/>
          <w:szCs w:val="28"/>
          <w:lang w:val="uk-UA"/>
        </w:rPr>
      </w:pPr>
      <w:r w:rsidRPr="00313CF1">
        <w:rPr>
          <w:rFonts w:ascii="Times New Roman" w:hAnsi="Times New Roman" w:cs="Times New Roman"/>
          <w:noProof/>
          <w:color w:val="000000"/>
          <w:sz w:val="28"/>
          <w:szCs w:val="28"/>
          <w:lang w:val="uk-UA"/>
        </w:rPr>
        <w:t xml:space="preserve">СОК (систолічний об'єм крові) – кількість крові, яка викидається шлуночками серця за одну систолу. Величина показника залежить від сили серцевих скорочень і збільшується при фізичних навантаженнях. Показник розраховують по формулі Стара </w:t>
      </w:r>
      <w:r w:rsidR="008154D8">
        <w:rPr>
          <w:rFonts w:ascii="Times New Roman" w:hAnsi="Times New Roman" w:cs="Times New Roman"/>
          <w:noProof/>
          <w:color w:val="000000"/>
          <w:sz w:val="28"/>
          <w:szCs w:val="28"/>
          <w:lang w:val="uk-UA"/>
        </w:rPr>
        <w:t>(</w:t>
      </w:r>
      <w:r w:rsidRPr="00313CF1">
        <w:rPr>
          <w:rFonts w:ascii="Times New Roman" w:hAnsi="Times New Roman" w:cs="Times New Roman"/>
          <w:noProof/>
          <w:color w:val="000000"/>
          <w:sz w:val="28"/>
          <w:szCs w:val="28"/>
          <w:lang w:val="uk-UA"/>
        </w:rPr>
        <w:t>2.3</w:t>
      </w:r>
      <w:r w:rsidR="008154D8">
        <w:rPr>
          <w:rFonts w:ascii="Times New Roman" w:hAnsi="Times New Roman" w:cs="Times New Roman"/>
          <w:noProof/>
          <w:color w:val="000000"/>
          <w:sz w:val="28"/>
          <w:szCs w:val="28"/>
          <w:lang w:val="uk-UA"/>
        </w:rPr>
        <w:t>)</w:t>
      </w:r>
      <w:r w:rsidRPr="00313CF1">
        <w:rPr>
          <w:rFonts w:ascii="Times New Roman" w:hAnsi="Times New Roman" w:cs="Times New Roman"/>
          <w:noProof/>
          <w:color w:val="000000"/>
          <w:sz w:val="28"/>
          <w:szCs w:val="28"/>
          <w:lang w:val="uk-UA"/>
        </w:rPr>
        <w:t xml:space="preserve">: </w:t>
      </w:r>
    </w:p>
    <w:p w:rsidR="006437F0" w:rsidRPr="00313CF1" w:rsidRDefault="006437F0" w:rsidP="00B726CD">
      <w:pPr>
        <w:spacing w:after="0" w:line="360" w:lineRule="auto"/>
        <w:ind w:firstLine="720"/>
        <w:jc w:val="both"/>
        <w:rPr>
          <w:rFonts w:ascii="Times New Roman" w:hAnsi="Times New Roman" w:cs="Times New Roman"/>
          <w:noProof/>
          <w:color w:val="000000"/>
          <w:sz w:val="28"/>
          <w:szCs w:val="28"/>
          <w:lang w:val="uk-UA"/>
        </w:rPr>
      </w:pPr>
    </w:p>
    <w:p w:rsidR="006437F0" w:rsidRPr="00313CF1" w:rsidRDefault="006437F0" w:rsidP="00B726CD">
      <w:pPr>
        <w:spacing w:after="0" w:line="360" w:lineRule="auto"/>
        <w:ind w:firstLine="720"/>
        <w:jc w:val="both"/>
        <w:rPr>
          <w:rFonts w:ascii="Times New Roman" w:hAnsi="Times New Roman" w:cs="Times New Roman"/>
          <w:noProof/>
          <w:color w:val="000000"/>
          <w:sz w:val="28"/>
          <w:szCs w:val="28"/>
          <w:lang w:val="uk-UA"/>
        </w:rPr>
      </w:pPr>
      <w:r w:rsidRPr="00313CF1">
        <w:rPr>
          <w:rFonts w:ascii="Times New Roman" w:hAnsi="Times New Roman" w:cs="Times New Roman"/>
          <w:noProof/>
          <w:color w:val="000000"/>
          <w:sz w:val="28"/>
          <w:szCs w:val="28"/>
          <w:lang w:val="uk-UA"/>
        </w:rPr>
        <w:t xml:space="preserve">                    СОК =[(101+0,5*АТп) - (0,6 *АТд)] - 0,6*А                   (2.3),</w:t>
      </w:r>
    </w:p>
    <w:p w:rsidR="006437F0" w:rsidRPr="00313CF1" w:rsidRDefault="006437F0" w:rsidP="00B726CD">
      <w:pPr>
        <w:spacing w:after="0" w:line="360" w:lineRule="auto"/>
        <w:jc w:val="both"/>
        <w:rPr>
          <w:rFonts w:ascii="Times New Roman" w:hAnsi="Times New Roman" w:cs="Times New Roman"/>
          <w:noProof/>
          <w:color w:val="000000"/>
          <w:sz w:val="28"/>
          <w:szCs w:val="28"/>
          <w:lang w:val="uk-UA"/>
        </w:rPr>
      </w:pPr>
    </w:p>
    <w:p w:rsidR="001273BB" w:rsidRDefault="008154D8" w:rsidP="00B726CD">
      <w:pPr>
        <w:spacing w:after="0" w:line="360" w:lineRule="auto"/>
        <w:jc w:val="both"/>
        <w:rPr>
          <w:rFonts w:ascii="Times New Roman" w:hAnsi="Times New Roman" w:cs="Times New Roman"/>
          <w:noProof/>
          <w:color w:val="000000"/>
          <w:sz w:val="28"/>
          <w:szCs w:val="28"/>
          <w:lang w:val="uk-UA"/>
        </w:rPr>
      </w:pPr>
      <w:r>
        <w:rPr>
          <w:rFonts w:ascii="Times New Roman" w:hAnsi="Times New Roman" w:cs="Times New Roman"/>
          <w:noProof/>
          <w:color w:val="000000"/>
          <w:sz w:val="28"/>
          <w:szCs w:val="28"/>
          <w:lang w:val="uk-UA"/>
        </w:rPr>
        <w:t>де СОК –</w:t>
      </w:r>
      <w:r w:rsidR="00E25438">
        <w:rPr>
          <w:rFonts w:ascii="Times New Roman" w:hAnsi="Times New Roman" w:cs="Times New Roman"/>
          <w:noProof/>
          <w:color w:val="000000"/>
          <w:sz w:val="28"/>
          <w:szCs w:val="28"/>
          <w:lang w:val="uk-UA"/>
        </w:rPr>
        <w:t xml:space="preserve"> систолічний об'єм крові,</w:t>
      </w:r>
      <w:r w:rsidR="001273BB">
        <w:rPr>
          <w:rFonts w:ascii="Times New Roman" w:hAnsi="Times New Roman" w:cs="Times New Roman"/>
          <w:noProof/>
          <w:color w:val="000000"/>
          <w:sz w:val="28"/>
          <w:szCs w:val="28"/>
          <w:lang w:val="uk-UA"/>
        </w:rPr>
        <w:t xml:space="preserve"> АТп – пульсовий артеріальни</w:t>
      </w:r>
      <w:r w:rsidR="00E25438">
        <w:rPr>
          <w:rFonts w:ascii="Times New Roman" w:hAnsi="Times New Roman" w:cs="Times New Roman"/>
          <w:noProof/>
          <w:color w:val="000000"/>
          <w:sz w:val="28"/>
          <w:szCs w:val="28"/>
          <w:lang w:val="uk-UA"/>
        </w:rPr>
        <w:t xml:space="preserve">й тиск, АТд – діастолічний артеріальний тиск, </w:t>
      </w:r>
      <w:r w:rsidR="001273BB">
        <w:rPr>
          <w:rFonts w:ascii="Times New Roman" w:hAnsi="Times New Roman" w:cs="Times New Roman"/>
          <w:noProof/>
          <w:color w:val="000000"/>
          <w:sz w:val="28"/>
          <w:szCs w:val="28"/>
          <w:lang w:val="uk-UA"/>
        </w:rPr>
        <w:t xml:space="preserve">А – </w:t>
      </w:r>
      <w:r w:rsidR="006437F0" w:rsidRPr="00313CF1">
        <w:rPr>
          <w:rFonts w:ascii="Times New Roman" w:hAnsi="Times New Roman" w:cs="Times New Roman"/>
          <w:noProof/>
          <w:color w:val="000000"/>
          <w:sz w:val="28"/>
          <w:szCs w:val="28"/>
          <w:lang w:val="uk-UA"/>
        </w:rPr>
        <w:t xml:space="preserve"> вік досліджуваного в роках. </w:t>
      </w:r>
    </w:p>
    <w:p w:rsidR="006437F0" w:rsidRPr="00313CF1" w:rsidRDefault="006437F0" w:rsidP="001273BB">
      <w:pPr>
        <w:spacing w:after="0" w:line="360" w:lineRule="auto"/>
        <w:ind w:firstLine="709"/>
        <w:jc w:val="both"/>
        <w:rPr>
          <w:rFonts w:ascii="Times New Roman" w:hAnsi="Times New Roman" w:cs="Times New Roman"/>
          <w:noProof/>
          <w:color w:val="000000"/>
          <w:sz w:val="28"/>
          <w:szCs w:val="28"/>
          <w:lang w:val="uk-UA"/>
        </w:rPr>
      </w:pPr>
      <w:r w:rsidRPr="00313CF1">
        <w:rPr>
          <w:rFonts w:ascii="Times New Roman" w:hAnsi="Times New Roman" w:cs="Times New Roman"/>
          <w:noProof/>
          <w:color w:val="000000"/>
          <w:sz w:val="28"/>
          <w:szCs w:val="28"/>
          <w:lang w:val="uk-UA"/>
        </w:rPr>
        <w:t>Нормальна величина СОК 65-75 мл.</w:t>
      </w:r>
    </w:p>
    <w:p w:rsidR="006437F0" w:rsidRPr="00313CF1" w:rsidRDefault="006437F0" w:rsidP="00B726CD">
      <w:pPr>
        <w:spacing w:after="0" w:line="360" w:lineRule="auto"/>
        <w:ind w:firstLine="720"/>
        <w:jc w:val="both"/>
        <w:rPr>
          <w:rFonts w:ascii="Times New Roman" w:hAnsi="Times New Roman" w:cs="Times New Roman"/>
          <w:noProof/>
          <w:color w:val="000000"/>
          <w:sz w:val="28"/>
          <w:szCs w:val="28"/>
          <w:lang w:val="uk-UA"/>
        </w:rPr>
      </w:pPr>
      <w:r w:rsidRPr="00313CF1">
        <w:rPr>
          <w:rFonts w:ascii="Times New Roman" w:hAnsi="Times New Roman" w:cs="Times New Roman"/>
          <w:noProof/>
          <w:color w:val="000000"/>
          <w:sz w:val="28"/>
          <w:szCs w:val="28"/>
          <w:lang w:val="uk-UA"/>
        </w:rPr>
        <w:t xml:space="preserve">ХОК (хвилинний об'єм крові) – кількість крові, яка проходить через серце за 1 хвилину. Збільшення показника спостерігається при підвищенні інтенсивності метаболічних реакцій в організмі, зменшення – вказує на економічність роботи організму, слабкість міокарду. Для розрахунку показника </w:t>
      </w:r>
      <w:r w:rsidRPr="00313CF1">
        <w:rPr>
          <w:rFonts w:ascii="Times New Roman" w:hAnsi="Times New Roman" w:cs="Times New Roman"/>
          <w:noProof/>
          <w:color w:val="000000"/>
          <w:sz w:val="28"/>
          <w:szCs w:val="28"/>
          <w:lang w:val="uk-UA"/>
        </w:rPr>
        <w:lastRenderedPageBreak/>
        <w:t xml:space="preserve">величину СОК помножують на число серцевих скорочень за 1 хвилину </w:t>
      </w:r>
      <w:r w:rsidR="00024C8A">
        <w:rPr>
          <w:rFonts w:ascii="Times New Roman" w:hAnsi="Times New Roman" w:cs="Times New Roman"/>
          <w:noProof/>
          <w:color w:val="000000"/>
          <w:sz w:val="28"/>
          <w:szCs w:val="28"/>
          <w:lang w:val="uk-UA"/>
        </w:rPr>
        <w:t xml:space="preserve">за формулою </w:t>
      </w:r>
      <w:r w:rsidR="00DB3FD1">
        <w:rPr>
          <w:rFonts w:ascii="Times New Roman" w:hAnsi="Times New Roman" w:cs="Times New Roman"/>
          <w:noProof/>
          <w:color w:val="000000"/>
          <w:sz w:val="28"/>
          <w:szCs w:val="28"/>
          <w:lang w:val="uk-UA"/>
        </w:rPr>
        <w:t>(</w:t>
      </w:r>
      <w:r w:rsidRPr="00313CF1">
        <w:rPr>
          <w:rFonts w:ascii="Times New Roman" w:hAnsi="Times New Roman" w:cs="Times New Roman"/>
          <w:noProof/>
          <w:color w:val="000000"/>
          <w:sz w:val="28"/>
          <w:szCs w:val="28"/>
          <w:lang w:val="uk-UA"/>
        </w:rPr>
        <w:t xml:space="preserve">2.4): </w:t>
      </w:r>
    </w:p>
    <w:p w:rsidR="006437F0" w:rsidRPr="00313CF1" w:rsidRDefault="006437F0" w:rsidP="00B726CD">
      <w:pPr>
        <w:spacing w:after="0" w:line="360" w:lineRule="auto"/>
        <w:ind w:firstLine="720"/>
        <w:jc w:val="both"/>
        <w:rPr>
          <w:rFonts w:ascii="Times New Roman" w:hAnsi="Times New Roman" w:cs="Times New Roman"/>
          <w:noProof/>
          <w:color w:val="000000"/>
          <w:sz w:val="28"/>
          <w:szCs w:val="28"/>
          <w:lang w:val="uk-UA"/>
        </w:rPr>
      </w:pPr>
      <w:r w:rsidRPr="00313CF1">
        <w:rPr>
          <w:rFonts w:ascii="Times New Roman" w:hAnsi="Times New Roman" w:cs="Times New Roman"/>
          <w:noProof/>
          <w:color w:val="000000"/>
          <w:sz w:val="28"/>
          <w:szCs w:val="28"/>
          <w:lang w:val="uk-UA"/>
        </w:rPr>
        <w:t xml:space="preserve">                    </w:t>
      </w:r>
      <w:r w:rsidRPr="00313CF1">
        <w:rPr>
          <w:rFonts w:ascii="Times New Roman" w:hAnsi="Times New Roman" w:cs="Times New Roman"/>
          <w:noProof/>
          <w:color w:val="000000"/>
          <w:sz w:val="28"/>
          <w:szCs w:val="28"/>
          <w:lang w:val="uk-UA"/>
        </w:rPr>
        <w:tab/>
      </w:r>
      <w:r w:rsidRPr="00313CF1">
        <w:rPr>
          <w:rFonts w:ascii="Times New Roman" w:hAnsi="Times New Roman" w:cs="Times New Roman"/>
          <w:noProof/>
          <w:color w:val="000000"/>
          <w:sz w:val="28"/>
          <w:szCs w:val="28"/>
          <w:lang w:val="uk-UA"/>
        </w:rPr>
        <w:tab/>
        <w:t xml:space="preserve">    ХОК = СОК * ЧСС                                              (2.4)</w:t>
      </w:r>
    </w:p>
    <w:p w:rsidR="006437F0" w:rsidRDefault="006437F0" w:rsidP="00B726CD">
      <w:pPr>
        <w:spacing w:after="0" w:line="360" w:lineRule="auto"/>
        <w:ind w:firstLine="720"/>
        <w:jc w:val="both"/>
        <w:rPr>
          <w:rFonts w:ascii="Times New Roman" w:hAnsi="Times New Roman" w:cs="Times New Roman"/>
          <w:noProof/>
          <w:color w:val="000000"/>
          <w:sz w:val="28"/>
          <w:szCs w:val="28"/>
          <w:lang w:val="uk-UA"/>
        </w:rPr>
      </w:pPr>
    </w:p>
    <w:p w:rsidR="00F1102B" w:rsidRPr="00313CF1" w:rsidRDefault="00F1102B" w:rsidP="00B726CD">
      <w:pPr>
        <w:spacing w:after="0" w:line="360" w:lineRule="auto"/>
        <w:ind w:firstLine="720"/>
        <w:jc w:val="both"/>
        <w:rPr>
          <w:rFonts w:ascii="Times New Roman" w:hAnsi="Times New Roman" w:cs="Times New Roman"/>
          <w:noProof/>
          <w:color w:val="000000"/>
          <w:sz w:val="28"/>
          <w:szCs w:val="28"/>
          <w:lang w:val="uk-UA"/>
        </w:rPr>
      </w:pPr>
      <w:r>
        <w:rPr>
          <w:rFonts w:ascii="Times New Roman" w:hAnsi="Times New Roman" w:cs="Times New Roman"/>
          <w:noProof/>
          <w:color w:val="000000"/>
          <w:sz w:val="28"/>
          <w:szCs w:val="28"/>
          <w:lang w:val="uk-UA"/>
        </w:rPr>
        <w:t>де СОК – систолічний об'єм крові, ЧСС – частота серцевих скорочень.</w:t>
      </w:r>
    </w:p>
    <w:p w:rsidR="006437F0" w:rsidRPr="00313CF1" w:rsidRDefault="006437F0" w:rsidP="00B726CD">
      <w:pPr>
        <w:spacing w:after="0" w:line="360" w:lineRule="auto"/>
        <w:ind w:firstLine="720"/>
        <w:jc w:val="both"/>
        <w:rPr>
          <w:rFonts w:ascii="Times New Roman" w:hAnsi="Times New Roman" w:cs="Times New Roman"/>
          <w:noProof/>
          <w:color w:val="000000"/>
          <w:sz w:val="28"/>
          <w:szCs w:val="28"/>
          <w:lang w:val="uk-UA"/>
        </w:rPr>
      </w:pPr>
      <w:r w:rsidRPr="00313CF1">
        <w:rPr>
          <w:rFonts w:ascii="Times New Roman" w:hAnsi="Times New Roman" w:cs="Times New Roman"/>
          <w:noProof/>
          <w:color w:val="000000"/>
          <w:sz w:val="28"/>
          <w:szCs w:val="28"/>
          <w:lang w:val="uk-UA"/>
        </w:rPr>
        <w:t>У нормі хвилинний об'єм крові рівний 4,5-5 л/хв.</w:t>
      </w:r>
    </w:p>
    <w:p w:rsidR="006437F0" w:rsidRPr="00313CF1" w:rsidRDefault="006437F0" w:rsidP="00B726CD">
      <w:pPr>
        <w:spacing w:after="0" w:line="360" w:lineRule="auto"/>
        <w:ind w:firstLine="720"/>
        <w:jc w:val="both"/>
        <w:rPr>
          <w:rFonts w:ascii="Times New Roman" w:hAnsi="Times New Roman" w:cs="Times New Roman"/>
          <w:noProof/>
          <w:color w:val="000000"/>
          <w:sz w:val="28"/>
          <w:szCs w:val="28"/>
          <w:lang w:val="uk-UA"/>
        </w:rPr>
      </w:pPr>
      <w:r w:rsidRPr="00313CF1">
        <w:rPr>
          <w:rFonts w:ascii="Times New Roman" w:hAnsi="Times New Roman" w:cs="Times New Roman"/>
          <w:noProof/>
          <w:color w:val="000000"/>
          <w:sz w:val="28"/>
          <w:szCs w:val="28"/>
          <w:lang w:val="uk-UA"/>
        </w:rPr>
        <w:t xml:space="preserve">Периферичний опір судинного русла уявляє сумарний опір всіх судин великого кола кровообігу. Його величина в основному залежить від стану передкапілярного русла та в нормі коливається в широких межах і розраховується за формулою </w:t>
      </w:r>
      <w:r w:rsidR="00652035">
        <w:rPr>
          <w:rFonts w:ascii="Times New Roman" w:hAnsi="Times New Roman" w:cs="Times New Roman"/>
          <w:noProof/>
          <w:color w:val="000000"/>
          <w:sz w:val="28"/>
          <w:szCs w:val="28"/>
          <w:lang w:val="uk-UA"/>
        </w:rPr>
        <w:t>(</w:t>
      </w:r>
      <w:r w:rsidRPr="00313CF1">
        <w:rPr>
          <w:rFonts w:ascii="Times New Roman" w:hAnsi="Times New Roman" w:cs="Times New Roman"/>
          <w:noProof/>
          <w:color w:val="000000"/>
          <w:sz w:val="28"/>
          <w:szCs w:val="28"/>
          <w:lang w:val="uk-UA"/>
        </w:rPr>
        <w:t>2.5</w:t>
      </w:r>
      <w:r w:rsidR="00652035">
        <w:rPr>
          <w:rFonts w:ascii="Times New Roman" w:hAnsi="Times New Roman" w:cs="Times New Roman"/>
          <w:noProof/>
          <w:color w:val="000000"/>
          <w:sz w:val="28"/>
          <w:szCs w:val="28"/>
          <w:lang w:val="uk-UA"/>
        </w:rPr>
        <w:t>)</w:t>
      </w:r>
      <w:r w:rsidRPr="00313CF1">
        <w:rPr>
          <w:rFonts w:ascii="Times New Roman" w:hAnsi="Times New Roman" w:cs="Times New Roman"/>
          <w:noProof/>
          <w:color w:val="000000"/>
          <w:sz w:val="28"/>
          <w:szCs w:val="28"/>
          <w:lang w:val="uk-UA"/>
        </w:rPr>
        <w:t>:</w:t>
      </w:r>
    </w:p>
    <w:p w:rsidR="006437F0" w:rsidRPr="00313CF1" w:rsidRDefault="006437F0" w:rsidP="00B726CD">
      <w:pPr>
        <w:spacing w:after="0" w:line="360" w:lineRule="auto"/>
        <w:ind w:firstLine="720"/>
        <w:jc w:val="both"/>
        <w:rPr>
          <w:rFonts w:ascii="Times New Roman" w:hAnsi="Times New Roman" w:cs="Times New Roman"/>
          <w:noProof/>
          <w:color w:val="000000"/>
          <w:sz w:val="28"/>
          <w:szCs w:val="28"/>
          <w:lang w:val="uk-UA"/>
        </w:rPr>
      </w:pPr>
    </w:p>
    <w:p w:rsidR="006437F0" w:rsidRPr="00313CF1" w:rsidRDefault="006437F0" w:rsidP="00B726CD">
      <w:pPr>
        <w:spacing w:after="0" w:line="360" w:lineRule="auto"/>
        <w:ind w:firstLine="720"/>
        <w:jc w:val="both"/>
        <w:rPr>
          <w:rFonts w:ascii="Times New Roman" w:hAnsi="Times New Roman" w:cs="Times New Roman"/>
          <w:noProof/>
          <w:color w:val="000000"/>
          <w:sz w:val="28"/>
          <w:szCs w:val="28"/>
          <w:lang w:val="uk-UA"/>
        </w:rPr>
      </w:pPr>
      <w:r w:rsidRPr="00313CF1">
        <w:rPr>
          <w:rFonts w:ascii="Times New Roman" w:hAnsi="Times New Roman" w:cs="Times New Roman"/>
          <w:noProof/>
          <w:color w:val="000000"/>
          <w:sz w:val="28"/>
          <w:szCs w:val="28"/>
          <w:lang w:val="uk-UA"/>
        </w:rPr>
        <w:t xml:space="preserve">                        ППОф = АТсер* S/ХОК, ум.од.                                  (2.5),</w:t>
      </w:r>
    </w:p>
    <w:p w:rsidR="006437F0" w:rsidRPr="00313CF1" w:rsidRDefault="006437F0" w:rsidP="00B726CD">
      <w:pPr>
        <w:spacing w:after="0" w:line="360" w:lineRule="auto"/>
        <w:jc w:val="both"/>
        <w:rPr>
          <w:rFonts w:ascii="Times New Roman" w:hAnsi="Times New Roman" w:cs="Times New Roman"/>
          <w:noProof/>
          <w:color w:val="000000"/>
          <w:sz w:val="28"/>
          <w:szCs w:val="28"/>
          <w:lang w:val="uk-UA"/>
        </w:rPr>
      </w:pPr>
    </w:p>
    <w:p w:rsidR="006437F0" w:rsidRPr="00313CF1" w:rsidRDefault="006437F0" w:rsidP="00B726CD">
      <w:pPr>
        <w:spacing w:after="0" w:line="360" w:lineRule="auto"/>
        <w:jc w:val="both"/>
        <w:rPr>
          <w:rFonts w:ascii="Times New Roman" w:hAnsi="Times New Roman" w:cs="Times New Roman"/>
          <w:noProof/>
          <w:color w:val="000000"/>
          <w:sz w:val="28"/>
          <w:szCs w:val="28"/>
          <w:lang w:val="uk-UA"/>
        </w:rPr>
      </w:pPr>
      <w:r w:rsidRPr="00313CF1">
        <w:rPr>
          <w:rFonts w:ascii="Times New Roman" w:hAnsi="Times New Roman" w:cs="Times New Roman"/>
          <w:noProof/>
          <w:color w:val="000000"/>
          <w:sz w:val="28"/>
          <w:szCs w:val="28"/>
          <w:lang w:val="uk-UA"/>
        </w:rPr>
        <w:t>де АТсер - величина середнього гемодинамічного тиску (мм.рт.ст); S - площа</w:t>
      </w:r>
      <w:r w:rsidRPr="00313CF1">
        <w:rPr>
          <w:rFonts w:ascii="Times New Roman" w:hAnsi="Times New Roman" w:cs="Times New Roman"/>
          <w:sz w:val="28"/>
          <w:szCs w:val="28"/>
          <w:lang w:val="uk-UA"/>
        </w:rPr>
        <w:t>, м</w:t>
      </w:r>
      <w:r w:rsidRPr="00313CF1">
        <w:rPr>
          <w:rFonts w:ascii="Times New Roman" w:hAnsi="Times New Roman" w:cs="Times New Roman"/>
          <w:sz w:val="28"/>
          <w:szCs w:val="28"/>
          <w:vertAlign w:val="superscript"/>
          <w:lang w:val="uk-UA"/>
        </w:rPr>
        <w:t>2</w:t>
      </w:r>
      <w:r w:rsidRPr="00313CF1">
        <w:rPr>
          <w:rFonts w:ascii="Times New Roman" w:hAnsi="Times New Roman" w:cs="Times New Roman"/>
          <w:sz w:val="28"/>
          <w:szCs w:val="28"/>
          <w:lang w:val="uk-UA"/>
        </w:rPr>
        <w:t xml:space="preserve"> (за формулою </w:t>
      </w:r>
      <w:proofErr w:type="spellStart"/>
      <w:r w:rsidRPr="00313CF1">
        <w:rPr>
          <w:rFonts w:ascii="Times New Roman" w:hAnsi="Times New Roman" w:cs="Times New Roman"/>
          <w:sz w:val="28"/>
          <w:szCs w:val="28"/>
          <w:lang w:val="uk-UA"/>
        </w:rPr>
        <w:t>Дюбуа</w:t>
      </w:r>
      <w:proofErr w:type="spellEnd"/>
      <w:r w:rsidRPr="00313CF1">
        <w:rPr>
          <w:rFonts w:ascii="Times New Roman" w:hAnsi="Times New Roman" w:cs="Times New Roman"/>
          <w:sz w:val="28"/>
          <w:szCs w:val="28"/>
          <w:lang w:val="uk-UA"/>
        </w:rPr>
        <w:t xml:space="preserve"> S=71,84</w:t>
      </w:r>
      <w:r w:rsidRPr="00313CF1">
        <w:rPr>
          <w:rFonts w:ascii="Times New Roman" w:hAnsi="Times New Roman" w:cs="Times New Roman"/>
          <w:sz w:val="28"/>
          <w:szCs w:val="28"/>
          <w:lang w:val="uk-UA"/>
        </w:rPr>
        <w:sym w:font="Symbol" w:char="F0B4"/>
      </w:r>
      <w:r w:rsidRPr="00313CF1">
        <w:rPr>
          <w:rFonts w:ascii="Times New Roman" w:hAnsi="Times New Roman" w:cs="Times New Roman"/>
          <w:sz w:val="28"/>
          <w:szCs w:val="28"/>
          <w:lang w:val="uk-UA"/>
        </w:rPr>
        <w:t>В</w:t>
      </w:r>
      <w:r w:rsidRPr="00313CF1">
        <w:rPr>
          <w:rFonts w:ascii="Times New Roman" w:hAnsi="Times New Roman" w:cs="Times New Roman"/>
          <w:sz w:val="28"/>
          <w:szCs w:val="28"/>
          <w:vertAlign w:val="superscript"/>
          <w:lang w:val="uk-UA"/>
        </w:rPr>
        <w:t>0,425</w:t>
      </w:r>
      <w:r w:rsidRPr="00313CF1">
        <w:rPr>
          <w:rFonts w:ascii="Times New Roman" w:hAnsi="Times New Roman" w:cs="Times New Roman"/>
          <w:sz w:val="28"/>
          <w:szCs w:val="28"/>
          <w:lang w:val="uk-UA"/>
        </w:rPr>
        <w:sym w:font="Symbol" w:char="F0B4"/>
      </w:r>
      <w:r w:rsidRPr="00313CF1">
        <w:rPr>
          <w:rFonts w:ascii="Times New Roman" w:hAnsi="Times New Roman" w:cs="Times New Roman"/>
          <w:sz w:val="28"/>
          <w:szCs w:val="28"/>
          <w:lang w:val="uk-UA"/>
        </w:rPr>
        <w:t>Р</w:t>
      </w:r>
      <w:r w:rsidRPr="00313CF1">
        <w:rPr>
          <w:rFonts w:ascii="Times New Roman" w:hAnsi="Times New Roman" w:cs="Times New Roman"/>
          <w:sz w:val="28"/>
          <w:szCs w:val="28"/>
          <w:vertAlign w:val="superscript"/>
          <w:lang w:val="uk-UA"/>
        </w:rPr>
        <w:t>0,725</w:t>
      </w:r>
      <w:r w:rsidRPr="00313CF1">
        <w:rPr>
          <w:rFonts w:ascii="Times New Roman" w:hAnsi="Times New Roman" w:cs="Times New Roman"/>
          <w:sz w:val="28"/>
          <w:szCs w:val="28"/>
          <w:lang w:val="uk-UA"/>
        </w:rPr>
        <w:t>, де В - вага тіла в кг, Р - ріст в см)</w:t>
      </w:r>
      <w:r w:rsidRPr="00313CF1">
        <w:rPr>
          <w:rFonts w:ascii="Times New Roman" w:hAnsi="Times New Roman" w:cs="Times New Roman"/>
          <w:noProof/>
          <w:color w:val="000000"/>
          <w:sz w:val="28"/>
          <w:szCs w:val="28"/>
          <w:lang w:val="uk-UA"/>
        </w:rPr>
        <w:t>; ХОК –</w:t>
      </w:r>
      <w:r w:rsidR="00024C15">
        <w:rPr>
          <w:rFonts w:ascii="Times New Roman" w:hAnsi="Times New Roman" w:cs="Times New Roman"/>
          <w:noProof/>
          <w:color w:val="000000"/>
          <w:sz w:val="28"/>
          <w:szCs w:val="28"/>
          <w:lang w:val="uk-UA"/>
        </w:rPr>
        <w:t xml:space="preserve"> хвилинний об'єм крові, л/хв [41</w:t>
      </w:r>
      <w:r w:rsidRPr="00313CF1">
        <w:rPr>
          <w:rFonts w:ascii="Times New Roman" w:hAnsi="Times New Roman" w:cs="Times New Roman"/>
          <w:noProof/>
          <w:color w:val="000000"/>
          <w:sz w:val="28"/>
          <w:szCs w:val="28"/>
          <w:lang w:val="uk-UA"/>
        </w:rPr>
        <w:t>].</w:t>
      </w:r>
    </w:p>
    <w:p w:rsidR="006437F0" w:rsidRPr="003637D2" w:rsidRDefault="006437F0" w:rsidP="00B726CD">
      <w:pPr>
        <w:spacing w:after="0" w:line="360" w:lineRule="auto"/>
        <w:ind w:firstLine="709"/>
        <w:jc w:val="both"/>
        <w:rPr>
          <w:rFonts w:ascii="Times New Roman" w:hAnsi="Times New Roman" w:cs="Times New Roman"/>
          <w:sz w:val="28"/>
          <w:szCs w:val="28"/>
          <w:lang w:val="uk-UA"/>
        </w:rPr>
      </w:pPr>
    </w:p>
    <w:p w:rsidR="006437F0" w:rsidRPr="003637D2" w:rsidRDefault="006437F0" w:rsidP="00B726CD">
      <w:pPr>
        <w:spacing w:after="0" w:line="360" w:lineRule="auto"/>
        <w:ind w:firstLine="709"/>
        <w:jc w:val="both"/>
        <w:rPr>
          <w:rFonts w:ascii="Times New Roman" w:hAnsi="Times New Roman" w:cs="Times New Roman"/>
          <w:sz w:val="28"/>
          <w:szCs w:val="28"/>
          <w:lang w:val="uk-UA"/>
        </w:rPr>
      </w:pPr>
    </w:p>
    <w:p w:rsidR="006437F0" w:rsidRPr="00254975" w:rsidRDefault="00B5485D" w:rsidP="00612F90">
      <w:pPr>
        <w:pStyle w:val="2"/>
        <w:ind w:firstLine="709"/>
        <w:jc w:val="both"/>
        <w:rPr>
          <w:rFonts w:ascii="Times New Roman" w:hAnsi="Times New Roman" w:cs="Times New Roman"/>
          <w:b w:val="0"/>
          <w:i w:val="0"/>
          <w:lang w:val="uk-UA"/>
        </w:rPr>
      </w:pPr>
      <w:bookmarkStart w:id="67" w:name="_Toc58526126"/>
      <w:bookmarkStart w:id="68" w:name="_Toc58526632"/>
      <w:bookmarkStart w:id="69" w:name="_Toc58527090"/>
      <w:bookmarkStart w:id="70" w:name="_Toc58527128"/>
      <w:bookmarkStart w:id="71" w:name="_Toc58570766"/>
      <w:r>
        <w:rPr>
          <w:rFonts w:ascii="Times New Roman" w:hAnsi="Times New Roman" w:cs="Times New Roman"/>
          <w:b w:val="0"/>
          <w:i w:val="0"/>
          <w:lang w:val="uk-UA"/>
        </w:rPr>
        <w:t xml:space="preserve">2.5 </w:t>
      </w:r>
      <w:r w:rsidR="006437F0" w:rsidRPr="00254975">
        <w:rPr>
          <w:rFonts w:ascii="Times New Roman" w:hAnsi="Times New Roman" w:cs="Times New Roman"/>
          <w:b w:val="0"/>
          <w:i w:val="0"/>
          <w:lang w:val="uk-UA"/>
        </w:rPr>
        <w:t>Статистична обробка даних</w:t>
      </w:r>
      <w:bookmarkEnd w:id="67"/>
      <w:bookmarkEnd w:id="68"/>
      <w:bookmarkEnd w:id="69"/>
      <w:bookmarkEnd w:id="70"/>
      <w:bookmarkEnd w:id="71"/>
    </w:p>
    <w:p w:rsidR="006437F0" w:rsidRPr="003637D2" w:rsidRDefault="006437F0" w:rsidP="00B726CD">
      <w:pPr>
        <w:spacing w:after="0" w:line="360" w:lineRule="auto"/>
        <w:ind w:firstLine="709"/>
        <w:jc w:val="both"/>
        <w:rPr>
          <w:rFonts w:ascii="Times New Roman" w:hAnsi="Times New Roman" w:cs="Times New Roman"/>
          <w:sz w:val="28"/>
          <w:szCs w:val="28"/>
          <w:lang w:val="uk-UA"/>
        </w:rPr>
      </w:pPr>
    </w:p>
    <w:p w:rsidR="006437F0" w:rsidRPr="003637D2" w:rsidRDefault="006437F0" w:rsidP="00B726CD">
      <w:pPr>
        <w:spacing w:after="0" w:line="360" w:lineRule="auto"/>
        <w:ind w:firstLine="709"/>
        <w:jc w:val="both"/>
        <w:rPr>
          <w:rFonts w:ascii="Times New Roman" w:hAnsi="Times New Roman" w:cs="Times New Roman"/>
          <w:sz w:val="28"/>
          <w:szCs w:val="28"/>
          <w:lang w:val="uk-UA"/>
        </w:rPr>
      </w:pPr>
    </w:p>
    <w:p w:rsidR="006437F0" w:rsidRPr="003637D2" w:rsidRDefault="006437F0" w:rsidP="00B726CD">
      <w:pPr>
        <w:spacing w:after="0" w:line="360" w:lineRule="auto"/>
        <w:ind w:firstLine="709"/>
        <w:jc w:val="both"/>
        <w:rPr>
          <w:rFonts w:ascii="Times New Roman" w:hAnsi="Times New Roman" w:cs="Times New Roman"/>
          <w:sz w:val="28"/>
          <w:szCs w:val="28"/>
          <w:lang w:val="uk-UA"/>
        </w:rPr>
      </w:pPr>
      <w:r w:rsidRPr="003637D2">
        <w:rPr>
          <w:rFonts w:ascii="Times New Roman" w:hAnsi="Times New Roman" w:cs="Times New Roman"/>
          <w:sz w:val="28"/>
          <w:szCs w:val="28"/>
          <w:lang w:val="uk-UA"/>
        </w:rPr>
        <w:t xml:space="preserve">Більшість експериментальних лабораторних робіт по фізіології мають порівняльний характер і часто при аналізі, отриманих даних, обмежуються простим співставленням між собою середній величин. Одночасно цілий ряд робіт вимагає доказів достовірності, відмінностей і кореляційних </w:t>
      </w:r>
      <w:proofErr w:type="spellStart"/>
      <w:r w:rsidRPr="003637D2">
        <w:rPr>
          <w:rFonts w:ascii="Times New Roman" w:hAnsi="Times New Roman" w:cs="Times New Roman"/>
          <w:sz w:val="28"/>
          <w:szCs w:val="28"/>
          <w:lang w:val="uk-UA"/>
        </w:rPr>
        <w:t>зв'язків</w:t>
      </w:r>
      <w:proofErr w:type="spellEnd"/>
      <w:r w:rsidRPr="003637D2">
        <w:rPr>
          <w:rFonts w:ascii="Times New Roman" w:hAnsi="Times New Roman" w:cs="Times New Roman"/>
          <w:sz w:val="28"/>
          <w:szCs w:val="28"/>
          <w:lang w:val="uk-UA"/>
        </w:rPr>
        <w:t>, визначення яких дає можливість впевнитися, що виявлені закономірності носять не випадковий характер, а є цілком реальними.</w:t>
      </w:r>
    </w:p>
    <w:p w:rsidR="006437F0" w:rsidRPr="003637D2" w:rsidRDefault="006437F0" w:rsidP="00B726CD">
      <w:pPr>
        <w:spacing w:after="0" w:line="360" w:lineRule="auto"/>
        <w:ind w:firstLine="709"/>
        <w:jc w:val="both"/>
        <w:rPr>
          <w:rFonts w:ascii="Times New Roman" w:hAnsi="Times New Roman" w:cs="Times New Roman"/>
          <w:sz w:val="28"/>
          <w:szCs w:val="28"/>
          <w:lang w:val="uk-UA"/>
        </w:rPr>
      </w:pPr>
      <w:r w:rsidRPr="003637D2">
        <w:rPr>
          <w:rFonts w:ascii="Times New Roman" w:hAnsi="Times New Roman" w:cs="Times New Roman"/>
          <w:sz w:val="28"/>
          <w:szCs w:val="28"/>
          <w:lang w:val="uk-UA"/>
        </w:rPr>
        <w:t xml:space="preserve">Статистична обробка передбачає отримання наступних показників: n – загальне число спостережень (випадків); </w:t>
      </w:r>
      <w:r w:rsidRPr="003637D2">
        <w:rPr>
          <w:rFonts w:ascii="Times New Roman" w:hAnsi="Times New Roman" w:cs="Times New Roman"/>
          <w:position w:val="-4"/>
          <w:sz w:val="28"/>
          <w:szCs w:val="28"/>
          <w:lang w:val="uk-UA"/>
        </w:rPr>
        <w:object w:dxaOrig="260" w:dyaOrig="320">
          <v:shape id="_x0000_i1026" type="#_x0000_t75" style="width:14.25pt;height:15.05pt" o:ole="" fillcolor="window">
            <v:imagedata r:id="rId16" o:title=""/>
          </v:shape>
          <o:OLEObject Type="Embed" ProgID="Equation.3" ShapeID="_x0000_i1026" DrawAspect="Content" ObjectID="_1671454441" r:id="rId17"/>
        </w:object>
      </w:r>
      <w:r w:rsidRPr="003637D2">
        <w:rPr>
          <w:rFonts w:ascii="Times New Roman" w:hAnsi="Times New Roman" w:cs="Times New Roman"/>
          <w:sz w:val="28"/>
          <w:szCs w:val="28"/>
          <w:lang w:val="uk-UA"/>
        </w:rPr>
        <w:t xml:space="preserve"> – середня арифметична величина; σ </w:t>
      </w:r>
      <w:r w:rsidRPr="003637D2">
        <w:rPr>
          <w:rFonts w:ascii="Times New Roman" w:hAnsi="Times New Roman" w:cs="Times New Roman"/>
          <w:sz w:val="28"/>
          <w:szCs w:val="28"/>
          <w:lang w:val="uk-UA"/>
        </w:rPr>
        <w:lastRenderedPageBreak/>
        <w:t xml:space="preserve">– середнє квадратичне відхилення; m – помилка середньої; </w:t>
      </w:r>
      <w:proofErr w:type="spellStart"/>
      <w:r w:rsidRPr="003637D2">
        <w:rPr>
          <w:rFonts w:ascii="Times New Roman" w:hAnsi="Times New Roman" w:cs="Times New Roman"/>
          <w:sz w:val="28"/>
          <w:szCs w:val="28"/>
          <w:lang w:val="uk-UA"/>
        </w:rPr>
        <w:t>t</w:t>
      </w:r>
      <w:r w:rsidRPr="003637D2">
        <w:rPr>
          <w:rFonts w:ascii="Times New Roman" w:hAnsi="Times New Roman" w:cs="Times New Roman"/>
          <w:sz w:val="28"/>
          <w:szCs w:val="28"/>
          <w:vertAlign w:val="subscript"/>
          <w:lang w:val="uk-UA"/>
        </w:rPr>
        <w:t>d</w:t>
      </w:r>
      <w:proofErr w:type="spellEnd"/>
      <w:r w:rsidRPr="003637D2">
        <w:rPr>
          <w:rFonts w:ascii="Times New Roman" w:hAnsi="Times New Roman" w:cs="Times New Roman"/>
          <w:sz w:val="28"/>
          <w:szCs w:val="28"/>
          <w:lang w:val="uk-UA"/>
        </w:rPr>
        <w:t xml:space="preserve"> – критерій достовірності відмінностей </w:t>
      </w:r>
      <w:proofErr w:type="spellStart"/>
      <w:r w:rsidRPr="003637D2">
        <w:rPr>
          <w:rFonts w:ascii="Times New Roman" w:hAnsi="Times New Roman" w:cs="Times New Roman"/>
          <w:sz w:val="28"/>
          <w:szCs w:val="28"/>
          <w:lang w:val="uk-UA"/>
        </w:rPr>
        <w:t>Ст’юдента</w:t>
      </w:r>
      <w:proofErr w:type="spellEnd"/>
      <w:r w:rsidRPr="003637D2">
        <w:rPr>
          <w:rFonts w:ascii="Times New Roman" w:hAnsi="Times New Roman" w:cs="Times New Roman"/>
          <w:sz w:val="28"/>
          <w:szCs w:val="28"/>
          <w:lang w:val="uk-UA"/>
        </w:rPr>
        <w:t xml:space="preserve"> .</w:t>
      </w:r>
    </w:p>
    <w:p w:rsidR="006437F0" w:rsidRDefault="006437F0" w:rsidP="00B726CD">
      <w:pPr>
        <w:spacing w:after="0" w:line="360" w:lineRule="auto"/>
        <w:ind w:firstLine="709"/>
        <w:jc w:val="both"/>
        <w:rPr>
          <w:rFonts w:ascii="Times New Roman" w:hAnsi="Times New Roman" w:cs="Times New Roman"/>
          <w:sz w:val="28"/>
          <w:szCs w:val="28"/>
          <w:lang w:val="uk-UA"/>
        </w:rPr>
      </w:pPr>
      <w:r w:rsidRPr="003637D2">
        <w:rPr>
          <w:rFonts w:ascii="Times New Roman" w:hAnsi="Times New Roman" w:cs="Times New Roman"/>
          <w:sz w:val="28"/>
          <w:szCs w:val="28"/>
          <w:lang w:val="uk-UA"/>
        </w:rPr>
        <w:t>Середні арифметичні величини (</w:t>
      </w:r>
      <w:r w:rsidRPr="003637D2">
        <w:rPr>
          <w:rFonts w:ascii="Times New Roman" w:hAnsi="Times New Roman" w:cs="Times New Roman"/>
          <w:spacing w:val="-2"/>
          <w:position w:val="-4"/>
          <w:sz w:val="28"/>
          <w:szCs w:val="28"/>
          <w:lang w:val="uk-UA"/>
        </w:rPr>
        <w:object w:dxaOrig="260" w:dyaOrig="320">
          <v:shape id="_x0000_i1027" type="#_x0000_t75" style="width:14.25pt;height:15.05pt" o:ole="" fillcolor="window">
            <v:imagedata r:id="rId16" o:title=""/>
          </v:shape>
          <o:OLEObject Type="Embed" ProgID="Equation.3" ShapeID="_x0000_i1027" DrawAspect="Content" ObjectID="_1671454442" r:id="rId18"/>
        </w:object>
      </w:r>
      <w:r w:rsidRPr="003637D2">
        <w:rPr>
          <w:rFonts w:ascii="Times New Roman" w:hAnsi="Times New Roman" w:cs="Times New Roman"/>
          <w:sz w:val="28"/>
          <w:szCs w:val="28"/>
          <w:lang w:val="uk-UA"/>
        </w:rPr>
        <w:t xml:space="preserve">) розраховували за формулою </w:t>
      </w:r>
      <w:r w:rsidR="00652035">
        <w:rPr>
          <w:rFonts w:ascii="Times New Roman" w:hAnsi="Times New Roman" w:cs="Times New Roman"/>
          <w:sz w:val="28"/>
          <w:szCs w:val="28"/>
          <w:lang w:val="uk-UA"/>
        </w:rPr>
        <w:t>(</w:t>
      </w:r>
      <w:r w:rsidRPr="003637D2">
        <w:rPr>
          <w:rFonts w:ascii="Times New Roman" w:hAnsi="Times New Roman" w:cs="Times New Roman"/>
          <w:sz w:val="28"/>
          <w:szCs w:val="28"/>
          <w:lang w:val="uk-UA"/>
        </w:rPr>
        <w:t>2.</w:t>
      </w:r>
      <w:r>
        <w:rPr>
          <w:rFonts w:ascii="Times New Roman" w:hAnsi="Times New Roman" w:cs="Times New Roman"/>
          <w:sz w:val="28"/>
          <w:szCs w:val="28"/>
          <w:lang w:val="uk-UA"/>
        </w:rPr>
        <w:t>6</w:t>
      </w:r>
      <w:r w:rsidR="00652035">
        <w:rPr>
          <w:rFonts w:ascii="Times New Roman" w:hAnsi="Times New Roman" w:cs="Times New Roman"/>
          <w:sz w:val="28"/>
          <w:szCs w:val="28"/>
          <w:lang w:val="uk-UA"/>
        </w:rPr>
        <w:t>):</w:t>
      </w:r>
    </w:p>
    <w:p w:rsidR="00652035" w:rsidRPr="003637D2" w:rsidRDefault="00652035" w:rsidP="00B726CD">
      <w:pPr>
        <w:spacing w:after="0" w:line="360" w:lineRule="auto"/>
        <w:ind w:firstLine="709"/>
        <w:jc w:val="both"/>
        <w:rPr>
          <w:rFonts w:ascii="Times New Roman" w:hAnsi="Times New Roman" w:cs="Times New Roman"/>
          <w:sz w:val="28"/>
          <w:szCs w:val="28"/>
          <w:lang w:val="uk-UA"/>
        </w:rPr>
      </w:pPr>
    </w:p>
    <w:p w:rsidR="006437F0" w:rsidRDefault="006437F0" w:rsidP="00B726CD">
      <w:pPr>
        <w:spacing w:before="120" w:after="120" w:line="360" w:lineRule="auto"/>
        <w:ind w:firstLine="2160"/>
        <w:jc w:val="both"/>
        <w:rPr>
          <w:rFonts w:ascii="Times New Roman" w:hAnsi="Times New Roman" w:cs="Times New Roman"/>
          <w:sz w:val="28"/>
          <w:szCs w:val="28"/>
          <w:lang w:val="uk-UA"/>
        </w:rPr>
      </w:pPr>
      <w:r w:rsidRPr="003637D2">
        <w:rPr>
          <w:rFonts w:ascii="Times New Roman" w:hAnsi="Times New Roman" w:cs="Times New Roman"/>
          <w:position w:val="-10"/>
          <w:sz w:val="28"/>
          <w:szCs w:val="28"/>
          <w:lang w:val="uk-UA"/>
        </w:rPr>
        <w:object w:dxaOrig="180" w:dyaOrig="340">
          <v:shape id="_x0000_i1028" type="#_x0000_t75" style="width:7.55pt;height:14.25pt" o:ole="" fillcolor="window">
            <v:imagedata r:id="rId19" o:title=""/>
          </v:shape>
          <o:OLEObject Type="Embed" ProgID="Equation.3" ShapeID="_x0000_i1028" DrawAspect="Content" ObjectID="_1671454443" r:id="rId20"/>
        </w:object>
      </w:r>
      <w:r w:rsidRPr="003637D2">
        <w:rPr>
          <w:rFonts w:ascii="Times New Roman" w:hAnsi="Times New Roman" w:cs="Times New Roman"/>
          <w:spacing w:val="-2"/>
          <w:position w:val="-4"/>
          <w:sz w:val="28"/>
          <w:szCs w:val="28"/>
          <w:lang w:val="uk-UA"/>
        </w:rPr>
        <w:object w:dxaOrig="260" w:dyaOrig="320">
          <v:shape id="_x0000_i1029" type="#_x0000_t75" style="width:14.25pt;height:15.05pt" o:ole="" fillcolor="window">
            <v:imagedata r:id="rId21" o:title=""/>
          </v:shape>
          <o:OLEObject Type="Embed" ProgID="Equation.3" ShapeID="_x0000_i1029" DrawAspect="Content" ObjectID="_1671454444" r:id="rId22"/>
        </w:object>
      </w:r>
      <w:r w:rsidRPr="003637D2">
        <w:rPr>
          <w:rFonts w:ascii="Times New Roman" w:hAnsi="Times New Roman" w:cs="Times New Roman"/>
          <w:sz w:val="28"/>
          <w:szCs w:val="28"/>
          <w:lang w:val="uk-UA"/>
        </w:rPr>
        <w:t xml:space="preserve"> = (Х</w:t>
      </w:r>
      <w:r w:rsidRPr="003637D2">
        <w:rPr>
          <w:rFonts w:ascii="Times New Roman" w:hAnsi="Times New Roman" w:cs="Times New Roman"/>
          <w:sz w:val="28"/>
          <w:szCs w:val="28"/>
          <w:vertAlign w:val="subscript"/>
          <w:lang w:val="uk-UA"/>
        </w:rPr>
        <w:t>1</w:t>
      </w:r>
      <w:r w:rsidRPr="003637D2">
        <w:rPr>
          <w:rFonts w:ascii="Times New Roman" w:hAnsi="Times New Roman" w:cs="Times New Roman"/>
          <w:sz w:val="28"/>
          <w:szCs w:val="28"/>
          <w:lang w:val="uk-UA"/>
        </w:rPr>
        <w:t xml:space="preserve"> + Х</w:t>
      </w:r>
      <w:r w:rsidRPr="003637D2">
        <w:rPr>
          <w:rFonts w:ascii="Times New Roman" w:hAnsi="Times New Roman" w:cs="Times New Roman"/>
          <w:sz w:val="28"/>
          <w:szCs w:val="28"/>
          <w:vertAlign w:val="subscript"/>
          <w:lang w:val="uk-UA"/>
        </w:rPr>
        <w:t>2</w:t>
      </w:r>
      <w:r w:rsidRPr="003637D2">
        <w:rPr>
          <w:rFonts w:ascii="Times New Roman" w:hAnsi="Times New Roman" w:cs="Times New Roman"/>
          <w:sz w:val="28"/>
          <w:szCs w:val="28"/>
          <w:lang w:val="uk-UA"/>
        </w:rPr>
        <w:t xml:space="preserve"> + Х</w:t>
      </w:r>
      <w:r w:rsidRPr="003637D2">
        <w:rPr>
          <w:rFonts w:ascii="Times New Roman" w:hAnsi="Times New Roman" w:cs="Times New Roman"/>
          <w:sz w:val="28"/>
          <w:szCs w:val="28"/>
          <w:vertAlign w:val="subscript"/>
          <w:lang w:val="uk-UA"/>
        </w:rPr>
        <w:t>3</w:t>
      </w:r>
      <w:r w:rsidRPr="003637D2">
        <w:rPr>
          <w:rFonts w:ascii="Times New Roman" w:hAnsi="Times New Roman" w:cs="Times New Roman"/>
          <w:sz w:val="28"/>
          <w:szCs w:val="28"/>
          <w:lang w:val="uk-UA"/>
        </w:rPr>
        <w:t xml:space="preserve"> + ...+ </w:t>
      </w:r>
      <w:proofErr w:type="spellStart"/>
      <w:r w:rsidRPr="003637D2">
        <w:rPr>
          <w:rFonts w:ascii="Times New Roman" w:hAnsi="Times New Roman" w:cs="Times New Roman"/>
          <w:sz w:val="28"/>
          <w:szCs w:val="28"/>
          <w:lang w:val="uk-UA"/>
        </w:rPr>
        <w:t>Х</w:t>
      </w:r>
      <w:r w:rsidRPr="003637D2">
        <w:rPr>
          <w:rFonts w:ascii="Times New Roman" w:hAnsi="Times New Roman" w:cs="Times New Roman"/>
          <w:sz w:val="28"/>
          <w:szCs w:val="28"/>
          <w:vertAlign w:val="subscript"/>
          <w:lang w:val="uk-UA"/>
        </w:rPr>
        <w:t>n</w:t>
      </w:r>
      <w:proofErr w:type="spellEnd"/>
      <w:r w:rsidRPr="003637D2">
        <w:rPr>
          <w:rFonts w:ascii="Times New Roman" w:hAnsi="Times New Roman" w:cs="Times New Roman"/>
          <w:sz w:val="28"/>
          <w:szCs w:val="28"/>
          <w:lang w:val="uk-UA"/>
        </w:rPr>
        <w:t xml:space="preserve">)/n = </w:t>
      </w:r>
      <w:r w:rsidRPr="003637D2">
        <w:rPr>
          <w:rFonts w:ascii="Times New Roman" w:hAnsi="Times New Roman" w:cs="Times New Roman"/>
          <w:sz w:val="28"/>
          <w:szCs w:val="28"/>
          <w:lang w:val="uk-UA"/>
        </w:rPr>
        <w:sym w:font="Symbol" w:char="F0E5"/>
      </w:r>
      <w:r w:rsidRPr="003637D2">
        <w:rPr>
          <w:rFonts w:ascii="Times New Roman" w:hAnsi="Times New Roman" w:cs="Times New Roman"/>
          <w:sz w:val="28"/>
          <w:szCs w:val="28"/>
          <w:lang w:val="uk-UA"/>
        </w:rPr>
        <w:t>Х</w:t>
      </w:r>
      <w:r w:rsidRPr="003637D2">
        <w:rPr>
          <w:rFonts w:ascii="Times New Roman" w:hAnsi="Times New Roman" w:cs="Times New Roman"/>
          <w:sz w:val="28"/>
          <w:szCs w:val="28"/>
          <w:vertAlign w:val="subscript"/>
          <w:lang w:val="uk-UA"/>
        </w:rPr>
        <w:t>1</w:t>
      </w:r>
      <w:r w:rsidRPr="003637D2">
        <w:rPr>
          <w:rFonts w:ascii="Times New Roman" w:hAnsi="Times New Roman" w:cs="Times New Roman"/>
          <w:sz w:val="28"/>
          <w:szCs w:val="28"/>
          <w:lang w:val="uk-UA"/>
        </w:rPr>
        <w:t>/n</w:t>
      </w:r>
      <w:r w:rsidRPr="003637D2">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Pr="003637D2">
        <w:rPr>
          <w:rFonts w:ascii="Times New Roman" w:hAnsi="Times New Roman" w:cs="Times New Roman"/>
          <w:sz w:val="28"/>
          <w:szCs w:val="28"/>
          <w:lang w:val="uk-UA"/>
        </w:rPr>
        <w:t xml:space="preserve"> (2.</w:t>
      </w:r>
      <w:r>
        <w:rPr>
          <w:rFonts w:ascii="Times New Roman" w:hAnsi="Times New Roman" w:cs="Times New Roman"/>
          <w:sz w:val="28"/>
          <w:szCs w:val="28"/>
          <w:lang w:val="uk-UA"/>
        </w:rPr>
        <w:t>6</w:t>
      </w:r>
      <w:r w:rsidRPr="003637D2">
        <w:rPr>
          <w:rFonts w:ascii="Times New Roman" w:hAnsi="Times New Roman" w:cs="Times New Roman"/>
          <w:sz w:val="28"/>
          <w:szCs w:val="28"/>
          <w:lang w:val="uk-UA"/>
        </w:rPr>
        <w:t>)</w:t>
      </w:r>
    </w:p>
    <w:p w:rsidR="00652035" w:rsidRPr="003637D2" w:rsidRDefault="00652035" w:rsidP="00B726CD">
      <w:pPr>
        <w:spacing w:before="120" w:after="120" w:line="360" w:lineRule="auto"/>
        <w:ind w:firstLine="2160"/>
        <w:jc w:val="both"/>
        <w:rPr>
          <w:rFonts w:ascii="Times New Roman" w:hAnsi="Times New Roman" w:cs="Times New Roman"/>
          <w:sz w:val="28"/>
          <w:szCs w:val="28"/>
          <w:lang w:val="uk-UA"/>
        </w:rPr>
      </w:pPr>
    </w:p>
    <w:p w:rsidR="006437F0" w:rsidRPr="003637D2" w:rsidRDefault="006437F0" w:rsidP="00B726CD">
      <w:pPr>
        <w:spacing w:after="0" w:line="360" w:lineRule="auto"/>
        <w:jc w:val="both"/>
        <w:rPr>
          <w:rFonts w:ascii="Times New Roman" w:hAnsi="Times New Roman" w:cs="Times New Roman"/>
          <w:sz w:val="28"/>
          <w:szCs w:val="28"/>
          <w:lang w:val="uk-UA"/>
        </w:rPr>
      </w:pPr>
      <w:r w:rsidRPr="003637D2">
        <w:rPr>
          <w:rFonts w:ascii="Times New Roman" w:hAnsi="Times New Roman" w:cs="Times New Roman"/>
          <w:sz w:val="28"/>
          <w:szCs w:val="28"/>
          <w:lang w:val="uk-UA"/>
        </w:rPr>
        <w:t xml:space="preserve">де </w:t>
      </w:r>
      <w:r w:rsidRPr="003637D2">
        <w:rPr>
          <w:rFonts w:ascii="Times New Roman" w:hAnsi="Times New Roman" w:cs="Times New Roman"/>
          <w:sz w:val="28"/>
          <w:szCs w:val="28"/>
          <w:lang w:val="uk-UA"/>
        </w:rPr>
        <w:sym w:font="Symbol" w:char="F0E5"/>
      </w:r>
      <w:r w:rsidRPr="003637D2">
        <w:rPr>
          <w:rFonts w:ascii="Times New Roman" w:hAnsi="Times New Roman" w:cs="Times New Roman"/>
          <w:sz w:val="28"/>
          <w:szCs w:val="28"/>
          <w:lang w:val="uk-UA"/>
        </w:rPr>
        <w:t xml:space="preserve"> - символ суми; Х</w:t>
      </w:r>
      <w:r w:rsidRPr="003637D2">
        <w:rPr>
          <w:rFonts w:ascii="Times New Roman" w:hAnsi="Times New Roman" w:cs="Times New Roman"/>
          <w:sz w:val="28"/>
          <w:szCs w:val="28"/>
          <w:vertAlign w:val="subscript"/>
          <w:lang w:val="uk-UA"/>
        </w:rPr>
        <w:t>1</w:t>
      </w:r>
      <w:r w:rsidRPr="003637D2">
        <w:rPr>
          <w:rFonts w:ascii="Times New Roman" w:hAnsi="Times New Roman" w:cs="Times New Roman"/>
          <w:sz w:val="28"/>
          <w:szCs w:val="28"/>
          <w:lang w:val="uk-UA"/>
        </w:rPr>
        <w:t>, Х</w:t>
      </w:r>
      <w:r w:rsidRPr="003637D2">
        <w:rPr>
          <w:rFonts w:ascii="Times New Roman" w:hAnsi="Times New Roman" w:cs="Times New Roman"/>
          <w:sz w:val="28"/>
          <w:szCs w:val="28"/>
          <w:vertAlign w:val="subscript"/>
          <w:lang w:val="uk-UA"/>
        </w:rPr>
        <w:t>2</w:t>
      </w:r>
      <w:r w:rsidRPr="003637D2">
        <w:rPr>
          <w:rFonts w:ascii="Times New Roman" w:hAnsi="Times New Roman" w:cs="Times New Roman"/>
          <w:sz w:val="28"/>
          <w:szCs w:val="28"/>
          <w:lang w:val="uk-UA"/>
        </w:rPr>
        <w:t xml:space="preserve">.- значення окремих вимірювань; n- загальне число випадків [31]. </w:t>
      </w:r>
    </w:p>
    <w:p w:rsidR="006437F0" w:rsidRPr="003637D2" w:rsidRDefault="006437F0" w:rsidP="00B726CD">
      <w:pPr>
        <w:spacing w:after="0" w:line="360" w:lineRule="auto"/>
        <w:ind w:firstLine="709"/>
        <w:jc w:val="both"/>
        <w:rPr>
          <w:rFonts w:ascii="Times New Roman" w:hAnsi="Times New Roman" w:cs="Times New Roman"/>
          <w:sz w:val="28"/>
          <w:szCs w:val="28"/>
          <w:lang w:val="uk-UA"/>
        </w:rPr>
      </w:pPr>
    </w:p>
    <w:p w:rsidR="006437F0" w:rsidRDefault="006437F0" w:rsidP="00B726CD">
      <w:pPr>
        <w:spacing w:after="0" w:line="360" w:lineRule="auto"/>
        <w:ind w:firstLine="709"/>
        <w:jc w:val="both"/>
        <w:rPr>
          <w:rFonts w:ascii="Times New Roman" w:hAnsi="Times New Roman" w:cs="Times New Roman"/>
          <w:sz w:val="28"/>
          <w:szCs w:val="28"/>
          <w:lang w:val="uk-UA"/>
        </w:rPr>
      </w:pPr>
      <w:r w:rsidRPr="003637D2">
        <w:rPr>
          <w:rFonts w:ascii="Times New Roman" w:hAnsi="Times New Roman" w:cs="Times New Roman"/>
          <w:sz w:val="28"/>
          <w:szCs w:val="28"/>
          <w:lang w:val="uk-UA"/>
        </w:rPr>
        <w:t>Середня арифметична величина - важлива характеристика ознаки. Проте при одній і тій же середній величині спостережувані відхилення від неї можуть варіювати різною мірою. Тому при обробці експериментальних даних доцільне введення показника мінливості ознаки. Таким показником є середнє квадратичне відхилення (</w:t>
      </w:r>
      <w:r w:rsidRPr="003637D2">
        <w:rPr>
          <w:rFonts w:ascii="Times New Roman" w:hAnsi="Times New Roman" w:cs="Times New Roman"/>
          <w:spacing w:val="-2"/>
          <w:sz w:val="28"/>
          <w:szCs w:val="28"/>
          <w:lang w:val="uk-UA"/>
        </w:rPr>
        <w:t>σ</w:t>
      </w:r>
      <w:r w:rsidRPr="003637D2">
        <w:rPr>
          <w:rFonts w:ascii="Times New Roman" w:hAnsi="Times New Roman" w:cs="Times New Roman"/>
          <w:sz w:val="28"/>
          <w:szCs w:val="28"/>
          <w:lang w:val="uk-UA"/>
        </w:rPr>
        <w:t xml:space="preserve">), яке розраховували за формулою </w:t>
      </w:r>
      <w:r w:rsidR="006F5AA6">
        <w:rPr>
          <w:rFonts w:ascii="Times New Roman" w:hAnsi="Times New Roman" w:cs="Times New Roman"/>
          <w:sz w:val="28"/>
          <w:szCs w:val="28"/>
          <w:lang w:val="uk-UA"/>
        </w:rPr>
        <w:t>(</w:t>
      </w:r>
      <w:r w:rsidRPr="003637D2">
        <w:rPr>
          <w:rFonts w:ascii="Times New Roman" w:hAnsi="Times New Roman" w:cs="Times New Roman"/>
          <w:sz w:val="28"/>
          <w:szCs w:val="28"/>
          <w:lang w:val="uk-UA"/>
        </w:rPr>
        <w:t>2.</w:t>
      </w:r>
      <w:r>
        <w:rPr>
          <w:rFonts w:ascii="Times New Roman" w:hAnsi="Times New Roman" w:cs="Times New Roman"/>
          <w:sz w:val="28"/>
          <w:szCs w:val="28"/>
          <w:lang w:val="uk-UA"/>
        </w:rPr>
        <w:t>7</w:t>
      </w:r>
      <w:r w:rsidR="006F5AA6">
        <w:rPr>
          <w:rFonts w:ascii="Times New Roman" w:hAnsi="Times New Roman" w:cs="Times New Roman"/>
          <w:sz w:val="28"/>
          <w:szCs w:val="28"/>
          <w:lang w:val="uk-UA"/>
        </w:rPr>
        <w:t>)</w:t>
      </w:r>
      <w:r w:rsidRPr="003637D2">
        <w:rPr>
          <w:rFonts w:ascii="Times New Roman" w:hAnsi="Times New Roman" w:cs="Times New Roman"/>
          <w:sz w:val="28"/>
          <w:szCs w:val="28"/>
          <w:lang w:val="uk-UA"/>
        </w:rPr>
        <w:t>:</w:t>
      </w:r>
    </w:p>
    <w:p w:rsidR="006F5AA6" w:rsidRPr="003637D2" w:rsidRDefault="006F5AA6" w:rsidP="00B726CD">
      <w:pPr>
        <w:spacing w:after="0" w:line="360" w:lineRule="auto"/>
        <w:ind w:firstLine="709"/>
        <w:jc w:val="both"/>
        <w:rPr>
          <w:rFonts w:ascii="Times New Roman" w:hAnsi="Times New Roman" w:cs="Times New Roman"/>
          <w:sz w:val="28"/>
          <w:szCs w:val="28"/>
          <w:lang w:val="uk-UA"/>
        </w:rPr>
      </w:pPr>
    </w:p>
    <w:p w:rsidR="006437F0" w:rsidRDefault="006437F0" w:rsidP="00B726CD">
      <w:pPr>
        <w:spacing w:before="120" w:after="120" w:line="360" w:lineRule="auto"/>
        <w:ind w:firstLine="3062"/>
        <w:jc w:val="both"/>
        <w:rPr>
          <w:rFonts w:ascii="Times New Roman" w:hAnsi="Times New Roman" w:cs="Times New Roman"/>
          <w:sz w:val="28"/>
          <w:szCs w:val="28"/>
          <w:lang w:val="uk-UA"/>
        </w:rPr>
      </w:pPr>
      <w:r w:rsidRPr="003637D2">
        <w:rPr>
          <w:rFonts w:ascii="Times New Roman" w:hAnsi="Times New Roman" w:cs="Times New Roman"/>
          <w:sz w:val="28"/>
          <w:szCs w:val="28"/>
          <w:lang w:val="uk-UA"/>
        </w:rPr>
        <w:sym w:font="Symbol" w:char="F073"/>
      </w:r>
      <w:r w:rsidRPr="003637D2">
        <w:rPr>
          <w:rFonts w:ascii="Times New Roman" w:hAnsi="Times New Roman" w:cs="Times New Roman"/>
          <w:sz w:val="28"/>
          <w:szCs w:val="28"/>
          <w:lang w:val="uk-UA"/>
        </w:rPr>
        <w:t xml:space="preserve"> =</w:t>
      </w:r>
      <w:r w:rsidRPr="003637D2">
        <w:rPr>
          <w:rFonts w:ascii="Times New Roman" w:hAnsi="Times New Roman" w:cs="Times New Roman"/>
          <w:position w:val="-14"/>
          <w:sz w:val="28"/>
          <w:szCs w:val="28"/>
          <w:lang w:val="uk-UA"/>
        </w:rPr>
        <w:object w:dxaOrig="2280" w:dyaOrig="540">
          <v:shape id="_x0000_i1030" type="#_x0000_t75" style="width:114.7pt;height:29.3pt" o:ole="" fillcolor="window">
            <v:imagedata r:id="rId23" o:title=""/>
          </v:shape>
          <o:OLEObject Type="Embed" ProgID="Equation.3" ShapeID="_x0000_i1030" DrawAspect="Content" ObjectID="_1671454445" r:id="rId24"/>
        </w:object>
      </w:r>
      <w:r w:rsidRPr="003637D2">
        <w:rPr>
          <w:rFonts w:ascii="Times New Roman" w:hAnsi="Times New Roman" w:cs="Times New Roman"/>
          <w:sz w:val="28"/>
          <w:szCs w:val="28"/>
          <w:lang w:val="uk-UA"/>
        </w:rPr>
        <w:t>,                                    (2.</w:t>
      </w:r>
      <w:r>
        <w:rPr>
          <w:rFonts w:ascii="Times New Roman" w:hAnsi="Times New Roman" w:cs="Times New Roman"/>
          <w:sz w:val="28"/>
          <w:szCs w:val="28"/>
          <w:lang w:val="uk-UA"/>
        </w:rPr>
        <w:t>7</w:t>
      </w:r>
      <w:r w:rsidRPr="003637D2">
        <w:rPr>
          <w:rFonts w:ascii="Times New Roman" w:hAnsi="Times New Roman" w:cs="Times New Roman"/>
          <w:sz w:val="28"/>
          <w:szCs w:val="28"/>
          <w:lang w:val="uk-UA"/>
        </w:rPr>
        <w:t>)</w:t>
      </w:r>
    </w:p>
    <w:p w:rsidR="006F5AA6" w:rsidRPr="003637D2" w:rsidRDefault="006F5AA6" w:rsidP="00B726CD">
      <w:pPr>
        <w:spacing w:before="120" w:after="120" w:line="360" w:lineRule="auto"/>
        <w:ind w:firstLine="3062"/>
        <w:jc w:val="both"/>
        <w:rPr>
          <w:rFonts w:ascii="Times New Roman" w:hAnsi="Times New Roman" w:cs="Times New Roman"/>
          <w:sz w:val="28"/>
          <w:szCs w:val="28"/>
          <w:lang w:val="uk-UA"/>
        </w:rPr>
      </w:pPr>
    </w:p>
    <w:p w:rsidR="006437F0" w:rsidRPr="003637D2" w:rsidRDefault="006437F0" w:rsidP="00B726CD">
      <w:pPr>
        <w:spacing w:after="0" w:line="360" w:lineRule="auto"/>
        <w:jc w:val="both"/>
        <w:rPr>
          <w:rFonts w:ascii="Times New Roman" w:hAnsi="Times New Roman" w:cs="Times New Roman"/>
          <w:spacing w:val="-4"/>
          <w:sz w:val="28"/>
          <w:szCs w:val="28"/>
          <w:lang w:val="uk-UA"/>
        </w:rPr>
      </w:pPr>
      <w:r w:rsidRPr="003637D2">
        <w:rPr>
          <w:rFonts w:ascii="Times New Roman" w:hAnsi="Times New Roman" w:cs="Times New Roman"/>
          <w:sz w:val="28"/>
          <w:szCs w:val="28"/>
          <w:lang w:val="uk-UA"/>
        </w:rPr>
        <w:t>де в чисельнику – сума квадратів відхилень значень від середньої арифметичної; у знаменнику - число ступенів свободи, яке дорівнює числу спостережень без одного.</w:t>
      </w:r>
    </w:p>
    <w:p w:rsidR="006437F0" w:rsidRDefault="006437F0" w:rsidP="00B726CD">
      <w:pPr>
        <w:spacing w:after="0" w:line="360" w:lineRule="auto"/>
        <w:ind w:firstLine="709"/>
        <w:jc w:val="both"/>
        <w:rPr>
          <w:rFonts w:ascii="Times New Roman" w:hAnsi="Times New Roman" w:cs="Times New Roman"/>
          <w:sz w:val="28"/>
          <w:szCs w:val="28"/>
          <w:lang w:val="uk-UA"/>
        </w:rPr>
      </w:pPr>
      <w:r w:rsidRPr="003637D2">
        <w:rPr>
          <w:rFonts w:ascii="Times New Roman" w:hAnsi="Times New Roman" w:cs="Times New Roman"/>
          <w:sz w:val="28"/>
          <w:szCs w:val="28"/>
          <w:lang w:val="uk-UA"/>
        </w:rPr>
        <w:t xml:space="preserve">Одержавши середні арифметичні величини і квадратичні відхилення, нами визначалася достовірність відмінностей між двома обстеженими групами за t - критерієм </w:t>
      </w:r>
      <w:proofErr w:type="spellStart"/>
      <w:r w:rsidRPr="003637D2">
        <w:rPr>
          <w:rFonts w:ascii="Times New Roman" w:hAnsi="Times New Roman" w:cs="Times New Roman"/>
          <w:sz w:val="28"/>
          <w:szCs w:val="28"/>
          <w:lang w:val="uk-UA"/>
        </w:rPr>
        <w:t>Ст’юдента</w:t>
      </w:r>
      <w:proofErr w:type="spellEnd"/>
      <w:r w:rsidRPr="003637D2">
        <w:rPr>
          <w:rFonts w:ascii="Times New Roman" w:hAnsi="Times New Roman" w:cs="Times New Roman"/>
          <w:sz w:val="28"/>
          <w:szCs w:val="28"/>
          <w:lang w:val="uk-UA"/>
        </w:rPr>
        <w:t xml:space="preserve">. З цією метою використовували формулу </w:t>
      </w:r>
      <w:r w:rsidR="00A4725F">
        <w:rPr>
          <w:rFonts w:ascii="Times New Roman" w:hAnsi="Times New Roman" w:cs="Times New Roman"/>
          <w:sz w:val="28"/>
          <w:szCs w:val="28"/>
          <w:lang w:val="uk-UA"/>
        </w:rPr>
        <w:t>(</w:t>
      </w:r>
      <w:r w:rsidRPr="003637D2">
        <w:rPr>
          <w:rFonts w:ascii="Times New Roman" w:hAnsi="Times New Roman" w:cs="Times New Roman"/>
          <w:sz w:val="28"/>
          <w:szCs w:val="28"/>
          <w:lang w:val="uk-UA"/>
        </w:rPr>
        <w:t>2.</w:t>
      </w:r>
      <w:r>
        <w:rPr>
          <w:rFonts w:ascii="Times New Roman" w:hAnsi="Times New Roman" w:cs="Times New Roman"/>
          <w:sz w:val="28"/>
          <w:szCs w:val="28"/>
          <w:lang w:val="uk-UA"/>
        </w:rPr>
        <w:t>8</w:t>
      </w:r>
      <w:r w:rsidR="00A4725F">
        <w:rPr>
          <w:rFonts w:ascii="Times New Roman" w:hAnsi="Times New Roman" w:cs="Times New Roman"/>
          <w:sz w:val="28"/>
          <w:szCs w:val="28"/>
          <w:lang w:val="uk-UA"/>
        </w:rPr>
        <w:t>)</w:t>
      </w:r>
      <w:r w:rsidRPr="003637D2">
        <w:rPr>
          <w:rFonts w:ascii="Times New Roman" w:hAnsi="Times New Roman" w:cs="Times New Roman"/>
          <w:sz w:val="28"/>
          <w:szCs w:val="28"/>
          <w:lang w:val="uk-UA"/>
        </w:rPr>
        <w:t>:</w:t>
      </w:r>
    </w:p>
    <w:p w:rsidR="00A4725F" w:rsidRPr="003637D2" w:rsidRDefault="00A4725F" w:rsidP="00B726CD">
      <w:pPr>
        <w:spacing w:after="0" w:line="360" w:lineRule="auto"/>
        <w:ind w:firstLine="709"/>
        <w:jc w:val="both"/>
        <w:rPr>
          <w:rFonts w:ascii="Times New Roman" w:hAnsi="Times New Roman" w:cs="Times New Roman"/>
          <w:sz w:val="28"/>
          <w:szCs w:val="28"/>
          <w:lang w:val="uk-UA"/>
        </w:rPr>
      </w:pPr>
    </w:p>
    <w:p w:rsidR="006437F0" w:rsidRDefault="006437F0" w:rsidP="00B726CD">
      <w:pPr>
        <w:tabs>
          <w:tab w:val="left" w:pos="3500"/>
        </w:tabs>
        <w:spacing w:after="0" w:line="360" w:lineRule="auto"/>
        <w:ind w:firstLine="709"/>
        <w:jc w:val="both"/>
        <w:rPr>
          <w:rFonts w:ascii="Times New Roman" w:hAnsi="Times New Roman" w:cs="Times New Roman"/>
          <w:sz w:val="28"/>
          <w:szCs w:val="28"/>
          <w:lang w:val="uk-UA"/>
        </w:rPr>
      </w:pPr>
      <w:r w:rsidRPr="003637D2">
        <w:rPr>
          <w:rFonts w:ascii="Times New Roman" w:hAnsi="Times New Roman" w:cs="Times New Roman"/>
          <w:sz w:val="28"/>
          <w:szCs w:val="28"/>
          <w:lang w:val="uk-UA"/>
        </w:rPr>
        <w:tab/>
      </w:r>
      <w:r w:rsidRPr="003637D2">
        <w:rPr>
          <w:rFonts w:ascii="Times New Roman" w:hAnsi="Times New Roman" w:cs="Times New Roman"/>
          <w:position w:val="-52"/>
          <w:sz w:val="28"/>
          <w:szCs w:val="28"/>
          <w:lang w:val="uk-UA"/>
        </w:rPr>
        <w:object w:dxaOrig="1620" w:dyaOrig="960">
          <v:shape id="_x0000_i1031" type="#_x0000_t75" style="width:79.55pt;height:50.25pt" o:ole="" fillcolor="window">
            <v:imagedata r:id="rId25" o:title=""/>
          </v:shape>
          <o:OLEObject Type="Embed" ProgID="Equation.3" ShapeID="_x0000_i1031" DrawAspect="Content" ObjectID="_1671454446" r:id="rId26"/>
        </w:object>
      </w:r>
      <w:r w:rsidRPr="003637D2">
        <w:rPr>
          <w:rFonts w:ascii="Times New Roman" w:hAnsi="Times New Roman" w:cs="Times New Roman"/>
          <w:sz w:val="28"/>
          <w:szCs w:val="28"/>
          <w:lang w:val="uk-UA"/>
        </w:rPr>
        <w:t xml:space="preserve">                      </w:t>
      </w:r>
      <w:r w:rsidRPr="003637D2">
        <w:rPr>
          <w:rFonts w:ascii="Times New Roman" w:hAnsi="Times New Roman" w:cs="Times New Roman"/>
          <w:sz w:val="28"/>
          <w:szCs w:val="28"/>
          <w:lang w:val="uk-UA"/>
        </w:rPr>
        <w:tab/>
        <w:t xml:space="preserve">   </w:t>
      </w:r>
      <w:r w:rsidRPr="003637D2">
        <w:rPr>
          <w:rFonts w:ascii="Times New Roman" w:hAnsi="Times New Roman" w:cs="Times New Roman"/>
          <w:sz w:val="28"/>
          <w:szCs w:val="28"/>
          <w:lang w:val="uk-UA"/>
        </w:rPr>
        <w:tab/>
      </w:r>
      <w:r w:rsidRPr="003637D2">
        <w:rPr>
          <w:rFonts w:ascii="Times New Roman" w:hAnsi="Times New Roman" w:cs="Times New Roman"/>
          <w:sz w:val="28"/>
          <w:szCs w:val="28"/>
          <w:lang w:val="uk-UA"/>
        </w:rPr>
        <w:tab/>
        <w:t xml:space="preserve">   (2.</w:t>
      </w:r>
      <w:r>
        <w:rPr>
          <w:rFonts w:ascii="Times New Roman" w:hAnsi="Times New Roman" w:cs="Times New Roman"/>
          <w:sz w:val="28"/>
          <w:szCs w:val="28"/>
          <w:lang w:val="uk-UA"/>
        </w:rPr>
        <w:t>8</w:t>
      </w:r>
      <w:r w:rsidRPr="003637D2">
        <w:rPr>
          <w:rFonts w:ascii="Times New Roman" w:hAnsi="Times New Roman" w:cs="Times New Roman"/>
          <w:sz w:val="28"/>
          <w:szCs w:val="28"/>
          <w:lang w:val="uk-UA"/>
        </w:rPr>
        <w:t>)</w:t>
      </w:r>
    </w:p>
    <w:p w:rsidR="00A4725F" w:rsidRPr="007B6235" w:rsidRDefault="00A4725F" w:rsidP="00B726CD">
      <w:pPr>
        <w:tabs>
          <w:tab w:val="left" w:pos="3500"/>
        </w:tabs>
        <w:spacing w:after="0" w:line="360" w:lineRule="auto"/>
        <w:ind w:firstLine="709"/>
        <w:jc w:val="both"/>
        <w:rPr>
          <w:rFonts w:ascii="Times New Roman" w:hAnsi="Times New Roman" w:cs="Times New Roman"/>
          <w:sz w:val="28"/>
          <w:szCs w:val="28"/>
        </w:rPr>
      </w:pPr>
    </w:p>
    <w:p w:rsidR="006437F0" w:rsidRPr="003637D2" w:rsidRDefault="006437F0" w:rsidP="00B726CD">
      <w:pPr>
        <w:spacing w:after="0" w:line="360" w:lineRule="auto"/>
        <w:jc w:val="both"/>
        <w:rPr>
          <w:rFonts w:ascii="Times New Roman" w:hAnsi="Times New Roman" w:cs="Times New Roman"/>
          <w:sz w:val="28"/>
          <w:szCs w:val="28"/>
          <w:lang w:val="uk-UA"/>
        </w:rPr>
      </w:pPr>
      <w:r w:rsidRPr="003637D2">
        <w:rPr>
          <w:rFonts w:ascii="Times New Roman" w:hAnsi="Times New Roman" w:cs="Times New Roman"/>
          <w:sz w:val="28"/>
          <w:szCs w:val="28"/>
          <w:lang w:val="uk-UA"/>
        </w:rPr>
        <w:lastRenderedPageBreak/>
        <w:t xml:space="preserve">де </w:t>
      </w:r>
      <w:r w:rsidRPr="003637D2">
        <w:rPr>
          <w:rFonts w:ascii="Times New Roman" w:hAnsi="Times New Roman" w:cs="Times New Roman"/>
          <w:spacing w:val="-2"/>
          <w:position w:val="-4"/>
          <w:sz w:val="28"/>
          <w:szCs w:val="28"/>
          <w:lang w:val="uk-UA"/>
        </w:rPr>
        <w:object w:dxaOrig="260" w:dyaOrig="320">
          <v:shape id="_x0000_i1032" type="#_x0000_t75" style="width:14.25pt;height:15.05pt" o:ole="" fillcolor="window">
            <v:imagedata r:id="rId21" o:title=""/>
          </v:shape>
          <o:OLEObject Type="Embed" ProgID="Equation.3" ShapeID="_x0000_i1032" DrawAspect="Content" ObjectID="_1671454447" r:id="rId27"/>
        </w:object>
      </w:r>
      <w:r w:rsidRPr="003637D2">
        <w:rPr>
          <w:rFonts w:ascii="Times New Roman" w:hAnsi="Times New Roman" w:cs="Times New Roman"/>
          <w:sz w:val="28"/>
          <w:szCs w:val="28"/>
          <w:lang w:val="uk-UA"/>
        </w:rPr>
        <w:t xml:space="preserve"> – середня арифметична величина; m – помилка середньої</w:t>
      </w:r>
      <w:r w:rsidR="00DC4BD5">
        <w:rPr>
          <w:rFonts w:ascii="Times New Roman" w:hAnsi="Times New Roman" w:cs="Times New Roman"/>
          <w:sz w:val="28"/>
          <w:szCs w:val="28"/>
          <w:lang w:val="uk-UA"/>
        </w:rPr>
        <w:t>.</w:t>
      </w:r>
    </w:p>
    <w:p w:rsidR="006437F0" w:rsidRPr="003637D2" w:rsidRDefault="006437F0" w:rsidP="00B726CD">
      <w:pPr>
        <w:spacing w:after="0" w:line="360" w:lineRule="auto"/>
        <w:ind w:firstLine="709"/>
        <w:jc w:val="both"/>
        <w:rPr>
          <w:rFonts w:ascii="Times New Roman" w:hAnsi="Times New Roman" w:cs="Times New Roman"/>
          <w:sz w:val="28"/>
          <w:szCs w:val="28"/>
          <w:lang w:val="uk-UA"/>
        </w:rPr>
      </w:pPr>
      <w:r w:rsidRPr="003637D2">
        <w:rPr>
          <w:rFonts w:ascii="Times New Roman" w:hAnsi="Times New Roman" w:cs="Times New Roman"/>
          <w:sz w:val="28"/>
          <w:szCs w:val="28"/>
          <w:lang w:val="uk-UA"/>
        </w:rPr>
        <w:t>У більшості біологічних досліджень достовірність вважається доведеною при 95%-</w:t>
      </w:r>
      <w:proofErr w:type="spellStart"/>
      <w:r w:rsidRPr="003637D2">
        <w:rPr>
          <w:rFonts w:ascii="Times New Roman" w:hAnsi="Times New Roman" w:cs="Times New Roman"/>
          <w:sz w:val="28"/>
          <w:szCs w:val="28"/>
          <w:lang w:val="uk-UA"/>
        </w:rPr>
        <w:t>вому</w:t>
      </w:r>
      <w:proofErr w:type="spellEnd"/>
      <w:r w:rsidRPr="003637D2">
        <w:rPr>
          <w:rFonts w:ascii="Times New Roman" w:hAnsi="Times New Roman" w:cs="Times New Roman"/>
          <w:sz w:val="28"/>
          <w:szCs w:val="28"/>
          <w:lang w:val="uk-UA"/>
        </w:rPr>
        <w:t xml:space="preserve"> рівні значимості. Це свідчить про те, що відмінності середніх величин виникли в результаті недоліку числа спостережень, що становлять менше 5%. У таких випадках говорять, що вірогідність помилки (р) менше 5%, тобто р&lt;0,05. Для того, щоб визначити достовірність відмінностей використовували спеціальну таблицю, в якій представлені граничні значення t-критерію </w:t>
      </w:r>
      <w:proofErr w:type="spellStart"/>
      <w:r w:rsidRPr="003637D2">
        <w:rPr>
          <w:rFonts w:ascii="Times New Roman" w:hAnsi="Times New Roman" w:cs="Times New Roman"/>
          <w:sz w:val="28"/>
          <w:szCs w:val="28"/>
          <w:lang w:val="uk-UA"/>
        </w:rPr>
        <w:t>Ст’юдента</w:t>
      </w:r>
      <w:proofErr w:type="spellEnd"/>
      <w:r w:rsidR="00024C15">
        <w:rPr>
          <w:rFonts w:ascii="Times New Roman" w:hAnsi="Times New Roman" w:cs="Times New Roman"/>
          <w:sz w:val="28"/>
          <w:szCs w:val="28"/>
          <w:lang w:val="uk-UA"/>
        </w:rPr>
        <w:t xml:space="preserve"> [42]</w:t>
      </w:r>
      <w:r w:rsidR="00ED1892">
        <w:rPr>
          <w:rFonts w:ascii="Times New Roman" w:hAnsi="Times New Roman" w:cs="Times New Roman"/>
          <w:sz w:val="28"/>
          <w:szCs w:val="28"/>
          <w:lang w:val="uk-UA"/>
        </w:rPr>
        <w:t>.</w:t>
      </w:r>
    </w:p>
    <w:p w:rsidR="006437F0" w:rsidRPr="00ED7545" w:rsidRDefault="006437F0" w:rsidP="00F160B9">
      <w:pPr>
        <w:spacing w:after="0" w:line="360" w:lineRule="auto"/>
        <w:ind w:firstLine="709"/>
        <w:rPr>
          <w:rFonts w:ascii="Times New Roman" w:hAnsi="Times New Roman" w:cs="Times New Roman"/>
          <w:sz w:val="28"/>
          <w:szCs w:val="28"/>
          <w:lang w:val="uk-UA"/>
        </w:rPr>
      </w:pPr>
      <w:r w:rsidRPr="00ED7545">
        <w:rPr>
          <w:rFonts w:ascii="Times New Roman" w:hAnsi="Times New Roman" w:cs="Times New Roman"/>
          <w:sz w:val="28"/>
          <w:szCs w:val="28"/>
          <w:lang w:val="uk-UA"/>
        </w:rPr>
        <w:br w:type="page"/>
      </w:r>
    </w:p>
    <w:p w:rsidR="006437F0" w:rsidRPr="00254975" w:rsidRDefault="006437F0" w:rsidP="00254975">
      <w:pPr>
        <w:pStyle w:val="1"/>
        <w:jc w:val="center"/>
        <w:rPr>
          <w:rFonts w:ascii="Times New Roman" w:hAnsi="Times New Roman" w:cs="Times New Roman"/>
          <w:color w:val="auto"/>
          <w:sz w:val="28"/>
          <w:szCs w:val="28"/>
          <w:lang w:val="uk-UA"/>
        </w:rPr>
      </w:pPr>
      <w:bookmarkStart w:id="72" w:name="_Toc58526127"/>
      <w:bookmarkStart w:id="73" w:name="_Toc58526633"/>
      <w:bookmarkStart w:id="74" w:name="_Toc58527091"/>
      <w:bookmarkStart w:id="75" w:name="_Toc58527129"/>
      <w:bookmarkStart w:id="76" w:name="_Toc58570767"/>
      <w:r w:rsidRPr="00254975">
        <w:rPr>
          <w:rFonts w:ascii="Times New Roman" w:hAnsi="Times New Roman" w:cs="Times New Roman"/>
          <w:color w:val="auto"/>
          <w:sz w:val="28"/>
          <w:szCs w:val="28"/>
          <w:lang w:val="uk-UA"/>
        </w:rPr>
        <w:lastRenderedPageBreak/>
        <w:t>3 ЕКСПЕРИМЕНТАЛЬНА ЧАСТИНА</w:t>
      </w:r>
      <w:bookmarkEnd w:id="72"/>
      <w:bookmarkEnd w:id="73"/>
      <w:bookmarkEnd w:id="74"/>
      <w:bookmarkEnd w:id="75"/>
      <w:bookmarkEnd w:id="76"/>
    </w:p>
    <w:p w:rsidR="006437F0" w:rsidRPr="00D540F9" w:rsidRDefault="006437F0" w:rsidP="00ED1892">
      <w:pPr>
        <w:pStyle w:val="2"/>
        <w:spacing w:before="0" w:after="0" w:line="360" w:lineRule="auto"/>
        <w:ind w:firstLine="709"/>
        <w:jc w:val="both"/>
        <w:rPr>
          <w:rFonts w:ascii="Times New Roman" w:hAnsi="Times New Roman" w:cs="Times New Roman"/>
          <w:b w:val="0"/>
          <w:bCs w:val="0"/>
          <w:i w:val="0"/>
          <w:iCs w:val="0"/>
          <w:lang w:val="uk-UA"/>
        </w:rPr>
      </w:pPr>
      <w:bookmarkStart w:id="77" w:name="_Toc58489189"/>
      <w:bookmarkStart w:id="78" w:name="_Toc58526128"/>
      <w:bookmarkStart w:id="79" w:name="_Toc58526634"/>
      <w:bookmarkStart w:id="80" w:name="_Toc58527092"/>
      <w:bookmarkStart w:id="81" w:name="_Toc58527130"/>
      <w:bookmarkStart w:id="82" w:name="_Toc58570768"/>
      <w:r w:rsidRPr="00D540F9">
        <w:rPr>
          <w:rFonts w:ascii="Times New Roman" w:hAnsi="Times New Roman" w:cs="Times New Roman"/>
          <w:b w:val="0"/>
          <w:bCs w:val="0"/>
          <w:i w:val="0"/>
          <w:iCs w:val="0"/>
          <w:lang w:val="uk-UA"/>
        </w:rPr>
        <w:t>3.1 Дослідження показників оксигемометрії</w:t>
      </w:r>
      <w:bookmarkEnd w:id="77"/>
      <w:bookmarkEnd w:id="78"/>
      <w:bookmarkEnd w:id="79"/>
      <w:bookmarkEnd w:id="80"/>
      <w:bookmarkEnd w:id="81"/>
      <w:bookmarkEnd w:id="82"/>
    </w:p>
    <w:p w:rsidR="006437F0" w:rsidRPr="00D540F9" w:rsidRDefault="006437F0" w:rsidP="00D540F9">
      <w:pPr>
        <w:spacing w:after="0" w:line="360" w:lineRule="auto"/>
        <w:rPr>
          <w:lang w:val="uk-UA"/>
        </w:rPr>
      </w:pPr>
    </w:p>
    <w:p w:rsidR="006437F0" w:rsidRPr="00D540F9" w:rsidRDefault="006437F0" w:rsidP="00D540F9">
      <w:pPr>
        <w:spacing w:after="0" w:line="360" w:lineRule="auto"/>
        <w:rPr>
          <w:lang w:val="uk-UA"/>
        </w:rPr>
      </w:pPr>
    </w:p>
    <w:p w:rsidR="006437F0" w:rsidRPr="00D540F9" w:rsidRDefault="006437F0" w:rsidP="00D540F9">
      <w:pPr>
        <w:spacing w:after="0" w:line="360" w:lineRule="auto"/>
        <w:ind w:firstLine="709"/>
        <w:jc w:val="both"/>
        <w:rPr>
          <w:rFonts w:ascii="Times New Roman" w:hAnsi="Times New Roman" w:cs="Times New Roman"/>
          <w:sz w:val="28"/>
          <w:szCs w:val="28"/>
          <w:lang w:val="uk-UA"/>
        </w:rPr>
      </w:pPr>
      <w:r w:rsidRPr="00D540F9">
        <w:rPr>
          <w:rFonts w:ascii="Times New Roman" w:hAnsi="Times New Roman" w:cs="Times New Roman"/>
          <w:sz w:val="28"/>
          <w:szCs w:val="28"/>
          <w:lang w:val="uk-UA"/>
        </w:rPr>
        <w:t xml:space="preserve">Було проведено аналіз отриманих даних з </w:t>
      </w:r>
      <w:proofErr w:type="spellStart"/>
      <w:r w:rsidRPr="00D540F9">
        <w:rPr>
          <w:rFonts w:ascii="Times New Roman" w:hAnsi="Times New Roman" w:cs="Times New Roman"/>
          <w:sz w:val="28"/>
          <w:szCs w:val="28"/>
          <w:lang w:val="uk-UA"/>
        </w:rPr>
        <w:t>пульсоксиметру</w:t>
      </w:r>
      <w:proofErr w:type="spellEnd"/>
      <w:r w:rsidRPr="00D540F9">
        <w:rPr>
          <w:rFonts w:ascii="Times New Roman" w:hAnsi="Times New Roman" w:cs="Times New Roman"/>
          <w:sz w:val="28"/>
          <w:szCs w:val="28"/>
          <w:lang w:val="uk-UA"/>
        </w:rPr>
        <w:t xml:space="preserve">. Результати </w:t>
      </w:r>
      <w:r>
        <w:rPr>
          <w:rFonts w:ascii="Times New Roman" w:hAnsi="Times New Roman" w:cs="Times New Roman"/>
          <w:sz w:val="28"/>
          <w:szCs w:val="28"/>
          <w:lang w:val="uk-UA"/>
        </w:rPr>
        <w:t xml:space="preserve">характеризують рівень насичення киснем крові та </w:t>
      </w:r>
      <w:r w:rsidRPr="00D540F9">
        <w:rPr>
          <w:rFonts w:ascii="Times New Roman" w:hAnsi="Times New Roman" w:cs="Times New Roman"/>
          <w:sz w:val="28"/>
          <w:szCs w:val="28"/>
          <w:lang w:val="uk-UA"/>
        </w:rPr>
        <w:t xml:space="preserve">наведені </w:t>
      </w:r>
      <w:r>
        <w:rPr>
          <w:rFonts w:ascii="Times New Roman" w:hAnsi="Times New Roman" w:cs="Times New Roman"/>
          <w:sz w:val="28"/>
          <w:szCs w:val="28"/>
          <w:lang w:val="uk-UA"/>
        </w:rPr>
        <w:t>на рис. 3.1</w:t>
      </w:r>
      <w:r w:rsidRPr="00D540F9">
        <w:rPr>
          <w:rFonts w:ascii="Times New Roman" w:hAnsi="Times New Roman" w:cs="Times New Roman"/>
          <w:sz w:val="28"/>
          <w:szCs w:val="28"/>
          <w:lang w:val="uk-UA"/>
        </w:rPr>
        <w:t>.</w:t>
      </w:r>
    </w:p>
    <w:p w:rsidR="006437F0" w:rsidRPr="00D540F9" w:rsidRDefault="00540BE0" w:rsidP="00AF7ADB">
      <w:pPr>
        <w:spacing w:after="0" w:line="360" w:lineRule="auto"/>
        <w:jc w:val="center"/>
        <w:rPr>
          <w:rFonts w:ascii="Times New Roman" w:hAnsi="Times New Roman" w:cs="Times New Roman"/>
          <w:sz w:val="28"/>
          <w:szCs w:val="28"/>
          <w:lang w:val="uk-UA"/>
        </w:rPr>
      </w:pPr>
      <w:r w:rsidRPr="00D540F9">
        <w:rPr>
          <w:noProof/>
          <w:lang w:eastAsia="ru-RU"/>
        </w:rPr>
        <w:drawing>
          <wp:inline distT="0" distB="0" distL="0" distR="0">
            <wp:extent cx="5629275" cy="3562350"/>
            <wp:effectExtent l="0" t="0" r="0" b="0"/>
            <wp:docPr id="990" name="Объект 99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437F0" w:rsidRPr="00AF7ADB" w:rsidRDefault="006437F0" w:rsidP="00D540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р </w:t>
      </w:r>
      <w:r w:rsidRPr="00AF7ADB">
        <w:rPr>
          <w:rFonts w:ascii="Times New Roman" w:hAnsi="Times New Roman" w:cs="Times New Roman"/>
          <w:sz w:val="28"/>
          <w:szCs w:val="28"/>
          <w:lang w:val="uk-UA"/>
        </w:rPr>
        <w:t>&lt;</w:t>
      </w:r>
      <w:r>
        <w:rPr>
          <w:rFonts w:ascii="Times New Roman" w:hAnsi="Times New Roman" w:cs="Times New Roman"/>
          <w:sz w:val="28"/>
          <w:szCs w:val="28"/>
          <w:lang w:val="uk-UA"/>
        </w:rPr>
        <w:t xml:space="preserve"> 0,05</w:t>
      </w:r>
    </w:p>
    <w:p w:rsidR="006437F0" w:rsidRDefault="006437F0" w:rsidP="00D540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3.1 – Зміни рівня </w:t>
      </w:r>
      <w:proofErr w:type="spellStart"/>
      <w:r>
        <w:rPr>
          <w:rFonts w:ascii="Times New Roman" w:hAnsi="Times New Roman" w:cs="Times New Roman"/>
          <w:sz w:val="28"/>
          <w:szCs w:val="28"/>
          <w:lang w:val="uk-UA"/>
        </w:rPr>
        <w:t>оксигенації</w:t>
      </w:r>
      <w:proofErr w:type="spellEnd"/>
      <w:r>
        <w:rPr>
          <w:rFonts w:ascii="Times New Roman" w:hAnsi="Times New Roman" w:cs="Times New Roman"/>
          <w:sz w:val="28"/>
          <w:szCs w:val="28"/>
          <w:lang w:val="uk-UA"/>
        </w:rPr>
        <w:t xml:space="preserve"> крові при роботі з дисплеєм.</w:t>
      </w:r>
    </w:p>
    <w:p w:rsidR="006437F0" w:rsidRDefault="006437F0" w:rsidP="00D540F9">
      <w:pPr>
        <w:spacing w:after="0" w:line="360" w:lineRule="auto"/>
        <w:ind w:firstLine="709"/>
        <w:jc w:val="both"/>
        <w:rPr>
          <w:rFonts w:ascii="Times New Roman" w:hAnsi="Times New Roman" w:cs="Times New Roman"/>
          <w:sz w:val="28"/>
          <w:szCs w:val="28"/>
          <w:lang w:val="uk-UA"/>
        </w:rPr>
      </w:pPr>
    </w:p>
    <w:p w:rsidR="00E749C0" w:rsidRDefault="006437F0" w:rsidP="00D540F9">
      <w:pPr>
        <w:spacing w:after="0" w:line="360" w:lineRule="auto"/>
        <w:ind w:firstLine="709"/>
        <w:jc w:val="both"/>
        <w:rPr>
          <w:rFonts w:ascii="Times New Roman" w:hAnsi="Times New Roman" w:cs="Times New Roman"/>
          <w:sz w:val="28"/>
          <w:szCs w:val="28"/>
          <w:lang w:val="uk-UA"/>
        </w:rPr>
      </w:pPr>
      <w:r w:rsidRPr="00D540F9">
        <w:rPr>
          <w:rFonts w:ascii="Times New Roman" w:hAnsi="Times New Roman" w:cs="Times New Roman"/>
          <w:sz w:val="28"/>
          <w:szCs w:val="28"/>
          <w:lang w:val="uk-UA"/>
        </w:rPr>
        <w:t xml:space="preserve">У стані спокою середнє значення рівня </w:t>
      </w:r>
      <w:proofErr w:type="spellStart"/>
      <w:r w:rsidRPr="00D540F9">
        <w:rPr>
          <w:rFonts w:ascii="Times New Roman" w:hAnsi="Times New Roman" w:cs="Times New Roman"/>
          <w:sz w:val="28"/>
          <w:szCs w:val="28"/>
          <w:lang w:val="uk-UA"/>
        </w:rPr>
        <w:t>оксигенації</w:t>
      </w:r>
      <w:proofErr w:type="spellEnd"/>
      <w:r w:rsidRPr="00D540F9">
        <w:rPr>
          <w:rFonts w:ascii="Times New Roman" w:hAnsi="Times New Roman" w:cs="Times New Roman"/>
          <w:sz w:val="28"/>
          <w:szCs w:val="28"/>
          <w:lang w:val="uk-UA"/>
        </w:rPr>
        <w:t xml:space="preserve"> дорівнювало 97,00±0,44. На 10 хвилині складало 97,50±0,18</w:t>
      </w:r>
      <w:r w:rsidRPr="00AF7ADB">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 а н</w:t>
      </w:r>
      <w:r w:rsidRPr="00D540F9">
        <w:rPr>
          <w:rFonts w:ascii="Times New Roman" w:hAnsi="Times New Roman" w:cs="Times New Roman"/>
          <w:sz w:val="28"/>
          <w:szCs w:val="28"/>
          <w:lang w:val="uk-UA"/>
        </w:rPr>
        <w:t>а 20 хвилині дослідження спостерігалось достовірне підвищенн</w:t>
      </w:r>
      <w:r>
        <w:rPr>
          <w:rFonts w:ascii="Times New Roman" w:hAnsi="Times New Roman" w:cs="Times New Roman"/>
          <w:sz w:val="28"/>
          <w:szCs w:val="28"/>
          <w:lang w:val="uk-UA"/>
        </w:rPr>
        <w:t>я</w:t>
      </w:r>
      <w:r w:rsidRPr="00D540F9">
        <w:rPr>
          <w:rFonts w:ascii="Times New Roman" w:hAnsi="Times New Roman" w:cs="Times New Roman"/>
          <w:sz w:val="28"/>
          <w:szCs w:val="28"/>
          <w:lang w:val="uk-UA"/>
        </w:rPr>
        <w:t xml:space="preserve"> хвилині рівня </w:t>
      </w:r>
      <w:proofErr w:type="spellStart"/>
      <w:r w:rsidRPr="00D540F9">
        <w:rPr>
          <w:rFonts w:ascii="Times New Roman" w:hAnsi="Times New Roman" w:cs="Times New Roman"/>
          <w:sz w:val="28"/>
          <w:szCs w:val="28"/>
          <w:lang w:val="uk-UA"/>
        </w:rPr>
        <w:t>оксигенації</w:t>
      </w:r>
      <w:proofErr w:type="spellEnd"/>
      <w:r w:rsidRPr="00D540F9">
        <w:rPr>
          <w:rFonts w:ascii="Times New Roman" w:hAnsi="Times New Roman" w:cs="Times New Roman"/>
          <w:sz w:val="28"/>
          <w:szCs w:val="28"/>
          <w:lang w:val="uk-UA"/>
        </w:rPr>
        <w:t xml:space="preserve"> крові</w:t>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D540F9">
        <w:rPr>
          <w:rFonts w:ascii="Times New Roman" w:hAnsi="Times New Roman" w:cs="Times New Roman"/>
          <w:sz w:val="28"/>
          <w:szCs w:val="28"/>
          <w:lang w:val="uk-UA"/>
        </w:rPr>
        <w:t>начення досягало 98,25±0,16</w:t>
      </w:r>
      <w:r w:rsidRPr="00AF7ADB">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sidRPr="00AF7ADB">
        <w:rPr>
          <w:rFonts w:ascii="Times New Roman" w:hAnsi="Times New Roman" w:cs="Times New Roman"/>
          <w:sz w:val="28"/>
          <w:szCs w:val="28"/>
          <w:lang w:val="uk-UA"/>
        </w:rPr>
        <w:t>&lt;</w:t>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xml:space="preserve">, що свідчить про ефективну адаптацію організму до запропонованого навантаження. В подальшому зміни показника не виявили достовірних закономірностей </w:t>
      </w:r>
      <w:r>
        <w:rPr>
          <w:rFonts w:ascii="Times New Roman" w:hAnsi="Times New Roman" w:cs="Times New Roman"/>
          <w:sz w:val="28"/>
          <w:szCs w:val="28"/>
          <w:lang w:val="uk-UA"/>
        </w:rPr>
        <w:t>відносно</w:t>
      </w:r>
      <w:r w:rsidRPr="00D540F9">
        <w:rPr>
          <w:rFonts w:ascii="Times New Roman" w:hAnsi="Times New Roman" w:cs="Times New Roman"/>
          <w:sz w:val="28"/>
          <w:szCs w:val="28"/>
          <w:lang w:val="uk-UA"/>
        </w:rPr>
        <w:t xml:space="preserve"> стану спокою. На 30 хвилині рівень дорівнював 97,75±0,30</w:t>
      </w:r>
      <w:r w:rsidRPr="00AF7ADB">
        <w:rPr>
          <w:rFonts w:ascii="Times New Roman" w:hAnsi="Times New Roman" w:cs="Times New Roman"/>
          <w:sz w:val="28"/>
          <w:szCs w:val="28"/>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xml:space="preserve">, на 40 хвилині </w:t>
      </w:r>
      <w:r w:rsidRPr="00D540F9">
        <w:rPr>
          <w:rFonts w:ascii="Times New Roman" w:hAnsi="Times New Roman" w:cs="Times New Roman"/>
          <w:sz w:val="28"/>
          <w:szCs w:val="28"/>
          <w:lang w:eastAsia="ru-RU"/>
        </w:rPr>
        <w:t>98,00</w:t>
      </w:r>
      <w:r w:rsidRPr="00D540F9">
        <w:rPr>
          <w:rFonts w:ascii="Times New Roman" w:hAnsi="Times New Roman" w:cs="Times New Roman"/>
          <w:sz w:val="28"/>
          <w:szCs w:val="28"/>
          <w:lang w:val="uk-UA"/>
        </w:rPr>
        <w:t>±0,26</w:t>
      </w:r>
      <w:r w:rsidRPr="00AF7ADB">
        <w:rPr>
          <w:rFonts w:ascii="Times New Roman" w:hAnsi="Times New Roman" w:cs="Times New Roman"/>
          <w:sz w:val="28"/>
          <w:szCs w:val="28"/>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на 50 хвилині – 97,75±0,16</w:t>
      </w:r>
      <w:r w:rsidRPr="00AF7ADB">
        <w:rPr>
          <w:rFonts w:ascii="Times New Roman" w:hAnsi="Times New Roman" w:cs="Times New Roman"/>
          <w:sz w:val="28"/>
          <w:szCs w:val="28"/>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w:t>
      </w:r>
    </w:p>
    <w:p w:rsidR="00E749C0" w:rsidRDefault="00E749C0">
      <w:pPr>
        <w:spacing w:after="0" w:line="240" w:lineRule="auto"/>
        <w:rPr>
          <w:rFonts w:ascii="Times New Roman" w:hAnsi="Times New Roman" w:cs="Times New Roman"/>
          <w:sz w:val="28"/>
          <w:szCs w:val="28"/>
          <w:lang w:val="uk-UA"/>
        </w:rPr>
      </w:pPr>
    </w:p>
    <w:p w:rsidR="005E2A3F" w:rsidRDefault="005E2A3F">
      <w:pPr>
        <w:spacing w:after="0" w:line="240" w:lineRule="auto"/>
        <w:rPr>
          <w:rFonts w:ascii="Times New Roman" w:hAnsi="Times New Roman" w:cs="Times New Roman"/>
          <w:sz w:val="28"/>
          <w:szCs w:val="28"/>
          <w:lang w:val="uk-UA"/>
        </w:rPr>
      </w:pPr>
    </w:p>
    <w:p w:rsidR="006437F0" w:rsidRPr="00D540F9" w:rsidRDefault="00B5485D" w:rsidP="005F5BD9">
      <w:pPr>
        <w:pStyle w:val="2"/>
        <w:spacing w:before="0" w:after="0" w:line="360" w:lineRule="auto"/>
        <w:ind w:firstLine="709"/>
        <w:jc w:val="both"/>
        <w:rPr>
          <w:rFonts w:ascii="Times New Roman" w:hAnsi="Times New Roman" w:cs="Times New Roman"/>
          <w:b w:val="0"/>
          <w:bCs w:val="0"/>
          <w:i w:val="0"/>
          <w:iCs w:val="0"/>
          <w:lang w:val="uk-UA"/>
        </w:rPr>
      </w:pPr>
      <w:bookmarkStart w:id="83" w:name="_Toc58489190"/>
      <w:bookmarkStart w:id="84" w:name="_Toc58526129"/>
      <w:bookmarkStart w:id="85" w:name="_Toc58526635"/>
      <w:bookmarkStart w:id="86" w:name="_Toc58527093"/>
      <w:bookmarkStart w:id="87" w:name="_Toc58527131"/>
      <w:bookmarkStart w:id="88" w:name="_Toc58570769"/>
      <w:r>
        <w:rPr>
          <w:rFonts w:ascii="Times New Roman" w:hAnsi="Times New Roman" w:cs="Times New Roman"/>
          <w:b w:val="0"/>
          <w:bCs w:val="0"/>
          <w:i w:val="0"/>
          <w:iCs w:val="0"/>
          <w:lang w:val="uk-UA"/>
        </w:rPr>
        <w:lastRenderedPageBreak/>
        <w:t>3.2</w:t>
      </w:r>
      <w:r w:rsidR="006437F0" w:rsidRPr="00D540F9">
        <w:rPr>
          <w:rFonts w:ascii="Times New Roman" w:hAnsi="Times New Roman" w:cs="Times New Roman"/>
          <w:b w:val="0"/>
          <w:bCs w:val="0"/>
          <w:i w:val="0"/>
          <w:iCs w:val="0"/>
          <w:lang w:val="uk-UA"/>
        </w:rPr>
        <w:t xml:space="preserve"> Дослідження показників гемодинаміки</w:t>
      </w:r>
      <w:bookmarkEnd w:id="83"/>
      <w:bookmarkEnd w:id="84"/>
      <w:bookmarkEnd w:id="85"/>
      <w:bookmarkEnd w:id="86"/>
      <w:bookmarkEnd w:id="87"/>
      <w:bookmarkEnd w:id="88"/>
    </w:p>
    <w:p w:rsidR="006437F0" w:rsidRDefault="006437F0" w:rsidP="00D540F9">
      <w:pPr>
        <w:spacing w:after="0" w:line="360" w:lineRule="auto"/>
        <w:ind w:firstLine="709"/>
        <w:jc w:val="both"/>
        <w:rPr>
          <w:rFonts w:ascii="Times New Roman" w:hAnsi="Times New Roman" w:cs="Times New Roman"/>
          <w:sz w:val="28"/>
          <w:szCs w:val="28"/>
          <w:lang w:val="uk-UA"/>
        </w:rPr>
      </w:pPr>
    </w:p>
    <w:p w:rsidR="006437F0" w:rsidRPr="00D540F9" w:rsidRDefault="006437F0" w:rsidP="00D540F9">
      <w:pPr>
        <w:spacing w:after="0" w:line="360" w:lineRule="auto"/>
        <w:ind w:firstLine="709"/>
        <w:jc w:val="both"/>
        <w:rPr>
          <w:rFonts w:ascii="Times New Roman" w:hAnsi="Times New Roman" w:cs="Times New Roman"/>
          <w:sz w:val="28"/>
          <w:szCs w:val="28"/>
          <w:lang w:val="uk-UA"/>
        </w:rPr>
      </w:pPr>
    </w:p>
    <w:p w:rsidR="006437F0" w:rsidRDefault="006437F0" w:rsidP="00D540F9">
      <w:pPr>
        <w:spacing w:after="0" w:line="360" w:lineRule="auto"/>
        <w:ind w:firstLine="709"/>
        <w:jc w:val="both"/>
        <w:rPr>
          <w:rFonts w:ascii="Times New Roman" w:hAnsi="Times New Roman" w:cs="Times New Roman"/>
          <w:sz w:val="28"/>
          <w:szCs w:val="28"/>
          <w:lang w:val="uk-UA"/>
        </w:rPr>
      </w:pPr>
      <w:r w:rsidRPr="00D540F9">
        <w:rPr>
          <w:rFonts w:ascii="Times New Roman" w:hAnsi="Times New Roman" w:cs="Times New Roman"/>
          <w:sz w:val="28"/>
          <w:szCs w:val="28"/>
          <w:lang w:val="uk-UA"/>
        </w:rPr>
        <w:t xml:space="preserve">На цьому етапі дослідження ми визначали належні та фактичні значення показників кровообігу. Було проведено вимірювання систолічного та </w:t>
      </w:r>
      <w:proofErr w:type="spellStart"/>
      <w:r w:rsidRPr="00D540F9">
        <w:rPr>
          <w:rFonts w:ascii="Times New Roman" w:hAnsi="Times New Roman" w:cs="Times New Roman"/>
          <w:sz w:val="28"/>
          <w:szCs w:val="28"/>
          <w:lang w:val="uk-UA"/>
        </w:rPr>
        <w:t>діастолічного</w:t>
      </w:r>
      <w:proofErr w:type="spellEnd"/>
      <w:r w:rsidRPr="00D540F9">
        <w:rPr>
          <w:rFonts w:ascii="Times New Roman" w:hAnsi="Times New Roman" w:cs="Times New Roman"/>
          <w:sz w:val="28"/>
          <w:szCs w:val="28"/>
          <w:lang w:val="uk-UA"/>
        </w:rPr>
        <w:t xml:space="preserve"> артеріального тиску та статистична обробка цих даних. </w:t>
      </w:r>
    </w:p>
    <w:p w:rsidR="006437F0" w:rsidRPr="00D540F9" w:rsidRDefault="006437F0" w:rsidP="00D540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Величина систолічного артеріального тиску, переважно, залежить від функціональної активності міокарду і несуттєво змінювалась при роботі з дисплеєм (рис. 3.1).</w:t>
      </w:r>
    </w:p>
    <w:p w:rsidR="006437F0" w:rsidRPr="00D540F9" w:rsidRDefault="00540BE0" w:rsidP="00577B79">
      <w:pPr>
        <w:spacing w:after="0" w:line="360" w:lineRule="auto"/>
        <w:jc w:val="center"/>
        <w:rPr>
          <w:rFonts w:ascii="Times New Roman" w:hAnsi="Times New Roman" w:cs="Times New Roman"/>
          <w:sz w:val="28"/>
          <w:szCs w:val="28"/>
          <w:lang w:val="uk-UA"/>
        </w:rPr>
      </w:pPr>
      <w:r w:rsidRPr="00D540F9">
        <w:rPr>
          <w:noProof/>
          <w:lang w:eastAsia="ru-RU"/>
        </w:rPr>
        <w:drawing>
          <wp:inline distT="0" distB="0" distL="0" distR="0">
            <wp:extent cx="5486400" cy="3200400"/>
            <wp:effectExtent l="0" t="0" r="0" b="0"/>
            <wp:docPr id="986" name="Объект 98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437F0" w:rsidRDefault="006437F0" w:rsidP="007452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Рисунок 3.1 – Зміни величини систолічного артеріального тиску при роботі з дисплеєм (достовірні зміни відсутні).</w:t>
      </w:r>
    </w:p>
    <w:p w:rsidR="006437F0" w:rsidRPr="00D540F9" w:rsidRDefault="006437F0" w:rsidP="00D540F9">
      <w:pPr>
        <w:spacing w:after="0" w:line="360" w:lineRule="auto"/>
        <w:jc w:val="both"/>
        <w:rPr>
          <w:rFonts w:ascii="Times New Roman" w:hAnsi="Times New Roman" w:cs="Times New Roman"/>
          <w:sz w:val="28"/>
          <w:szCs w:val="28"/>
          <w:lang w:val="uk-UA"/>
        </w:rPr>
      </w:pPr>
    </w:p>
    <w:p w:rsidR="006437F0" w:rsidRDefault="006437F0" w:rsidP="00D540F9">
      <w:pPr>
        <w:spacing w:after="0" w:line="360" w:lineRule="auto"/>
        <w:ind w:firstLine="709"/>
        <w:jc w:val="both"/>
        <w:rPr>
          <w:rFonts w:ascii="Times New Roman" w:hAnsi="Times New Roman" w:cs="Times New Roman"/>
          <w:sz w:val="28"/>
          <w:szCs w:val="28"/>
          <w:lang w:val="uk-UA"/>
        </w:rPr>
      </w:pPr>
      <w:r w:rsidRPr="00D540F9">
        <w:rPr>
          <w:rFonts w:ascii="Times New Roman" w:hAnsi="Times New Roman" w:cs="Times New Roman"/>
          <w:sz w:val="28"/>
          <w:szCs w:val="28"/>
          <w:lang w:val="uk-UA"/>
        </w:rPr>
        <w:t xml:space="preserve">Контрольним значенням є 116,85±0,42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 xml:space="preserve">. У стані спокою середнє значення рівня </w:t>
      </w:r>
      <w:proofErr w:type="spellStart"/>
      <w:r>
        <w:rPr>
          <w:rFonts w:ascii="Times New Roman" w:hAnsi="Times New Roman" w:cs="Times New Roman"/>
          <w:sz w:val="28"/>
          <w:szCs w:val="28"/>
          <w:lang w:val="uk-UA"/>
        </w:rPr>
        <w:t>АТс</w:t>
      </w:r>
      <w:proofErr w:type="spellEnd"/>
      <w:r w:rsidRPr="00D540F9">
        <w:rPr>
          <w:rFonts w:ascii="Times New Roman" w:hAnsi="Times New Roman" w:cs="Times New Roman"/>
          <w:sz w:val="28"/>
          <w:szCs w:val="28"/>
          <w:lang w:val="uk-UA"/>
        </w:rPr>
        <w:t xml:space="preserve"> дорівнювало 117,50±3,28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На 10 хвилині складало 120,25± 3,97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На 20 хвилині дослідження значення досягало 118,00± 4,64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 xml:space="preserve">. </w:t>
      </w:r>
      <w:r w:rsidRPr="00D540F9">
        <w:rPr>
          <w:rFonts w:ascii="Times New Roman" w:hAnsi="Times New Roman" w:cs="Times New Roman"/>
          <w:sz w:val="28"/>
          <w:szCs w:val="28"/>
          <w:lang w:val="uk-UA"/>
        </w:rPr>
        <w:t xml:space="preserve">На 30 хвилині рівень дорівнював 119,25± 4,55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xml:space="preserve">, на 40 хвилині </w:t>
      </w:r>
      <w:r w:rsidRPr="00D540F9">
        <w:rPr>
          <w:rFonts w:ascii="Times New Roman" w:hAnsi="Times New Roman" w:cs="Times New Roman"/>
          <w:sz w:val="28"/>
          <w:szCs w:val="28"/>
          <w:lang w:val="uk-UA" w:eastAsia="ru-RU"/>
        </w:rPr>
        <w:t>116,50</w:t>
      </w:r>
      <w:r w:rsidRPr="00D540F9">
        <w:rPr>
          <w:rFonts w:ascii="Times New Roman" w:hAnsi="Times New Roman" w:cs="Times New Roman"/>
          <w:sz w:val="28"/>
          <w:szCs w:val="28"/>
          <w:lang w:val="uk-UA"/>
        </w:rPr>
        <w:t xml:space="preserve">±4,34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xml:space="preserve">, на 50 хвилині – 122,75± 6,26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eastAsia="ru-RU"/>
        </w:rPr>
        <w:t xml:space="preserve"> </w:t>
      </w:r>
      <w:r w:rsidRPr="00D540F9">
        <w:rPr>
          <w:rFonts w:ascii="Times New Roman" w:hAnsi="Times New Roman" w:cs="Times New Roman"/>
          <w:sz w:val="28"/>
          <w:szCs w:val="28"/>
          <w:lang w:val="uk-UA"/>
        </w:rPr>
        <w:t xml:space="preserve">Достовірних закономірностей </w:t>
      </w:r>
      <w:r>
        <w:rPr>
          <w:rFonts w:ascii="Times New Roman" w:hAnsi="Times New Roman" w:cs="Times New Roman"/>
          <w:sz w:val="28"/>
          <w:szCs w:val="28"/>
          <w:lang w:val="uk-UA"/>
        </w:rPr>
        <w:t xml:space="preserve">на </w:t>
      </w:r>
      <w:r>
        <w:rPr>
          <w:rFonts w:ascii="Times New Roman" w:hAnsi="Times New Roman" w:cs="Times New Roman"/>
          <w:sz w:val="28"/>
          <w:szCs w:val="28"/>
          <w:lang w:val="uk-UA"/>
        </w:rPr>
        <w:lastRenderedPageBreak/>
        <w:t xml:space="preserve">всіх етапах дослідження </w:t>
      </w:r>
      <w:r w:rsidRPr="00D540F9">
        <w:rPr>
          <w:rFonts w:ascii="Times New Roman" w:hAnsi="Times New Roman" w:cs="Times New Roman"/>
          <w:sz w:val="28"/>
          <w:szCs w:val="28"/>
          <w:lang w:val="uk-UA"/>
        </w:rPr>
        <w:t>виявлено</w:t>
      </w:r>
      <w:r w:rsidRPr="00745227">
        <w:rPr>
          <w:rFonts w:ascii="Times New Roman" w:hAnsi="Times New Roman" w:cs="Times New Roman"/>
          <w:sz w:val="28"/>
          <w:szCs w:val="28"/>
          <w:lang w:val="uk-UA"/>
        </w:rPr>
        <w:t xml:space="preserve"> </w:t>
      </w:r>
      <w:r w:rsidRPr="00D540F9">
        <w:rPr>
          <w:rFonts w:ascii="Times New Roman" w:hAnsi="Times New Roman" w:cs="Times New Roman"/>
          <w:sz w:val="28"/>
          <w:szCs w:val="28"/>
          <w:lang w:val="uk-UA"/>
        </w:rPr>
        <w:t>не було, але можна побачити як зростає систолічний тиск наприк</w:t>
      </w:r>
      <w:r>
        <w:rPr>
          <w:rFonts w:ascii="Times New Roman" w:hAnsi="Times New Roman" w:cs="Times New Roman"/>
          <w:sz w:val="28"/>
          <w:szCs w:val="28"/>
          <w:lang w:val="uk-UA"/>
        </w:rPr>
        <w:t>і</w:t>
      </w:r>
      <w:r w:rsidRPr="00D540F9">
        <w:rPr>
          <w:rFonts w:ascii="Times New Roman" w:hAnsi="Times New Roman" w:cs="Times New Roman"/>
          <w:sz w:val="28"/>
          <w:szCs w:val="28"/>
          <w:lang w:val="uk-UA"/>
        </w:rPr>
        <w:t>нці випробування. Це говорить про стомлення.</w:t>
      </w:r>
    </w:p>
    <w:p w:rsidR="006437F0" w:rsidRPr="00D540F9" w:rsidRDefault="006437F0" w:rsidP="00D540F9">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В подальшому ви досліджували зміни </w:t>
      </w:r>
      <w:proofErr w:type="spellStart"/>
      <w:r>
        <w:rPr>
          <w:rFonts w:ascii="Times New Roman" w:hAnsi="Times New Roman" w:cs="Times New Roman"/>
          <w:sz w:val="28"/>
          <w:szCs w:val="28"/>
          <w:lang w:val="uk-UA"/>
        </w:rPr>
        <w:t>діастолічного</w:t>
      </w:r>
      <w:proofErr w:type="spellEnd"/>
      <w:r>
        <w:rPr>
          <w:rFonts w:ascii="Times New Roman" w:hAnsi="Times New Roman" w:cs="Times New Roman"/>
          <w:sz w:val="28"/>
          <w:szCs w:val="28"/>
          <w:lang w:val="uk-UA"/>
        </w:rPr>
        <w:t xml:space="preserve"> артеріального тиску при роботі з дисплеєм (рис. 3.2). Даний показник, переважно, характеризує тонус резистивних судин, а, отже, кровопостачання периферичних органів.</w:t>
      </w:r>
    </w:p>
    <w:p w:rsidR="006437F0" w:rsidRPr="00D540F9" w:rsidRDefault="00540BE0" w:rsidP="00D540F9">
      <w:pPr>
        <w:spacing w:after="0" w:line="360" w:lineRule="auto"/>
        <w:jc w:val="both"/>
        <w:rPr>
          <w:rFonts w:ascii="Times New Roman" w:hAnsi="Times New Roman" w:cs="Times New Roman"/>
          <w:sz w:val="28"/>
          <w:szCs w:val="28"/>
          <w:lang w:val="uk-UA"/>
        </w:rPr>
      </w:pPr>
      <w:r w:rsidRPr="00D540F9">
        <w:rPr>
          <w:noProof/>
          <w:lang w:eastAsia="ru-RU"/>
        </w:rPr>
        <w:drawing>
          <wp:inline distT="0" distB="0" distL="0" distR="0">
            <wp:extent cx="5953125" cy="4343400"/>
            <wp:effectExtent l="0" t="0" r="0" b="0"/>
            <wp:docPr id="987" name="Объект 98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437F0" w:rsidRDefault="006437F0" w:rsidP="00577B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р </w:t>
      </w:r>
      <w:r>
        <w:rPr>
          <w:rFonts w:ascii="Times New Roman" w:hAnsi="Times New Roman" w:cs="Times New Roman"/>
          <w:sz w:val="28"/>
          <w:szCs w:val="28"/>
          <w:lang w:val="uk-UA"/>
        </w:rPr>
        <w:sym w:font="Symbol" w:char="F03C"/>
      </w:r>
      <w:r>
        <w:rPr>
          <w:rFonts w:ascii="Times New Roman" w:hAnsi="Times New Roman" w:cs="Times New Roman"/>
          <w:sz w:val="28"/>
          <w:szCs w:val="28"/>
          <w:lang w:val="uk-UA"/>
        </w:rPr>
        <w:t xml:space="preserve"> 0,05</w:t>
      </w:r>
    </w:p>
    <w:p w:rsidR="006437F0" w:rsidRDefault="006437F0" w:rsidP="00577B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3.2 – Зміни величини </w:t>
      </w:r>
      <w:proofErr w:type="spellStart"/>
      <w:r>
        <w:rPr>
          <w:rFonts w:ascii="Times New Roman" w:hAnsi="Times New Roman" w:cs="Times New Roman"/>
          <w:sz w:val="28"/>
          <w:szCs w:val="28"/>
          <w:lang w:val="uk-UA"/>
        </w:rPr>
        <w:t>діастолічного</w:t>
      </w:r>
      <w:proofErr w:type="spellEnd"/>
      <w:r>
        <w:rPr>
          <w:rFonts w:ascii="Times New Roman" w:hAnsi="Times New Roman" w:cs="Times New Roman"/>
          <w:sz w:val="28"/>
          <w:szCs w:val="28"/>
          <w:lang w:val="uk-UA"/>
        </w:rPr>
        <w:t xml:space="preserve"> артеріального тиску при роботі з дисплеєм.</w:t>
      </w:r>
    </w:p>
    <w:p w:rsidR="006437F0" w:rsidRPr="00D540F9" w:rsidRDefault="006437F0" w:rsidP="00D540F9">
      <w:pPr>
        <w:spacing w:after="0" w:line="360" w:lineRule="auto"/>
        <w:jc w:val="both"/>
        <w:rPr>
          <w:rFonts w:ascii="Times New Roman" w:hAnsi="Times New Roman" w:cs="Times New Roman"/>
          <w:sz w:val="28"/>
          <w:szCs w:val="28"/>
          <w:lang w:val="uk-UA"/>
        </w:rPr>
      </w:pPr>
    </w:p>
    <w:p w:rsidR="006437F0" w:rsidRDefault="006437F0" w:rsidP="00D540F9">
      <w:pPr>
        <w:spacing w:after="0" w:line="360" w:lineRule="auto"/>
        <w:ind w:firstLine="709"/>
        <w:jc w:val="both"/>
        <w:rPr>
          <w:rFonts w:ascii="Times New Roman" w:hAnsi="Times New Roman" w:cs="Times New Roman"/>
          <w:sz w:val="28"/>
          <w:szCs w:val="28"/>
          <w:lang w:val="uk-UA"/>
        </w:rPr>
      </w:pPr>
      <w:r w:rsidRPr="00D540F9">
        <w:rPr>
          <w:rFonts w:ascii="Times New Roman" w:hAnsi="Times New Roman" w:cs="Times New Roman"/>
          <w:sz w:val="28"/>
          <w:szCs w:val="28"/>
          <w:lang w:val="uk-UA"/>
        </w:rPr>
        <w:t xml:space="preserve">Контрольним значенням є 72,90± 0,28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 xml:space="preserve">. У стані спокою середнє значення рівня </w:t>
      </w:r>
      <w:proofErr w:type="spellStart"/>
      <w:r w:rsidRPr="00D540F9">
        <w:rPr>
          <w:rFonts w:ascii="Times New Roman" w:hAnsi="Times New Roman" w:cs="Times New Roman"/>
          <w:sz w:val="28"/>
          <w:szCs w:val="28"/>
          <w:lang w:val="uk-UA"/>
        </w:rPr>
        <w:t>діастолічного</w:t>
      </w:r>
      <w:proofErr w:type="spellEnd"/>
      <w:r w:rsidRPr="00D540F9">
        <w:rPr>
          <w:rFonts w:ascii="Times New Roman" w:hAnsi="Times New Roman" w:cs="Times New Roman"/>
          <w:sz w:val="28"/>
          <w:szCs w:val="28"/>
          <w:lang w:val="uk-UA"/>
        </w:rPr>
        <w:t xml:space="preserve"> артеріального тиску дорівнювало 68,50± 2,90мм.рт.ст. На 10 хвилині складало 73,00± 4,20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На 20 хвилині дослідження значення досягало 71,75± 5,27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На 30 хвилині рівень дорівнював 67,25± 2,87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xml:space="preserve">, на 40 хвилині </w:t>
      </w:r>
      <w:r w:rsidRPr="00D540F9">
        <w:rPr>
          <w:rFonts w:ascii="Times New Roman" w:hAnsi="Times New Roman" w:cs="Times New Roman"/>
          <w:sz w:val="28"/>
          <w:szCs w:val="28"/>
          <w:lang w:val="uk-UA" w:eastAsia="ru-RU"/>
        </w:rPr>
        <w:t>68,00</w:t>
      </w:r>
      <w:r w:rsidRPr="00D540F9">
        <w:rPr>
          <w:rFonts w:ascii="Times New Roman" w:hAnsi="Times New Roman" w:cs="Times New Roman"/>
          <w:sz w:val="28"/>
          <w:szCs w:val="28"/>
          <w:lang w:val="uk-UA"/>
        </w:rPr>
        <w:t xml:space="preserve">± 2,51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xml:space="preserve">, на 50 хвилині – 67,00±2,35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p>
    <w:p w:rsidR="006437F0" w:rsidRDefault="006437F0" w:rsidP="00D540F9">
      <w:pPr>
        <w:spacing w:after="0" w:line="360" w:lineRule="auto"/>
        <w:ind w:firstLine="709"/>
        <w:jc w:val="both"/>
        <w:rPr>
          <w:rFonts w:ascii="Times New Roman" w:hAnsi="Times New Roman" w:cs="Times New Roman"/>
          <w:sz w:val="28"/>
          <w:szCs w:val="28"/>
          <w:lang w:val="uk-UA"/>
        </w:rPr>
      </w:pPr>
      <w:r w:rsidRPr="00D540F9">
        <w:rPr>
          <w:rFonts w:ascii="Times New Roman" w:hAnsi="Times New Roman" w:cs="Times New Roman"/>
          <w:sz w:val="28"/>
          <w:szCs w:val="28"/>
          <w:lang w:val="uk-UA" w:eastAsia="ru-RU"/>
        </w:rPr>
        <w:lastRenderedPageBreak/>
        <w:t xml:space="preserve"> </w:t>
      </w:r>
      <w:r w:rsidRPr="00D540F9">
        <w:rPr>
          <w:rFonts w:ascii="Times New Roman" w:hAnsi="Times New Roman" w:cs="Times New Roman"/>
          <w:sz w:val="28"/>
          <w:szCs w:val="28"/>
          <w:lang w:val="uk-UA"/>
        </w:rPr>
        <w:t xml:space="preserve">Достовірним показником є зниження </w:t>
      </w:r>
      <w:proofErr w:type="spellStart"/>
      <w:r w:rsidRPr="00D540F9">
        <w:rPr>
          <w:rFonts w:ascii="Times New Roman" w:hAnsi="Times New Roman" w:cs="Times New Roman"/>
          <w:sz w:val="28"/>
          <w:szCs w:val="28"/>
          <w:lang w:val="uk-UA"/>
        </w:rPr>
        <w:t>діастолічного</w:t>
      </w:r>
      <w:proofErr w:type="spellEnd"/>
      <w:r w:rsidRPr="00D540F9">
        <w:rPr>
          <w:rFonts w:ascii="Times New Roman" w:hAnsi="Times New Roman" w:cs="Times New Roman"/>
          <w:sz w:val="28"/>
          <w:szCs w:val="28"/>
          <w:lang w:val="uk-UA"/>
        </w:rPr>
        <w:t xml:space="preserve"> тиску наприк</w:t>
      </w:r>
      <w:r>
        <w:rPr>
          <w:rFonts w:ascii="Times New Roman" w:hAnsi="Times New Roman" w:cs="Times New Roman"/>
          <w:sz w:val="28"/>
          <w:szCs w:val="28"/>
          <w:lang w:val="uk-UA"/>
        </w:rPr>
        <w:t>і</w:t>
      </w:r>
      <w:r w:rsidRPr="00D540F9">
        <w:rPr>
          <w:rFonts w:ascii="Times New Roman" w:hAnsi="Times New Roman" w:cs="Times New Roman"/>
          <w:sz w:val="28"/>
          <w:szCs w:val="28"/>
          <w:lang w:val="uk-UA"/>
        </w:rPr>
        <w:t>нці тестування досліджуваних. Показник зменшився на 8,09% (</w:t>
      </w:r>
      <w:r w:rsidRPr="00D540F9">
        <w:rPr>
          <w:rFonts w:ascii="Times New Roman" w:hAnsi="Times New Roman" w:cs="Times New Roman"/>
          <w:sz w:val="28"/>
          <w:szCs w:val="28"/>
          <w:lang w:val="en-US"/>
        </w:rPr>
        <w:t>p</w:t>
      </w:r>
      <w:r w:rsidRPr="00D540F9">
        <w:rPr>
          <w:rFonts w:ascii="Times New Roman" w:hAnsi="Times New Roman" w:cs="Times New Roman"/>
          <w:sz w:val="28"/>
          <w:szCs w:val="28"/>
          <w:lang w:val="uk-UA"/>
        </w:rPr>
        <w:t xml:space="preserve">&lt;0,05), що говорить про </w:t>
      </w:r>
      <w:r>
        <w:rPr>
          <w:rFonts w:ascii="Times New Roman" w:hAnsi="Times New Roman" w:cs="Times New Roman"/>
          <w:sz w:val="28"/>
          <w:szCs w:val="28"/>
          <w:lang w:val="uk-UA"/>
        </w:rPr>
        <w:t>компенсаторне посилення кровопостачання периферичних органів та розвиток стомлення</w:t>
      </w:r>
      <w:r w:rsidRPr="00D540F9">
        <w:rPr>
          <w:rFonts w:ascii="Times New Roman" w:hAnsi="Times New Roman" w:cs="Times New Roman"/>
          <w:sz w:val="28"/>
          <w:szCs w:val="28"/>
          <w:lang w:val="uk-UA"/>
        </w:rPr>
        <w:t>.</w:t>
      </w:r>
    </w:p>
    <w:p w:rsidR="006437F0" w:rsidRPr="00D540F9" w:rsidRDefault="006437F0" w:rsidP="00D540F9">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rPr>
        <w:t>В подальшому ми досліджували значення пульсового артеріального тиску при роботі з дисплеєм (рис. 3.3). Даний показник, переважно, визначається величиною серцевого викиду.</w:t>
      </w:r>
    </w:p>
    <w:p w:rsidR="006437F0" w:rsidRPr="00D540F9" w:rsidRDefault="00540BE0" w:rsidP="003D7B3A">
      <w:pPr>
        <w:spacing w:after="0" w:line="360" w:lineRule="auto"/>
        <w:jc w:val="center"/>
        <w:rPr>
          <w:rFonts w:ascii="Times New Roman" w:hAnsi="Times New Roman" w:cs="Times New Roman"/>
          <w:sz w:val="28"/>
          <w:szCs w:val="28"/>
          <w:lang w:val="uk-UA"/>
        </w:rPr>
      </w:pPr>
      <w:r w:rsidRPr="00D540F9">
        <w:rPr>
          <w:noProof/>
          <w:lang w:eastAsia="ru-RU"/>
        </w:rPr>
        <w:drawing>
          <wp:inline distT="0" distB="0" distL="0" distR="0">
            <wp:extent cx="5848350" cy="4143375"/>
            <wp:effectExtent l="0" t="0" r="0" b="0"/>
            <wp:docPr id="988" name="Объект 98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437F0" w:rsidRDefault="006437F0" w:rsidP="00827A8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р </w:t>
      </w:r>
      <w:r>
        <w:rPr>
          <w:rFonts w:ascii="Times New Roman" w:hAnsi="Times New Roman" w:cs="Times New Roman"/>
          <w:sz w:val="28"/>
          <w:szCs w:val="28"/>
          <w:lang w:val="uk-UA"/>
        </w:rPr>
        <w:sym w:font="Symbol" w:char="F03C"/>
      </w:r>
      <w:r>
        <w:rPr>
          <w:rFonts w:ascii="Times New Roman" w:hAnsi="Times New Roman" w:cs="Times New Roman"/>
          <w:sz w:val="28"/>
          <w:szCs w:val="28"/>
          <w:lang w:val="uk-UA"/>
        </w:rPr>
        <w:t xml:space="preserve"> 0,05</w:t>
      </w:r>
    </w:p>
    <w:p w:rsidR="006437F0" w:rsidRDefault="006437F0" w:rsidP="00827A8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Рисунок 3.3 – Зміни величини пульсового артеріального тиску при роботі з дисплеєм.</w:t>
      </w:r>
    </w:p>
    <w:p w:rsidR="006437F0" w:rsidRPr="00D540F9" w:rsidRDefault="006437F0" w:rsidP="00D540F9">
      <w:pPr>
        <w:spacing w:after="0" w:line="360" w:lineRule="auto"/>
        <w:jc w:val="both"/>
        <w:rPr>
          <w:rFonts w:ascii="Times New Roman" w:hAnsi="Times New Roman" w:cs="Times New Roman"/>
          <w:sz w:val="28"/>
          <w:szCs w:val="28"/>
          <w:lang w:val="uk-UA"/>
        </w:rPr>
      </w:pPr>
    </w:p>
    <w:p w:rsidR="006437F0" w:rsidRDefault="006437F0" w:rsidP="00D540F9">
      <w:pPr>
        <w:spacing w:after="0" w:line="360" w:lineRule="auto"/>
        <w:ind w:firstLine="709"/>
        <w:jc w:val="both"/>
        <w:rPr>
          <w:rFonts w:ascii="Times New Roman" w:hAnsi="Times New Roman" w:cs="Times New Roman"/>
          <w:sz w:val="28"/>
          <w:szCs w:val="28"/>
          <w:lang w:val="uk-UA"/>
        </w:rPr>
      </w:pPr>
      <w:r w:rsidRPr="00D540F9">
        <w:rPr>
          <w:rFonts w:ascii="Times New Roman" w:hAnsi="Times New Roman" w:cs="Times New Roman"/>
          <w:sz w:val="28"/>
          <w:szCs w:val="28"/>
          <w:lang w:val="uk-UA"/>
        </w:rPr>
        <w:t xml:space="preserve">Контрольним значенням є 43,95± 0,14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 xml:space="preserve">. У стані спокою середнє значення рівня пульсового артеріального тиску дорівнювало 49,00± 2,91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sidRPr="00827A8E">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На 10 хвилині складало 47,25± 2,83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sidRPr="00827A8E">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На 20 хвилині дослідження значення досягало 46,25± 2,02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sidRPr="00827A8E">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На 30 </w:t>
      </w:r>
      <w:r w:rsidRPr="00D540F9">
        <w:rPr>
          <w:rFonts w:ascii="Times New Roman" w:hAnsi="Times New Roman" w:cs="Times New Roman"/>
          <w:sz w:val="28"/>
          <w:szCs w:val="28"/>
          <w:lang w:val="uk-UA"/>
        </w:rPr>
        <w:lastRenderedPageBreak/>
        <w:t xml:space="preserve">хвилині рівень дорівнював 52,00± 4,60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sidRPr="00827A8E">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xml:space="preserve">, на 40 хвилині </w:t>
      </w:r>
      <w:r w:rsidRPr="00D540F9">
        <w:rPr>
          <w:rFonts w:ascii="Times New Roman" w:hAnsi="Times New Roman" w:cs="Times New Roman"/>
          <w:sz w:val="28"/>
          <w:szCs w:val="28"/>
          <w:lang w:val="uk-UA" w:eastAsia="ru-RU"/>
        </w:rPr>
        <w:t>48,50</w:t>
      </w:r>
      <w:r w:rsidRPr="00D540F9">
        <w:rPr>
          <w:rFonts w:ascii="Times New Roman" w:hAnsi="Times New Roman" w:cs="Times New Roman"/>
          <w:sz w:val="28"/>
          <w:szCs w:val="28"/>
          <w:lang w:val="uk-UA"/>
        </w:rPr>
        <w:t xml:space="preserve">± 3,45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sidRPr="00827A8E">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xml:space="preserve">, на 50 хвилині – 55,75±5,89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sidRPr="00827A8E">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C"/>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p>
    <w:p w:rsidR="006437F0" w:rsidRPr="00D540F9" w:rsidRDefault="006437F0" w:rsidP="00D540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подальшому ми визначали величину середнього артеріального тиску (рис. 3.4), який характеризує рівень функціонального навантаження на міокард та напруження серцево-судинної системи.</w:t>
      </w:r>
    </w:p>
    <w:p w:rsidR="006437F0" w:rsidRPr="00D540F9" w:rsidRDefault="00540BE0" w:rsidP="003D7B3A">
      <w:pPr>
        <w:spacing w:after="0" w:line="360" w:lineRule="auto"/>
        <w:jc w:val="center"/>
        <w:rPr>
          <w:rFonts w:ascii="Times New Roman" w:hAnsi="Times New Roman" w:cs="Times New Roman"/>
          <w:sz w:val="28"/>
          <w:szCs w:val="28"/>
          <w:lang w:val="uk-UA"/>
        </w:rPr>
      </w:pPr>
      <w:r w:rsidRPr="00D540F9">
        <w:rPr>
          <w:noProof/>
          <w:lang w:eastAsia="ru-RU"/>
        </w:rPr>
        <w:drawing>
          <wp:inline distT="0" distB="0" distL="0" distR="0">
            <wp:extent cx="5810250" cy="3295650"/>
            <wp:effectExtent l="0" t="0" r="0" b="0"/>
            <wp:docPr id="989" name="Объект 9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437F0" w:rsidRDefault="006437F0" w:rsidP="00827A8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Рисунок 3.4 – Зміни величини систолічного артеріального тиску при роботі з дисплеєм (достовірні зміни відсутні).</w:t>
      </w:r>
    </w:p>
    <w:p w:rsidR="006437F0" w:rsidRDefault="006437F0" w:rsidP="00D540F9">
      <w:pPr>
        <w:spacing w:after="0" w:line="360" w:lineRule="auto"/>
        <w:ind w:firstLine="709"/>
        <w:jc w:val="both"/>
        <w:rPr>
          <w:rFonts w:ascii="Times New Roman" w:hAnsi="Times New Roman" w:cs="Times New Roman"/>
          <w:sz w:val="28"/>
          <w:szCs w:val="28"/>
          <w:lang w:val="uk-UA"/>
        </w:rPr>
      </w:pPr>
    </w:p>
    <w:p w:rsidR="00E749C0" w:rsidRDefault="006437F0" w:rsidP="00D540F9">
      <w:pPr>
        <w:spacing w:after="0" w:line="360" w:lineRule="auto"/>
        <w:ind w:firstLine="709"/>
        <w:jc w:val="both"/>
        <w:rPr>
          <w:rFonts w:ascii="Times New Roman" w:hAnsi="Times New Roman" w:cs="Times New Roman"/>
          <w:sz w:val="28"/>
          <w:szCs w:val="28"/>
          <w:lang w:val="uk-UA"/>
        </w:rPr>
      </w:pPr>
      <w:r w:rsidRPr="00D540F9">
        <w:rPr>
          <w:rFonts w:ascii="Times New Roman" w:hAnsi="Times New Roman" w:cs="Times New Roman"/>
          <w:sz w:val="28"/>
          <w:szCs w:val="28"/>
          <w:lang w:val="uk-UA"/>
        </w:rPr>
        <w:t xml:space="preserve">Контрольним значенням є 87,55± 0,32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 xml:space="preserve">. У стані спокою середнє значення рівня середнього артеріального тиску дорівнювало 84,83± 2,71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На 10 хвилині складало 88,75± 3,90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На 20 хвилині дослідження значення досягало 87,17± 4,98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На 30 хвилині рівень дорівнював 84,58± 2,77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xml:space="preserve">, на 40 хвилині </w:t>
      </w:r>
      <w:r w:rsidRPr="00D540F9">
        <w:rPr>
          <w:rFonts w:ascii="Times New Roman" w:hAnsi="Times New Roman" w:cs="Times New Roman"/>
          <w:sz w:val="28"/>
          <w:szCs w:val="28"/>
          <w:lang w:val="uk-UA" w:eastAsia="ru-RU"/>
        </w:rPr>
        <w:t>84,17</w:t>
      </w:r>
      <w:r w:rsidRPr="00D540F9">
        <w:rPr>
          <w:rFonts w:ascii="Times New Roman" w:hAnsi="Times New Roman" w:cs="Times New Roman"/>
          <w:sz w:val="28"/>
          <w:szCs w:val="28"/>
          <w:lang w:val="uk-UA"/>
        </w:rPr>
        <w:t xml:space="preserve">± 2,80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xml:space="preserve">, на 50 хвилині – 85,58± 3,01 </w:t>
      </w:r>
      <w:proofErr w:type="spellStart"/>
      <w:r w:rsidRPr="00D540F9">
        <w:rPr>
          <w:rFonts w:ascii="Times New Roman" w:hAnsi="Times New Roman" w:cs="Times New Roman"/>
          <w:sz w:val="28"/>
          <w:szCs w:val="28"/>
          <w:lang w:val="uk-UA"/>
        </w:rPr>
        <w:t>мм.рт.ст</w:t>
      </w:r>
      <w:proofErr w:type="spellEnd"/>
      <w:r w:rsidRPr="00D540F9">
        <w:rPr>
          <w:rFonts w:ascii="Times New Roman" w:hAnsi="Times New Roman" w:cs="Times New Roman"/>
          <w:sz w:val="28"/>
          <w:szCs w:val="28"/>
          <w:lang w:val="uk-UA"/>
        </w:rPr>
        <w:t>.</w:t>
      </w:r>
      <w:r w:rsidRPr="003D7B3A">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При аналізі значень закономірностей виявлено не було</w:t>
      </w:r>
      <w:r>
        <w:rPr>
          <w:rFonts w:ascii="Times New Roman" w:hAnsi="Times New Roman" w:cs="Times New Roman"/>
          <w:sz w:val="28"/>
          <w:szCs w:val="28"/>
          <w:lang w:val="uk-UA"/>
        </w:rPr>
        <w:t>, що свідчить про задовільну адаптацію обстежених до запропонованого навантаження</w:t>
      </w:r>
      <w:r w:rsidRPr="00D540F9">
        <w:rPr>
          <w:rFonts w:ascii="Times New Roman" w:hAnsi="Times New Roman" w:cs="Times New Roman"/>
          <w:sz w:val="28"/>
          <w:szCs w:val="28"/>
          <w:lang w:val="uk-UA"/>
        </w:rPr>
        <w:t>.</w:t>
      </w:r>
    </w:p>
    <w:p w:rsidR="00E749C0" w:rsidRDefault="00E749C0">
      <w:pPr>
        <w:spacing w:after="0" w:line="240" w:lineRule="auto"/>
        <w:rPr>
          <w:rFonts w:ascii="Times New Roman" w:hAnsi="Times New Roman" w:cs="Times New Roman"/>
          <w:sz w:val="28"/>
          <w:szCs w:val="28"/>
          <w:lang w:val="uk-UA"/>
        </w:rPr>
      </w:pPr>
    </w:p>
    <w:p w:rsidR="005E2A3F" w:rsidRDefault="005E2A3F">
      <w:pPr>
        <w:spacing w:after="0" w:line="240" w:lineRule="auto"/>
        <w:rPr>
          <w:rFonts w:ascii="Times New Roman" w:hAnsi="Times New Roman" w:cs="Times New Roman"/>
          <w:sz w:val="28"/>
          <w:szCs w:val="28"/>
          <w:lang w:val="uk-UA"/>
        </w:rPr>
      </w:pPr>
    </w:p>
    <w:p w:rsidR="006437F0" w:rsidRPr="00D540F9" w:rsidRDefault="006437F0" w:rsidP="005F5BD9">
      <w:pPr>
        <w:pStyle w:val="2"/>
        <w:spacing w:before="0" w:after="0" w:line="360" w:lineRule="auto"/>
        <w:ind w:firstLine="709"/>
        <w:jc w:val="both"/>
        <w:rPr>
          <w:rFonts w:ascii="Times New Roman" w:hAnsi="Times New Roman" w:cs="Times New Roman"/>
          <w:b w:val="0"/>
          <w:bCs w:val="0"/>
          <w:i w:val="0"/>
          <w:iCs w:val="0"/>
          <w:lang w:val="uk-UA"/>
        </w:rPr>
      </w:pPr>
      <w:bookmarkStart w:id="89" w:name="_Toc58489191"/>
      <w:bookmarkStart w:id="90" w:name="_Toc58526130"/>
      <w:bookmarkStart w:id="91" w:name="_Toc58526636"/>
      <w:bookmarkStart w:id="92" w:name="_Toc58527094"/>
      <w:bookmarkStart w:id="93" w:name="_Toc58527132"/>
      <w:bookmarkStart w:id="94" w:name="_Toc58570770"/>
      <w:r w:rsidRPr="00D540F9">
        <w:rPr>
          <w:rFonts w:ascii="Times New Roman" w:hAnsi="Times New Roman" w:cs="Times New Roman"/>
          <w:b w:val="0"/>
          <w:bCs w:val="0"/>
          <w:i w:val="0"/>
          <w:iCs w:val="0"/>
          <w:lang w:val="uk-UA"/>
        </w:rPr>
        <w:lastRenderedPageBreak/>
        <w:t xml:space="preserve">3.3 Дослідження показників </w:t>
      </w:r>
      <w:proofErr w:type="spellStart"/>
      <w:r w:rsidRPr="00D540F9">
        <w:rPr>
          <w:rFonts w:ascii="Times New Roman" w:hAnsi="Times New Roman" w:cs="Times New Roman"/>
          <w:b w:val="0"/>
          <w:bCs w:val="0"/>
          <w:i w:val="0"/>
          <w:iCs w:val="0"/>
          <w:lang w:val="uk-UA"/>
        </w:rPr>
        <w:t>кардіодинаміки</w:t>
      </w:r>
      <w:bookmarkEnd w:id="89"/>
      <w:proofErr w:type="spellEnd"/>
      <w:r w:rsidRPr="00D540F9">
        <w:rPr>
          <w:rFonts w:ascii="Times New Roman" w:hAnsi="Times New Roman" w:cs="Times New Roman"/>
          <w:b w:val="0"/>
          <w:bCs w:val="0"/>
          <w:i w:val="0"/>
          <w:iCs w:val="0"/>
          <w:lang w:val="uk-UA"/>
        </w:rPr>
        <w:t xml:space="preserve"> та хвилинного об'єму крові</w:t>
      </w:r>
      <w:bookmarkEnd w:id="90"/>
      <w:bookmarkEnd w:id="91"/>
      <w:bookmarkEnd w:id="92"/>
      <w:bookmarkEnd w:id="93"/>
      <w:bookmarkEnd w:id="94"/>
    </w:p>
    <w:p w:rsidR="006437F0" w:rsidRDefault="006437F0" w:rsidP="00D540F9">
      <w:pPr>
        <w:spacing w:after="0" w:line="360" w:lineRule="auto"/>
        <w:ind w:firstLine="709"/>
        <w:jc w:val="both"/>
        <w:rPr>
          <w:rFonts w:ascii="Times New Roman" w:hAnsi="Times New Roman" w:cs="Times New Roman"/>
          <w:sz w:val="28"/>
          <w:szCs w:val="28"/>
          <w:lang w:val="uk-UA"/>
        </w:rPr>
      </w:pPr>
    </w:p>
    <w:p w:rsidR="006437F0" w:rsidRDefault="006437F0" w:rsidP="00D540F9">
      <w:pPr>
        <w:spacing w:after="0" w:line="360" w:lineRule="auto"/>
        <w:ind w:firstLine="709"/>
        <w:jc w:val="both"/>
        <w:rPr>
          <w:rFonts w:ascii="Times New Roman" w:hAnsi="Times New Roman" w:cs="Times New Roman"/>
          <w:sz w:val="28"/>
          <w:szCs w:val="28"/>
          <w:lang w:val="uk-UA"/>
        </w:rPr>
      </w:pPr>
    </w:p>
    <w:p w:rsidR="006437F0" w:rsidRPr="00D540F9" w:rsidRDefault="006437F0" w:rsidP="00D540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Частота серцевих скорочень є одним з найголовніших показників функціональної активності міокарду. Це показник характеризує рівень активності </w:t>
      </w:r>
      <w:proofErr w:type="spellStart"/>
      <w:r>
        <w:rPr>
          <w:rFonts w:ascii="Times New Roman" w:hAnsi="Times New Roman" w:cs="Times New Roman"/>
          <w:sz w:val="28"/>
          <w:szCs w:val="28"/>
          <w:lang w:val="uk-UA"/>
        </w:rPr>
        <w:t>екстракардіальних</w:t>
      </w:r>
      <w:proofErr w:type="spellEnd"/>
      <w:r>
        <w:rPr>
          <w:rFonts w:ascii="Times New Roman" w:hAnsi="Times New Roman" w:cs="Times New Roman"/>
          <w:sz w:val="28"/>
          <w:szCs w:val="28"/>
          <w:lang w:val="uk-UA"/>
        </w:rPr>
        <w:t xml:space="preserve"> механізмів при виконанні роботи. Результати дослідження частоти серцевих скорочень при роботі з дисплеєм наведені на рис. 3.5.</w:t>
      </w:r>
    </w:p>
    <w:p w:rsidR="006437F0" w:rsidRPr="00D540F9" w:rsidRDefault="00540BE0" w:rsidP="00290A45">
      <w:pPr>
        <w:spacing w:after="0" w:line="360" w:lineRule="auto"/>
        <w:jc w:val="center"/>
        <w:rPr>
          <w:rFonts w:ascii="Times New Roman" w:hAnsi="Times New Roman" w:cs="Times New Roman"/>
          <w:sz w:val="28"/>
          <w:szCs w:val="28"/>
          <w:lang w:val="uk-UA"/>
        </w:rPr>
      </w:pPr>
      <w:r w:rsidRPr="00D540F9">
        <w:rPr>
          <w:noProof/>
          <w:lang w:eastAsia="ru-RU"/>
        </w:rPr>
        <w:drawing>
          <wp:inline distT="0" distB="0" distL="0" distR="0">
            <wp:extent cx="5629275" cy="3562350"/>
            <wp:effectExtent l="0" t="0" r="0" b="0"/>
            <wp:docPr id="982" name="Объект 9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437F0" w:rsidRDefault="006437F0" w:rsidP="00290A4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р </w:t>
      </w:r>
      <w:r>
        <w:rPr>
          <w:rFonts w:ascii="Times New Roman" w:hAnsi="Times New Roman" w:cs="Times New Roman"/>
          <w:sz w:val="28"/>
          <w:szCs w:val="28"/>
          <w:lang w:val="uk-UA"/>
        </w:rPr>
        <w:sym w:font="Symbol" w:char="F03C"/>
      </w:r>
      <w:r>
        <w:rPr>
          <w:rFonts w:ascii="Times New Roman" w:hAnsi="Times New Roman" w:cs="Times New Roman"/>
          <w:sz w:val="28"/>
          <w:szCs w:val="28"/>
          <w:lang w:val="uk-UA"/>
        </w:rPr>
        <w:t xml:space="preserve"> 0,05</w:t>
      </w:r>
    </w:p>
    <w:p w:rsidR="006437F0" w:rsidRDefault="006437F0" w:rsidP="00290A4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Рисунок 3.5 – Зміни частоти серцевих скорочень при роботі з дисплеєм.</w:t>
      </w:r>
    </w:p>
    <w:p w:rsidR="006437F0" w:rsidRPr="00D540F9" w:rsidRDefault="006437F0" w:rsidP="00D540F9">
      <w:pPr>
        <w:spacing w:after="0" w:line="360" w:lineRule="auto"/>
        <w:jc w:val="both"/>
        <w:rPr>
          <w:rFonts w:ascii="Times New Roman" w:hAnsi="Times New Roman" w:cs="Times New Roman"/>
          <w:sz w:val="28"/>
          <w:szCs w:val="28"/>
          <w:lang w:val="uk-UA"/>
        </w:rPr>
      </w:pPr>
    </w:p>
    <w:p w:rsidR="006437F0" w:rsidRPr="00D540F9" w:rsidRDefault="006437F0" w:rsidP="00D540F9">
      <w:pPr>
        <w:spacing w:after="0" w:line="360" w:lineRule="auto"/>
        <w:ind w:firstLine="709"/>
        <w:jc w:val="both"/>
        <w:rPr>
          <w:rFonts w:ascii="Times New Roman" w:hAnsi="Times New Roman" w:cs="Times New Roman"/>
          <w:sz w:val="28"/>
          <w:szCs w:val="28"/>
          <w:lang w:val="uk-UA" w:eastAsia="ru-RU"/>
        </w:rPr>
      </w:pPr>
      <w:r w:rsidRPr="00D540F9">
        <w:rPr>
          <w:rFonts w:ascii="Times New Roman" w:hAnsi="Times New Roman" w:cs="Times New Roman"/>
          <w:sz w:val="28"/>
          <w:szCs w:val="28"/>
          <w:lang w:val="uk-UA"/>
        </w:rPr>
        <w:t xml:space="preserve">Контрольним значенням є 67,00 ± 0,63 </w:t>
      </w:r>
      <w:proofErr w:type="spellStart"/>
      <w:r w:rsidRPr="00D540F9">
        <w:rPr>
          <w:rFonts w:ascii="Times New Roman" w:hAnsi="Times New Roman" w:cs="Times New Roman"/>
          <w:sz w:val="28"/>
          <w:szCs w:val="28"/>
          <w:lang w:val="uk-UA"/>
        </w:rPr>
        <w:t>уд</w:t>
      </w:r>
      <w:proofErr w:type="spellEnd"/>
      <w:r w:rsidRPr="00D540F9">
        <w:rPr>
          <w:rFonts w:ascii="Times New Roman" w:hAnsi="Times New Roman" w:cs="Times New Roman"/>
          <w:sz w:val="28"/>
          <w:szCs w:val="28"/>
          <w:lang w:val="uk-UA"/>
        </w:rPr>
        <w:t xml:space="preserve">/хв. У стані спокою середнє значення рівня частоти серцевих скорочень дорівнювало 69,25 ± 4,01 </w:t>
      </w:r>
      <w:proofErr w:type="spellStart"/>
      <w:r w:rsidRPr="00D540F9">
        <w:rPr>
          <w:rFonts w:ascii="Times New Roman" w:hAnsi="Times New Roman" w:cs="Times New Roman"/>
          <w:sz w:val="28"/>
          <w:szCs w:val="28"/>
          <w:lang w:val="uk-UA"/>
        </w:rPr>
        <w:t>уд</w:t>
      </w:r>
      <w:proofErr w:type="spellEnd"/>
      <w:r w:rsidRPr="00D540F9">
        <w:rPr>
          <w:rFonts w:ascii="Times New Roman" w:hAnsi="Times New Roman" w:cs="Times New Roman"/>
          <w:sz w:val="28"/>
          <w:szCs w:val="28"/>
          <w:lang w:val="uk-UA"/>
        </w:rPr>
        <w:t>/хв.</w:t>
      </w:r>
      <w:r w:rsidRPr="00341012">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На 10 хвилині складало 73,50 ± 4,72 </w:t>
      </w:r>
      <w:proofErr w:type="spellStart"/>
      <w:r w:rsidRPr="00D540F9">
        <w:rPr>
          <w:rFonts w:ascii="Times New Roman" w:hAnsi="Times New Roman" w:cs="Times New Roman"/>
          <w:sz w:val="28"/>
          <w:szCs w:val="28"/>
          <w:lang w:val="uk-UA"/>
        </w:rPr>
        <w:t>уд</w:t>
      </w:r>
      <w:proofErr w:type="spellEnd"/>
      <w:r w:rsidRPr="00D540F9">
        <w:rPr>
          <w:rFonts w:ascii="Times New Roman" w:hAnsi="Times New Roman" w:cs="Times New Roman"/>
          <w:sz w:val="28"/>
          <w:szCs w:val="28"/>
          <w:lang w:val="uk-UA"/>
        </w:rPr>
        <w:t>/хв.</w:t>
      </w:r>
      <w:r w:rsidRPr="00341012">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На 20 хвилині дослідження значення досягало 74,25 ± 2,95 </w:t>
      </w:r>
      <w:proofErr w:type="spellStart"/>
      <w:r w:rsidRPr="00D540F9">
        <w:rPr>
          <w:rFonts w:ascii="Times New Roman" w:hAnsi="Times New Roman" w:cs="Times New Roman"/>
          <w:sz w:val="28"/>
          <w:szCs w:val="28"/>
          <w:lang w:val="uk-UA"/>
        </w:rPr>
        <w:t>уд</w:t>
      </w:r>
      <w:proofErr w:type="spellEnd"/>
      <w:r w:rsidRPr="00D540F9">
        <w:rPr>
          <w:rFonts w:ascii="Times New Roman" w:hAnsi="Times New Roman" w:cs="Times New Roman"/>
          <w:sz w:val="28"/>
          <w:szCs w:val="28"/>
          <w:lang w:val="uk-UA"/>
        </w:rPr>
        <w:t>/хв.</w:t>
      </w:r>
      <w:r w:rsidRPr="00341012">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C"/>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На 30 хвилині рівень дорівнював 76,25 ± 1,98 </w:t>
      </w:r>
      <w:proofErr w:type="spellStart"/>
      <w:r w:rsidRPr="00D540F9">
        <w:rPr>
          <w:rFonts w:ascii="Times New Roman" w:hAnsi="Times New Roman" w:cs="Times New Roman"/>
          <w:sz w:val="28"/>
          <w:szCs w:val="28"/>
          <w:lang w:val="uk-UA"/>
        </w:rPr>
        <w:t>уд</w:t>
      </w:r>
      <w:proofErr w:type="spellEnd"/>
      <w:r w:rsidRPr="00D540F9">
        <w:rPr>
          <w:rFonts w:ascii="Times New Roman" w:hAnsi="Times New Roman" w:cs="Times New Roman"/>
          <w:sz w:val="28"/>
          <w:szCs w:val="28"/>
          <w:lang w:val="uk-UA"/>
        </w:rPr>
        <w:t>/</w:t>
      </w:r>
      <w:r>
        <w:rPr>
          <w:rFonts w:ascii="Times New Roman" w:hAnsi="Times New Roman" w:cs="Times New Roman"/>
          <w:sz w:val="28"/>
          <w:szCs w:val="28"/>
          <w:lang w:val="uk-UA"/>
        </w:rPr>
        <w:t>хв.</w:t>
      </w:r>
      <w:r w:rsidRPr="00341012">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C"/>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xml:space="preserve">, на 40 хвилині </w:t>
      </w:r>
      <w:r w:rsidRPr="00D540F9">
        <w:rPr>
          <w:rFonts w:ascii="Times New Roman" w:hAnsi="Times New Roman" w:cs="Times New Roman"/>
          <w:sz w:val="28"/>
          <w:szCs w:val="28"/>
          <w:lang w:val="uk-UA" w:eastAsia="ru-RU"/>
        </w:rPr>
        <w:t xml:space="preserve">71,25 </w:t>
      </w:r>
      <w:r w:rsidRPr="00D540F9">
        <w:rPr>
          <w:rFonts w:ascii="Times New Roman" w:hAnsi="Times New Roman" w:cs="Times New Roman"/>
          <w:sz w:val="28"/>
          <w:szCs w:val="28"/>
          <w:lang w:val="uk-UA"/>
        </w:rPr>
        <w:t xml:space="preserve">± 2,16 </w:t>
      </w:r>
      <w:proofErr w:type="spellStart"/>
      <w:r w:rsidRPr="00D540F9">
        <w:rPr>
          <w:rFonts w:ascii="Times New Roman" w:hAnsi="Times New Roman" w:cs="Times New Roman"/>
          <w:sz w:val="28"/>
          <w:szCs w:val="28"/>
          <w:lang w:val="uk-UA"/>
        </w:rPr>
        <w:t>уд</w:t>
      </w:r>
      <w:proofErr w:type="spellEnd"/>
      <w:r w:rsidRPr="00D540F9">
        <w:rPr>
          <w:rFonts w:ascii="Times New Roman" w:hAnsi="Times New Roman" w:cs="Times New Roman"/>
          <w:sz w:val="28"/>
          <w:szCs w:val="28"/>
          <w:lang w:val="uk-UA"/>
        </w:rPr>
        <w:t>/</w:t>
      </w:r>
      <w:r>
        <w:rPr>
          <w:rFonts w:ascii="Times New Roman" w:hAnsi="Times New Roman" w:cs="Times New Roman"/>
          <w:sz w:val="28"/>
          <w:szCs w:val="28"/>
          <w:lang w:val="uk-UA"/>
        </w:rPr>
        <w:t>хв.</w:t>
      </w:r>
      <w:r w:rsidRPr="00341012">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xml:space="preserve">, на 50 хвилині – 76,50 ± 1,31 </w:t>
      </w:r>
      <w:proofErr w:type="spellStart"/>
      <w:r w:rsidRPr="00D540F9">
        <w:rPr>
          <w:rFonts w:ascii="Times New Roman" w:hAnsi="Times New Roman" w:cs="Times New Roman"/>
          <w:sz w:val="28"/>
          <w:szCs w:val="28"/>
          <w:lang w:val="uk-UA"/>
        </w:rPr>
        <w:t>уд</w:t>
      </w:r>
      <w:proofErr w:type="spellEnd"/>
      <w:r w:rsidRPr="00D540F9">
        <w:rPr>
          <w:rFonts w:ascii="Times New Roman" w:hAnsi="Times New Roman" w:cs="Times New Roman"/>
          <w:sz w:val="28"/>
          <w:szCs w:val="28"/>
          <w:lang w:val="uk-UA"/>
        </w:rPr>
        <w:t>/хв.</w:t>
      </w:r>
      <w:r w:rsidRPr="00341012">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C"/>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Отримані дані вказують на </w:t>
      </w:r>
      <w:r>
        <w:rPr>
          <w:rFonts w:ascii="Times New Roman" w:hAnsi="Times New Roman" w:cs="Times New Roman"/>
          <w:sz w:val="28"/>
          <w:szCs w:val="28"/>
          <w:lang w:val="uk-UA"/>
        </w:rPr>
        <w:lastRenderedPageBreak/>
        <w:t>зростання рівня напруження серцево-судинної системи при тестовому навантаженні.</w:t>
      </w:r>
    </w:p>
    <w:p w:rsidR="006437F0" w:rsidRPr="00D540F9" w:rsidRDefault="006437F0" w:rsidP="00D540F9">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подальшому ми досліджували зміни величини систолічного об’єму крові при роботі з дисплеєм (рис. 3.6), який характеризує скоротні властивості міокарду.</w:t>
      </w:r>
    </w:p>
    <w:p w:rsidR="006437F0" w:rsidRPr="00D540F9" w:rsidRDefault="00540BE0" w:rsidP="00445078">
      <w:pPr>
        <w:spacing w:after="0" w:line="360" w:lineRule="auto"/>
        <w:jc w:val="center"/>
        <w:rPr>
          <w:rFonts w:ascii="Times New Roman" w:hAnsi="Times New Roman" w:cs="Times New Roman"/>
          <w:sz w:val="28"/>
          <w:szCs w:val="28"/>
          <w:lang w:val="uk-UA"/>
        </w:rPr>
      </w:pPr>
      <w:r w:rsidRPr="00D540F9">
        <w:rPr>
          <w:noProof/>
          <w:lang w:eastAsia="ru-RU"/>
        </w:rPr>
        <w:drawing>
          <wp:inline distT="0" distB="0" distL="0" distR="0">
            <wp:extent cx="5486400" cy="3200400"/>
            <wp:effectExtent l="0" t="0" r="0" b="0"/>
            <wp:docPr id="983" name="Объект 98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437F0" w:rsidRDefault="006437F0" w:rsidP="0047795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р </w:t>
      </w:r>
      <w:r>
        <w:rPr>
          <w:rFonts w:ascii="Times New Roman" w:hAnsi="Times New Roman" w:cs="Times New Roman"/>
          <w:sz w:val="28"/>
          <w:szCs w:val="28"/>
          <w:lang w:val="uk-UA"/>
        </w:rPr>
        <w:sym w:font="Symbol" w:char="F03C"/>
      </w:r>
      <w:r>
        <w:rPr>
          <w:rFonts w:ascii="Times New Roman" w:hAnsi="Times New Roman" w:cs="Times New Roman"/>
          <w:sz w:val="28"/>
          <w:szCs w:val="28"/>
          <w:lang w:val="uk-UA"/>
        </w:rPr>
        <w:t xml:space="preserve"> 0,05</w:t>
      </w:r>
    </w:p>
    <w:p w:rsidR="006437F0" w:rsidRDefault="006437F0" w:rsidP="0047795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Рисунок 3.6 – Зміни систолічного об’єму крові при роботі з дисплеєм.</w:t>
      </w:r>
    </w:p>
    <w:p w:rsidR="006437F0" w:rsidRPr="00D540F9" w:rsidRDefault="006437F0" w:rsidP="00D540F9">
      <w:pPr>
        <w:spacing w:after="0" w:line="360" w:lineRule="auto"/>
        <w:jc w:val="both"/>
        <w:rPr>
          <w:rFonts w:ascii="Times New Roman" w:hAnsi="Times New Roman" w:cs="Times New Roman"/>
          <w:sz w:val="28"/>
          <w:szCs w:val="28"/>
          <w:lang w:val="uk-UA"/>
        </w:rPr>
      </w:pPr>
    </w:p>
    <w:p w:rsidR="006437F0" w:rsidRDefault="006437F0" w:rsidP="00D540F9">
      <w:pPr>
        <w:spacing w:after="0" w:line="360" w:lineRule="auto"/>
        <w:ind w:firstLine="709"/>
        <w:jc w:val="both"/>
        <w:rPr>
          <w:rFonts w:ascii="Times New Roman" w:hAnsi="Times New Roman" w:cs="Times New Roman"/>
          <w:sz w:val="28"/>
          <w:szCs w:val="28"/>
          <w:lang w:val="uk-UA"/>
        </w:rPr>
      </w:pPr>
      <w:r w:rsidRPr="00D540F9">
        <w:rPr>
          <w:rFonts w:ascii="Times New Roman" w:hAnsi="Times New Roman" w:cs="Times New Roman"/>
          <w:sz w:val="28"/>
          <w:szCs w:val="28"/>
          <w:lang w:val="uk-UA"/>
        </w:rPr>
        <w:t>Контрольним значенням є 64,39 ± 0,51 мл. У стані спокою середнє значення рівня систолічного об'єму крові дорівнювало 69,55 ± 2,98 мл</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На 10 хвилині складало 65,98 ± 3,57 мл</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На 20 хвилині дослідження значення досягало 66,23± 3,81 мл</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На 30 хвилині рівень дорівнював 71,80± 3,71 мл</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xml:space="preserve">, на 40 хвилині </w:t>
      </w:r>
      <w:r w:rsidRPr="00D540F9">
        <w:rPr>
          <w:rFonts w:ascii="Times New Roman" w:hAnsi="Times New Roman" w:cs="Times New Roman"/>
          <w:sz w:val="28"/>
          <w:szCs w:val="28"/>
          <w:lang w:val="uk-UA" w:eastAsia="ru-RU"/>
        </w:rPr>
        <w:t xml:space="preserve">69,60 </w:t>
      </w:r>
      <w:r w:rsidRPr="00D540F9">
        <w:rPr>
          <w:rFonts w:ascii="Times New Roman" w:hAnsi="Times New Roman" w:cs="Times New Roman"/>
          <w:sz w:val="28"/>
          <w:szCs w:val="28"/>
          <w:lang w:val="uk-UA"/>
        </w:rPr>
        <w:t>± 2,63 мл</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на 50 хвилині – 73,83 ± 3,66 мл</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C"/>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Зростання показника наприкінці дослідження вказує на посилення впливу </w:t>
      </w:r>
      <w:proofErr w:type="spellStart"/>
      <w:r>
        <w:rPr>
          <w:rFonts w:ascii="Times New Roman" w:hAnsi="Times New Roman" w:cs="Times New Roman"/>
          <w:sz w:val="28"/>
          <w:szCs w:val="28"/>
          <w:lang w:val="uk-UA"/>
        </w:rPr>
        <w:t>екстракардіальних</w:t>
      </w:r>
      <w:proofErr w:type="spellEnd"/>
      <w:r>
        <w:rPr>
          <w:rFonts w:ascii="Times New Roman" w:hAnsi="Times New Roman" w:cs="Times New Roman"/>
          <w:sz w:val="28"/>
          <w:szCs w:val="28"/>
          <w:lang w:val="uk-UA"/>
        </w:rPr>
        <w:t xml:space="preserve"> механізмів на роботу серця</w:t>
      </w:r>
      <w:r w:rsidRPr="00D540F9">
        <w:rPr>
          <w:rFonts w:ascii="Times New Roman" w:hAnsi="Times New Roman" w:cs="Times New Roman"/>
          <w:sz w:val="28"/>
          <w:szCs w:val="28"/>
          <w:lang w:val="uk-UA"/>
        </w:rPr>
        <w:t>.</w:t>
      </w:r>
    </w:p>
    <w:p w:rsidR="006437F0" w:rsidRPr="00D540F9" w:rsidRDefault="006437F0" w:rsidP="00D540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Інтегральним показником кровообігу є значення хвилинного об’єму крові. Цей показник залежить від метаболічної активності організму, що дозволяє характеризувати рівень стресового збудження. Результати цих досліджень наведені на рис. 3.7.</w:t>
      </w:r>
    </w:p>
    <w:p w:rsidR="006437F0" w:rsidRPr="00D540F9" w:rsidRDefault="006437F0" w:rsidP="00D540F9">
      <w:pPr>
        <w:pStyle w:val="a4"/>
        <w:spacing w:after="0" w:line="360" w:lineRule="auto"/>
        <w:ind w:left="0" w:firstLine="709"/>
        <w:jc w:val="both"/>
        <w:rPr>
          <w:rFonts w:ascii="Times New Roman" w:hAnsi="Times New Roman" w:cs="Times New Roman"/>
          <w:sz w:val="28"/>
          <w:szCs w:val="28"/>
          <w:lang w:val="uk-UA"/>
        </w:rPr>
      </w:pPr>
    </w:p>
    <w:p w:rsidR="006437F0" w:rsidRPr="00D540F9" w:rsidRDefault="00540BE0" w:rsidP="00F8334A">
      <w:pPr>
        <w:spacing w:after="0" w:line="360" w:lineRule="auto"/>
        <w:jc w:val="center"/>
        <w:rPr>
          <w:rFonts w:ascii="Times New Roman" w:hAnsi="Times New Roman" w:cs="Times New Roman"/>
          <w:sz w:val="28"/>
          <w:szCs w:val="28"/>
          <w:lang w:val="uk-UA"/>
        </w:rPr>
      </w:pPr>
      <w:r w:rsidRPr="00D540F9">
        <w:rPr>
          <w:noProof/>
          <w:lang w:eastAsia="ru-RU"/>
        </w:rPr>
        <w:drawing>
          <wp:inline distT="0" distB="0" distL="0" distR="0">
            <wp:extent cx="5629275" cy="3562350"/>
            <wp:effectExtent l="0" t="0" r="0" b="0"/>
            <wp:docPr id="984" name="Объект 98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437F0" w:rsidRDefault="006437F0" w:rsidP="006530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р </w:t>
      </w:r>
      <w:r>
        <w:rPr>
          <w:rFonts w:ascii="Times New Roman" w:hAnsi="Times New Roman" w:cs="Times New Roman"/>
          <w:sz w:val="28"/>
          <w:szCs w:val="28"/>
          <w:lang w:val="uk-UA"/>
        </w:rPr>
        <w:sym w:font="Symbol" w:char="F03C"/>
      </w:r>
      <w:r>
        <w:rPr>
          <w:rFonts w:ascii="Times New Roman" w:hAnsi="Times New Roman" w:cs="Times New Roman"/>
          <w:sz w:val="28"/>
          <w:szCs w:val="28"/>
          <w:lang w:val="uk-UA"/>
        </w:rPr>
        <w:t xml:space="preserve"> 0,05</w:t>
      </w:r>
    </w:p>
    <w:p w:rsidR="006437F0" w:rsidRDefault="006437F0" w:rsidP="006530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Рисунок 3.7 – Зміни хвилинного об’єму крові при роботі з дисплеєм.</w:t>
      </w:r>
    </w:p>
    <w:p w:rsidR="006437F0" w:rsidRPr="00D540F9" w:rsidRDefault="006437F0" w:rsidP="00D540F9">
      <w:pPr>
        <w:spacing w:after="0" w:line="360" w:lineRule="auto"/>
        <w:jc w:val="both"/>
        <w:rPr>
          <w:rFonts w:ascii="Times New Roman" w:hAnsi="Times New Roman" w:cs="Times New Roman"/>
          <w:sz w:val="28"/>
          <w:szCs w:val="28"/>
          <w:lang w:val="uk-UA"/>
        </w:rPr>
      </w:pPr>
    </w:p>
    <w:p w:rsidR="006437F0" w:rsidRDefault="006437F0" w:rsidP="00D540F9">
      <w:pPr>
        <w:pStyle w:val="a4"/>
        <w:spacing w:after="0" w:line="360" w:lineRule="auto"/>
        <w:ind w:left="0" w:firstLine="709"/>
        <w:jc w:val="both"/>
        <w:rPr>
          <w:rFonts w:ascii="Times New Roman" w:hAnsi="Times New Roman" w:cs="Times New Roman"/>
          <w:sz w:val="28"/>
          <w:szCs w:val="28"/>
          <w:lang w:val="uk-UA"/>
        </w:rPr>
      </w:pPr>
      <w:r w:rsidRPr="00D540F9">
        <w:rPr>
          <w:rFonts w:ascii="Times New Roman" w:hAnsi="Times New Roman" w:cs="Times New Roman"/>
          <w:sz w:val="28"/>
          <w:szCs w:val="28"/>
          <w:lang w:val="uk-UA"/>
        </w:rPr>
        <w:t>Контрольним значенням є 4,32 ± 0,07 л/хв. У стані спокою середнє значення рівня хвилинного об'єму крові дорівнювало 4,88 ± 0,45 л/хв.</w:t>
      </w:r>
      <w:r w:rsidRPr="00F8334A">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На 10 хвилині складало 4,92 ± 0,50 л/хв.</w:t>
      </w:r>
      <w:r w:rsidRPr="00F8334A">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На 20 хвилині дослідження значення досягало 4,96 ± 0,42 л/хв.</w:t>
      </w:r>
      <w:r w:rsidRPr="00F8334A">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На 30 хвилині рівень дорівнював 5,50 ± 0,38 л/</w:t>
      </w:r>
      <w:r>
        <w:rPr>
          <w:rFonts w:ascii="Times New Roman" w:hAnsi="Times New Roman" w:cs="Times New Roman"/>
          <w:sz w:val="28"/>
          <w:szCs w:val="28"/>
          <w:lang w:val="uk-UA"/>
        </w:rPr>
        <w:t>хв..</w:t>
      </w:r>
      <w:r w:rsidRPr="00F8334A">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C"/>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xml:space="preserve">, на 40 хвилині </w:t>
      </w:r>
      <w:r w:rsidRPr="00D540F9">
        <w:rPr>
          <w:rFonts w:ascii="Times New Roman" w:hAnsi="Times New Roman" w:cs="Times New Roman"/>
          <w:sz w:val="28"/>
          <w:szCs w:val="28"/>
          <w:lang w:val="uk-UA" w:eastAsia="ru-RU"/>
        </w:rPr>
        <w:t xml:space="preserve">4,97 </w:t>
      </w:r>
      <w:r w:rsidRPr="00D540F9">
        <w:rPr>
          <w:rFonts w:ascii="Times New Roman" w:hAnsi="Times New Roman" w:cs="Times New Roman"/>
          <w:sz w:val="28"/>
          <w:szCs w:val="28"/>
          <w:lang w:val="uk-UA"/>
        </w:rPr>
        <w:t>± 0,27 л/</w:t>
      </w:r>
      <w:r>
        <w:rPr>
          <w:rFonts w:ascii="Times New Roman" w:hAnsi="Times New Roman" w:cs="Times New Roman"/>
          <w:sz w:val="28"/>
          <w:szCs w:val="28"/>
          <w:lang w:val="uk-UA"/>
        </w:rPr>
        <w:t>хв.</w:t>
      </w:r>
      <w:r w:rsidRPr="00F8334A">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C"/>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на 50 хвилині – 5,68±0,37 л/хв.</w:t>
      </w:r>
      <w:r w:rsidRPr="00145342">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C"/>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w:t>
      </w:r>
      <w:r>
        <w:rPr>
          <w:rFonts w:ascii="Times New Roman" w:hAnsi="Times New Roman" w:cs="Times New Roman"/>
          <w:sz w:val="28"/>
          <w:szCs w:val="28"/>
          <w:lang w:val="uk-UA"/>
        </w:rPr>
        <w:t>Результати виказують на достовірне підвищення показника наприкінці дослідження, що вказує на напруження метаболізму в обстежених.</w:t>
      </w:r>
    </w:p>
    <w:p w:rsidR="006437F0" w:rsidRPr="00D540F9" w:rsidRDefault="006437F0" w:rsidP="00D540F9">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Величина питомого периферійного опору характеризує периферійний опір судин і знижується при метаболічному перевантаженні працюючих органів. Результати дослідження цього показника при роботі з дисплеєм наведені на рис. 3.8.</w:t>
      </w:r>
    </w:p>
    <w:p w:rsidR="006437F0" w:rsidRPr="00D540F9" w:rsidRDefault="006437F0" w:rsidP="00D540F9">
      <w:pPr>
        <w:spacing w:after="0" w:line="360" w:lineRule="auto"/>
        <w:jc w:val="both"/>
        <w:rPr>
          <w:rFonts w:ascii="Times New Roman" w:hAnsi="Times New Roman" w:cs="Times New Roman"/>
          <w:sz w:val="28"/>
          <w:szCs w:val="28"/>
          <w:lang w:val="uk-UA"/>
        </w:rPr>
      </w:pPr>
    </w:p>
    <w:p w:rsidR="006437F0" w:rsidRPr="00D540F9" w:rsidRDefault="006437F0" w:rsidP="00D540F9">
      <w:pPr>
        <w:spacing w:after="0" w:line="360" w:lineRule="auto"/>
        <w:jc w:val="both"/>
        <w:rPr>
          <w:rFonts w:ascii="Times New Roman" w:hAnsi="Times New Roman" w:cs="Times New Roman"/>
          <w:sz w:val="28"/>
          <w:szCs w:val="28"/>
          <w:lang w:val="uk-UA"/>
        </w:rPr>
      </w:pPr>
    </w:p>
    <w:p w:rsidR="006437F0" w:rsidRPr="00D540F9" w:rsidRDefault="006437F0" w:rsidP="00D540F9">
      <w:pPr>
        <w:pStyle w:val="a4"/>
        <w:spacing w:after="0" w:line="360" w:lineRule="auto"/>
        <w:ind w:left="0" w:firstLine="709"/>
        <w:jc w:val="both"/>
        <w:rPr>
          <w:rFonts w:ascii="Times New Roman" w:hAnsi="Times New Roman" w:cs="Times New Roman"/>
          <w:sz w:val="28"/>
          <w:szCs w:val="28"/>
          <w:lang w:val="uk-UA"/>
        </w:rPr>
      </w:pPr>
    </w:p>
    <w:p w:rsidR="006437F0" w:rsidRPr="00D540F9" w:rsidRDefault="00540BE0" w:rsidP="00D540F9">
      <w:pPr>
        <w:spacing w:after="0" w:line="360" w:lineRule="auto"/>
        <w:jc w:val="both"/>
        <w:rPr>
          <w:rFonts w:ascii="Times New Roman" w:hAnsi="Times New Roman" w:cs="Times New Roman"/>
          <w:sz w:val="28"/>
          <w:szCs w:val="28"/>
          <w:lang w:val="uk-UA"/>
        </w:rPr>
      </w:pPr>
      <w:r w:rsidRPr="00D540F9">
        <w:rPr>
          <w:noProof/>
          <w:lang w:eastAsia="ru-RU"/>
        </w:rPr>
        <w:drawing>
          <wp:inline distT="0" distB="0" distL="0" distR="0">
            <wp:extent cx="5486400" cy="3200400"/>
            <wp:effectExtent l="0" t="0" r="0" b="0"/>
            <wp:docPr id="985" name="Объект 98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437F0" w:rsidRDefault="006437F0" w:rsidP="00514A3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р </w:t>
      </w:r>
      <w:r>
        <w:rPr>
          <w:rFonts w:ascii="Times New Roman" w:hAnsi="Times New Roman" w:cs="Times New Roman"/>
          <w:sz w:val="28"/>
          <w:szCs w:val="28"/>
          <w:lang w:val="uk-UA"/>
        </w:rPr>
        <w:sym w:font="Symbol" w:char="F03C"/>
      </w:r>
      <w:r>
        <w:rPr>
          <w:rFonts w:ascii="Times New Roman" w:hAnsi="Times New Roman" w:cs="Times New Roman"/>
          <w:sz w:val="28"/>
          <w:szCs w:val="28"/>
          <w:lang w:val="uk-UA"/>
        </w:rPr>
        <w:t xml:space="preserve"> 0,05</w:t>
      </w:r>
    </w:p>
    <w:p w:rsidR="006437F0" w:rsidRDefault="006437F0" w:rsidP="00514A3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Рисунок 3.8 – Зміни питомого периферійного опору при роботі з дисплеєм.</w:t>
      </w:r>
    </w:p>
    <w:p w:rsidR="006437F0" w:rsidRPr="00514A3D" w:rsidRDefault="006437F0" w:rsidP="00D540F9">
      <w:pPr>
        <w:spacing w:after="0" w:line="360" w:lineRule="auto"/>
        <w:ind w:firstLine="709"/>
        <w:jc w:val="both"/>
        <w:rPr>
          <w:rFonts w:ascii="Times New Roman" w:hAnsi="Times New Roman" w:cs="Times New Roman"/>
          <w:sz w:val="28"/>
          <w:szCs w:val="28"/>
          <w:lang w:val="uk-UA" w:eastAsia="ru-RU"/>
        </w:rPr>
      </w:pPr>
    </w:p>
    <w:p w:rsidR="006437F0" w:rsidRDefault="006437F0" w:rsidP="00D540F9">
      <w:pPr>
        <w:pStyle w:val="a4"/>
        <w:spacing w:after="0" w:line="360" w:lineRule="auto"/>
        <w:ind w:left="0" w:firstLine="709"/>
        <w:jc w:val="both"/>
        <w:rPr>
          <w:rFonts w:ascii="Times New Roman" w:hAnsi="Times New Roman" w:cs="Times New Roman"/>
          <w:sz w:val="28"/>
          <w:szCs w:val="28"/>
          <w:lang w:val="uk-UA"/>
        </w:rPr>
      </w:pPr>
      <w:r w:rsidRPr="00D540F9">
        <w:rPr>
          <w:rFonts w:ascii="Times New Roman" w:hAnsi="Times New Roman" w:cs="Times New Roman"/>
          <w:sz w:val="28"/>
          <w:szCs w:val="28"/>
          <w:lang w:val="uk-UA"/>
        </w:rPr>
        <w:t xml:space="preserve">Контрольним значенням є 33,88± 1,35 </w:t>
      </w:r>
      <w:proofErr w:type="spellStart"/>
      <w:r w:rsidRPr="00D540F9">
        <w:rPr>
          <w:rFonts w:ascii="Times New Roman" w:hAnsi="Times New Roman" w:cs="Times New Roman"/>
          <w:sz w:val="28"/>
          <w:szCs w:val="28"/>
          <w:lang w:val="uk-UA"/>
        </w:rPr>
        <w:t>ум.од</w:t>
      </w:r>
      <w:proofErr w:type="spellEnd"/>
      <w:r w:rsidRPr="00D540F9">
        <w:rPr>
          <w:rFonts w:ascii="Times New Roman" w:hAnsi="Times New Roman" w:cs="Times New Roman"/>
          <w:sz w:val="28"/>
          <w:szCs w:val="28"/>
          <w:lang w:val="uk-UA"/>
        </w:rPr>
        <w:t xml:space="preserve">. У стані спокою середнє значення рівня ЗПО дорівнювало 32,45± 4,94 </w:t>
      </w:r>
      <w:proofErr w:type="spellStart"/>
      <w:r w:rsidRPr="00D540F9">
        <w:rPr>
          <w:rFonts w:ascii="Times New Roman" w:hAnsi="Times New Roman" w:cs="Times New Roman"/>
          <w:sz w:val="28"/>
          <w:szCs w:val="28"/>
          <w:lang w:val="uk-UA"/>
        </w:rPr>
        <w:t>ум.од</w:t>
      </w:r>
      <w:proofErr w:type="spellEnd"/>
      <w:r w:rsidRPr="00D540F9">
        <w:rPr>
          <w:rFonts w:ascii="Times New Roman" w:hAnsi="Times New Roman" w:cs="Times New Roman"/>
          <w:sz w:val="28"/>
          <w:szCs w:val="28"/>
          <w:lang w:val="uk-UA"/>
        </w:rPr>
        <w:t>.</w:t>
      </w:r>
      <w:r w:rsidRPr="004458BF">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На 10 хвилині складало 34,49± 5,93 </w:t>
      </w:r>
      <w:proofErr w:type="spellStart"/>
      <w:r w:rsidRPr="00D540F9">
        <w:rPr>
          <w:rFonts w:ascii="Times New Roman" w:hAnsi="Times New Roman" w:cs="Times New Roman"/>
          <w:sz w:val="28"/>
          <w:szCs w:val="28"/>
          <w:lang w:val="uk-UA"/>
        </w:rPr>
        <w:t>ум.од</w:t>
      </w:r>
      <w:proofErr w:type="spellEnd"/>
      <w:r w:rsidRPr="00D540F9">
        <w:rPr>
          <w:rFonts w:ascii="Times New Roman" w:hAnsi="Times New Roman" w:cs="Times New Roman"/>
          <w:sz w:val="28"/>
          <w:szCs w:val="28"/>
          <w:lang w:val="uk-UA"/>
        </w:rPr>
        <w:t>.</w:t>
      </w:r>
      <w:r w:rsidRPr="004458BF">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На 20 хвилині дослідження значення досягало 33,21± 6,13 </w:t>
      </w:r>
      <w:proofErr w:type="spellStart"/>
      <w:r w:rsidRPr="00D540F9">
        <w:rPr>
          <w:rFonts w:ascii="Times New Roman" w:hAnsi="Times New Roman" w:cs="Times New Roman"/>
          <w:sz w:val="28"/>
          <w:szCs w:val="28"/>
          <w:lang w:val="uk-UA"/>
        </w:rPr>
        <w:t>ум.од</w:t>
      </w:r>
      <w:proofErr w:type="spellEnd"/>
      <w:r w:rsidRPr="00D540F9">
        <w:rPr>
          <w:rFonts w:ascii="Times New Roman" w:hAnsi="Times New Roman" w:cs="Times New Roman"/>
          <w:sz w:val="28"/>
          <w:szCs w:val="28"/>
          <w:lang w:val="uk-UA"/>
        </w:rPr>
        <w:t>.</w:t>
      </w:r>
      <w:r w:rsidRPr="004458BF">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На 30 хвилині рівень дорівнював 27,26± 3,07 </w:t>
      </w:r>
      <w:proofErr w:type="spellStart"/>
      <w:r w:rsidRPr="00D540F9">
        <w:rPr>
          <w:rFonts w:ascii="Times New Roman" w:hAnsi="Times New Roman" w:cs="Times New Roman"/>
          <w:sz w:val="28"/>
          <w:szCs w:val="28"/>
          <w:lang w:val="uk-UA"/>
        </w:rPr>
        <w:t>ум.од</w:t>
      </w:r>
      <w:proofErr w:type="spellEnd"/>
      <w:r w:rsidRPr="00D540F9">
        <w:rPr>
          <w:rFonts w:ascii="Times New Roman" w:hAnsi="Times New Roman" w:cs="Times New Roman"/>
          <w:sz w:val="28"/>
          <w:szCs w:val="28"/>
          <w:lang w:val="uk-UA"/>
        </w:rPr>
        <w:t>.</w:t>
      </w:r>
      <w:r w:rsidRPr="004458BF">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C"/>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xml:space="preserve">, на 40 хвилині </w:t>
      </w:r>
      <w:r w:rsidRPr="00D540F9">
        <w:rPr>
          <w:rFonts w:ascii="Times New Roman" w:hAnsi="Times New Roman" w:cs="Times New Roman"/>
          <w:sz w:val="28"/>
          <w:szCs w:val="28"/>
          <w:lang w:val="uk-UA" w:eastAsia="ru-RU"/>
        </w:rPr>
        <w:t>29,61</w:t>
      </w:r>
      <w:r w:rsidRPr="00D540F9">
        <w:rPr>
          <w:rFonts w:ascii="Times New Roman" w:hAnsi="Times New Roman" w:cs="Times New Roman"/>
          <w:sz w:val="28"/>
          <w:szCs w:val="28"/>
          <w:lang w:val="uk-UA"/>
        </w:rPr>
        <w:t xml:space="preserve">± 3,17 </w:t>
      </w:r>
      <w:proofErr w:type="spellStart"/>
      <w:r w:rsidRPr="00D540F9">
        <w:rPr>
          <w:rFonts w:ascii="Times New Roman" w:hAnsi="Times New Roman" w:cs="Times New Roman"/>
          <w:sz w:val="28"/>
          <w:szCs w:val="28"/>
          <w:lang w:val="uk-UA"/>
        </w:rPr>
        <w:t>ум.од</w:t>
      </w:r>
      <w:proofErr w:type="spellEnd"/>
      <w:r w:rsidRPr="00D540F9">
        <w:rPr>
          <w:rFonts w:ascii="Times New Roman" w:hAnsi="Times New Roman" w:cs="Times New Roman"/>
          <w:sz w:val="28"/>
          <w:szCs w:val="28"/>
          <w:lang w:val="uk-UA"/>
        </w:rPr>
        <w:t>.</w:t>
      </w:r>
      <w:r w:rsidRPr="004458BF">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E"/>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sidRPr="00D540F9">
        <w:rPr>
          <w:rFonts w:ascii="Times New Roman" w:hAnsi="Times New Roman" w:cs="Times New Roman"/>
          <w:sz w:val="28"/>
          <w:szCs w:val="28"/>
          <w:lang w:val="uk-UA"/>
        </w:rPr>
        <w:t xml:space="preserve">, на 50 хвилині – 26,02± 2,30 </w:t>
      </w:r>
      <w:proofErr w:type="spellStart"/>
      <w:r w:rsidRPr="00D540F9">
        <w:rPr>
          <w:rFonts w:ascii="Times New Roman" w:hAnsi="Times New Roman" w:cs="Times New Roman"/>
          <w:sz w:val="28"/>
          <w:szCs w:val="28"/>
          <w:lang w:val="uk-UA"/>
        </w:rPr>
        <w:t>ум.од</w:t>
      </w:r>
      <w:proofErr w:type="spellEnd"/>
      <w:r w:rsidRPr="00D540F9">
        <w:rPr>
          <w:rFonts w:ascii="Times New Roman" w:hAnsi="Times New Roman" w:cs="Times New Roman"/>
          <w:sz w:val="28"/>
          <w:szCs w:val="28"/>
          <w:lang w:val="uk-UA"/>
        </w:rPr>
        <w:t>.</w:t>
      </w:r>
      <w:r w:rsidRPr="004458BF">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8"/>
      </w:r>
      <w:r>
        <w:rPr>
          <w:rFonts w:ascii="Times New Roman" w:hAnsi="Times New Roman" w:cs="Times New Roman"/>
          <w:sz w:val="28"/>
          <w:szCs w:val="28"/>
          <w:lang w:val="uk-UA"/>
        </w:rPr>
        <w:t>р</w:t>
      </w:r>
      <w:r>
        <w:rPr>
          <w:rFonts w:ascii="Times New Roman" w:hAnsi="Times New Roman" w:cs="Times New Roman"/>
          <w:sz w:val="28"/>
          <w:szCs w:val="28"/>
          <w:lang w:val="uk-UA"/>
        </w:rPr>
        <w:sym w:font="Symbol" w:char="F03C"/>
      </w:r>
      <w:r>
        <w:rPr>
          <w:rFonts w:ascii="Times New Roman" w:hAnsi="Times New Roman" w:cs="Times New Roman"/>
          <w:sz w:val="28"/>
          <w:szCs w:val="28"/>
          <w:lang w:val="uk-UA"/>
        </w:rPr>
        <w:t>0,05</w:t>
      </w:r>
      <w:r>
        <w:rPr>
          <w:rFonts w:ascii="Times New Roman" w:hAnsi="Times New Roman" w:cs="Times New Roman"/>
          <w:sz w:val="28"/>
          <w:szCs w:val="28"/>
          <w:lang w:val="uk-UA"/>
        </w:rPr>
        <w:sym w:font="Symbol" w:char="F029"/>
      </w:r>
      <w:r>
        <w:rPr>
          <w:rFonts w:ascii="Times New Roman" w:hAnsi="Times New Roman" w:cs="Times New Roman"/>
          <w:sz w:val="28"/>
          <w:szCs w:val="28"/>
          <w:lang w:val="uk-UA"/>
        </w:rPr>
        <w:t>.</w:t>
      </w:r>
      <w:r w:rsidRPr="00D540F9">
        <w:rPr>
          <w:rFonts w:ascii="Times New Roman" w:hAnsi="Times New Roman" w:cs="Times New Roman"/>
          <w:sz w:val="28"/>
          <w:szCs w:val="28"/>
          <w:lang w:val="uk-UA"/>
        </w:rPr>
        <w:t xml:space="preserve"> </w:t>
      </w:r>
      <w:r>
        <w:rPr>
          <w:rFonts w:ascii="Times New Roman" w:hAnsi="Times New Roman" w:cs="Times New Roman"/>
          <w:sz w:val="28"/>
          <w:szCs w:val="28"/>
          <w:lang w:val="uk-UA"/>
        </w:rPr>
        <w:t>Достовірне зниження показника наприкінці дослідження вказує на метаболічну перевантаженість периферичних органів.</w:t>
      </w:r>
    </w:p>
    <w:p w:rsidR="006437F0" w:rsidRPr="00D540F9" w:rsidRDefault="006437F0" w:rsidP="00D540F9">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слід відзначити, що оптимальна адаптація обстежених до розумового навантаження відмічається на 20-й хвилині обстеження. Подальше збереження працездатності вимагає напруження адаптаційних механізмів, що посилюється у міру продовження виконання тестового завдання.</w:t>
      </w:r>
    </w:p>
    <w:p w:rsidR="006437F0" w:rsidRPr="00ED7545" w:rsidRDefault="006437F0" w:rsidP="00F160B9">
      <w:pPr>
        <w:spacing w:after="0" w:line="360" w:lineRule="auto"/>
        <w:ind w:firstLine="709"/>
        <w:rPr>
          <w:rFonts w:ascii="Times New Roman" w:hAnsi="Times New Roman" w:cs="Times New Roman"/>
          <w:sz w:val="28"/>
          <w:szCs w:val="28"/>
          <w:lang w:val="uk-UA"/>
        </w:rPr>
      </w:pPr>
      <w:r w:rsidRPr="00ED7545">
        <w:rPr>
          <w:rFonts w:ascii="Times New Roman" w:hAnsi="Times New Roman" w:cs="Times New Roman"/>
          <w:sz w:val="28"/>
          <w:szCs w:val="28"/>
          <w:lang w:val="uk-UA"/>
        </w:rPr>
        <w:br w:type="page"/>
      </w:r>
    </w:p>
    <w:p w:rsidR="006437F0" w:rsidRPr="00E1128C" w:rsidRDefault="006437F0" w:rsidP="00E1128C">
      <w:pPr>
        <w:pStyle w:val="1"/>
        <w:jc w:val="center"/>
        <w:rPr>
          <w:rFonts w:ascii="Times New Roman" w:hAnsi="Times New Roman" w:cs="Times New Roman"/>
          <w:color w:val="auto"/>
          <w:sz w:val="28"/>
          <w:szCs w:val="28"/>
          <w:lang w:val="uk-UA"/>
        </w:rPr>
      </w:pPr>
      <w:bookmarkStart w:id="95" w:name="_Toc58526131"/>
      <w:bookmarkStart w:id="96" w:name="_Toc58526637"/>
      <w:bookmarkStart w:id="97" w:name="_Toc58527095"/>
      <w:bookmarkStart w:id="98" w:name="_Toc58527133"/>
      <w:bookmarkStart w:id="99" w:name="_Toc58570771"/>
      <w:r w:rsidRPr="00E1128C">
        <w:rPr>
          <w:rFonts w:ascii="Times New Roman" w:hAnsi="Times New Roman" w:cs="Times New Roman"/>
          <w:color w:val="auto"/>
          <w:sz w:val="28"/>
          <w:szCs w:val="28"/>
          <w:lang w:val="uk-UA"/>
        </w:rPr>
        <w:lastRenderedPageBreak/>
        <w:t>4 ОХОРОНА ПРАЦІ ТА БЕЗПЕКА У НАДЗВИЧАЙНИХ СИТУАЦІЯХ</w:t>
      </w:r>
      <w:bookmarkEnd w:id="95"/>
      <w:bookmarkEnd w:id="96"/>
      <w:bookmarkEnd w:id="97"/>
      <w:bookmarkEnd w:id="98"/>
      <w:bookmarkEnd w:id="99"/>
    </w:p>
    <w:p w:rsidR="006437F0" w:rsidRPr="00E1128C" w:rsidRDefault="006437F0" w:rsidP="00E1128C">
      <w:pPr>
        <w:pStyle w:val="a4"/>
        <w:spacing w:after="0" w:line="360" w:lineRule="auto"/>
        <w:ind w:left="0" w:firstLine="709"/>
        <w:rPr>
          <w:rFonts w:ascii="Times New Roman" w:hAnsi="Times New Roman" w:cs="Times New Roman"/>
          <w:sz w:val="28"/>
          <w:szCs w:val="28"/>
          <w:lang w:val="uk-UA"/>
        </w:rPr>
      </w:pPr>
    </w:p>
    <w:p w:rsidR="006437F0" w:rsidRPr="00E1128C" w:rsidRDefault="006437F0" w:rsidP="00E1128C">
      <w:pPr>
        <w:pStyle w:val="a4"/>
        <w:spacing w:after="0" w:line="360" w:lineRule="auto"/>
        <w:ind w:left="0" w:firstLine="709"/>
        <w:rPr>
          <w:rFonts w:ascii="Times New Roman" w:hAnsi="Times New Roman" w:cs="Times New Roman"/>
          <w:sz w:val="28"/>
          <w:szCs w:val="28"/>
          <w:lang w:val="uk-UA"/>
        </w:rPr>
      </w:pPr>
    </w:p>
    <w:p w:rsidR="006437F0" w:rsidRPr="00E1128C" w:rsidRDefault="006437F0" w:rsidP="00E1128C">
      <w:pPr>
        <w:pStyle w:val="a5"/>
        <w:spacing w:before="0" w:beforeAutospacing="0" w:after="0" w:afterAutospacing="0" w:line="360" w:lineRule="auto"/>
        <w:ind w:firstLine="709"/>
        <w:jc w:val="both"/>
        <w:rPr>
          <w:sz w:val="28"/>
          <w:szCs w:val="28"/>
          <w:lang w:val="uk-UA"/>
        </w:rPr>
      </w:pPr>
      <w:r w:rsidRPr="00E1128C">
        <w:rPr>
          <w:sz w:val="28"/>
          <w:szCs w:val="28"/>
          <w:lang w:val="uk-UA"/>
        </w:rPr>
        <w:t xml:space="preserve">Безпека – одна з найважливіших сторін практичних інтересів людства з давніх часів і до наших днів. Людина завжди прагнула забезпечити свою безпеку, бо це її базова потреба, за відсутністю якої всі інші втрачають сенс. У наш час проблеми безпеки ще більше загострюються. Оскільки подальший розвиток цивілізації неминуче пов’язаний з розширенням виробництва, і, як наслідок, з виникненням додаткових видів небезпек, які стосуються кожної окремої людини і суспільства в цілому, то однією з актуальних завдань сьогодення є збереження і подальше підвищення науково-освітнього та виховного рівня майбутніх фахівців, формування в них </w:t>
      </w:r>
      <w:proofErr w:type="spellStart"/>
      <w:r w:rsidRPr="00E1128C">
        <w:rPr>
          <w:sz w:val="28"/>
          <w:szCs w:val="28"/>
          <w:lang w:val="uk-UA"/>
        </w:rPr>
        <w:t>здатностей</w:t>
      </w:r>
      <w:proofErr w:type="spellEnd"/>
      <w:r w:rsidRPr="00E1128C">
        <w:rPr>
          <w:sz w:val="28"/>
          <w:szCs w:val="28"/>
          <w:lang w:val="uk-UA"/>
        </w:rPr>
        <w:t xml:space="preserve"> і уміння здійснювати комплексну оцінку ступеня загроз та ефективності рівня захисту [43]</w:t>
      </w:r>
      <w:r>
        <w:rPr>
          <w:sz w:val="28"/>
          <w:szCs w:val="28"/>
          <w:lang w:val="uk-UA"/>
        </w:rPr>
        <w:t>.</w:t>
      </w:r>
    </w:p>
    <w:p w:rsidR="006437F0" w:rsidRPr="00E1128C" w:rsidRDefault="006437F0" w:rsidP="00E1128C">
      <w:pPr>
        <w:pStyle w:val="a5"/>
        <w:spacing w:before="0" w:beforeAutospacing="0" w:after="0" w:afterAutospacing="0" w:line="360" w:lineRule="auto"/>
        <w:ind w:firstLine="709"/>
        <w:jc w:val="both"/>
        <w:rPr>
          <w:sz w:val="28"/>
          <w:szCs w:val="28"/>
          <w:lang w:val="uk-UA"/>
        </w:rPr>
      </w:pPr>
      <w:r w:rsidRPr="00E1128C">
        <w:rPr>
          <w:sz w:val="28"/>
          <w:szCs w:val="28"/>
          <w:lang w:val="uk-UA"/>
        </w:rPr>
        <w:t>Безпека життєдіяльності – це такі умови, норми життя і праці людей, параметри навколишнього середовища за яких з певною ймовірністю виключається прояв небезпек з негативними наслідками. Також це система знань, що забезпечує безпеку перебування людини у виробничому та невиробничому середовищі і розвиток діяльності по забезпеченню безпеки в перспективі з урахуванням антропогенного впливу на середовище мешкання [44]</w:t>
      </w:r>
      <w:r>
        <w:rPr>
          <w:sz w:val="28"/>
          <w:szCs w:val="28"/>
          <w:lang w:val="uk-UA"/>
        </w:rPr>
        <w:t>.</w:t>
      </w:r>
    </w:p>
    <w:p w:rsidR="006437F0" w:rsidRPr="00E1128C" w:rsidRDefault="006437F0" w:rsidP="00E1128C">
      <w:pPr>
        <w:tabs>
          <w:tab w:val="left" w:pos="7020"/>
        </w:tabs>
        <w:spacing w:after="0" w:line="360" w:lineRule="auto"/>
        <w:ind w:firstLine="709"/>
        <w:jc w:val="both"/>
        <w:rPr>
          <w:rFonts w:ascii="Times New Roman" w:hAnsi="Times New Roman" w:cs="Times New Roman"/>
          <w:sz w:val="28"/>
          <w:szCs w:val="28"/>
          <w:lang w:val="uk-UA"/>
        </w:rPr>
      </w:pPr>
      <w:r w:rsidRPr="00E1128C">
        <w:rPr>
          <w:rFonts w:ascii="Times New Roman" w:hAnsi="Times New Roman" w:cs="Times New Roman"/>
          <w:sz w:val="28"/>
          <w:szCs w:val="28"/>
          <w:lang w:val="uk-UA"/>
        </w:rPr>
        <w:t xml:space="preserve">Для попередження негативних наслідків та виникнення травм під час виконання експерименту, я вивчала нормативні документи. Тема моєї роботи: «Динаміка показників функціонального стану організму людини при роботі з дисплеєм». При лабораторній обробці одержаних даних факторами, які негативно впливають на здоров’я, можуть бути: недостатнє освітлення, погане провітрювання приміщень, вплив </w:t>
      </w:r>
      <w:proofErr w:type="spellStart"/>
      <w:r w:rsidRPr="00E1128C">
        <w:rPr>
          <w:rFonts w:ascii="Times New Roman" w:hAnsi="Times New Roman" w:cs="Times New Roman"/>
          <w:sz w:val="28"/>
          <w:szCs w:val="28"/>
          <w:lang w:val="uk-UA"/>
        </w:rPr>
        <w:t>випромінювань</w:t>
      </w:r>
      <w:proofErr w:type="spellEnd"/>
      <w:r w:rsidRPr="00E1128C">
        <w:rPr>
          <w:rFonts w:ascii="Times New Roman" w:hAnsi="Times New Roman" w:cs="Times New Roman"/>
          <w:sz w:val="28"/>
          <w:szCs w:val="28"/>
          <w:lang w:val="uk-UA"/>
        </w:rPr>
        <w:t xml:space="preserve"> комп’ютера.</w:t>
      </w:r>
    </w:p>
    <w:p w:rsidR="006437F0" w:rsidRPr="00E1128C" w:rsidRDefault="006437F0" w:rsidP="00E1128C">
      <w:pPr>
        <w:autoSpaceDE w:val="0"/>
        <w:autoSpaceDN w:val="0"/>
        <w:adjustRightInd w:val="0"/>
        <w:spacing w:after="0" w:line="360" w:lineRule="auto"/>
        <w:ind w:firstLine="709"/>
        <w:jc w:val="both"/>
        <w:rPr>
          <w:rFonts w:ascii="Times New Roman" w:hAnsi="Times New Roman" w:cs="Times New Roman"/>
          <w:sz w:val="28"/>
          <w:szCs w:val="28"/>
          <w:lang w:val="uk-UA"/>
        </w:rPr>
      </w:pPr>
      <w:r w:rsidRPr="00E1128C">
        <w:rPr>
          <w:rFonts w:ascii="Times New Roman" w:hAnsi="Times New Roman" w:cs="Times New Roman"/>
          <w:sz w:val="28"/>
          <w:szCs w:val="28"/>
          <w:lang w:val="uk-UA"/>
        </w:rPr>
        <w:t>Частина практичної роботи була пов’язана з перебуванням у лабораторії на кафедрі фізіології людини та тварин, тому мною були вивчені нормативні документи з гігієни праці та санітарії робочих приміщень.</w:t>
      </w:r>
    </w:p>
    <w:p w:rsidR="006437F0" w:rsidRPr="00E1128C" w:rsidRDefault="006437F0" w:rsidP="00E1128C">
      <w:pPr>
        <w:pStyle w:val="a5"/>
        <w:spacing w:before="0" w:beforeAutospacing="0" w:after="0" w:afterAutospacing="0" w:line="360" w:lineRule="auto"/>
        <w:ind w:firstLine="709"/>
        <w:jc w:val="both"/>
        <w:rPr>
          <w:sz w:val="28"/>
          <w:szCs w:val="28"/>
          <w:lang w:val="uk-UA"/>
        </w:rPr>
      </w:pPr>
      <w:r w:rsidRPr="00B726CD">
        <w:rPr>
          <w:sz w:val="28"/>
          <w:szCs w:val="28"/>
          <w:lang w:val="uk-UA"/>
        </w:rPr>
        <w:lastRenderedPageBreak/>
        <w:t>Перед початком роботи зі мною був проведений інструктаж з охорони праці та пожежної безпеки моїм науковим керівником за інструкцією № 113 з Охорони праці, про що є запис у журналі реєстрації інструктажів при роботі в лабораторії.</w:t>
      </w:r>
    </w:p>
    <w:p w:rsidR="006437F0" w:rsidRPr="00E1128C" w:rsidRDefault="006437F0" w:rsidP="00E1128C">
      <w:pPr>
        <w:pStyle w:val="a5"/>
        <w:spacing w:before="0" w:beforeAutospacing="0" w:after="0" w:afterAutospacing="0" w:line="360" w:lineRule="auto"/>
        <w:ind w:firstLine="709"/>
        <w:jc w:val="both"/>
        <w:rPr>
          <w:sz w:val="28"/>
          <w:szCs w:val="28"/>
          <w:lang w:val="uk-UA"/>
        </w:rPr>
      </w:pPr>
      <w:r w:rsidRPr="00E1128C">
        <w:rPr>
          <w:sz w:val="28"/>
          <w:szCs w:val="28"/>
          <w:lang w:val="uk-UA"/>
        </w:rPr>
        <w:t xml:space="preserve">Природне освітлення має важливе фізіолого-гігієнічне значення для працюючих. Воно сприятливо впливає на органи зору, стимулює фізіологічні процеси, підвищує обмін речовин та покращує розвиток організму в цілому. Сонячне випромінювання зігріває та знезаражує повітря, очищуючи його від збудників багатьох </w:t>
      </w:r>
      <w:proofErr w:type="spellStart"/>
      <w:r w:rsidRPr="00E1128C">
        <w:rPr>
          <w:sz w:val="28"/>
          <w:szCs w:val="28"/>
          <w:lang w:val="uk-UA"/>
        </w:rPr>
        <w:t>хвороб</w:t>
      </w:r>
      <w:proofErr w:type="spellEnd"/>
      <w:r w:rsidRPr="00E1128C">
        <w:rPr>
          <w:sz w:val="28"/>
          <w:szCs w:val="28"/>
          <w:lang w:val="uk-UA"/>
        </w:rPr>
        <w:t xml:space="preserve"> (наприклад, вірусу грипу). Окрім того, природне світло має і психологічну дію, створюючи в приміщенні для працівників відчуття безпосереднього зв'язку з довкіллям.</w:t>
      </w:r>
    </w:p>
    <w:p w:rsidR="006437F0" w:rsidRPr="00E1128C" w:rsidRDefault="006437F0" w:rsidP="00E1128C">
      <w:pPr>
        <w:pStyle w:val="a5"/>
        <w:spacing w:before="0" w:beforeAutospacing="0" w:after="0" w:afterAutospacing="0" w:line="360" w:lineRule="auto"/>
        <w:ind w:firstLine="709"/>
        <w:jc w:val="both"/>
        <w:rPr>
          <w:sz w:val="28"/>
          <w:szCs w:val="28"/>
          <w:lang w:val="uk-UA"/>
        </w:rPr>
      </w:pPr>
      <w:r w:rsidRPr="00E1128C">
        <w:rPr>
          <w:sz w:val="28"/>
          <w:szCs w:val="28"/>
          <w:lang w:val="uk-UA"/>
        </w:rPr>
        <w:t>Штучне освітлення передбачається у всіх виробничих та побутових приміщеннях, де недостатньо природного світла, а також для освітлення приміщень у темний період доби. При організації штучного освітлення необхідно забезпечити сприятливі гігієнічні умови для зорової роботи і одночасно враховувати економічні показники [45]</w:t>
      </w:r>
      <w:r>
        <w:rPr>
          <w:sz w:val="28"/>
          <w:szCs w:val="28"/>
          <w:lang w:val="uk-UA"/>
        </w:rPr>
        <w:t>.</w:t>
      </w:r>
    </w:p>
    <w:p w:rsidR="006437F0" w:rsidRPr="00E1128C" w:rsidRDefault="006437F0" w:rsidP="00E1128C">
      <w:pPr>
        <w:spacing w:after="0" w:line="360" w:lineRule="auto"/>
        <w:ind w:firstLine="709"/>
        <w:jc w:val="both"/>
        <w:rPr>
          <w:rFonts w:ascii="Times New Roman" w:hAnsi="Times New Roman" w:cs="Times New Roman"/>
          <w:sz w:val="28"/>
          <w:szCs w:val="28"/>
          <w:lang w:val="uk-UA"/>
        </w:rPr>
      </w:pPr>
      <w:r w:rsidRPr="00E1128C">
        <w:rPr>
          <w:rFonts w:ascii="Times New Roman" w:hAnsi="Times New Roman" w:cs="Times New Roman"/>
          <w:sz w:val="28"/>
          <w:szCs w:val="28"/>
          <w:lang w:val="uk-UA"/>
        </w:rPr>
        <w:t xml:space="preserve">Відповідність санітарно-гігієнічного режиму робочого місця встановленим нормам було запорукою моєї безпечної роботи. У робочій зоні лабораторії дотримувалися визначені параметри температури (20-22°С), вологості (40-60%), освітлення, швидкість переміщення повітря та усе відповідало вимогам ДНАОП 0.03-3.15-86. </w:t>
      </w:r>
    </w:p>
    <w:p w:rsidR="006437F0" w:rsidRPr="00E1128C" w:rsidRDefault="006437F0" w:rsidP="00E1128C">
      <w:pPr>
        <w:spacing w:after="0" w:line="360" w:lineRule="auto"/>
        <w:ind w:firstLine="709"/>
        <w:jc w:val="both"/>
        <w:rPr>
          <w:rFonts w:ascii="Times New Roman" w:hAnsi="Times New Roman" w:cs="Times New Roman"/>
          <w:sz w:val="28"/>
          <w:szCs w:val="28"/>
          <w:lang w:val="uk-UA"/>
        </w:rPr>
      </w:pPr>
      <w:r w:rsidRPr="00E1128C">
        <w:rPr>
          <w:rFonts w:ascii="Times New Roman" w:hAnsi="Times New Roman" w:cs="Times New Roman"/>
          <w:sz w:val="28"/>
          <w:szCs w:val="28"/>
          <w:lang w:val="uk-UA"/>
        </w:rPr>
        <w:t xml:space="preserve">У приміщенні не створювався застій повітря. Повітря робочої зони відповідало ДСТ 12.1.005-86. </w:t>
      </w:r>
    </w:p>
    <w:p w:rsidR="006437F0" w:rsidRPr="00E1128C" w:rsidRDefault="006437F0" w:rsidP="00E1128C">
      <w:pPr>
        <w:spacing w:after="0" w:line="360" w:lineRule="auto"/>
        <w:ind w:firstLine="709"/>
        <w:jc w:val="both"/>
        <w:rPr>
          <w:rFonts w:ascii="Times New Roman" w:hAnsi="Times New Roman" w:cs="Times New Roman"/>
          <w:sz w:val="28"/>
          <w:szCs w:val="28"/>
          <w:lang w:val="uk-UA"/>
        </w:rPr>
      </w:pPr>
      <w:r w:rsidRPr="00E1128C">
        <w:rPr>
          <w:rFonts w:ascii="Times New Roman" w:hAnsi="Times New Roman" w:cs="Times New Roman"/>
          <w:sz w:val="28"/>
          <w:szCs w:val="28"/>
          <w:lang w:val="uk-UA"/>
        </w:rPr>
        <w:t xml:space="preserve">У лабораторії згідно </w:t>
      </w:r>
      <w:proofErr w:type="spellStart"/>
      <w:r w:rsidRPr="00E1128C">
        <w:rPr>
          <w:rFonts w:ascii="Times New Roman" w:hAnsi="Times New Roman" w:cs="Times New Roman"/>
          <w:sz w:val="28"/>
          <w:szCs w:val="28"/>
          <w:lang w:val="uk-UA"/>
        </w:rPr>
        <w:t>СНіП</w:t>
      </w:r>
      <w:proofErr w:type="spellEnd"/>
      <w:r w:rsidRPr="00E1128C">
        <w:rPr>
          <w:rFonts w:ascii="Times New Roman" w:hAnsi="Times New Roman" w:cs="Times New Roman"/>
          <w:sz w:val="28"/>
          <w:szCs w:val="28"/>
          <w:lang w:val="uk-UA"/>
        </w:rPr>
        <w:t xml:space="preserve"> 2.04.85-86 "Опалення, вентиляція, кондиціонування" i ДОСТ 12.04.021-75 "Системи вентиляційні. Загальні вимоги безпеки" були раціонально спроектовані механічно i правильно експлуатована природна вентиляційна система.</w:t>
      </w:r>
    </w:p>
    <w:p w:rsidR="006437F0" w:rsidRPr="00E1128C" w:rsidRDefault="006437F0" w:rsidP="00E1128C">
      <w:pPr>
        <w:spacing w:after="0" w:line="360" w:lineRule="auto"/>
        <w:ind w:firstLine="709"/>
        <w:jc w:val="both"/>
        <w:rPr>
          <w:rFonts w:ascii="Times New Roman" w:hAnsi="Times New Roman" w:cs="Times New Roman"/>
          <w:sz w:val="28"/>
          <w:szCs w:val="28"/>
          <w:lang w:val="uk-UA"/>
        </w:rPr>
      </w:pPr>
      <w:r w:rsidRPr="00E1128C">
        <w:rPr>
          <w:rFonts w:ascii="Times New Roman" w:hAnsi="Times New Roman" w:cs="Times New Roman"/>
          <w:sz w:val="28"/>
          <w:szCs w:val="28"/>
          <w:lang w:val="uk-UA"/>
        </w:rPr>
        <w:t>Перед початком роботи в лабораторії було створено оптимальні умови мікроклімату, згідно ДОСТ 12.1.005-88 «Загальні санітарно-гігієнічні вимо</w:t>
      </w:r>
      <w:r w:rsidR="00DB65EE">
        <w:rPr>
          <w:rFonts w:ascii="Times New Roman" w:hAnsi="Times New Roman" w:cs="Times New Roman"/>
          <w:sz w:val="28"/>
          <w:szCs w:val="28"/>
          <w:lang w:val="uk-UA"/>
        </w:rPr>
        <w:t xml:space="preserve">ги до повітря робочої зони» </w:t>
      </w:r>
      <w:r w:rsidRPr="00E1128C">
        <w:rPr>
          <w:rFonts w:ascii="Times New Roman" w:hAnsi="Times New Roman" w:cs="Times New Roman"/>
          <w:sz w:val="28"/>
          <w:szCs w:val="28"/>
          <w:lang w:val="uk-UA"/>
        </w:rPr>
        <w:t>[46]</w:t>
      </w:r>
      <w:r w:rsidR="00DB65EE">
        <w:rPr>
          <w:rFonts w:ascii="Times New Roman" w:hAnsi="Times New Roman" w:cs="Times New Roman"/>
          <w:sz w:val="28"/>
          <w:szCs w:val="28"/>
          <w:lang w:val="uk-UA"/>
        </w:rPr>
        <w:t>.</w:t>
      </w:r>
    </w:p>
    <w:p w:rsidR="006437F0" w:rsidRPr="00E1128C" w:rsidRDefault="006437F0" w:rsidP="00E1128C">
      <w:pPr>
        <w:pStyle w:val="a5"/>
        <w:spacing w:before="0" w:beforeAutospacing="0" w:after="0" w:afterAutospacing="0" w:line="360" w:lineRule="auto"/>
        <w:ind w:firstLine="709"/>
        <w:jc w:val="both"/>
        <w:rPr>
          <w:sz w:val="28"/>
          <w:szCs w:val="28"/>
          <w:lang w:val="uk-UA"/>
        </w:rPr>
      </w:pPr>
      <w:r w:rsidRPr="00E1128C">
        <w:rPr>
          <w:sz w:val="28"/>
          <w:szCs w:val="28"/>
          <w:lang w:val="uk-UA"/>
        </w:rPr>
        <w:lastRenderedPageBreak/>
        <w:t>В умовах сучасного виробництва, яке характеризується широким застосуванням комп’ютерних технологій, питання щодо визначення характеру та умов праці користувачів комп’ютерної техніки, функціональних змін у динаміці виконання трудових завдань, захворюваності та стану здоров’я працюючих, а також розробка засобів захисту знаходяться в центрі уваги вітчизняних та зарубіжних фахівців.</w:t>
      </w:r>
    </w:p>
    <w:p w:rsidR="006437F0" w:rsidRPr="00E1128C" w:rsidRDefault="006437F0" w:rsidP="00E1128C">
      <w:pPr>
        <w:pStyle w:val="a5"/>
        <w:spacing w:before="0" w:beforeAutospacing="0" w:after="0" w:afterAutospacing="0" w:line="360" w:lineRule="auto"/>
        <w:ind w:firstLine="709"/>
        <w:jc w:val="both"/>
        <w:rPr>
          <w:sz w:val="28"/>
          <w:szCs w:val="28"/>
          <w:lang w:val="uk-UA"/>
        </w:rPr>
      </w:pPr>
      <w:r w:rsidRPr="00E1128C">
        <w:rPr>
          <w:sz w:val="28"/>
          <w:szCs w:val="28"/>
          <w:lang w:val="uk-UA"/>
        </w:rPr>
        <w:t>Робота з комп’ютерною технікою радикально змінює умови праці і не завжди в кращу сторону. Негативний вплив на здоров’я людини під час тривалої роботи з комп’ютерною технікою – це об’єктивна реальність. Вже виявлено прямий зв’язок між застосуванням комп’ютерних технологій і багатьма захворюваннями (погіршення зору, болі у спині та шиї, болі у кистьових, ліктьових і плечових суглобах, порушення сну, хронічний головний біль, нудота, слабкість, стресовий стан, захворювання шкіри, природжені аномалії,</w:t>
      </w:r>
      <w:r w:rsidRPr="00E1128C">
        <w:rPr>
          <w:sz w:val="28"/>
          <w:szCs w:val="28"/>
          <w:lang w:val="uk-UA" w:eastAsia="en-US"/>
        </w:rPr>
        <w:t xml:space="preserve"> </w:t>
      </w:r>
      <w:r w:rsidRPr="00E1128C">
        <w:rPr>
          <w:sz w:val="28"/>
          <w:szCs w:val="28"/>
          <w:lang w:val="uk-UA"/>
        </w:rPr>
        <w:t>провокація епілептичних приступів, інсульти та інші захворювання). З’явилися і нові хвороби: так звані «синдром комп’ютерного зору» і «синдром Інтернету».</w:t>
      </w:r>
    </w:p>
    <w:p w:rsidR="006437F0" w:rsidRPr="00E1128C" w:rsidRDefault="006437F0" w:rsidP="00E1128C">
      <w:pPr>
        <w:pStyle w:val="a5"/>
        <w:spacing w:before="0" w:beforeAutospacing="0" w:after="0" w:afterAutospacing="0" w:line="360" w:lineRule="auto"/>
        <w:ind w:firstLine="709"/>
        <w:jc w:val="both"/>
        <w:rPr>
          <w:sz w:val="28"/>
          <w:szCs w:val="28"/>
          <w:lang w:val="uk-UA"/>
        </w:rPr>
      </w:pPr>
      <w:r w:rsidRPr="00E1128C">
        <w:rPr>
          <w:sz w:val="28"/>
          <w:szCs w:val="28"/>
          <w:lang w:val="uk-UA"/>
        </w:rPr>
        <w:t>Праця будь-якого користувача комп’ютерної техніки характеризується тривалою, багатогодинною напруженою роботою в одноманітному положенні сидячи. Як результат, незначна рухова активність при значних локальних динамічних навантаженнях, які припадають в основному лише на кисті рук. Такий характер роботи може призвести до появи цілої низки хворобливих симптомів. Це загальна втома, біль та оніміння у різних частинах тіла (шиї, спині, руках, ногах та інших частинах тіла). Робоче положення сидячи потребує постійної статичної роботи значної кількості м’язів, що призводить до швидкої втоми організму людини. При такому положенні тіла м’язи ніг, плечей, шиї та рук довгий час перебувають у скороченому стані, м’язи не розслабляються, що значно погіршує кровообіг і в м’язових тканинах концентруються продукти розпаду, в тому числі і молочна кислота, що може викликати відчуття болю.</w:t>
      </w:r>
    </w:p>
    <w:p w:rsidR="006437F0" w:rsidRPr="00E1128C" w:rsidRDefault="006437F0" w:rsidP="00E1128C">
      <w:pPr>
        <w:pStyle w:val="a5"/>
        <w:spacing w:before="0" w:beforeAutospacing="0" w:after="0" w:afterAutospacing="0" w:line="360" w:lineRule="auto"/>
        <w:ind w:firstLine="709"/>
        <w:jc w:val="both"/>
        <w:rPr>
          <w:sz w:val="28"/>
          <w:szCs w:val="28"/>
          <w:lang w:val="uk-UA"/>
        </w:rPr>
      </w:pPr>
      <w:r w:rsidRPr="00E1128C">
        <w:rPr>
          <w:sz w:val="28"/>
          <w:szCs w:val="28"/>
          <w:lang w:val="uk-UA"/>
        </w:rPr>
        <w:t xml:space="preserve">Основні функціональні порушення в організмі людини, які пов’язані з використанням комп’ютерної техніки, це захворювання </w:t>
      </w:r>
      <w:proofErr w:type="spellStart"/>
      <w:r w:rsidRPr="00E1128C">
        <w:rPr>
          <w:sz w:val="28"/>
          <w:szCs w:val="28"/>
          <w:lang w:val="uk-UA"/>
        </w:rPr>
        <w:t>сухожиль</w:t>
      </w:r>
      <w:proofErr w:type="spellEnd"/>
      <w:r w:rsidRPr="00E1128C">
        <w:rPr>
          <w:sz w:val="28"/>
          <w:szCs w:val="28"/>
          <w:lang w:val="uk-UA"/>
        </w:rPr>
        <w:t xml:space="preserve">, м’язів та </w:t>
      </w:r>
      <w:r w:rsidRPr="00E1128C">
        <w:rPr>
          <w:sz w:val="28"/>
          <w:szCs w:val="28"/>
          <w:lang w:val="uk-UA"/>
        </w:rPr>
        <w:lastRenderedPageBreak/>
        <w:t xml:space="preserve">нервових закінчень. Під час роботи з комп’ютерною технікою користувачі з великою швидкістю повторюють одні й ті самі циклічні рухи – швидке натискання клавіш клавіатури, переміщення миші, нахили та повороти голови. Кожне натискання на клавішу пов’язане зі скороченням численної кількості м’язів, переміщенням </w:t>
      </w:r>
      <w:proofErr w:type="spellStart"/>
      <w:r w:rsidRPr="00E1128C">
        <w:rPr>
          <w:sz w:val="28"/>
          <w:szCs w:val="28"/>
          <w:lang w:val="uk-UA"/>
        </w:rPr>
        <w:t>сухожиль</w:t>
      </w:r>
      <w:proofErr w:type="spellEnd"/>
      <w:r w:rsidRPr="00E1128C">
        <w:rPr>
          <w:sz w:val="28"/>
          <w:szCs w:val="28"/>
          <w:lang w:val="uk-UA"/>
        </w:rPr>
        <w:t xml:space="preserve"> уздовж кісток і стисканням нервових закінчень з внутрішніми тканинами.</w:t>
      </w:r>
    </w:p>
    <w:p w:rsidR="006437F0" w:rsidRPr="00E1128C" w:rsidRDefault="006437F0" w:rsidP="00E1128C">
      <w:pPr>
        <w:pStyle w:val="a5"/>
        <w:spacing w:before="0" w:beforeAutospacing="0" w:after="0" w:afterAutospacing="0" w:line="360" w:lineRule="auto"/>
        <w:ind w:firstLine="709"/>
        <w:jc w:val="both"/>
        <w:rPr>
          <w:sz w:val="28"/>
          <w:szCs w:val="28"/>
          <w:lang w:val="uk-UA"/>
        </w:rPr>
      </w:pPr>
      <w:r w:rsidRPr="00E1128C">
        <w:rPr>
          <w:sz w:val="28"/>
          <w:szCs w:val="28"/>
          <w:lang w:val="uk-UA"/>
        </w:rPr>
        <w:t>Інтенсивна інтелектуальна робота з використанням комп’ютерної техніки призводить також до інформаційного перевантаження мозку і до значного нервово</w:t>
      </w:r>
      <w:r>
        <w:rPr>
          <w:sz w:val="28"/>
          <w:szCs w:val="28"/>
          <w:lang w:val="uk-UA"/>
        </w:rPr>
        <w:t>-</w:t>
      </w:r>
      <w:r w:rsidRPr="00E1128C">
        <w:rPr>
          <w:sz w:val="28"/>
          <w:szCs w:val="28"/>
          <w:lang w:val="uk-UA"/>
        </w:rPr>
        <w:t>емоційного напруження людини – це робота з великими масивами даних, постійне очікування нової інформації, необхідність прийняття відповідальних рішень, відповідальність за кінцевий результат, тривала ізоляції у спілкуванні і т. ін.</w:t>
      </w:r>
    </w:p>
    <w:p w:rsidR="006437F0" w:rsidRPr="00E1128C" w:rsidRDefault="006437F0" w:rsidP="00E1128C">
      <w:pPr>
        <w:pStyle w:val="a5"/>
        <w:spacing w:before="0" w:beforeAutospacing="0" w:after="0" w:afterAutospacing="0" w:line="360" w:lineRule="auto"/>
        <w:ind w:firstLine="709"/>
        <w:jc w:val="both"/>
        <w:rPr>
          <w:sz w:val="28"/>
          <w:szCs w:val="28"/>
          <w:lang w:val="uk-UA"/>
        </w:rPr>
      </w:pPr>
      <w:r w:rsidRPr="00E1128C">
        <w:rPr>
          <w:sz w:val="28"/>
          <w:szCs w:val="28"/>
          <w:lang w:val="uk-UA"/>
        </w:rPr>
        <w:t>Серед користувачів комп’ютерної техніки найбільш поширений такий вид захворювання, як психічна втома, яка супроводжується наступними ознаками: зниженням можливості сприйняття інформації та здатності концентрувати увагу; сповільненням мислення; зниженням здатності до запам’ятовування; різкими змінами в емоційному стані; депресією, роздратуванням, або втратою емоційної рівноваги; сповільненням сенсо</w:t>
      </w:r>
      <w:r>
        <w:rPr>
          <w:sz w:val="28"/>
          <w:szCs w:val="28"/>
          <w:lang w:val="uk-UA"/>
        </w:rPr>
        <w:t>рно-</w:t>
      </w:r>
      <w:r w:rsidRPr="00E1128C">
        <w:rPr>
          <w:sz w:val="28"/>
          <w:szCs w:val="28"/>
          <w:lang w:val="uk-UA"/>
        </w:rPr>
        <w:t>моторних функцій.</w:t>
      </w:r>
    </w:p>
    <w:p w:rsidR="006437F0" w:rsidRPr="00E1128C" w:rsidRDefault="006437F0" w:rsidP="00E1128C">
      <w:pPr>
        <w:pStyle w:val="a5"/>
        <w:spacing w:before="0" w:beforeAutospacing="0" w:after="0" w:afterAutospacing="0" w:line="360" w:lineRule="auto"/>
        <w:ind w:firstLine="709"/>
        <w:jc w:val="both"/>
        <w:rPr>
          <w:sz w:val="28"/>
          <w:szCs w:val="28"/>
          <w:lang w:val="uk-UA"/>
        </w:rPr>
      </w:pPr>
      <w:r w:rsidRPr="00E1128C">
        <w:rPr>
          <w:sz w:val="28"/>
          <w:szCs w:val="28"/>
          <w:lang w:val="uk-UA"/>
        </w:rPr>
        <w:t xml:space="preserve">Санітарно-гігієнічне нормування параметрів виробничого середовища на комп’ютеризованих робочих місцях здійснюється згідно з ДНАОП 0.00-1.28-10 «Правила охорони праці під час експлуатації електронно-обчислювальних машин», Вимог щодо безпеки та захисту здоров’я працівників під час роботи з екранними пристроями, затверджених наказом Міністерства соціальної політики України № 207 від 14 лютого 2018 р. та </w:t>
      </w:r>
      <w:proofErr w:type="spellStart"/>
      <w:r w:rsidRPr="00E1128C">
        <w:rPr>
          <w:sz w:val="28"/>
          <w:szCs w:val="28"/>
          <w:lang w:val="uk-UA"/>
        </w:rPr>
        <w:t>ДСанПІН</w:t>
      </w:r>
      <w:proofErr w:type="spellEnd"/>
      <w:r w:rsidRPr="00E1128C">
        <w:rPr>
          <w:sz w:val="28"/>
          <w:szCs w:val="28"/>
          <w:lang w:val="uk-UA"/>
        </w:rPr>
        <w:t xml:space="preserve"> 3.3.2.007-98 з урахуванням положень міжнародних нормативно-правових актів з цих питань (директиви Ради Європейського союзу 90/270/ЄЕС, 89/391/ЄЕС, 89/654/ЄЕС, 89/655/ЄЕС, стандарти ISO, MPRII). Умови праці осіб, які постійно працюють з комп’ютерною технікою, згідно з ДНАОП 0.00- 1.28-10 повинні відповідати І або II класу відповідно до Гігієнічної класифікація праці за показниками </w:t>
      </w:r>
      <w:r w:rsidRPr="00E1128C">
        <w:rPr>
          <w:sz w:val="28"/>
          <w:szCs w:val="28"/>
          <w:lang w:val="uk-UA"/>
        </w:rPr>
        <w:lastRenderedPageBreak/>
        <w:t>шкідливості та небезпечності факторів виробничого середовища, важкості та напруженості трудового процесу [44]</w:t>
      </w:r>
      <w:r>
        <w:rPr>
          <w:sz w:val="28"/>
          <w:szCs w:val="28"/>
          <w:lang w:val="uk-UA"/>
        </w:rPr>
        <w:t>.</w:t>
      </w:r>
    </w:p>
    <w:p w:rsidR="006437F0" w:rsidRPr="00E1128C" w:rsidRDefault="006437F0" w:rsidP="00E1128C">
      <w:pPr>
        <w:pStyle w:val="a5"/>
        <w:spacing w:before="0" w:beforeAutospacing="0" w:after="0" w:afterAutospacing="0" w:line="360" w:lineRule="auto"/>
        <w:ind w:firstLine="709"/>
        <w:jc w:val="both"/>
        <w:rPr>
          <w:sz w:val="28"/>
          <w:szCs w:val="28"/>
          <w:lang w:val="uk-UA"/>
        </w:rPr>
      </w:pPr>
      <w:r w:rsidRPr="00E1128C">
        <w:rPr>
          <w:sz w:val="28"/>
          <w:szCs w:val="28"/>
          <w:lang w:val="uk-UA"/>
        </w:rPr>
        <w:t>Перед виникненням нещасного випадку, як правило, створюється певна небезпечна ситуація, коли людина може усвідомити наближення такого випадку і може вжити необхідних заходів для його запобігання. Невміння людини вчасно усвідомити небезпечну ситуацію і вжити адекватних заходів призводить до нещасних випадків і аварій. Людина повинна прогнозувати, передбачати розвиток трудового процесу і свою поведінку, вчасно усвідомлювати небезпечну ситуацію і тим самим запобігати нещасним випадкам. Інколи такі випадки розглядаються як наслідок неадекватної поведінки самої людини в небезпечній ситуації.</w:t>
      </w:r>
    </w:p>
    <w:p w:rsidR="006437F0" w:rsidRPr="00E1128C" w:rsidRDefault="006437F0" w:rsidP="00E1128C">
      <w:pPr>
        <w:pStyle w:val="a5"/>
        <w:spacing w:before="0" w:beforeAutospacing="0" w:after="0" w:afterAutospacing="0" w:line="360" w:lineRule="auto"/>
        <w:ind w:firstLine="709"/>
        <w:jc w:val="both"/>
        <w:rPr>
          <w:sz w:val="28"/>
          <w:szCs w:val="28"/>
          <w:lang w:val="uk-UA"/>
        </w:rPr>
      </w:pPr>
      <w:r w:rsidRPr="00E1128C">
        <w:rPr>
          <w:sz w:val="28"/>
          <w:szCs w:val="28"/>
          <w:lang w:val="uk-UA"/>
        </w:rPr>
        <w:t xml:space="preserve">Безпека поведінки людини на виробництві залежить від таких чинників: </w:t>
      </w:r>
    </w:p>
    <w:p w:rsidR="006437F0" w:rsidRPr="00E1128C" w:rsidRDefault="006437F0" w:rsidP="00B726CD">
      <w:pPr>
        <w:pStyle w:val="a5"/>
        <w:numPr>
          <w:ilvl w:val="0"/>
          <w:numId w:val="20"/>
        </w:numPr>
        <w:tabs>
          <w:tab w:val="clear" w:pos="1069"/>
          <w:tab w:val="num" w:pos="1080"/>
        </w:tabs>
        <w:spacing w:before="0" w:beforeAutospacing="0" w:after="0" w:afterAutospacing="0" w:line="360" w:lineRule="auto"/>
        <w:ind w:left="0" w:firstLine="709"/>
        <w:jc w:val="both"/>
        <w:rPr>
          <w:sz w:val="28"/>
          <w:szCs w:val="28"/>
          <w:lang w:val="uk-UA"/>
        </w:rPr>
      </w:pPr>
      <w:r w:rsidRPr="00E1128C">
        <w:rPr>
          <w:sz w:val="28"/>
          <w:szCs w:val="28"/>
          <w:lang w:val="uk-UA"/>
        </w:rPr>
        <w:t>стану безумовних рефлексів, якими людина несвідомо відповідає на різні небезпеки, що загрожують її організму (наприклад, самовільне відсунення руки від гарячого предмета);</w:t>
      </w:r>
    </w:p>
    <w:p w:rsidR="006437F0" w:rsidRPr="00E1128C" w:rsidRDefault="006437F0" w:rsidP="00B726CD">
      <w:pPr>
        <w:pStyle w:val="a5"/>
        <w:numPr>
          <w:ilvl w:val="0"/>
          <w:numId w:val="20"/>
        </w:numPr>
        <w:tabs>
          <w:tab w:val="clear" w:pos="1069"/>
          <w:tab w:val="num" w:pos="1080"/>
        </w:tabs>
        <w:spacing w:before="0" w:beforeAutospacing="0" w:after="0" w:afterAutospacing="0" w:line="360" w:lineRule="auto"/>
        <w:ind w:left="0" w:firstLine="709"/>
        <w:jc w:val="both"/>
        <w:rPr>
          <w:sz w:val="28"/>
          <w:szCs w:val="28"/>
          <w:lang w:val="uk-UA"/>
        </w:rPr>
      </w:pPr>
      <w:r w:rsidRPr="00E1128C">
        <w:rPr>
          <w:sz w:val="28"/>
          <w:szCs w:val="28"/>
          <w:lang w:val="uk-UA"/>
        </w:rPr>
        <w:t>психофізіологічних якостей людини, які виявляються у чутливості її до сигналів небезпеки, її швидкісних можливостях реагувати на такі сигнали, у її емоційних реакціях на небезпеку, у визначенні небезпечної ситуації і реагуванні на неї (на поведінку людини впливає і її емоційний, психічний і фізичний стан: так, стан тривоги загострює почуття небезпеки, стан втоми зменшує можливості людини щодо визначення і протидії їй);</w:t>
      </w:r>
    </w:p>
    <w:p w:rsidR="006437F0" w:rsidRPr="00E1128C" w:rsidRDefault="006437F0" w:rsidP="00B726CD">
      <w:pPr>
        <w:pStyle w:val="a5"/>
        <w:numPr>
          <w:ilvl w:val="0"/>
          <w:numId w:val="20"/>
        </w:numPr>
        <w:tabs>
          <w:tab w:val="clear" w:pos="1069"/>
          <w:tab w:val="num" w:pos="1080"/>
        </w:tabs>
        <w:spacing w:before="0" w:beforeAutospacing="0" w:after="0" w:afterAutospacing="0" w:line="360" w:lineRule="auto"/>
        <w:ind w:left="0" w:firstLine="709"/>
        <w:jc w:val="both"/>
        <w:rPr>
          <w:sz w:val="28"/>
          <w:szCs w:val="28"/>
          <w:lang w:val="uk-UA"/>
        </w:rPr>
      </w:pPr>
      <w:r w:rsidRPr="00E1128C">
        <w:rPr>
          <w:sz w:val="28"/>
          <w:szCs w:val="28"/>
          <w:lang w:val="uk-UA"/>
        </w:rPr>
        <w:t>професійних якостей та досвіду людини, тобто знання професії і правил безпеки, життєвий досвід;</w:t>
      </w:r>
    </w:p>
    <w:p w:rsidR="006437F0" w:rsidRPr="00E1128C" w:rsidRDefault="006437F0" w:rsidP="00B726CD">
      <w:pPr>
        <w:pStyle w:val="a5"/>
        <w:numPr>
          <w:ilvl w:val="0"/>
          <w:numId w:val="20"/>
        </w:numPr>
        <w:tabs>
          <w:tab w:val="clear" w:pos="1069"/>
          <w:tab w:val="num" w:pos="1080"/>
        </w:tabs>
        <w:spacing w:before="0" w:beforeAutospacing="0" w:after="0" w:afterAutospacing="0" w:line="360" w:lineRule="auto"/>
        <w:ind w:left="0" w:firstLine="709"/>
        <w:jc w:val="both"/>
        <w:rPr>
          <w:sz w:val="28"/>
          <w:szCs w:val="28"/>
          <w:lang w:val="uk-UA"/>
        </w:rPr>
      </w:pPr>
      <w:r w:rsidRPr="00E1128C">
        <w:rPr>
          <w:sz w:val="28"/>
          <w:szCs w:val="28"/>
          <w:lang w:val="uk-UA"/>
        </w:rPr>
        <w:t>мотивації до безпечної праці (у різних людей є різні мотиви до праці та заходів безпеки).</w:t>
      </w:r>
    </w:p>
    <w:p w:rsidR="006437F0" w:rsidRPr="00E1128C" w:rsidRDefault="006437F0" w:rsidP="00E1128C">
      <w:pPr>
        <w:pStyle w:val="a5"/>
        <w:spacing w:before="0" w:beforeAutospacing="0" w:after="0" w:afterAutospacing="0" w:line="360" w:lineRule="auto"/>
        <w:ind w:firstLine="709"/>
        <w:jc w:val="both"/>
        <w:rPr>
          <w:sz w:val="28"/>
          <w:szCs w:val="28"/>
          <w:lang w:val="uk-UA"/>
        </w:rPr>
      </w:pPr>
      <w:r w:rsidRPr="00E1128C">
        <w:rPr>
          <w:sz w:val="28"/>
          <w:szCs w:val="28"/>
          <w:lang w:val="uk-UA"/>
        </w:rPr>
        <w:t>Причиною більшості нещасних випадків (до 75%) є людський чинник, тому головним напрямом профілактичної роботи повинно бути підвищення працездатності працівників і збереження її протягом робочого часу. Важливим напрямом тієї роботи є рання діагностика проф</w:t>
      </w:r>
      <w:r>
        <w:rPr>
          <w:sz w:val="28"/>
          <w:szCs w:val="28"/>
          <w:lang w:val="uk-UA"/>
        </w:rPr>
        <w:t xml:space="preserve">есійних </w:t>
      </w:r>
      <w:r w:rsidRPr="00E1128C">
        <w:rPr>
          <w:sz w:val="28"/>
          <w:szCs w:val="28"/>
          <w:lang w:val="uk-UA"/>
        </w:rPr>
        <w:t xml:space="preserve">патологій і </w:t>
      </w:r>
      <w:r w:rsidRPr="00E1128C">
        <w:rPr>
          <w:sz w:val="28"/>
          <w:szCs w:val="28"/>
          <w:lang w:val="uk-UA"/>
        </w:rPr>
        <w:lastRenderedPageBreak/>
        <w:t>хворобливого стану нервової системи, оскільки нещасний випадок є результатом не прийняття до уваги людиною потенційної небезпеки [47]</w:t>
      </w:r>
      <w:r>
        <w:rPr>
          <w:sz w:val="28"/>
          <w:szCs w:val="28"/>
          <w:lang w:val="uk-UA"/>
        </w:rPr>
        <w:t>.</w:t>
      </w:r>
    </w:p>
    <w:p w:rsidR="006437F0" w:rsidRPr="00E1128C" w:rsidRDefault="006437F0" w:rsidP="00E1128C">
      <w:pPr>
        <w:spacing w:after="0" w:line="360" w:lineRule="auto"/>
        <w:ind w:firstLine="709"/>
        <w:jc w:val="both"/>
        <w:rPr>
          <w:rFonts w:ascii="Times New Roman" w:hAnsi="Times New Roman" w:cs="Times New Roman"/>
          <w:sz w:val="28"/>
          <w:szCs w:val="28"/>
          <w:lang w:val="uk-UA"/>
        </w:rPr>
      </w:pPr>
      <w:r w:rsidRPr="00E1128C">
        <w:rPr>
          <w:rFonts w:ascii="Times New Roman" w:hAnsi="Times New Roman" w:cs="Times New Roman"/>
          <w:sz w:val="28"/>
          <w:szCs w:val="28"/>
          <w:lang w:val="uk-UA"/>
        </w:rPr>
        <w:t>Саме тому необхідно знати основи першої медичної допомоги.</w:t>
      </w:r>
    </w:p>
    <w:p w:rsidR="006437F0" w:rsidRPr="00E1128C" w:rsidRDefault="006437F0" w:rsidP="00E1128C">
      <w:pPr>
        <w:spacing w:after="0" w:line="360" w:lineRule="auto"/>
        <w:ind w:firstLine="709"/>
        <w:jc w:val="both"/>
        <w:rPr>
          <w:rFonts w:ascii="Times New Roman" w:hAnsi="Times New Roman" w:cs="Times New Roman"/>
          <w:sz w:val="28"/>
          <w:szCs w:val="28"/>
          <w:lang w:val="uk-UA"/>
        </w:rPr>
      </w:pPr>
      <w:r w:rsidRPr="00E1128C">
        <w:rPr>
          <w:rFonts w:ascii="Times New Roman" w:hAnsi="Times New Roman" w:cs="Times New Roman"/>
          <w:sz w:val="28"/>
          <w:szCs w:val="28"/>
          <w:lang w:val="uk-UA"/>
        </w:rPr>
        <w:t xml:space="preserve">Перша допомога – це проведення найпростіших медичних заходів для порятунку життя, зменшення страждань потерпілого від надзвичайної ситуації і попередження розвитку можливих ускладнень. </w:t>
      </w:r>
      <w:proofErr w:type="spellStart"/>
      <w:r w:rsidRPr="00E1128C">
        <w:rPr>
          <w:rFonts w:ascii="Times New Roman" w:hAnsi="Times New Roman" w:cs="Times New Roman"/>
          <w:sz w:val="28"/>
          <w:szCs w:val="28"/>
          <w:lang w:val="uk-UA"/>
        </w:rPr>
        <w:t>Професійно</w:t>
      </w:r>
      <w:proofErr w:type="spellEnd"/>
      <w:r w:rsidRPr="00E1128C">
        <w:rPr>
          <w:rFonts w:ascii="Times New Roman" w:hAnsi="Times New Roman" w:cs="Times New Roman"/>
          <w:sz w:val="28"/>
          <w:szCs w:val="28"/>
          <w:lang w:val="uk-UA"/>
        </w:rPr>
        <w:t xml:space="preserve"> таку допомогу надають, звичайно ж, медики, але не завжди швидка допомога може прибути вчасно на місце події. Тому вміння кожного з нас надати першу необхідну допомогу постраждалим до прибуття служб порятунку може відіграти вирішальну роль у порятунку життя людини.</w:t>
      </w:r>
    </w:p>
    <w:p w:rsidR="006437F0" w:rsidRPr="00E1128C" w:rsidRDefault="006437F0" w:rsidP="00E1128C">
      <w:pPr>
        <w:spacing w:after="0" w:line="360" w:lineRule="auto"/>
        <w:ind w:firstLine="709"/>
        <w:jc w:val="both"/>
        <w:rPr>
          <w:rFonts w:ascii="Times New Roman" w:hAnsi="Times New Roman" w:cs="Times New Roman"/>
          <w:sz w:val="28"/>
          <w:szCs w:val="28"/>
          <w:lang w:val="uk-UA"/>
        </w:rPr>
      </w:pPr>
      <w:r w:rsidRPr="00E1128C">
        <w:rPr>
          <w:rFonts w:ascii="Times New Roman" w:hAnsi="Times New Roman" w:cs="Times New Roman"/>
          <w:sz w:val="28"/>
          <w:szCs w:val="28"/>
          <w:lang w:val="uk-UA"/>
        </w:rPr>
        <w:t>Основні принципи надання першої допомоги:</w:t>
      </w:r>
    </w:p>
    <w:p w:rsidR="006437F0" w:rsidRPr="00E1128C" w:rsidRDefault="006437F0" w:rsidP="00B726CD">
      <w:pPr>
        <w:numPr>
          <w:ilvl w:val="0"/>
          <w:numId w:val="21"/>
        </w:numPr>
        <w:tabs>
          <w:tab w:val="clear" w:pos="2138"/>
          <w:tab w:val="num" w:pos="1080"/>
        </w:tabs>
        <w:spacing w:after="0" w:line="360" w:lineRule="auto"/>
        <w:ind w:left="0" w:firstLine="720"/>
        <w:jc w:val="both"/>
        <w:rPr>
          <w:rFonts w:ascii="Times New Roman" w:hAnsi="Times New Roman" w:cs="Times New Roman"/>
          <w:sz w:val="28"/>
          <w:szCs w:val="28"/>
          <w:lang w:val="uk-UA"/>
        </w:rPr>
      </w:pPr>
      <w:r w:rsidRPr="00E1128C">
        <w:rPr>
          <w:rFonts w:ascii="Times New Roman" w:hAnsi="Times New Roman" w:cs="Times New Roman"/>
          <w:sz w:val="28"/>
          <w:szCs w:val="28"/>
          <w:lang w:val="uk-UA"/>
        </w:rPr>
        <w:t>правильність і доцільність (якщо ви не впевнені в своїх діях – краще утриматись; головне правило першої допомоги – не нашкодити);</w:t>
      </w:r>
    </w:p>
    <w:p w:rsidR="006437F0" w:rsidRPr="00E1128C" w:rsidRDefault="006437F0" w:rsidP="00B726CD">
      <w:pPr>
        <w:numPr>
          <w:ilvl w:val="0"/>
          <w:numId w:val="21"/>
        </w:numPr>
        <w:tabs>
          <w:tab w:val="clear" w:pos="2138"/>
          <w:tab w:val="num" w:pos="1080"/>
        </w:tabs>
        <w:spacing w:after="0" w:line="360" w:lineRule="auto"/>
        <w:ind w:left="0" w:firstLine="720"/>
        <w:jc w:val="both"/>
        <w:rPr>
          <w:rFonts w:ascii="Times New Roman" w:hAnsi="Times New Roman" w:cs="Times New Roman"/>
          <w:sz w:val="28"/>
          <w:szCs w:val="28"/>
          <w:lang w:val="uk-UA"/>
        </w:rPr>
      </w:pPr>
      <w:r w:rsidRPr="00E1128C">
        <w:rPr>
          <w:rFonts w:ascii="Times New Roman" w:hAnsi="Times New Roman" w:cs="Times New Roman"/>
          <w:sz w:val="28"/>
          <w:szCs w:val="28"/>
          <w:lang w:val="uk-UA"/>
        </w:rPr>
        <w:t>швидкість;</w:t>
      </w:r>
    </w:p>
    <w:p w:rsidR="006437F0" w:rsidRPr="00E1128C" w:rsidRDefault="006437F0" w:rsidP="00B726CD">
      <w:pPr>
        <w:numPr>
          <w:ilvl w:val="0"/>
          <w:numId w:val="21"/>
        </w:numPr>
        <w:tabs>
          <w:tab w:val="clear" w:pos="2138"/>
          <w:tab w:val="num" w:pos="1080"/>
        </w:tabs>
        <w:spacing w:after="0" w:line="360" w:lineRule="auto"/>
        <w:ind w:left="0" w:firstLine="720"/>
        <w:jc w:val="both"/>
        <w:rPr>
          <w:rFonts w:ascii="Times New Roman" w:hAnsi="Times New Roman" w:cs="Times New Roman"/>
          <w:sz w:val="28"/>
          <w:szCs w:val="28"/>
          <w:lang w:val="uk-UA"/>
        </w:rPr>
      </w:pPr>
      <w:r w:rsidRPr="00E1128C">
        <w:rPr>
          <w:rFonts w:ascii="Times New Roman" w:hAnsi="Times New Roman" w:cs="Times New Roman"/>
          <w:sz w:val="28"/>
          <w:szCs w:val="28"/>
          <w:lang w:val="uk-UA"/>
        </w:rPr>
        <w:t>продуманість, рішучість, спокій.</w:t>
      </w:r>
    </w:p>
    <w:p w:rsidR="006437F0" w:rsidRPr="00E1128C" w:rsidRDefault="006437F0" w:rsidP="00E1128C">
      <w:pPr>
        <w:spacing w:after="0" w:line="360" w:lineRule="auto"/>
        <w:ind w:firstLine="709"/>
        <w:jc w:val="both"/>
        <w:rPr>
          <w:rFonts w:ascii="Times New Roman" w:hAnsi="Times New Roman" w:cs="Times New Roman"/>
          <w:sz w:val="28"/>
          <w:szCs w:val="28"/>
          <w:lang w:val="uk-UA"/>
        </w:rPr>
      </w:pPr>
      <w:r w:rsidRPr="00E1128C">
        <w:rPr>
          <w:rFonts w:ascii="Times New Roman" w:hAnsi="Times New Roman" w:cs="Times New Roman"/>
          <w:sz w:val="28"/>
          <w:szCs w:val="28"/>
          <w:lang w:val="uk-UA"/>
        </w:rPr>
        <w:t>Алгоритм ваших дій має бути таким:</w:t>
      </w:r>
    </w:p>
    <w:p w:rsidR="006437F0" w:rsidRPr="00E1128C" w:rsidRDefault="006437F0" w:rsidP="00B726CD">
      <w:pPr>
        <w:pStyle w:val="a4"/>
        <w:numPr>
          <w:ilvl w:val="0"/>
          <w:numId w:val="22"/>
        </w:numPr>
        <w:tabs>
          <w:tab w:val="clear" w:pos="2138"/>
          <w:tab w:val="num" w:pos="1080"/>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E1128C">
        <w:rPr>
          <w:rFonts w:ascii="Times New Roman" w:hAnsi="Times New Roman" w:cs="Times New Roman"/>
          <w:sz w:val="28"/>
          <w:szCs w:val="28"/>
          <w:lang w:val="uk-UA"/>
        </w:rPr>
        <w:t>глянути місце події та впевнитись у тому, що надання допомоги буде безпечним: забезпечити власну безпеку, а також безпеку потерпілого та людей навколо;</w:t>
      </w:r>
    </w:p>
    <w:p w:rsidR="006437F0" w:rsidRPr="00E1128C" w:rsidRDefault="006437F0" w:rsidP="00B726CD">
      <w:pPr>
        <w:pStyle w:val="a4"/>
        <w:numPr>
          <w:ilvl w:val="0"/>
          <w:numId w:val="22"/>
        </w:numPr>
        <w:tabs>
          <w:tab w:val="clear" w:pos="2138"/>
          <w:tab w:val="num" w:pos="1080"/>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E1128C">
        <w:rPr>
          <w:rFonts w:ascii="Times New Roman" w:hAnsi="Times New Roman" w:cs="Times New Roman"/>
          <w:sz w:val="28"/>
          <w:szCs w:val="28"/>
          <w:lang w:val="uk-UA"/>
        </w:rPr>
        <w:t>цінити стан постраждалого (свідомість, дихання, пульс)</w:t>
      </w:r>
      <w:r w:rsidRPr="00AF7E94">
        <w:rPr>
          <w:rFonts w:ascii="Times New Roman" w:hAnsi="Times New Roman" w:cs="Times New Roman"/>
          <w:sz w:val="28"/>
          <w:szCs w:val="28"/>
          <w:lang w:val="uk-UA"/>
        </w:rPr>
        <w:t xml:space="preserve"> </w:t>
      </w:r>
      <w:r w:rsidRPr="00E1128C">
        <w:rPr>
          <w:rFonts w:ascii="Times New Roman" w:hAnsi="Times New Roman" w:cs="Times New Roman"/>
          <w:sz w:val="28"/>
          <w:szCs w:val="28"/>
          <w:lang w:val="uk-UA"/>
        </w:rPr>
        <w:t>;</w:t>
      </w:r>
    </w:p>
    <w:p w:rsidR="006437F0" w:rsidRPr="00E1128C" w:rsidRDefault="006437F0" w:rsidP="00B726CD">
      <w:pPr>
        <w:pStyle w:val="a4"/>
        <w:numPr>
          <w:ilvl w:val="0"/>
          <w:numId w:val="22"/>
        </w:numPr>
        <w:tabs>
          <w:tab w:val="clear" w:pos="2138"/>
          <w:tab w:val="num" w:pos="1080"/>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E1128C">
        <w:rPr>
          <w:rFonts w:ascii="Times New Roman" w:hAnsi="Times New Roman" w:cs="Times New Roman"/>
          <w:sz w:val="28"/>
          <w:szCs w:val="28"/>
          <w:lang w:val="uk-UA"/>
        </w:rPr>
        <w:t>а необхідності викликати бригаду екстреної (швидкої) медичної допомоги, а також інші екстрені служби (поліцію, аварійно-рятувальну службу, службу газу тощо)</w:t>
      </w:r>
      <w:r w:rsidRPr="00AF7E94">
        <w:rPr>
          <w:rFonts w:ascii="Times New Roman" w:hAnsi="Times New Roman" w:cs="Times New Roman"/>
          <w:sz w:val="28"/>
          <w:szCs w:val="28"/>
          <w:lang w:val="uk-UA"/>
        </w:rPr>
        <w:t xml:space="preserve"> </w:t>
      </w:r>
      <w:r w:rsidRPr="00E1128C">
        <w:rPr>
          <w:rFonts w:ascii="Times New Roman" w:hAnsi="Times New Roman" w:cs="Times New Roman"/>
          <w:sz w:val="28"/>
          <w:szCs w:val="28"/>
          <w:lang w:val="uk-UA"/>
        </w:rPr>
        <w:t>;</w:t>
      </w:r>
    </w:p>
    <w:p w:rsidR="006437F0" w:rsidRPr="00E1128C" w:rsidRDefault="006437F0" w:rsidP="00B726CD">
      <w:pPr>
        <w:pStyle w:val="a4"/>
        <w:numPr>
          <w:ilvl w:val="0"/>
          <w:numId w:val="22"/>
        </w:numPr>
        <w:tabs>
          <w:tab w:val="clear" w:pos="2138"/>
          <w:tab w:val="num" w:pos="1080"/>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E1128C">
        <w:rPr>
          <w:rFonts w:ascii="Times New Roman" w:hAnsi="Times New Roman" w:cs="Times New Roman"/>
          <w:sz w:val="28"/>
          <w:szCs w:val="28"/>
          <w:lang w:val="uk-UA"/>
        </w:rPr>
        <w:t>цінити наявність критичних кровотеч та зупинити їх;</w:t>
      </w:r>
    </w:p>
    <w:p w:rsidR="006437F0" w:rsidRPr="00E1128C" w:rsidRDefault="006437F0" w:rsidP="00B726CD">
      <w:pPr>
        <w:pStyle w:val="a4"/>
        <w:numPr>
          <w:ilvl w:val="0"/>
          <w:numId w:val="22"/>
        </w:numPr>
        <w:tabs>
          <w:tab w:val="clear" w:pos="2138"/>
          <w:tab w:val="num" w:pos="1080"/>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E1128C">
        <w:rPr>
          <w:rFonts w:ascii="Times New Roman" w:hAnsi="Times New Roman" w:cs="Times New Roman"/>
          <w:sz w:val="28"/>
          <w:szCs w:val="28"/>
          <w:lang w:val="uk-UA"/>
        </w:rPr>
        <w:t xml:space="preserve">абезпечити прохідність дихальних шляхів;     </w:t>
      </w:r>
    </w:p>
    <w:p w:rsidR="006437F0" w:rsidRPr="00E1128C" w:rsidRDefault="006437F0" w:rsidP="00B726CD">
      <w:pPr>
        <w:pStyle w:val="a4"/>
        <w:numPr>
          <w:ilvl w:val="0"/>
          <w:numId w:val="22"/>
        </w:numPr>
        <w:tabs>
          <w:tab w:val="clear" w:pos="2138"/>
          <w:tab w:val="num" w:pos="1080"/>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Pr="00E1128C">
        <w:rPr>
          <w:rFonts w:ascii="Times New Roman" w:hAnsi="Times New Roman" w:cs="Times New Roman"/>
          <w:sz w:val="28"/>
          <w:szCs w:val="28"/>
          <w:lang w:val="uk-UA"/>
        </w:rPr>
        <w:t>кщо у постраждалого відсутні ознаки життя та немає критичної кровотечі (або ви вже її ліквідували) – розпочати серцево-легеневу реанімацію;</w:t>
      </w:r>
    </w:p>
    <w:p w:rsidR="006437F0" w:rsidRPr="00E1128C" w:rsidRDefault="006437F0" w:rsidP="00B726CD">
      <w:pPr>
        <w:pStyle w:val="a4"/>
        <w:numPr>
          <w:ilvl w:val="0"/>
          <w:numId w:val="22"/>
        </w:numPr>
        <w:tabs>
          <w:tab w:val="clear" w:pos="2138"/>
          <w:tab w:val="num" w:pos="1080"/>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Pr="00E1128C">
        <w:rPr>
          <w:rFonts w:ascii="Times New Roman" w:hAnsi="Times New Roman" w:cs="Times New Roman"/>
          <w:sz w:val="28"/>
          <w:szCs w:val="28"/>
          <w:lang w:val="uk-UA"/>
        </w:rPr>
        <w:t>еревести постраждалого у стабільне положення (на боці, обличчям до себе, рука під головою, нога зігнута в коліні), якщо не йдеться про підозру на травми хребта та кісток тазу і серцево-легенева реанімація була вдалою;</w:t>
      </w:r>
    </w:p>
    <w:p w:rsidR="006437F0" w:rsidRPr="00E1128C" w:rsidRDefault="006437F0" w:rsidP="00B726CD">
      <w:pPr>
        <w:pStyle w:val="a4"/>
        <w:numPr>
          <w:ilvl w:val="0"/>
          <w:numId w:val="22"/>
        </w:numPr>
        <w:tabs>
          <w:tab w:val="clear" w:pos="2138"/>
          <w:tab w:val="num" w:pos="1080"/>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E1128C">
        <w:rPr>
          <w:rFonts w:ascii="Times New Roman" w:hAnsi="Times New Roman" w:cs="Times New Roman"/>
          <w:sz w:val="28"/>
          <w:szCs w:val="28"/>
          <w:lang w:val="uk-UA"/>
        </w:rPr>
        <w:t>е залишати постраждалого та контролювати стан його життєвих функцій до прибуття екстрених служб.</w:t>
      </w:r>
    </w:p>
    <w:p w:rsidR="006437F0" w:rsidRDefault="006437F0" w:rsidP="00E1128C">
      <w:pPr>
        <w:spacing w:after="0" w:line="360" w:lineRule="auto"/>
        <w:ind w:firstLine="709"/>
        <w:jc w:val="both"/>
        <w:rPr>
          <w:rFonts w:ascii="Times New Roman" w:hAnsi="Times New Roman" w:cs="Times New Roman"/>
          <w:sz w:val="28"/>
          <w:szCs w:val="28"/>
          <w:lang w:val="uk-UA"/>
        </w:rPr>
      </w:pPr>
      <w:r w:rsidRPr="00E1128C">
        <w:rPr>
          <w:rFonts w:ascii="Times New Roman" w:hAnsi="Times New Roman" w:cs="Times New Roman"/>
          <w:sz w:val="28"/>
          <w:szCs w:val="28"/>
          <w:lang w:val="uk-UA"/>
        </w:rPr>
        <w:t>Якщо ви не маєте відповідних навичок для надання допомоги, слід звернутись за допомогою до</w:t>
      </w:r>
      <w:r>
        <w:rPr>
          <w:rFonts w:ascii="Times New Roman" w:hAnsi="Times New Roman" w:cs="Times New Roman"/>
          <w:sz w:val="28"/>
          <w:szCs w:val="28"/>
          <w:lang w:val="uk-UA"/>
        </w:rPr>
        <w:t xml:space="preserve"> інших присутніх на місці події</w:t>
      </w:r>
      <w:r w:rsidRPr="00E1128C">
        <w:rPr>
          <w:rFonts w:ascii="Times New Roman" w:hAnsi="Times New Roman" w:cs="Times New Roman"/>
          <w:sz w:val="28"/>
          <w:szCs w:val="28"/>
          <w:lang w:val="uk-UA"/>
        </w:rPr>
        <w:t xml:space="preserve"> [48]</w:t>
      </w:r>
      <w:r>
        <w:rPr>
          <w:rFonts w:ascii="Times New Roman" w:hAnsi="Times New Roman" w:cs="Times New Roman"/>
          <w:sz w:val="28"/>
          <w:szCs w:val="28"/>
          <w:lang w:val="uk-UA"/>
        </w:rPr>
        <w:t>.</w:t>
      </w:r>
    </w:p>
    <w:p w:rsidR="00BA0240" w:rsidRDefault="00BA0240" w:rsidP="00E1128C">
      <w:pPr>
        <w:spacing w:after="0" w:line="360" w:lineRule="auto"/>
        <w:ind w:firstLine="709"/>
        <w:jc w:val="both"/>
        <w:rPr>
          <w:rFonts w:ascii="Times New Roman" w:hAnsi="Times New Roman" w:cs="Times New Roman"/>
          <w:sz w:val="28"/>
          <w:szCs w:val="28"/>
          <w:lang w:val="uk-UA"/>
        </w:rPr>
      </w:pPr>
      <w:r w:rsidRPr="00BA0240">
        <w:rPr>
          <w:rFonts w:ascii="Times New Roman" w:hAnsi="Times New Roman" w:cs="Times New Roman"/>
          <w:sz w:val="28"/>
          <w:szCs w:val="28"/>
          <w:lang w:val="uk-UA"/>
        </w:rPr>
        <w:t>Перед початком роботи в лабораторії було створено оптимальні умови мікроклімату, згідно ДОСТ 12.1.005-88 «Загальні санітарно-гігієнічні вим</w:t>
      </w:r>
      <w:r>
        <w:rPr>
          <w:rFonts w:ascii="Times New Roman" w:hAnsi="Times New Roman" w:cs="Times New Roman"/>
          <w:sz w:val="28"/>
          <w:szCs w:val="28"/>
          <w:lang w:val="uk-UA"/>
        </w:rPr>
        <w:t>оги до повітря робочої зони» [49</w:t>
      </w:r>
      <w:r w:rsidRPr="00BA0240">
        <w:rPr>
          <w:rFonts w:ascii="Times New Roman" w:hAnsi="Times New Roman" w:cs="Times New Roman"/>
          <w:sz w:val="28"/>
          <w:szCs w:val="28"/>
          <w:lang w:val="uk-UA"/>
        </w:rPr>
        <w:t>].</w:t>
      </w:r>
    </w:p>
    <w:p w:rsidR="00BA0240" w:rsidRDefault="00BA0240" w:rsidP="00E1128C">
      <w:pPr>
        <w:spacing w:after="0" w:line="360" w:lineRule="auto"/>
        <w:ind w:firstLine="709"/>
        <w:jc w:val="both"/>
        <w:rPr>
          <w:rFonts w:ascii="Times New Roman" w:hAnsi="Times New Roman" w:cs="Times New Roman"/>
          <w:sz w:val="28"/>
          <w:szCs w:val="28"/>
          <w:lang w:val="uk-UA"/>
        </w:rPr>
      </w:pPr>
      <w:r w:rsidRPr="00BA0240">
        <w:rPr>
          <w:rFonts w:ascii="Times New Roman" w:hAnsi="Times New Roman" w:cs="Times New Roman"/>
          <w:sz w:val="28"/>
          <w:szCs w:val="28"/>
          <w:lang w:val="uk-UA"/>
        </w:rPr>
        <w:t>Відповідність санітарно-гігієнічного режиму робочого місця встановленим нормам було запорукою моєї безпечної роботи. У робочій зоні лабораторії дотримувалися визначені параметри температури (20-22°С), вологості (40-60%), освітлення, швидкість переміщення повітря та усе відповідал</w:t>
      </w:r>
      <w:r w:rsidR="008D167A">
        <w:rPr>
          <w:rFonts w:ascii="Times New Roman" w:hAnsi="Times New Roman" w:cs="Times New Roman"/>
          <w:sz w:val="28"/>
          <w:szCs w:val="28"/>
          <w:lang w:val="uk-UA"/>
        </w:rPr>
        <w:t>о вимогам ДНАОП 0.03-3.15-86 [4</w:t>
      </w:r>
      <w:r>
        <w:rPr>
          <w:rFonts w:ascii="Times New Roman" w:hAnsi="Times New Roman" w:cs="Times New Roman"/>
          <w:sz w:val="28"/>
          <w:szCs w:val="28"/>
          <w:lang w:val="uk-UA"/>
        </w:rPr>
        <w:t>6</w:t>
      </w:r>
      <w:r w:rsidRPr="00BA0240">
        <w:rPr>
          <w:rFonts w:ascii="Times New Roman" w:hAnsi="Times New Roman" w:cs="Times New Roman"/>
          <w:sz w:val="28"/>
          <w:szCs w:val="28"/>
          <w:lang w:val="uk-UA"/>
        </w:rPr>
        <w:t>].</w:t>
      </w:r>
    </w:p>
    <w:p w:rsidR="00BA0240" w:rsidRPr="00BA0240" w:rsidRDefault="00BA0240" w:rsidP="00BA0240">
      <w:pPr>
        <w:spacing w:after="0" w:line="360" w:lineRule="auto"/>
        <w:ind w:firstLine="709"/>
        <w:jc w:val="both"/>
        <w:rPr>
          <w:rFonts w:ascii="Times New Roman" w:hAnsi="Times New Roman" w:cs="Times New Roman"/>
          <w:sz w:val="28"/>
          <w:szCs w:val="28"/>
        </w:rPr>
      </w:pPr>
      <w:proofErr w:type="spellStart"/>
      <w:r w:rsidRPr="00BA0240">
        <w:rPr>
          <w:rFonts w:ascii="Times New Roman" w:hAnsi="Times New Roman" w:cs="Times New Roman"/>
          <w:sz w:val="28"/>
          <w:szCs w:val="28"/>
        </w:rPr>
        <w:t>Після</w:t>
      </w:r>
      <w:proofErr w:type="spellEnd"/>
      <w:r w:rsidRPr="00BA0240">
        <w:rPr>
          <w:rFonts w:ascii="Times New Roman" w:hAnsi="Times New Roman" w:cs="Times New Roman"/>
          <w:sz w:val="28"/>
          <w:szCs w:val="28"/>
        </w:rPr>
        <w:t xml:space="preserve"> </w:t>
      </w:r>
      <w:proofErr w:type="spellStart"/>
      <w:r w:rsidRPr="00BA0240">
        <w:rPr>
          <w:rFonts w:ascii="Times New Roman" w:hAnsi="Times New Roman" w:cs="Times New Roman"/>
          <w:sz w:val="28"/>
          <w:szCs w:val="28"/>
        </w:rPr>
        <w:t>закінчення</w:t>
      </w:r>
      <w:proofErr w:type="spellEnd"/>
      <w:r w:rsidRPr="00BA0240">
        <w:rPr>
          <w:rFonts w:ascii="Times New Roman" w:hAnsi="Times New Roman" w:cs="Times New Roman"/>
          <w:sz w:val="28"/>
          <w:szCs w:val="28"/>
        </w:rPr>
        <w:t xml:space="preserve"> </w:t>
      </w:r>
      <w:proofErr w:type="spellStart"/>
      <w:r w:rsidRPr="00BA0240">
        <w:rPr>
          <w:rFonts w:ascii="Times New Roman" w:hAnsi="Times New Roman" w:cs="Times New Roman"/>
          <w:sz w:val="28"/>
          <w:szCs w:val="28"/>
        </w:rPr>
        <w:t>роботи</w:t>
      </w:r>
      <w:proofErr w:type="spellEnd"/>
      <w:r w:rsidRPr="00BA0240">
        <w:rPr>
          <w:rFonts w:ascii="Times New Roman" w:hAnsi="Times New Roman" w:cs="Times New Roman"/>
          <w:sz w:val="28"/>
          <w:szCs w:val="28"/>
        </w:rPr>
        <w:t xml:space="preserve"> </w:t>
      </w:r>
      <w:proofErr w:type="spellStart"/>
      <w:r w:rsidRPr="00BA0240">
        <w:rPr>
          <w:rFonts w:ascii="Times New Roman" w:hAnsi="Times New Roman" w:cs="Times New Roman"/>
          <w:sz w:val="28"/>
          <w:szCs w:val="28"/>
        </w:rPr>
        <w:t>необхідно</w:t>
      </w:r>
      <w:proofErr w:type="spellEnd"/>
      <w:r w:rsidRPr="00BA0240">
        <w:rPr>
          <w:rFonts w:ascii="Times New Roman" w:hAnsi="Times New Roman" w:cs="Times New Roman"/>
          <w:sz w:val="28"/>
          <w:szCs w:val="28"/>
        </w:rPr>
        <w:t xml:space="preserve"> </w:t>
      </w:r>
      <w:proofErr w:type="spellStart"/>
      <w:r w:rsidRPr="00BA0240">
        <w:rPr>
          <w:rFonts w:ascii="Times New Roman" w:hAnsi="Times New Roman" w:cs="Times New Roman"/>
          <w:sz w:val="28"/>
          <w:szCs w:val="28"/>
        </w:rPr>
        <w:t>від’єднати</w:t>
      </w:r>
      <w:proofErr w:type="spellEnd"/>
      <w:r w:rsidRPr="00BA0240">
        <w:rPr>
          <w:rFonts w:ascii="Times New Roman" w:hAnsi="Times New Roman" w:cs="Times New Roman"/>
          <w:sz w:val="28"/>
          <w:szCs w:val="28"/>
        </w:rPr>
        <w:t xml:space="preserve"> </w:t>
      </w:r>
      <w:proofErr w:type="spellStart"/>
      <w:r w:rsidRPr="00BA0240">
        <w:rPr>
          <w:rFonts w:ascii="Times New Roman" w:hAnsi="Times New Roman" w:cs="Times New Roman"/>
          <w:sz w:val="28"/>
          <w:szCs w:val="28"/>
        </w:rPr>
        <w:t>апаратуру</w:t>
      </w:r>
      <w:proofErr w:type="spellEnd"/>
      <w:r w:rsidRPr="00BA0240">
        <w:rPr>
          <w:rFonts w:ascii="Times New Roman" w:hAnsi="Times New Roman" w:cs="Times New Roman"/>
          <w:sz w:val="28"/>
          <w:szCs w:val="28"/>
        </w:rPr>
        <w:t xml:space="preserve"> </w:t>
      </w:r>
      <w:proofErr w:type="spellStart"/>
      <w:r w:rsidRPr="00BA0240">
        <w:rPr>
          <w:rFonts w:ascii="Times New Roman" w:hAnsi="Times New Roman" w:cs="Times New Roman"/>
          <w:sz w:val="28"/>
          <w:szCs w:val="28"/>
        </w:rPr>
        <w:t>від</w:t>
      </w:r>
      <w:proofErr w:type="spellEnd"/>
      <w:r w:rsidRPr="00BA0240">
        <w:rPr>
          <w:rFonts w:ascii="Times New Roman" w:hAnsi="Times New Roman" w:cs="Times New Roman"/>
          <w:sz w:val="28"/>
          <w:szCs w:val="28"/>
        </w:rPr>
        <w:t xml:space="preserve"> </w:t>
      </w:r>
      <w:proofErr w:type="spellStart"/>
      <w:r w:rsidRPr="00BA0240">
        <w:rPr>
          <w:rFonts w:ascii="Times New Roman" w:hAnsi="Times New Roman" w:cs="Times New Roman"/>
          <w:sz w:val="28"/>
          <w:szCs w:val="28"/>
        </w:rPr>
        <w:t>електромережі</w:t>
      </w:r>
      <w:proofErr w:type="spellEnd"/>
      <w:r w:rsidRPr="00BA0240">
        <w:rPr>
          <w:rFonts w:ascii="Times New Roman" w:hAnsi="Times New Roman" w:cs="Times New Roman"/>
          <w:sz w:val="28"/>
          <w:szCs w:val="28"/>
        </w:rPr>
        <w:t xml:space="preserve">. </w:t>
      </w:r>
      <w:proofErr w:type="spellStart"/>
      <w:r w:rsidRPr="00BA0240">
        <w:rPr>
          <w:rFonts w:ascii="Times New Roman" w:hAnsi="Times New Roman" w:cs="Times New Roman"/>
          <w:sz w:val="28"/>
          <w:szCs w:val="28"/>
        </w:rPr>
        <w:t>Робоче</w:t>
      </w:r>
      <w:proofErr w:type="spellEnd"/>
      <w:r w:rsidRPr="00BA0240">
        <w:rPr>
          <w:rFonts w:ascii="Times New Roman" w:hAnsi="Times New Roman" w:cs="Times New Roman"/>
          <w:sz w:val="28"/>
          <w:szCs w:val="28"/>
        </w:rPr>
        <w:t xml:space="preserve"> </w:t>
      </w:r>
      <w:proofErr w:type="spellStart"/>
      <w:r w:rsidRPr="00BA0240">
        <w:rPr>
          <w:rFonts w:ascii="Times New Roman" w:hAnsi="Times New Roman" w:cs="Times New Roman"/>
          <w:sz w:val="28"/>
          <w:szCs w:val="28"/>
        </w:rPr>
        <w:t>місце</w:t>
      </w:r>
      <w:proofErr w:type="spellEnd"/>
      <w:r w:rsidRPr="00BA0240">
        <w:rPr>
          <w:rFonts w:ascii="Times New Roman" w:hAnsi="Times New Roman" w:cs="Times New Roman"/>
          <w:sz w:val="28"/>
          <w:szCs w:val="28"/>
        </w:rPr>
        <w:t xml:space="preserve"> </w:t>
      </w:r>
      <w:proofErr w:type="spellStart"/>
      <w:r w:rsidRPr="00BA0240">
        <w:rPr>
          <w:rFonts w:ascii="Times New Roman" w:hAnsi="Times New Roman" w:cs="Times New Roman"/>
          <w:sz w:val="28"/>
          <w:szCs w:val="28"/>
        </w:rPr>
        <w:t>приводять</w:t>
      </w:r>
      <w:proofErr w:type="spellEnd"/>
      <w:r w:rsidRPr="00BA0240">
        <w:rPr>
          <w:rFonts w:ascii="Times New Roman" w:hAnsi="Times New Roman" w:cs="Times New Roman"/>
          <w:sz w:val="28"/>
          <w:szCs w:val="28"/>
        </w:rPr>
        <w:t xml:space="preserve"> у </w:t>
      </w:r>
      <w:proofErr w:type="spellStart"/>
      <w:r w:rsidRPr="00BA0240">
        <w:rPr>
          <w:rFonts w:ascii="Times New Roman" w:hAnsi="Times New Roman" w:cs="Times New Roman"/>
          <w:sz w:val="28"/>
          <w:szCs w:val="28"/>
        </w:rPr>
        <w:t>належний</w:t>
      </w:r>
      <w:proofErr w:type="spellEnd"/>
      <w:r w:rsidRPr="00BA0240">
        <w:rPr>
          <w:rFonts w:ascii="Times New Roman" w:hAnsi="Times New Roman" w:cs="Times New Roman"/>
          <w:sz w:val="28"/>
          <w:szCs w:val="28"/>
        </w:rPr>
        <w:t xml:space="preserve"> порядок. Все </w:t>
      </w:r>
      <w:proofErr w:type="spellStart"/>
      <w:r w:rsidRPr="00BA0240">
        <w:rPr>
          <w:rFonts w:ascii="Times New Roman" w:hAnsi="Times New Roman" w:cs="Times New Roman"/>
          <w:sz w:val="28"/>
          <w:szCs w:val="28"/>
        </w:rPr>
        <w:t>устаткування</w:t>
      </w:r>
      <w:proofErr w:type="spellEnd"/>
      <w:r w:rsidRPr="00BA0240">
        <w:rPr>
          <w:rFonts w:ascii="Times New Roman" w:hAnsi="Times New Roman" w:cs="Times New Roman"/>
          <w:sz w:val="28"/>
          <w:szCs w:val="28"/>
        </w:rPr>
        <w:t xml:space="preserve"> (</w:t>
      </w:r>
      <w:proofErr w:type="spellStart"/>
      <w:r w:rsidRPr="00BA0240">
        <w:rPr>
          <w:rFonts w:ascii="Times New Roman" w:hAnsi="Times New Roman" w:cs="Times New Roman"/>
          <w:sz w:val="28"/>
          <w:szCs w:val="28"/>
        </w:rPr>
        <w:t>лампи</w:t>
      </w:r>
      <w:proofErr w:type="spellEnd"/>
      <w:r w:rsidRPr="00BA0240">
        <w:rPr>
          <w:rFonts w:ascii="Times New Roman" w:hAnsi="Times New Roman" w:cs="Times New Roman"/>
          <w:sz w:val="28"/>
          <w:szCs w:val="28"/>
        </w:rPr>
        <w:t xml:space="preserve"> штучного </w:t>
      </w:r>
      <w:proofErr w:type="spellStart"/>
      <w:r w:rsidRPr="00BA0240">
        <w:rPr>
          <w:rFonts w:ascii="Times New Roman" w:hAnsi="Times New Roman" w:cs="Times New Roman"/>
          <w:sz w:val="28"/>
          <w:szCs w:val="28"/>
        </w:rPr>
        <w:t>освітлення</w:t>
      </w:r>
      <w:proofErr w:type="spellEnd"/>
      <w:r w:rsidRPr="00BA0240">
        <w:rPr>
          <w:rFonts w:ascii="Times New Roman" w:hAnsi="Times New Roman" w:cs="Times New Roman"/>
          <w:sz w:val="28"/>
          <w:szCs w:val="28"/>
        </w:rPr>
        <w:t xml:space="preserve">, </w:t>
      </w:r>
      <w:proofErr w:type="spellStart"/>
      <w:r w:rsidRPr="00BA0240">
        <w:rPr>
          <w:rFonts w:ascii="Times New Roman" w:hAnsi="Times New Roman" w:cs="Times New Roman"/>
          <w:sz w:val="28"/>
          <w:szCs w:val="28"/>
        </w:rPr>
        <w:t>обігрівачі</w:t>
      </w:r>
      <w:proofErr w:type="spellEnd"/>
      <w:r w:rsidRPr="00BA0240">
        <w:rPr>
          <w:rFonts w:ascii="Times New Roman" w:hAnsi="Times New Roman" w:cs="Times New Roman"/>
          <w:sz w:val="28"/>
          <w:szCs w:val="28"/>
        </w:rPr>
        <w:t xml:space="preserve">, </w:t>
      </w:r>
      <w:proofErr w:type="spellStart"/>
      <w:r w:rsidRPr="00BA0240">
        <w:rPr>
          <w:rFonts w:ascii="Times New Roman" w:hAnsi="Times New Roman" w:cs="Times New Roman"/>
          <w:sz w:val="28"/>
          <w:szCs w:val="28"/>
        </w:rPr>
        <w:t>вентилятори</w:t>
      </w:r>
      <w:proofErr w:type="spellEnd"/>
      <w:r w:rsidRPr="00BA0240">
        <w:rPr>
          <w:rFonts w:ascii="Times New Roman" w:hAnsi="Times New Roman" w:cs="Times New Roman"/>
          <w:sz w:val="28"/>
          <w:szCs w:val="28"/>
        </w:rPr>
        <w:t xml:space="preserve"> </w:t>
      </w:r>
      <w:proofErr w:type="spellStart"/>
      <w:r w:rsidRPr="00BA0240">
        <w:rPr>
          <w:rFonts w:ascii="Times New Roman" w:hAnsi="Times New Roman" w:cs="Times New Roman"/>
          <w:sz w:val="28"/>
          <w:szCs w:val="28"/>
        </w:rPr>
        <w:t>тощо</w:t>
      </w:r>
      <w:proofErr w:type="spellEnd"/>
      <w:r w:rsidRPr="00BA0240">
        <w:rPr>
          <w:rFonts w:ascii="Times New Roman" w:hAnsi="Times New Roman" w:cs="Times New Roman"/>
          <w:sz w:val="28"/>
          <w:szCs w:val="28"/>
        </w:rPr>
        <w:t xml:space="preserve">) </w:t>
      </w:r>
      <w:proofErr w:type="spellStart"/>
      <w:r w:rsidRPr="00BA0240">
        <w:rPr>
          <w:rFonts w:ascii="Times New Roman" w:hAnsi="Times New Roman" w:cs="Times New Roman"/>
          <w:sz w:val="28"/>
          <w:szCs w:val="28"/>
        </w:rPr>
        <w:t>також</w:t>
      </w:r>
      <w:proofErr w:type="spellEnd"/>
      <w:r w:rsidRPr="00BA0240">
        <w:rPr>
          <w:rFonts w:ascii="Times New Roman" w:hAnsi="Times New Roman" w:cs="Times New Roman"/>
          <w:sz w:val="28"/>
          <w:szCs w:val="28"/>
        </w:rPr>
        <w:t xml:space="preserve"> </w:t>
      </w:r>
      <w:proofErr w:type="spellStart"/>
      <w:r w:rsidRPr="00BA0240">
        <w:rPr>
          <w:rFonts w:ascii="Times New Roman" w:hAnsi="Times New Roman" w:cs="Times New Roman"/>
          <w:sz w:val="28"/>
          <w:szCs w:val="28"/>
        </w:rPr>
        <w:t>вимикають</w:t>
      </w:r>
      <w:proofErr w:type="spellEnd"/>
      <w:r w:rsidRPr="00BA0240">
        <w:rPr>
          <w:rFonts w:ascii="Times New Roman" w:hAnsi="Times New Roman" w:cs="Times New Roman"/>
          <w:sz w:val="28"/>
          <w:szCs w:val="28"/>
        </w:rPr>
        <w:t xml:space="preserve"> [50].</w:t>
      </w:r>
    </w:p>
    <w:p w:rsidR="006437F0" w:rsidRPr="00E1128C" w:rsidRDefault="006437F0" w:rsidP="00E1128C">
      <w:pPr>
        <w:spacing w:after="0" w:line="360" w:lineRule="auto"/>
        <w:ind w:firstLine="709"/>
        <w:jc w:val="both"/>
        <w:rPr>
          <w:rFonts w:ascii="Times New Roman" w:hAnsi="Times New Roman" w:cs="Times New Roman"/>
          <w:sz w:val="28"/>
          <w:szCs w:val="28"/>
          <w:lang w:val="uk-UA"/>
        </w:rPr>
      </w:pPr>
      <w:r w:rsidRPr="00E1128C">
        <w:rPr>
          <w:rFonts w:ascii="Times New Roman" w:hAnsi="Times New Roman" w:cs="Times New Roman"/>
          <w:sz w:val="28"/>
          <w:szCs w:val="28"/>
          <w:lang w:val="uk-UA"/>
        </w:rPr>
        <w:t>Ретельне виконання усіх правил безпеки дозволило мені уникнути надзвичайних та травматичних ситуацій під час виконання та написання кваліфікаційної роботи.</w:t>
      </w:r>
    </w:p>
    <w:p w:rsidR="006437F0" w:rsidRPr="00254975" w:rsidRDefault="006437F0" w:rsidP="00254975">
      <w:pPr>
        <w:pStyle w:val="1"/>
        <w:jc w:val="center"/>
        <w:rPr>
          <w:rFonts w:ascii="Times New Roman" w:hAnsi="Times New Roman" w:cs="Times New Roman"/>
          <w:color w:val="auto"/>
          <w:sz w:val="28"/>
          <w:szCs w:val="28"/>
          <w:lang w:val="uk-UA"/>
        </w:rPr>
      </w:pPr>
      <w:r w:rsidRPr="00ED7545">
        <w:rPr>
          <w:lang w:val="uk-UA"/>
        </w:rPr>
        <w:br w:type="page"/>
      </w:r>
      <w:bookmarkStart w:id="100" w:name="_Toc58526132"/>
      <w:bookmarkStart w:id="101" w:name="_Toc58526638"/>
      <w:bookmarkStart w:id="102" w:name="_Toc58527096"/>
      <w:bookmarkStart w:id="103" w:name="_Toc58527134"/>
      <w:bookmarkStart w:id="104" w:name="_Toc58570772"/>
      <w:r w:rsidRPr="00254975">
        <w:rPr>
          <w:rFonts w:ascii="Times New Roman" w:hAnsi="Times New Roman" w:cs="Times New Roman"/>
          <w:color w:val="auto"/>
          <w:sz w:val="28"/>
          <w:szCs w:val="28"/>
          <w:lang w:val="uk-UA"/>
        </w:rPr>
        <w:lastRenderedPageBreak/>
        <w:t>ВИСНОВКИ</w:t>
      </w:r>
      <w:bookmarkEnd w:id="100"/>
      <w:bookmarkEnd w:id="101"/>
      <w:bookmarkEnd w:id="102"/>
      <w:bookmarkEnd w:id="103"/>
      <w:bookmarkEnd w:id="104"/>
    </w:p>
    <w:p w:rsidR="006437F0" w:rsidRDefault="006437F0" w:rsidP="00F160B9">
      <w:pPr>
        <w:spacing w:after="0" w:line="360" w:lineRule="auto"/>
        <w:ind w:firstLine="709"/>
        <w:rPr>
          <w:rFonts w:ascii="Times New Roman" w:hAnsi="Times New Roman" w:cs="Times New Roman"/>
          <w:sz w:val="28"/>
          <w:szCs w:val="28"/>
          <w:lang w:val="uk-UA"/>
        </w:rPr>
      </w:pPr>
    </w:p>
    <w:p w:rsidR="006437F0" w:rsidRDefault="006437F0" w:rsidP="00F160B9">
      <w:pPr>
        <w:spacing w:after="0" w:line="360" w:lineRule="auto"/>
        <w:ind w:firstLine="709"/>
        <w:rPr>
          <w:rFonts w:ascii="Times New Roman" w:hAnsi="Times New Roman" w:cs="Times New Roman"/>
          <w:sz w:val="28"/>
          <w:szCs w:val="28"/>
          <w:lang w:val="uk-UA"/>
        </w:rPr>
      </w:pPr>
    </w:p>
    <w:p w:rsidR="002B5F61" w:rsidRDefault="002B5F61" w:rsidP="002B5F61">
      <w:pPr>
        <w:numPr>
          <w:ilvl w:val="0"/>
          <w:numId w:val="25"/>
        </w:numPr>
        <w:tabs>
          <w:tab w:val="clear" w:pos="1429"/>
          <w:tab w:val="num" w:pos="1080"/>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Обстежені в стані спокою характеризуються належними значеннями рівня </w:t>
      </w:r>
      <w:proofErr w:type="spellStart"/>
      <w:r>
        <w:rPr>
          <w:rFonts w:ascii="Times New Roman" w:hAnsi="Times New Roman" w:cs="Times New Roman"/>
          <w:sz w:val="28"/>
          <w:szCs w:val="28"/>
          <w:lang w:val="uk-UA"/>
        </w:rPr>
        <w:t>оксигенації</w:t>
      </w:r>
      <w:proofErr w:type="spellEnd"/>
      <w:r>
        <w:rPr>
          <w:rFonts w:ascii="Times New Roman" w:hAnsi="Times New Roman" w:cs="Times New Roman"/>
          <w:sz w:val="28"/>
          <w:szCs w:val="28"/>
          <w:lang w:val="uk-UA"/>
        </w:rPr>
        <w:t xml:space="preserve"> крові та відповідністю нормі показників гемо- та </w:t>
      </w:r>
      <w:proofErr w:type="spellStart"/>
      <w:r>
        <w:rPr>
          <w:rFonts w:ascii="Times New Roman" w:hAnsi="Times New Roman" w:cs="Times New Roman"/>
          <w:sz w:val="28"/>
          <w:szCs w:val="28"/>
          <w:lang w:val="uk-UA"/>
        </w:rPr>
        <w:t>кардіодинаміки</w:t>
      </w:r>
      <w:proofErr w:type="spellEnd"/>
      <w:r>
        <w:rPr>
          <w:rFonts w:ascii="Times New Roman" w:hAnsi="Times New Roman" w:cs="Times New Roman"/>
          <w:sz w:val="28"/>
          <w:szCs w:val="28"/>
          <w:lang w:val="uk-UA"/>
        </w:rPr>
        <w:t>.</w:t>
      </w:r>
    </w:p>
    <w:p w:rsidR="002B5F61" w:rsidRDefault="002B5F61" w:rsidP="002B5F61">
      <w:pPr>
        <w:numPr>
          <w:ilvl w:val="0"/>
          <w:numId w:val="25"/>
        </w:numPr>
        <w:tabs>
          <w:tab w:val="clear" w:pos="1429"/>
          <w:tab w:val="num" w:pos="1080"/>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дослідженні показників артеріального тиску достовірні зміни виникають тільки у значеннях </w:t>
      </w:r>
      <w:proofErr w:type="spellStart"/>
      <w:r>
        <w:rPr>
          <w:rFonts w:ascii="Times New Roman" w:hAnsi="Times New Roman" w:cs="Times New Roman"/>
          <w:sz w:val="28"/>
          <w:szCs w:val="28"/>
          <w:lang w:val="uk-UA"/>
        </w:rPr>
        <w:t>діастолічного</w:t>
      </w:r>
      <w:proofErr w:type="spellEnd"/>
      <w:r>
        <w:rPr>
          <w:rFonts w:ascii="Times New Roman" w:hAnsi="Times New Roman" w:cs="Times New Roman"/>
          <w:sz w:val="28"/>
          <w:szCs w:val="28"/>
          <w:lang w:val="uk-UA"/>
        </w:rPr>
        <w:t xml:space="preserve"> тиску наприкінці дослідження, що, загалом, вказує на задовільний стан адаптаційних механізмів організму.</w:t>
      </w:r>
    </w:p>
    <w:p w:rsidR="002B5F61" w:rsidRDefault="002B5F61" w:rsidP="002B5F61">
      <w:pPr>
        <w:numPr>
          <w:ilvl w:val="0"/>
          <w:numId w:val="25"/>
        </w:numPr>
        <w:tabs>
          <w:tab w:val="clear" w:pos="1429"/>
          <w:tab w:val="num" w:pos="1080"/>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величини хвилинного об’єму крові та зниження питомого периферійного опору при роботі з дисплеєм вказує на зростання метаболічної активності периферійних органів.</w:t>
      </w:r>
    </w:p>
    <w:p w:rsidR="002B5F61" w:rsidRDefault="002B5F61" w:rsidP="002B5F61">
      <w:pPr>
        <w:numPr>
          <w:ilvl w:val="0"/>
          <w:numId w:val="25"/>
        </w:numPr>
        <w:tabs>
          <w:tab w:val="clear" w:pos="1429"/>
          <w:tab w:val="num" w:pos="1080"/>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Стабілізація показників </w:t>
      </w:r>
      <w:proofErr w:type="spellStart"/>
      <w:r>
        <w:rPr>
          <w:rFonts w:ascii="Times New Roman" w:hAnsi="Times New Roman" w:cs="Times New Roman"/>
          <w:sz w:val="28"/>
          <w:szCs w:val="28"/>
          <w:lang w:val="uk-UA"/>
        </w:rPr>
        <w:t>оксигенації</w:t>
      </w:r>
      <w:proofErr w:type="spellEnd"/>
      <w:r>
        <w:rPr>
          <w:rFonts w:ascii="Times New Roman" w:hAnsi="Times New Roman" w:cs="Times New Roman"/>
          <w:sz w:val="28"/>
          <w:szCs w:val="28"/>
          <w:lang w:val="uk-UA"/>
        </w:rPr>
        <w:t xml:space="preserve"> крові після 20-ї хв. дослідження досягається завдяки напруженню системи кровообігу.</w:t>
      </w:r>
    </w:p>
    <w:p w:rsidR="002B5F61" w:rsidRDefault="002B5F61" w:rsidP="002B5F61">
      <w:pPr>
        <w:numPr>
          <w:ilvl w:val="0"/>
          <w:numId w:val="25"/>
        </w:numPr>
        <w:tabs>
          <w:tab w:val="clear" w:pos="1429"/>
          <w:tab w:val="num" w:pos="1080"/>
        </w:tabs>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виражене напруження серцево-судинної системи спостерігаються на 50-й хвилині обстеження.</w:t>
      </w:r>
    </w:p>
    <w:p w:rsidR="006437F0" w:rsidRPr="00254975" w:rsidRDefault="006437F0" w:rsidP="00254975">
      <w:pPr>
        <w:pStyle w:val="1"/>
        <w:jc w:val="center"/>
        <w:rPr>
          <w:rFonts w:ascii="Times New Roman" w:hAnsi="Times New Roman" w:cs="Times New Roman"/>
          <w:color w:val="auto"/>
          <w:sz w:val="28"/>
          <w:szCs w:val="28"/>
          <w:lang w:val="uk-UA"/>
        </w:rPr>
      </w:pPr>
      <w:r w:rsidRPr="00BA2BA1">
        <w:rPr>
          <w:lang w:val="uk-UA"/>
        </w:rPr>
        <w:br w:type="page"/>
      </w:r>
      <w:bookmarkStart w:id="105" w:name="_Toc58570773"/>
      <w:r w:rsidR="009378E3">
        <w:rPr>
          <w:rFonts w:ascii="Times New Roman" w:hAnsi="Times New Roman" w:cs="Times New Roman"/>
          <w:color w:val="auto"/>
          <w:sz w:val="28"/>
          <w:szCs w:val="28"/>
          <w:lang w:val="uk-UA"/>
        </w:rPr>
        <w:lastRenderedPageBreak/>
        <w:t>ПРАКТИЧНІ РЕКОМЕНДАЦІЇ</w:t>
      </w:r>
      <w:bookmarkEnd w:id="105"/>
    </w:p>
    <w:p w:rsidR="006437F0" w:rsidRDefault="006437F0" w:rsidP="00BA2BA1">
      <w:pPr>
        <w:spacing w:after="0" w:line="360" w:lineRule="auto"/>
        <w:ind w:firstLine="709"/>
        <w:rPr>
          <w:rFonts w:ascii="Times New Roman" w:hAnsi="Times New Roman" w:cs="Times New Roman"/>
          <w:sz w:val="28"/>
          <w:szCs w:val="28"/>
          <w:lang w:val="uk-UA"/>
        </w:rPr>
      </w:pPr>
    </w:p>
    <w:p w:rsidR="006437F0" w:rsidRDefault="006437F0" w:rsidP="00BA2BA1">
      <w:pPr>
        <w:spacing w:after="0" w:line="360" w:lineRule="auto"/>
        <w:ind w:firstLine="709"/>
        <w:rPr>
          <w:rFonts w:ascii="Times New Roman" w:hAnsi="Times New Roman" w:cs="Times New Roman"/>
          <w:sz w:val="28"/>
          <w:szCs w:val="28"/>
          <w:lang w:val="uk-UA"/>
        </w:rPr>
      </w:pPr>
    </w:p>
    <w:p w:rsidR="006437F0" w:rsidRDefault="006437F0" w:rsidP="00060B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Зростання, останнім роками, інтенсивності використання комп’ютерної техніки людьми в освітніх та виробничих сферах вимагає розробки практичних рекомендацій щодо збереження їх рівня працездатності та належного рівня здоров’я. </w:t>
      </w:r>
    </w:p>
    <w:p w:rsidR="006437F0" w:rsidRDefault="006437F0" w:rsidP="00060B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Постійна робота з дисплеєм несе в собі ряд ризиків, яких можна уникнути при раціональному використанні даного ресурсу. Враховуючи результати нашого дослідження, слід відзначити, що оптимальний рівень працездатності зберігається до 20-30 хв. роботи з дисплеєм. Подальше виконання роботи вимагає напруження функцій, що при систематичному виконанні роботи може викликати стабільні порушення функцій.</w:t>
      </w:r>
    </w:p>
    <w:p w:rsidR="006437F0" w:rsidRPr="00ED7545" w:rsidRDefault="006437F0" w:rsidP="00060B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це, доцільним є оптимізація режиму роботи-відпочинок. Після 30 хв. роботи з дисплеєм доцільно застосовувати релаксаційні заходи. Вказані рекомендації доцільно використовувати при викладанні дисципліни «Фізіологія праці».</w:t>
      </w:r>
    </w:p>
    <w:p w:rsidR="006437F0" w:rsidRDefault="006437F0" w:rsidP="00254975">
      <w:pPr>
        <w:pStyle w:val="1"/>
        <w:jc w:val="center"/>
        <w:rPr>
          <w:rFonts w:ascii="Times New Roman" w:hAnsi="Times New Roman" w:cs="Times New Roman"/>
          <w:color w:val="auto"/>
          <w:sz w:val="28"/>
          <w:szCs w:val="28"/>
          <w:lang w:val="uk-UA"/>
        </w:rPr>
      </w:pPr>
      <w:r>
        <w:rPr>
          <w:lang w:val="uk-UA"/>
        </w:rPr>
        <w:br w:type="page"/>
      </w:r>
      <w:bookmarkStart w:id="106" w:name="_Toc58526134"/>
      <w:bookmarkStart w:id="107" w:name="_Toc58526640"/>
      <w:bookmarkStart w:id="108" w:name="_Toc58527098"/>
      <w:bookmarkStart w:id="109" w:name="_Toc58527136"/>
      <w:bookmarkStart w:id="110" w:name="_Toc58570774"/>
      <w:r w:rsidRPr="00254975">
        <w:rPr>
          <w:rFonts w:ascii="Times New Roman" w:hAnsi="Times New Roman" w:cs="Times New Roman"/>
          <w:color w:val="auto"/>
          <w:sz w:val="28"/>
          <w:szCs w:val="28"/>
          <w:lang w:val="uk-UA"/>
        </w:rPr>
        <w:lastRenderedPageBreak/>
        <w:t>ПЕРЕЛІК ПОСИЛАНЬ</w:t>
      </w:r>
      <w:bookmarkEnd w:id="106"/>
      <w:bookmarkEnd w:id="107"/>
      <w:bookmarkEnd w:id="108"/>
      <w:bookmarkEnd w:id="109"/>
      <w:bookmarkEnd w:id="110"/>
    </w:p>
    <w:p w:rsidR="000D0628" w:rsidRDefault="000D0628" w:rsidP="000D0628">
      <w:pPr>
        <w:rPr>
          <w:lang w:val="uk-UA"/>
        </w:rPr>
      </w:pPr>
    </w:p>
    <w:p w:rsidR="000D0628" w:rsidRPr="000D0628" w:rsidRDefault="000D0628" w:rsidP="00D52F1A">
      <w:pPr>
        <w:spacing w:after="0" w:line="360" w:lineRule="auto"/>
        <w:ind w:firstLine="709"/>
        <w:contextualSpacing/>
        <w:mirrorIndents/>
        <w:jc w:val="both"/>
        <w:rPr>
          <w:lang w:val="uk-UA"/>
        </w:rPr>
      </w:pP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proofErr w:type="spellStart"/>
      <w:r w:rsidRPr="00CA60D8">
        <w:rPr>
          <w:rFonts w:ascii="Times New Roman" w:hAnsi="Times New Roman" w:cs="Times New Roman"/>
          <w:sz w:val="28"/>
          <w:szCs w:val="28"/>
          <w:shd w:val="clear" w:color="auto" w:fill="FFFFFF"/>
          <w:lang w:val="uk-UA"/>
        </w:rPr>
        <w:t>Рижков</w:t>
      </w:r>
      <w:proofErr w:type="spellEnd"/>
      <w:r w:rsidRPr="00CA60D8">
        <w:rPr>
          <w:rFonts w:ascii="Times New Roman" w:hAnsi="Times New Roman" w:cs="Times New Roman"/>
          <w:sz w:val="28"/>
          <w:szCs w:val="28"/>
          <w:shd w:val="clear" w:color="auto" w:fill="FFFFFF"/>
          <w:lang w:val="uk-UA"/>
        </w:rPr>
        <w:t xml:space="preserve"> В. Що таке цифрова трансформація</w:t>
      </w:r>
      <w:r w:rsidR="003E66D4" w:rsidRPr="00CA60D8">
        <w:rPr>
          <w:rFonts w:ascii="Times New Roman" w:hAnsi="Times New Roman" w:cs="Times New Roman"/>
          <w:sz w:val="28"/>
          <w:szCs w:val="28"/>
          <w:shd w:val="clear" w:color="auto" w:fill="FFFFFF"/>
          <w:lang w:val="uk-UA"/>
        </w:rPr>
        <w:t>.</w:t>
      </w:r>
      <w:r w:rsidRPr="00CA60D8">
        <w:rPr>
          <w:rFonts w:ascii="Times New Roman" w:hAnsi="Times New Roman" w:cs="Times New Roman"/>
          <w:sz w:val="28"/>
          <w:szCs w:val="28"/>
          <w:shd w:val="clear" w:color="auto" w:fill="FFFFFF"/>
          <w:lang w:val="uk-UA"/>
        </w:rPr>
        <w:t xml:space="preserve"> </w:t>
      </w:r>
      <w:r w:rsidR="003E66D4" w:rsidRPr="00CA60D8">
        <w:rPr>
          <w:rFonts w:ascii="Times New Roman" w:hAnsi="Times New Roman" w:cs="Times New Roman"/>
          <w:sz w:val="28"/>
          <w:szCs w:val="28"/>
          <w:shd w:val="clear" w:color="auto" w:fill="FFFFFF"/>
          <w:lang w:val="uk-UA"/>
        </w:rPr>
        <w:t>2019. URL:</w:t>
      </w:r>
      <w:r w:rsidRPr="00CA60D8">
        <w:rPr>
          <w:rFonts w:ascii="Times New Roman" w:hAnsi="Times New Roman" w:cs="Times New Roman"/>
          <w:sz w:val="28"/>
          <w:szCs w:val="28"/>
          <w:shd w:val="clear" w:color="auto" w:fill="FFFFFF"/>
          <w:lang w:val="uk-UA"/>
        </w:rPr>
        <w:t xml:space="preserve"> </w:t>
      </w:r>
      <w:r w:rsidR="00C32DD0" w:rsidRPr="00CA60D8">
        <w:rPr>
          <w:rFonts w:ascii="Times New Roman" w:hAnsi="Times New Roman" w:cs="Times New Roman"/>
          <w:sz w:val="28"/>
          <w:szCs w:val="28"/>
          <w:shd w:val="clear" w:color="auto" w:fill="FFFFFF"/>
          <w:lang w:val="uk-UA"/>
        </w:rPr>
        <w:t xml:space="preserve"> </w:t>
      </w:r>
      <w:hyperlink r:id="rId37" w:history="1">
        <w:r w:rsidR="003E66D4" w:rsidRPr="00CA60D8">
          <w:rPr>
            <w:rStyle w:val="a3"/>
            <w:rFonts w:ascii="Times New Roman" w:hAnsi="Times New Roman" w:cs="Times New Roman"/>
            <w:sz w:val="28"/>
            <w:szCs w:val="28"/>
            <w:shd w:val="clear" w:color="auto" w:fill="FFFFFF"/>
          </w:rPr>
          <w:t>https</w:t>
        </w:r>
        <w:r w:rsidR="003E66D4" w:rsidRPr="00CA60D8">
          <w:rPr>
            <w:rStyle w:val="a3"/>
            <w:rFonts w:ascii="Times New Roman" w:hAnsi="Times New Roman" w:cs="Times New Roman"/>
            <w:sz w:val="28"/>
            <w:szCs w:val="28"/>
            <w:shd w:val="clear" w:color="auto" w:fill="FFFFFF"/>
            <w:lang w:val="uk-UA"/>
          </w:rPr>
          <w:t>://</w:t>
        </w:r>
        <w:r w:rsidR="003E66D4" w:rsidRPr="00CA60D8">
          <w:rPr>
            <w:rStyle w:val="a3"/>
            <w:rFonts w:ascii="Times New Roman" w:hAnsi="Times New Roman" w:cs="Times New Roman"/>
            <w:sz w:val="28"/>
            <w:szCs w:val="28"/>
            <w:shd w:val="clear" w:color="auto" w:fill="FFFFFF"/>
          </w:rPr>
          <w:t>komanda</w:t>
        </w:r>
        <w:r w:rsidR="003E66D4" w:rsidRPr="00CA60D8">
          <w:rPr>
            <w:rStyle w:val="a3"/>
            <w:rFonts w:ascii="Times New Roman" w:hAnsi="Times New Roman" w:cs="Times New Roman"/>
            <w:sz w:val="28"/>
            <w:szCs w:val="28"/>
            <w:shd w:val="clear" w:color="auto" w:fill="FFFFFF"/>
            <w:lang w:val="uk-UA"/>
          </w:rPr>
          <w:t>-</w:t>
        </w:r>
        <w:r w:rsidR="003E66D4" w:rsidRPr="00CA60D8">
          <w:rPr>
            <w:rStyle w:val="a3"/>
            <w:rFonts w:ascii="Times New Roman" w:hAnsi="Times New Roman" w:cs="Times New Roman"/>
            <w:sz w:val="28"/>
            <w:szCs w:val="28"/>
            <w:shd w:val="clear" w:color="auto" w:fill="FFFFFF"/>
          </w:rPr>
          <w:t>a</w:t>
        </w:r>
        <w:r w:rsidR="003E66D4" w:rsidRPr="00CA60D8">
          <w:rPr>
            <w:rStyle w:val="a3"/>
            <w:rFonts w:ascii="Times New Roman" w:hAnsi="Times New Roman" w:cs="Times New Roman"/>
            <w:sz w:val="28"/>
            <w:szCs w:val="28"/>
            <w:shd w:val="clear" w:color="auto" w:fill="FFFFFF"/>
            <w:lang w:val="uk-UA"/>
          </w:rPr>
          <w:t>.</w:t>
        </w:r>
        <w:r w:rsidR="003E66D4" w:rsidRPr="00CA60D8">
          <w:rPr>
            <w:rStyle w:val="a3"/>
            <w:rFonts w:ascii="Times New Roman" w:hAnsi="Times New Roman" w:cs="Times New Roman"/>
            <w:sz w:val="28"/>
            <w:szCs w:val="28"/>
            <w:shd w:val="clear" w:color="auto" w:fill="FFFFFF"/>
          </w:rPr>
          <w:t>pro</w:t>
        </w:r>
        <w:r w:rsidR="003E66D4" w:rsidRPr="00CA60D8">
          <w:rPr>
            <w:rStyle w:val="a3"/>
            <w:rFonts w:ascii="Times New Roman" w:hAnsi="Times New Roman" w:cs="Times New Roman"/>
            <w:sz w:val="28"/>
            <w:szCs w:val="28"/>
            <w:shd w:val="clear" w:color="auto" w:fill="FFFFFF"/>
            <w:lang w:val="uk-UA"/>
          </w:rPr>
          <w:t>/</w:t>
        </w:r>
        <w:r w:rsidR="003E66D4" w:rsidRPr="00CA60D8">
          <w:rPr>
            <w:rStyle w:val="a3"/>
            <w:rFonts w:ascii="Times New Roman" w:hAnsi="Times New Roman" w:cs="Times New Roman"/>
            <w:sz w:val="28"/>
            <w:szCs w:val="28"/>
            <w:shd w:val="clear" w:color="auto" w:fill="FFFFFF"/>
          </w:rPr>
          <w:t>blog</w:t>
        </w:r>
        <w:r w:rsidR="003E66D4" w:rsidRPr="00CA60D8">
          <w:rPr>
            <w:rStyle w:val="a3"/>
            <w:rFonts w:ascii="Times New Roman" w:hAnsi="Times New Roman" w:cs="Times New Roman"/>
            <w:sz w:val="28"/>
            <w:szCs w:val="28"/>
            <w:shd w:val="clear" w:color="auto" w:fill="FFFFFF"/>
            <w:lang w:val="uk-UA"/>
          </w:rPr>
          <w:t>/</w:t>
        </w:r>
        <w:r w:rsidR="003E66D4" w:rsidRPr="00CA60D8">
          <w:rPr>
            <w:rStyle w:val="a3"/>
            <w:rFonts w:ascii="Times New Roman" w:hAnsi="Times New Roman" w:cs="Times New Roman"/>
            <w:sz w:val="28"/>
            <w:szCs w:val="28"/>
            <w:shd w:val="clear" w:color="auto" w:fill="FFFFFF"/>
          </w:rPr>
          <w:t>digital</w:t>
        </w:r>
        <w:r w:rsidR="003E66D4" w:rsidRPr="00CA60D8">
          <w:rPr>
            <w:rStyle w:val="a3"/>
            <w:rFonts w:ascii="Times New Roman" w:hAnsi="Times New Roman" w:cs="Times New Roman"/>
            <w:sz w:val="28"/>
            <w:szCs w:val="28"/>
            <w:shd w:val="clear" w:color="auto" w:fill="FFFFFF"/>
            <w:lang w:val="uk-UA"/>
          </w:rPr>
          <w:t>-</w:t>
        </w:r>
        <w:r w:rsidR="003E66D4" w:rsidRPr="00CA60D8">
          <w:rPr>
            <w:rStyle w:val="a3"/>
            <w:rFonts w:ascii="Times New Roman" w:hAnsi="Times New Roman" w:cs="Times New Roman"/>
            <w:sz w:val="28"/>
            <w:szCs w:val="28"/>
            <w:shd w:val="clear" w:color="auto" w:fill="FFFFFF"/>
          </w:rPr>
          <w:t>transformation</w:t>
        </w:r>
        <w:r w:rsidR="003E66D4" w:rsidRPr="00CA60D8">
          <w:rPr>
            <w:rStyle w:val="a3"/>
            <w:rFonts w:ascii="Times New Roman" w:hAnsi="Times New Roman" w:cs="Times New Roman"/>
            <w:sz w:val="28"/>
            <w:szCs w:val="28"/>
            <w:shd w:val="clear" w:color="auto" w:fill="FFFFFF"/>
            <w:lang w:val="uk-UA"/>
          </w:rPr>
          <w:t>/</w:t>
        </w:r>
      </w:hyperlink>
      <w:r w:rsidR="003E66D4" w:rsidRPr="00CA60D8">
        <w:rPr>
          <w:rFonts w:ascii="Times New Roman" w:hAnsi="Times New Roman" w:cs="Times New Roman"/>
          <w:sz w:val="28"/>
          <w:szCs w:val="28"/>
          <w:shd w:val="clear" w:color="auto" w:fill="FFFFFF"/>
          <w:lang w:val="uk-UA"/>
        </w:rPr>
        <w:t xml:space="preserve"> (дата звернення: 15.11.2019)</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r w:rsidRPr="00CA60D8">
        <w:rPr>
          <w:rFonts w:ascii="Times New Roman" w:hAnsi="Times New Roman" w:cs="Times New Roman"/>
          <w:sz w:val="28"/>
          <w:szCs w:val="28"/>
          <w:shd w:val="clear" w:color="auto" w:fill="FFFFFF"/>
          <w:lang w:val="en-US"/>
        </w:rPr>
        <w:t>Schwab</w:t>
      </w:r>
      <w:r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en-US"/>
        </w:rPr>
        <w:t>K</w:t>
      </w:r>
      <w:r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en-US"/>
        </w:rPr>
        <w:t>The</w:t>
      </w:r>
      <w:r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en-US"/>
        </w:rPr>
        <w:t>Fourth</w:t>
      </w:r>
      <w:r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en-US"/>
        </w:rPr>
        <w:t>Industrial</w:t>
      </w:r>
      <w:r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en-US"/>
        </w:rPr>
        <w:t>Revolution</w:t>
      </w:r>
      <w:r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en-US"/>
        </w:rPr>
        <w:t>what</w:t>
      </w:r>
      <w:r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en-US"/>
        </w:rPr>
        <w:t>it</w:t>
      </w:r>
      <w:r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en-US"/>
        </w:rPr>
        <w:t>means</w:t>
      </w:r>
      <w:r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en-US"/>
        </w:rPr>
        <w:t>how</w:t>
      </w:r>
      <w:r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en-US"/>
        </w:rPr>
        <w:t>to</w:t>
      </w:r>
      <w:r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en-US"/>
        </w:rPr>
        <w:t>respond</w:t>
      </w:r>
      <w:r w:rsidR="00C32DD0"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rPr>
        <w:t xml:space="preserve">2016. </w:t>
      </w:r>
      <w:r w:rsidR="00C32DD0" w:rsidRPr="00CA60D8">
        <w:rPr>
          <w:rFonts w:ascii="Times New Roman" w:hAnsi="Times New Roman" w:cs="Times New Roman"/>
          <w:sz w:val="28"/>
          <w:szCs w:val="28"/>
          <w:shd w:val="clear" w:color="auto" w:fill="FFFFFF"/>
          <w:lang w:val="uk-UA"/>
        </w:rPr>
        <w:t>URL:</w:t>
      </w:r>
      <w:r w:rsidR="00C32DD0" w:rsidRPr="00CA60D8">
        <w:rPr>
          <w:rFonts w:ascii="Times New Roman" w:hAnsi="Times New Roman" w:cs="Times New Roman"/>
          <w:sz w:val="28"/>
          <w:szCs w:val="28"/>
          <w:shd w:val="clear" w:color="auto" w:fill="FFFFFF"/>
        </w:rPr>
        <w:t xml:space="preserve"> </w:t>
      </w:r>
      <w:hyperlink r:id="rId38" w:history="1">
        <w:r w:rsidR="00C32DD0" w:rsidRPr="00CA60D8">
          <w:rPr>
            <w:rStyle w:val="a3"/>
            <w:rFonts w:ascii="Times New Roman" w:hAnsi="Times New Roman" w:cs="Times New Roman"/>
            <w:sz w:val="28"/>
            <w:szCs w:val="28"/>
            <w:shd w:val="clear" w:color="auto" w:fill="FFFFFF"/>
            <w:lang w:val="en-US"/>
          </w:rPr>
          <w:t>https</w:t>
        </w:r>
        <w:r w:rsidR="00C32DD0" w:rsidRPr="00CA60D8">
          <w:rPr>
            <w:rStyle w:val="a3"/>
            <w:rFonts w:ascii="Times New Roman" w:hAnsi="Times New Roman" w:cs="Times New Roman"/>
            <w:sz w:val="28"/>
            <w:szCs w:val="28"/>
            <w:shd w:val="clear" w:color="auto" w:fill="FFFFFF"/>
          </w:rPr>
          <w:t>://</w:t>
        </w:r>
        <w:r w:rsidR="00C32DD0" w:rsidRPr="00CA60D8">
          <w:rPr>
            <w:rStyle w:val="a3"/>
            <w:rFonts w:ascii="Times New Roman" w:hAnsi="Times New Roman" w:cs="Times New Roman"/>
            <w:sz w:val="28"/>
            <w:szCs w:val="28"/>
            <w:shd w:val="clear" w:color="auto" w:fill="FFFFFF"/>
            <w:lang w:val="en-US"/>
          </w:rPr>
          <w:t>www</w:t>
        </w:r>
        <w:r w:rsidR="00C32DD0" w:rsidRPr="00CA60D8">
          <w:rPr>
            <w:rStyle w:val="a3"/>
            <w:rFonts w:ascii="Times New Roman" w:hAnsi="Times New Roman" w:cs="Times New Roman"/>
            <w:sz w:val="28"/>
            <w:szCs w:val="28"/>
            <w:shd w:val="clear" w:color="auto" w:fill="FFFFFF"/>
          </w:rPr>
          <w:t>.</w:t>
        </w:r>
        <w:proofErr w:type="spellStart"/>
        <w:r w:rsidR="00C32DD0" w:rsidRPr="00CA60D8">
          <w:rPr>
            <w:rStyle w:val="a3"/>
            <w:rFonts w:ascii="Times New Roman" w:hAnsi="Times New Roman" w:cs="Times New Roman"/>
            <w:sz w:val="28"/>
            <w:szCs w:val="28"/>
            <w:shd w:val="clear" w:color="auto" w:fill="FFFFFF"/>
            <w:lang w:val="en-US"/>
          </w:rPr>
          <w:t>weforum</w:t>
        </w:r>
        <w:proofErr w:type="spellEnd"/>
        <w:r w:rsidR="00C32DD0" w:rsidRPr="00CA60D8">
          <w:rPr>
            <w:rStyle w:val="a3"/>
            <w:rFonts w:ascii="Times New Roman" w:hAnsi="Times New Roman" w:cs="Times New Roman"/>
            <w:sz w:val="28"/>
            <w:szCs w:val="28"/>
            <w:shd w:val="clear" w:color="auto" w:fill="FFFFFF"/>
          </w:rPr>
          <w:t>.</w:t>
        </w:r>
        <w:r w:rsidR="00C32DD0" w:rsidRPr="00CA60D8">
          <w:rPr>
            <w:rStyle w:val="a3"/>
            <w:rFonts w:ascii="Times New Roman" w:hAnsi="Times New Roman" w:cs="Times New Roman"/>
            <w:sz w:val="28"/>
            <w:szCs w:val="28"/>
            <w:shd w:val="clear" w:color="auto" w:fill="FFFFFF"/>
            <w:lang w:val="en-US"/>
          </w:rPr>
          <w:t>org</w:t>
        </w:r>
        <w:r w:rsidR="00C32DD0" w:rsidRPr="00CA60D8">
          <w:rPr>
            <w:rStyle w:val="a3"/>
            <w:rFonts w:ascii="Times New Roman" w:hAnsi="Times New Roman" w:cs="Times New Roman"/>
            <w:sz w:val="28"/>
            <w:szCs w:val="28"/>
            <w:shd w:val="clear" w:color="auto" w:fill="FFFFFF"/>
          </w:rPr>
          <w:t>/</w:t>
        </w:r>
        <w:r w:rsidR="00C32DD0" w:rsidRPr="00CA60D8">
          <w:rPr>
            <w:rStyle w:val="a3"/>
            <w:rFonts w:ascii="Times New Roman" w:hAnsi="Times New Roman" w:cs="Times New Roman"/>
            <w:sz w:val="28"/>
            <w:szCs w:val="28"/>
            <w:shd w:val="clear" w:color="auto" w:fill="FFFFFF"/>
            <w:lang w:val="en-US"/>
          </w:rPr>
          <w:t>agenda</w:t>
        </w:r>
        <w:r w:rsidR="00C32DD0" w:rsidRPr="00CA60D8">
          <w:rPr>
            <w:rStyle w:val="a3"/>
            <w:rFonts w:ascii="Times New Roman" w:hAnsi="Times New Roman" w:cs="Times New Roman"/>
            <w:sz w:val="28"/>
            <w:szCs w:val="28"/>
            <w:shd w:val="clear" w:color="auto" w:fill="FFFFFF"/>
          </w:rPr>
          <w:t>/2016/01/</w:t>
        </w:r>
        <w:r w:rsidR="00C32DD0" w:rsidRPr="00CA60D8">
          <w:rPr>
            <w:rStyle w:val="a3"/>
            <w:rFonts w:ascii="Times New Roman" w:hAnsi="Times New Roman" w:cs="Times New Roman"/>
            <w:sz w:val="28"/>
            <w:szCs w:val="28"/>
            <w:shd w:val="clear" w:color="auto" w:fill="FFFFFF"/>
            <w:lang w:val="en-US"/>
          </w:rPr>
          <w:t>the</w:t>
        </w:r>
        <w:r w:rsidR="00C32DD0" w:rsidRPr="00CA60D8">
          <w:rPr>
            <w:rStyle w:val="a3"/>
            <w:rFonts w:ascii="Times New Roman" w:hAnsi="Times New Roman" w:cs="Times New Roman"/>
            <w:sz w:val="28"/>
            <w:szCs w:val="28"/>
            <w:shd w:val="clear" w:color="auto" w:fill="FFFFFF"/>
          </w:rPr>
          <w:t>-</w:t>
        </w:r>
        <w:r w:rsidR="00C32DD0" w:rsidRPr="00CA60D8">
          <w:rPr>
            <w:rStyle w:val="a3"/>
            <w:rFonts w:ascii="Times New Roman" w:hAnsi="Times New Roman" w:cs="Times New Roman"/>
            <w:sz w:val="28"/>
            <w:szCs w:val="28"/>
            <w:shd w:val="clear" w:color="auto" w:fill="FFFFFF"/>
            <w:lang w:val="en-US"/>
          </w:rPr>
          <w:t>fourth</w:t>
        </w:r>
        <w:r w:rsidR="00C32DD0" w:rsidRPr="00CA60D8">
          <w:rPr>
            <w:rStyle w:val="a3"/>
            <w:rFonts w:ascii="Times New Roman" w:hAnsi="Times New Roman" w:cs="Times New Roman"/>
            <w:sz w:val="28"/>
            <w:szCs w:val="28"/>
            <w:shd w:val="clear" w:color="auto" w:fill="FFFFFF"/>
          </w:rPr>
          <w:t>-</w:t>
        </w:r>
        <w:r w:rsidR="00C32DD0" w:rsidRPr="00CA60D8">
          <w:rPr>
            <w:rStyle w:val="a3"/>
            <w:rFonts w:ascii="Times New Roman" w:hAnsi="Times New Roman" w:cs="Times New Roman"/>
            <w:sz w:val="28"/>
            <w:szCs w:val="28"/>
            <w:shd w:val="clear" w:color="auto" w:fill="FFFFFF"/>
            <w:lang w:val="en-US"/>
          </w:rPr>
          <w:t>industrial</w:t>
        </w:r>
        <w:r w:rsidR="00C32DD0" w:rsidRPr="00CA60D8">
          <w:rPr>
            <w:rStyle w:val="a3"/>
            <w:rFonts w:ascii="Times New Roman" w:hAnsi="Times New Roman" w:cs="Times New Roman"/>
            <w:sz w:val="28"/>
            <w:szCs w:val="28"/>
            <w:shd w:val="clear" w:color="auto" w:fill="FFFFFF"/>
          </w:rPr>
          <w:t>-</w:t>
        </w:r>
        <w:r w:rsidR="00C32DD0" w:rsidRPr="00CA60D8">
          <w:rPr>
            <w:rStyle w:val="a3"/>
            <w:rFonts w:ascii="Times New Roman" w:hAnsi="Times New Roman" w:cs="Times New Roman"/>
            <w:sz w:val="28"/>
            <w:szCs w:val="28"/>
            <w:shd w:val="clear" w:color="auto" w:fill="FFFFFF"/>
            <w:lang w:val="en-US"/>
          </w:rPr>
          <w:t>revolution</w:t>
        </w:r>
        <w:r w:rsidR="00C32DD0" w:rsidRPr="00CA60D8">
          <w:rPr>
            <w:rStyle w:val="a3"/>
            <w:rFonts w:ascii="Times New Roman" w:hAnsi="Times New Roman" w:cs="Times New Roman"/>
            <w:sz w:val="28"/>
            <w:szCs w:val="28"/>
            <w:shd w:val="clear" w:color="auto" w:fill="FFFFFF"/>
          </w:rPr>
          <w:t>-</w:t>
        </w:r>
        <w:r w:rsidR="00C32DD0" w:rsidRPr="00CA60D8">
          <w:rPr>
            <w:rStyle w:val="a3"/>
            <w:rFonts w:ascii="Times New Roman" w:hAnsi="Times New Roman" w:cs="Times New Roman"/>
            <w:sz w:val="28"/>
            <w:szCs w:val="28"/>
            <w:shd w:val="clear" w:color="auto" w:fill="FFFFFF"/>
            <w:lang w:val="en-US"/>
          </w:rPr>
          <w:t>what</w:t>
        </w:r>
        <w:r w:rsidR="00C32DD0" w:rsidRPr="00CA60D8">
          <w:rPr>
            <w:rStyle w:val="a3"/>
            <w:rFonts w:ascii="Times New Roman" w:hAnsi="Times New Roman" w:cs="Times New Roman"/>
            <w:sz w:val="28"/>
            <w:szCs w:val="28"/>
            <w:shd w:val="clear" w:color="auto" w:fill="FFFFFF"/>
          </w:rPr>
          <w:t>-</w:t>
        </w:r>
        <w:r w:rsidR="00C32DD0" w:rsidRPr="00CA60D8">
          <w:rPr>
            <w:rStyle w:val="a3"/>
            <w:rFonts w:ascii="Times New Roman" w:hAnsi="Times New Roman" w:cs="Times New Roman"/>
            <w:sz w:val="28"/>
            <w:szCs w:val="28"/>
            <w:shd w:val="clear" w:color="auto" w:fill="FFFFFF"/>
            <w:lang w:val="en-US"/>
          </w:rPr>
          <w:t>it</w:t>
        </w:r>
        <w:r w:rsidR="00C32DD0" w:rsidRPr="00CA60D8">
          <w:rPr>
            <w:rStyle w:val="a3"/>
            <w:rFonts w:ascii="Times New Roman" w:hAnsi="Times New Roman" w:cs="Times New Roman"/>
            <w:sz w:val="28"/>
            <w:szCs w:val="28"/>
            <w:shd w:val="clear" w:color="auto" w:fill="FFFFFF"/>
          </w:rPr>
          <w:t>-</w:t>
        </w:r>
        <w:r w:rsidR="00C32DD0" w:rsidRPr="00CA60D8">
          <w:rPr>
            <w:rStyle w:val="a3"/>
            <w:rFonts w:ascii="Times New Roman" w:hAnsi="Times New Roman" w:cs="Times New Roman"/>
            <w:sz w:val="28"/>
            <w:szCs w:val="28"/>
            <w:shd w:val="clear" w:color="auto" w:fill="FFFFFF"/>
            <w:lang w:val="en-US"/>
          </w:rPr>
          <w:t>means</w:t>
        </w:r>
        <w:r w:rsidR="00C32DD0" w:rsidRPr="00CA60D8">
          <w:rPr>
            <w:rStyle w:val="a3"/>
            <w:rFonts w:ascii="Times New Roman" w:hAnsi="Times New Roman" w:cs="Times New Roman"/>
            <w:sz w:val="28"/>
            <w:szCs w:val="28"/>
            <w:shd w:val="clear" w:color="auto" w:fill="FFFFFF"/>
          </w:rPr>
          <w:t>-</w:t>
        </w:r>
        <w:r w:rsidR="00C32DD0" w:rsidRPr="00CA60D8">
          <w:rPr>
            <w:rStyle w:val="a3"/>
            <w:rFonts w:ascii="Times New Roman" w:hAnsi="Times New Roman" w:cs="Times New Roman"/>
            <w:sz w:val="28"/>
            <w:szCs w:val="28"/>
            <w:shd w:val="clear" w:color="auto" w:fill="FFFFFF"/>
            <w:lang w:val="en-US"/>
          </w:rPr>
          <w:t>and</w:t>
        </w:r>
        <w:r w:rsidR="00C32DD0" w:rsidRPr="00CA60D8">
          <w:rPr>
            <w:rStyle w:val="a3"/>
            <w:rFonts w:ascii="Times New Roman" w:hAnsi="Times New Roman" w:cs="Times New Roman"/>
            <w:sz w:val="28"/>
            <w:szCs w:val="28"/>
            <w:shd w:val="clear" w:color="auto" w:fill="FFFFFF"/>
          </w:rPr>
          <w:t>-</w:t>
        </w:r>
        <w:r w:rsidR="00C32DD0" w:rsidRPr="00CA60D8">
          <w:rPr>
            <w:rStyle w:val="a3"/>
            <w:rFonts w:ascii="Times New Roman" w:hAnsi="Times New Roman" w:cs="Times New Roman"/>
            <w:sz w:val="28"/>
            <w:szCs w:val="28"/>
            <w:shd w:val="clear" w:color="auto" w:fill="FFFFFF"/>
            <w:lang w:val="en-US"/>
          </w:rPr>
          <w:t>how</w:t>
        </w:r>
        <w:r w:rsidR="00C32DD0" w:rsidRPr="00CA60D8">
          <w:rPr>
            <w:rStyle w:val="a3"/>
            <w:rFonts w:ascii="Times New Roman" w:hAnsi="Times New Roman" w:cs="Times New Roman"/>
            <w:sz w:val="28"/>
            <w:szCs w:val="28"/>
            <w:shd w:val="clear" w:color="auto" w:fill="FFFFFF"/>
          </w:rPr>
          <w:t>-</w:t>
        </w:r>
        <w:r w:rsidR="00C32DD0" w:rsidRPr="00CA60D8">
          <w:rPr>
            <w:rStyle w:val="a3"/>
            <w:rFonts w:ascii="Times New Roman" w:hAnsi="Times New Roman" w:cs="Times New Roman"/>
            <w:sz w:val="28"/>
            <w:szCs w:val="28"/>
            <w:shd w:val="clear" w:color="auto" w:fill="FFFFFF"/>
            <w:lang w:val="en-US"/>
          </w:rPr>
          <w:t>to</w:t>
        </w:r>
        <w:r w:rsidR="00C32DD0" w:rsidRPr="00CA60D8">
          <w:rPr>
            <w:rStyle w:val="a3"/>
            <w:rFonts w:ascii="Times New Roman" w:hAnsi="Times New Roman" w:cs="Times New Roman"/>
            <w:sz w:val="28"/>
            <w:szCs w:val="28"/>
            <w:shd w:val="clear" w:color="auto" w:fill="FFFFFF"/>
          </w:rPr>
          <w:t>-</w:t>
        </w:r>
        <w:r w:rsidR="00C32DD0" w:rsidRPr="00CA60D8">
          <w:rPr>
            <w:rStyle w:val="a3"/>
            <w:rFonts w:ascii="Times New Roman" w:hAnsi="Times New Roman" w:cs="Times New Roman"/>
            <w:sz w:val="28"/>
            <w:szCs w:val="28"/>
            <w:shd w:val="clear" w:color="auto" w:fill="FFFFFF"/>
            <w:lang w:val="en-US"/>
          </w:rPr>
          <w:t>respond</w:t>
        </w:r>
        <w:r w:rsidR="00C32DD0" w:rsidRPr="00CA60D8">
          <w:rPr>
            <w:rStyle w:val="a3"/>
            <w:rFonts w:ascii="Times New Roman" w:hAnsi="Times New Roman" w:cs="Times New Roman"/>
            <w:sz w:val="28"/>
            <w:szCs w:val="28"/>
            <w:shd w:val="clear" w:color="auto" w:fill="FFFFFF"/>
          </w:rPr>
          <w:t>/</w:t>
        </w:r>
      </w:hyperlink>
      <w:r w:rsidR="00C32DD0" w:rsidRPr="00CA60D8">
        <w:rPr>
          <w:rFonts w:ascii="Times New Roman" w:hAnsi="Times New Roman" w:cs="Times New Roman"/>
          <w:sz w:val="28"/>
          <w:szCs w:val="28"/>
          <w:shd w:val="clear" w:color="auto" w:fill="FFFFFF"/>
          <w:lang w:val="uk-UA"/>
        </w:rPr>
        <w:t xml:space="preserve"> (дата звернення: 15.11.2019)</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r w:rsidRPr="00CA60D8">
        <w:rPr>
          <w:rFonts w:ascii="Times New Roman" w:hAnsi="Times New Roman" w:cs="Times New Roman"/>
          <w:sz w:val="28"/>
          <w:szCs w:val="28"/>
          <w:shd w:val="clear" w:color="auto" w:fill="FFFFFF"/>
          <w:lang w:val="en-US"/>
        </w:rPr>
        <w:t>Rouse</w:t>
      </w:r>
      <w:r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en-US"/>
        </w:rPr>
        <w:t>M</w:t>
      </w:r>
      <w:r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en-US"/>
        </w:rPr>
        <w:t>Digitization</w:t>
      </w:r>
      <w:r w:rsidR="00C32DD0" w:rsidRPr="00CA60D8">
        <w:rPr>
          <w:rFonts w:ascii="Times New Roman" w:hAnsi="Times New Roman" w:cs="Times New Roman"/>
          <w:sz w:val="28"/>
          <w:szCs w:val="28"/>
          <w:shd w:val="clear" w:color="auto" w:fill="FFFFFF"/>
          <w:lang w:val="uk-UA"/>
        </w:rPr>
        <w:t xml:space="preserve">. 2007. URL: </w:t>
      </w:r>
      <w:hyperlink r:id="rId39" w:history="1">
        <w:r w:rsidRPr="00CA60D8">
          <w:rPr>
            <w:rStyle w:val="a3"/>
            <w:rFonts w:ascii="Times New Roman" w:hAnsi="Times New Roman" w:cs="Times New Roman"/>
            <w:sz w:val="28"/>
            <w:szCs w:val="28"/>
            <w:u w:val="none"/>
            <w:lang w:val="uk-UA"/>
          </w:rPr>
          <w:t>https://whatis.techtarget.com/definition/digitization</w:t>
        </w:r>
      </w:hyperlink>
      <w:r w:rsidR="00C32DD0" w:rsidRPr="00CA60D8">
        <w:rPr>
          <w:rStyle w:val="a3"/>
          <w:rFonts w:ascii="Times New Roman" w:hAnsi="Times New Roman" w:cs="Times New Roman"/>
          <w:sz w:val="28"/>
          <w:szCs w:val="28"/>
          <w:u w:val="none"/>
          <w:lang w:val="uk-UA"/>
        </w:rPr>
        <w:t xml:space="preserve"> </w:t>
      </w:r>
      <w:r w:rsidR="00C32DD0" w:rsidRPr="00CA60D8">
        <w:rPr>
          <w:rFonts w:ascii="Times New Roman" w:hAnsi="Times New Roman" w:cs="Times New Roman"/>
          <w:sz w:val="28"/>
          <w:szCs w:val="28"/>
          <w:shd w:val="clear" w:color="auto" w:fill="FFFFFF"/>
          <w:lang w:val="uk-UA"/>
        </w:rPr>
        <w:t>(дата звернення: 15.11.2019)</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r w:rsidRPr="00CA60D8">
        <w:rPr>
          <w:rFonts w:ascii="Times New Roman" w:hAnsi="Times New Roman" w:cs="Times New Roman"/>
          <w:sz w:val="28"/>
          <w:szCs w:val="28"/>
          <w:shd w:val="clear" w:color="auto" w:fill="FFFFFF"/>
          <w:lang w:val="en-US"/>
        </w:rPr>
        <w:t>Committed</w:t>
      </w:r>
      <w:r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en-US"/>
        </w:rPr>
        <w:t>to</w:t>
      </w:r>
      <w:r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en-US"/>
        </w:rPr>
        <w:t>connecting</w:t>
      </w:r>
      <w:r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en-US"/>
        </w:rPr>
        <w:t>the</w:t>
      </w:r>
      <w:r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en-US"/>
        </w:rPr>
        <w:t>world</w:t>
      </w:r>
      <w:r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en-US"/>
        </w:rPr>
        <w:t>Statistics</w:t>
      </w:r>
      <w:r w:rsidR="00C32DD0"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uk-UA"/>
        </w:rPr>
        <w:t xml:space="preserve">2019. </w:t>
      </w:r>
      <w:r w:rsidR="00C32DD0" w:rsidRPr="00CA60D8">
        <w:rPr>
          <w:rFonts w:ascii="Times New Roman" w:hAnsi="Times New Roman" w:cs="Times New Roman"/>
          <w:sz w:val="28"/>
          <w:szCs w:val="28"/>
          <w:shd w:val="clear" w:color="auto" w:fill="FFFFFF"/>
          <w:lang w:val="uk-UA"/>
        </w:rPr>
        <w:t xml:space="preserve">URL: </w:t>
      </w:r>
      <w:hyperlink r:id="rId40" w:history="1">
        <w:r w:rsidR="00C5712C" w:rsidRPr="00CA60D8">
          <w:rPr>
            <w:rStyle w:val="a3"/>
            <w:rFonts w:ascii="Times New Roman" w:hAnsi="Times New Roman" w:cs="Times New Roman"/>
            <w:sz w:val="28"/>
            <w:szCs w:val="28"/>
            <w:shd w:val="clear" w:color="auto" w:fill="FFFFFF"/>
            <w:lang w:val="en-US"/>
          </w:rPr>
          <w:t>https</w:t>
        </w:r>
        <w:r w:rsidR="00C5712C" w:rsidRPr="00CA60D8">
          <w:rPr>
            <w:rStyle w:val="a3"/>
            <w:rFonts w:ascii="Times New Roman" w:hAnsi="Times New Roman" w:cs="Times New Roman"/>
            <w:sz w:val="28"/>
            <w:szCs w:val="28"/>
            <w:shd w:val="clear" w:color="auto" w:fill="FFFFFF"/>
            <w:lang w:val="uk-UA"/>
          </w:rPr>
          <w:t>://</w:t>
        </w:r>
        <w:r w:rsidR="00C5712C" w:rsidRPr="00CA60D8">
          <w:rPr>
            <w:rStyle w:val="a3"/>
            <w:rFonts w:ascii="Times New Roman" w:hAnsi="Times New Roman" w:cs="Times New Roman"/>
            <w:sz w:val="28"/>
            <w:szCs w:val="28"/>
            <w:shd w:val="clear" w:color="auto" w:fill="FFFFFF"/>
            <w:lang w:val="en-US"/>
          </w:rPr>
          <w:t>www</w:t>
        </w:r>
        <w:r w:rsidR="00C5712C" w:rsidRPr="00CA60D8">
          <w:rPr>
            <w:rStyle w:val="a3"/>
            <w:rFonts w:ascii="Times New Roman" w:hAnsi="Times New Roman" w:cs="Times New Roman"/>
            <w:sz w:val="28"/>
            <w:szCs w:val="28"/>
            <w:shd w:val="clear" w:color="auto" w:fill="FFFFFF"/>
            <w:lang w:val="uk-UA"/>
          </w:rPr>
          <w:t>.</w:t>
        </w:r>
        <w:r w:rsidR="00C5712C" w:rsidRPr="00CA60D8">
          <w:rPr>
            <w:rStyle w:val="a3"/>
            <w:rFonts w:ascii="Times New Roman" w:hAnsi="Times New Roman" w:cs="Times New Roman"/>
            <w:sz w:val="28"/>
            <w:szCs w:val="28"/>
            <w:shd w:val="clear" w:color="auto" w:fill="FFFFFF"/>
            <w:lang w:val="en-US"/>
          </w:rPr>
          <w:t>itu</w:t>
        </w:r>
        <w:r w:rsidR="00C5712C" w:rsidRPr="00DD40B4">
          <w:rPr>
            <w:rStyle w:val="a3"/>
            <w:rFonts w:ascii="Times New Roman" w:hAnsi="Times New Roman" w:cs="Times New Roman"/>
            <w:sz w:val="28"/>
            <w:szCs w:val="28"/>
            <w:shd w:val="clear" w:color="auto" w:fill="FFFFFF"/>
            <w:lang w:val="en-US"/>
          </w:rPr>
          <w:t>.</w:t>
        </w:r>
        <w:r w:rsidR="00C5712C" w:rsidRPr="00CA60D8">
          <w:rPr>
            <w:rStyle w:val="a3"/>
            <w:rFonts w:ascii="Times New Roman" w:hAnsi="Times New Roman" w:cs="Times New Roman"/>
            <w:sz w:val="28"/>
            <w:szCs w:val="28"/>
            <w:shd w:val="clear" w:color="auto" w:fill="FFFFFF"/>
            <w:lang w:val="en-US"/>
          </w:rPr>
          <w:t>int</w:t>
        </w:r>
        <w:r w:rsidR="00C5712C" w:rsidRPr="00DD40B4">
          <w:rPr>
            <w:rStyle w:val="a3"/>
            <w:rFonts w:ascii="Times New Roman" w:hAnsi="Times New Roman" w:cs="Times New Roman"/>
            <w:sz w:val="28"/>
            <w:szCs w:val="28"/>
            <w:shd w:val="clear" w:color="auto" w:fill="FFFFFF"/>
            <w:lang w:val="en-US"/>
          </w:rPr>
          <w:t>/</w:t>
        </w:r>
        <w:proofErr w:type="spellStart"/>
        <w:r w:rsidR="00C5712C" w:rsidRPr="00CA60D8">
          <w:rPr>
            <w:rStyle w:val="a3"/>
            <w:rFonts w:ascii="Times New Roman" w:hAnsi="Times New Roman" w:cs="Times New Roman"/>
            <w:sz w:val="28"/>
            <w:szCs w:val="28"/>
            <w:shd w:val="clear" w:color="auto" w:fill="FFFFFF"/>
            <w:lang w:val="en-US"/>
          </w:rPr>
          <w:t>en</w:t>
        </w:r>
        <w:proofErr w:type="spellEnd"/>
        <w:r w:rsidR="00C5712C" w:rsidRPr="00DD40B4">
          <w:rPr>
            <w:rStyle w:val="a3"/>
            <w:rFonts w:ascii="Times New Roman" w:hAnsi="Times New Roman" w:cs="Times New Roman"/>
            <w:sz w:val="28"/>
            <w:szCs w:val="28"/>
            <w:shd w:val="clear" w:color="auto" w:fill="FFFFFF"/>
            <w:lang w:val="en-US"/>
          </w:rPr>
          <w:t>/</w:t>
        </w:r>
        <w:r w:rsidR="00C5712C" w:rsidRPr="00CA60D8">
          <w:rPr>
            <w:rStyle w:val="a3"/>
            <w:rFonts w:ascii="Times New Roman" w:hAnsi="Times New Roman" w:cs="Times New Roman"/>
            <w:sz w:val="28"/>
            <w:szCs w:val="28"/>
            <w:shd w:val="clear" w:color="auto" w:fill="FFFFFF"/>
            <w:lang w:val="en-US"/>
          </w:rPr>
          <w:t>ITU</w:t>
        </w:r>
        <w:r w:rsidR="00C5712C" w:rsidRPr="00DD40B4">
          <w:rPr>
            <w:rStyle w:val="a3"/>
            <w:rFonts w:ascii="Times New Roman" w:hAnsi="Times New Roman" w:cs="Times New Roman"/>
            <w:sz w:val="28"/>
            <w:szCs w:val="28"/>
            <w:shd w:val="clear" w:color="auto" w:fill="FFFFFF"/>
            <w:lang w:val="en-US"/>
          </w:rPr>
          <w:t>-</w:t>
        </w:r>
        <w:r w:rsidR="00C5712C" w:rsidRPr="00CA60D8">
          <w:rPr>
            <w:rStyle w:val="a3"/>
            <w:rFonts w:ascii="Times New Roman" w:hAnsi="Times New Roman" w:cs="Times New Roman"/>
            <w:sz w:val="28"/>
            <w:szCs w:val="28"/>
            <w:shd w:val="clear" w:color="auto" w:fill="FFFFFF"/>
            <w:lang w:val="en-US"/>
          </w:rPr>
          <w:t>D</w:t>
        </w:r>
        <w:r w:rsidR="00C5712C" w:rsidRPr="00DD40B4">
          <w:rPr>
            <w:rStyle w:val="a3"/>
            <w:rFonts w:ascii="Times New Roman" w:hAnsi="Times New Roman" w:cs="Times New Roman"/>
            <w:sz w:val="28"/>
            <w:szCs w:val="28"/>
            <w:shd w:val="clear" w:color="auto" w:fill="FFFFFF"/>
            <w:lang w:val="en-US"/>
          </w:rPr>
          <w:t>/</w:t>
        </w:r>
        <w:r w:rsidR="00C5712C" w:rsidRPr="00CA60D8">
          <w:rPr>
            <w:rStyle w:val="a3"/>
            <w:rFonts w:ascii="Times New Roman" w:hAnsi="Times New Roman" w:cs="Times New Roman"/>
            <w:sz w:val="28"/>
            <w:szCs w:val="28"/>
            <w:shd w:val="clear" w:color="auto" w:fill="FFFFFF"/>
            <w:lang w:val="en-US"/>
          </w:rPr>
          <w:t>Statistics</w:t>
        </w:r>
        <w:r w:rsidR="00C5712C" w:rsidRPr="00DD40B4">
          <w:rPr>
            <w:rStyle w:val="a3"/>
            <w:rFonts w:ascii="Times New Roman" w:hAnsi="Times New Roman" w:cs="Times New Roman"/>
            <w:sz w:val="28"/>
            <w:szCs w:val="28"/>
            <w:shd w:val="clear" w:color="auto" w:fill="FFFFFF"/>
            <w:lang w:val="en-US"/>
          </w:rPr>
          <w:t>/</w:t>
        </w:r>
        <w:r w:rsidR="00C5712C" w:rsidRPr="00CA60D8">
          <w:rPr>
            <w:rStyle w:val="a3"/>
            <w:rFonts w:ascii="Times New Roman" w:hAnsi="Times New Roman" w:cs="Times New Roman"/>
            <w:sz w:val="28"/>
            <w:szCs w:val="28"/>
            <w:shd w:val="clear" w:color="auto" w:fill="FFFFFF"/>
            <w:lang w:val="en-US"/>
          </w:rPr>
          <w:t>Pages</w:t>
        </w:r>
        <w:r w:rsidR="00C5712C" w:rsidRPr="00DD40B4">
          <w:rPr>
            <w:rStyle w:val="a3"/>
            <w:rFonts w:ascii="Times New Roman" w:hAnsi="Times New Roman" w:cs="Times New Roman"/>
            <w:sz w:val="28"/>
            <w:szCs w:val="28"/>
            <w:shd w:val="clear" w:color="auto" w:fill="FFFFFF"/>
            <w:lang w:val="en-US"/>
          </w:rPr>
          <w:t>/</w:t>
        </w:r>
        <w:r w:rsidR="00C5712C" w:rsidRPr="00CA60D8">
          <w:rPr>
            <w:rStyle w:val="a3"/>
            <w:rFonts w:ascii="Times New Roman" w:hAnsi="Times New Roman" w:cs="Times New Roman"/>
            <w:sz w:val="28"/>
            <w:szCs w:val="28"/>
            <w:shd w:val="clear" w:color="auto" w:fill="FFFFFF"/>
            <w:lang w:val="en-US"/>
          </w:rPr>
          <w:t>stat</w:t>
        </w:r>
        <w:r w:rsidR="00C5712C" w:rsidRPr="00DD40B4">
          <w:rPr>
            <w:rStyle w:val="a3"/>
            <w:rFonts w:ascii="Times New Roman" w:hAnsi="Times New Roman" w:cs="Times New Roman"/>
            <w:sz w:val="28"/>
            <w:szCs w:val="28"/>
            <w:shd w:val="clear" w:color="auto" w:fill="FFFFFF"/>
            <w:lang w:val="en-US"/>
          </w:rPr>
          <w:t>/</w:t>
        </w:r>
        <w:r w:rsidR="00C5712C" w:rsidRPr="00CA60D8">
          <w:rPr>
            <w:rStyle w:val="a3"/>
            <w:rFonts w:ascii="Times New Roman" w:hAnsi="Times New Roman" w:cs="Times New Roman"/>
            <w:sz w:val="28"/>
            <w:szCs w:val="28"/>
            <w:shd w:val="clear" w:color="auto" w:fill="FFFFFF"/>
            <w:lang w:val="en-US"/>
          </w:rPr>
          <w:t>default</w:t>
        </w:r>
        <w:r w:rsidR="00C5712C" w:rsidRPr="00DD40B4">
          <w:rPr>
            <w:rStyle w:val="a3"/>
            <w:rFonts w:ascii="Times New Roman" w:hAnsi="Times New Roman" w:cs="Times New Roman"/>
            <w:sz w:val="28"/>
            <w:szCs w:val="28"/>
            <w:shd w:val="clear" w:color="auto" w:fill="FFFFFF"/>
            <w:lang w:val="en-US"/>
          </w:rPr>
          <w:t>.</w:t>
        </w:r>
        <w:r w:rsidR="00C5712C" w:rsidRPr="00CA60D8">
          <w:rPr>
            <w:rStyle w:val="a3"/>
            <w:rFonts w:ascii="Times New Roman" w:hAnsi="Times New Roman" w:cs="Times New Roman"/>
            <w:sz w:val="28"/>
            <w:szCs w:val="28"/>
            <w:shd w:val="clear" w:color="auto" w:fill="FFFFFF"/>
            <w:lang w:val="en-US"/>
          </w:rPr>
          <w:t>aspx</w:t>
        </w:r>
      </w:hyperlink>
      <w:r w:rsidR="00C5712C" w:rsidRPr="00CA60D8">
        <w:rPr>
          <w:rFonts w:ascii="Times New Roman" w:hAnsi="Times New Roman" w:cs="Times New Roman"/>
          <w:sz w:val="28"/>
          <w:szCs w:val="28"/>
          <w:shd w:val="clear" w:color="auto" w:fill="FFFFFF"/>
          <w:lang w:val="uk-UA"/>
        </w:rPr>
        <w:t xml:space="preserve"> (дата звернення: 17.11.2019)</w:t>
      </w:r>
    </w:p>
    <w:p w:rsidR="00DB61C1" w:rsidRPr="00DB61C1" w:rsidRDefault="00DB61C1"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proofErr w:type="spellStart"/>
      <w:r>
        <w:rPr>
          <w:rFonts w:ascii="Times New Roman" w:hAnsi="Times New Roman" w:cs="Times New Roman"/>
          <w:sz w:val="28"/>
          <w:szCs w:val="28"/>
          <w:shd w:val="clear" w:color="auto" w:fill="FFFFFF"/>
          <w:lang w:val="uk-UA"/>
        </w:rPr>
        <w:t>Діджиталізація</w:t>
      </w:r>
      <w:proofErr w:type="spellEnd"/>
      <w:r>
        <w:rPr>
          <w:rFonts w:ascii="Times New Roman" w:hAnsi="Times New Roman" w:cs="Times New Roman"/>
          <w:sz w:val="28"/>
          <w:szCs w:val="28"/>
          <w:shd w:val="clear" w:color="auto" w:fill="FFFFFF"/>
          <w:lang w:val="uk-UA"/>
        </w:rPr>
        <w:t xml:space="preserve">. 2014. </w:t>
      </w:r>
    </w:p>
    <w:p w:rsidR="0078093C" w:rsidRPr="00DB61C1" w:rsidRDefault="00C32DD0" w:rsidP="00DB61C1">
      <w:pPr>
        <w:spacing w:after="0" w:line="360" w:lineRule="auto"/>
        <w:contextualSpacing/>
        <w:mirrorIndents/>
        <w:jc w:val="both"/>
        <w:rPr>
          <w:rFonts w:ascii="Times New Roman" w:hAnsi="Times New Roman" w:cs="Times New Roman"/>
          <w:sz w:val="28"/>
          <w:szCs w:val="28"/>
          <w:lang w:val="uk-UA"/>
        </w:rPr>
      </w:pPr>
      <w:r w:rsidRPr="00DB61C1">
        <w:rPr>
          <w:rFonts w:ascii="Times New Roman" w:hAnsi="Times New Roman" w:cs="Times New Roman"/>
          <w:sz w:val="28"/>
          <w:szCs w:val="28"/>
          <w:shd w:val="clear" w:color="auto" w:fill="FFFFFF"/>
          <w:lang w:val="uk-UA"/>
        </w:rPr>
        <w:t xml:space="preserve">URL: </w:t>
      </w:r>
      <w:hyperlink r:id="rId41" w:history="1">
        <w:r w:rsidR="00C5712C" w:rsidRPr="00DB61C1">
          <w:rPr>
            <w:rStyle w:val="a3"/>
            <w:rFonts w:ascii="Times New Roman" w:hAnsi="Times New Roman" w:cs="Times New Roman"/>
            <w:sz w:val="28"/>
            <w:szCs w:val="28"/>
            <w:shd w:val="clear" w:color="auto" w:fill="FFFFFF"/>
            <w:lang w:val="en-US"/>
          </w:rPr>
          <w:t>http</w:t>
        </w:r>
        <w:r w:rsidR="00C5712C" w:rsidRPr="00DB61C1">
          <w:rPr>
            <w:rStyle w:val="a3"/>
            <w:rFonts w:ascii="Times New Roman" w:hAnsi="Times New Roman" w:cs="Times New Roman"/>
            <w:sz w:val="28"/>
            <w:szCs w:val="28"/>
            <w:shd w:val="clear" w:color="auto" w:fill="FFFFFF"/>
            <w:lang w:val="uk-UA"/>
          </w:rPr>
          <w:t>://</w:t>
        </w:r>
        <w:proofErr w:type="spellStart"/>
        <w:r w:rsidR="00C5712C" w:rsidRPr="00DB61C1">
          <w:rPr>
            <w:rStyle w:val="a3"/>
            <w:rFonts w:ascii="Times New Roman" w:hAnsi="Times New Roman" w:cs="Times New Roman"/>
            <w:sz w:val="28"/>
            <w:szCs w:val="28"/>
            <w:shd w:val="clear" w:color="auto" w:fill="FFFFFF"/>
            <w:lang w:val="en-US"/>
          </w:rPr>
          <w:t>myslovo</w:t>
        </w:r>
        <w:proofErr w:type="spellEnd"/>
        <w:r w:rsidR="00C5712C" w:rsidRPr="00DB61C1">
          <w:rPr>
            <w:rStyle w:val="a3"/>
            <w:rFonts w:ascii="Times New Roman" w:hAnsi="Times New Roman" w:cs="Times New Roman"/>
            <w:sz w:val="28"/>
            <w:szCs w:val="28"/>
            <w:shd w:val="clear" w:color="auto" w:fill="FFFFFF"/>
            <w:lang w:val="uk-UA"/>
          </w:rPr>
          <w:t>.</w:t>
        </w:r>
        <w:r w:rsidR="00C5712C" w:rsidRPr="00DB61C1">
          <w:rPr>
            <w:rStyle w:val="a3"/>
            <w:rFonts w:ascii="Times New Roman" w:hAnsi="Times New Roman" w:cs="Times New Roman"/>
            <w:sz w:val="28"/>
            <w:szCs w:val="28"/>
            <w:shd w:val="clear" w:color="auto" w:fill="FFFFFF"/>
            <w:lang w:val="en-US"/>
          </w:rPr>
          <w:t>com</w:t>
        </w:r>
        <w:r w:rsidR="00C5712C" w:rsidRPr="00DB61C1">
          <w:rPr>
            <w:rStyle w:val="a3"/>
            <w:rFonts w:ascii="Times New Roman" w:hAnsi="Times New Roman" w:cs="Times New Roman"/>
            <w:sz w:val="28"/>
            <w:szCs w:val="28"/>
            <w:shd w:val="clear" w:color="auto" w:fill="FFFFFF"/>
            <w:lang w:val="uk-UA"/>
          </w:rPr>
          <w:t>/?</w:t>
        </w:r>
        <w:r w:rsidR="00C5712C" w:rsidRPr="00DB61C1">
          <w:rPr>
            <w:rStyle w:val="a3"/>
            <w:rFonts w:ascii="Times New Roman" w:hAnsi="Times New Roman" w:cs="Times New Roman"/>
            <w:sz w:val="28"/>
            <w:szCs w:val="28"/>
            <w:shd w:val="clear" w:color="auto" w:fill="FFFFFF"/>
            <w:lang w:val="en-US"/>
          </w:rPr>
          <w:t>dictionary</w:t>
        </w:r>
        <w:r w:rsidR="00C5712C" w:rsidRPr="00DB61C1">
          <w:rPr>
            <w:rStyle w:val="a3"/>
            <w:rFonts w:ascii="Times New Roman" w:hAnsi="Times New Roman" w:cs="Times New Roman"/>
            <w:sz w:val="28"/>
            <w:szCs w:val="28"/>
            <w:shd w:val="clear" w:color="auto" w:fill="FFFFFF"/>
            <w:lang w:val="uk-UA"/>
          </w:rPr>
          <w:t>=</w:t>
        </w:r>
        <w:proofErr w:type="spellStart"/>
        <w:r w:rsidR="00C5712C" w:rsidRPr="00DB61C1">
          <w:rPr>
            <w:rStyle w:val="a3"/>
            <w:rFonts w:ascii="Times New Roman" w:hAnsi="Times New Roman" w:cs="Times New Roman"/>
            <w:sz w:val="28"/>
            <w:szCs w:val="28"/>
            <w:shd w:val="clear" w:color="auto" w:fill="FFFFFF"/>
            <w:lang w:val="uk-UA"/>
          </w:rPr>
          <w:t>діджиталізація</w:t>
        </w:r>
        <w:proofErr w:type="spellEnd"/>
      </w:hyperlink>
      <w:r w:rsidR="00C5712C" w:rsidRPr="00DB61C1">
        <w:rPr>
          <w:rFonts w:ascii="Times New Roman" w:hAnsi="Times New Roman" w:cs="Times New Roman"/>
          <w:sz w:val="28"/>
          <w:szCs w:val="28"/>
          <w:shd w:val="clear" w:color="auto" w:fill="FFFFFF"/>
          <w:lang w:val="uk-UA"/>
        </w:rPr>
        <w:t xml:space="preserve"> (дата звернення: 17.11.2019)</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r w:rsidRPr="00CA60D8">
        <w:rPr>
          <w:rFonts w:ascii="Times New Roman" w:hAnsi="Times New Roman" w:cs="Times New Roman"/>
          <w:sz w:val="28"/>
          <w:szCs w:val="28"/>
          <w:shd w:val="clear" w:color="auto" w:fill="FFFFFF"/>
          <w:lang w:val="uk-UA"/>
        </w:rPr>
        <w:t xml:space="preserve">Поняття </w:t>
      </w:r>
      <w:proofErr w:type="spellStart"/>
      <w:r w:rsidRPr="00CA60D8">
        <w:rPr>
          <w:rFonts w:ascii="Times New Roman" w:hAnsi="Times New Roman" w:cs="Times New Roman"/>
          <w:sz w:val="28"/>
          <w:szCs w:val="28"/>
          <w:shd w:val="clear" w:color="auto" w:fill="FFFFFF"/>
          <w:lang w:val="uk-UA"/>
        </w:rPr>
        <w:t>діджиталізації</w:t>
      </w:r>
      <w:proofErr w:type="spellEnd"/>
      <w:r w:rsidRPr="00CA60D8">
        <w:rPr>
          <w:rFonts w:ascii="Times New Roman" w:hAnsi="Times New Roman" w:cs="Times New Roman"/>
          <w:sz w:val="28"/>
          <w:szCs w:val="28"/>
          <w:shd w:val="clear" w:color="auto" w:fill="FFFFFF"/>
          <w:lang w:val="uk-UA"/>
        </w:rPr>
        <w:t xml:space="preserve"> бізнесу: сфери і необхідність</w:t>
      </w:r>
      <w:r w:rsidR="00C5712C"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uk-UA"/>
        </w:rPr>
        <w:t xml:space="preserve">2020. </w:t>
      </w:r>
      <w:r w:rsidR="00C5712C" w:rsidRPr="00CA60D8">
        <w:rPr>
          <w:rFonts w:ascii="Times New Roman" w:hAnsi="Times New Roman" w:cs="Times New Roman"/>
          <w:sz w:val="28"/>
          <w:szCs w:val="28"/>
          <w:shd w:val="clear" w:color="auto" w:fill="FFFFFF"/>
          <w:lang w:val="uk-UA"/>
        </w:rPr>
        <w:t xml:space="preserve">URL:  </w:t>
      </w:r>
      <w:hyperlink r:id="rId42" w:history="1">
        <w:r w:rsidR="00C5712C" w:rsidRPr="00CA60D8">
          <w:rPr>
            <w:rStyle w:val="a3"/>
            <w:rFonts w:ascii="Times New Roman" w:hAnsi="Times New Roman" w:cs="Times New Roman"/>
            <w:sz w:val="28"/>
            <w:szCs w:val="28"/>
            <w:shd w:val="clear" w:color="auto" w:fill="FFFFFF"/>
            <w:lang w:val="en-US"/>
          </w:rPr>
          <w:t>https</w:t>
        </w:r>
        <w:r w:rsidR="00C5712C" w:rsidRPr="00CA60D8">
          <w:rPr>
            <w:rStyle w:val="a3"/>
            <w:rFonts w:ascii="Times New Roman" w:hAnsi="Times New Roman" w:cs="Times New Roman"/>
            <w:sz w:val="28"/>
            <w:szCs w:val="28"/>
            <w:shd w:val="clear" w:color="auto" w:fill="FFFFFF"/>
            <w:lang w:val="uk-UA"/>
          </w:rPr>
          <w:t>://</w:t>
        </w:r>
        <w:r w:rsidR="00C5712C" w:rsidRPr="00CA60D8">
          <w:rPr>
            <w:rStyle w:val="a3"/>
            <w:rFonts w:ascii="Times New Roman" w:hAnsi="Times New Roman" w:cs="Times New Roman"/>
            <w:sz w:val="28"/>
            <w:szCs w:val="28"/>
            <w:shd w:val="clear" w:color="auto" w:fill="FFFFFF"/>
            <w:lang w:val="en-US"/>
          </w:rPr>
          <w:t>evergreens</w:t>
        </w:r>
        <w:r w:rsidR="00C5712C" w:rsidRPr="00CA60D8">
          <w:rPr>
            <w:rStyle w:val="a3"/>
            <w:rFonts w:ascii="Times New Roman" w:hAnsi="Times New Roman" w:cs="Times New Roman"/>
            <w:sz w:val="28"/>
            <w:szCs w:val="28"/>
            <w:shd w:val="clear" w:color="auto" w:fill="FFFFFF"/>
            <w:lang w:val="uk-UA"/>
          </w:rPr>
          <w:t>.</w:t>
        </w:r>
        <w:r w:rsidR="00C5712C" w:rsidRPr="00CA60D8">
          <w:rPr>
            <w:rStyle w:val="a3"/>
            <w:rFonts w:ascii="Times New Roman" w:hAnsi="Times New Roman" w:cs="Times New Roman"/>
            <w:sz w:val="28"/>
            <w:szCs w:val="28"/>
            <w:shd w:val="clear" w:color="auto" w:fill="FFFFFF"/>
            <w:lang w:val="en-US"/>
          </w:rPr>
          <w:t>com</w:t>
        </w:r>
        <w:r w:rsidR="00C5712C" w:rsidRPr="00CA60D8">
          <w:rPr>
            <w:rStyle w:val="a3"/>
            <w:rFonts w:ascii="Times New Roman" w:hAnsi="Times New Roman" w:cs="Times New Roman"/>
            <w:sz w:val="28"/>
            <w:szCs w:val="28"/>
            <w:shd w:val="clear" w:color="auto" w:fill="FFFFFF"/>
            <w:lang w:val="uk-UA"/>
          </w:rPr>
          <w:t>.</w:t>
        </w:r>
        <w:proofErr w:type="spellStart"/>
        <w:r w:rsidR="00C5712C" w:rsidRPr="00CA60D8">
          <w:rPr>
            <w:rStyle w:val="a3"/>
            <w:rFonts w:ascii="Times New Roman" w:hAnsi="Times New Roman" w:cs="Times New Roman"/>
            <w:sz w:val="28"/>
            <w:szCs w:val="28"/>
            <w:shd w:val="clear" w:color="auto" w:fill="FFFFFF"/>
            <w:lang w:val="en-US"/>
          </w:rPr>
          <w:t>ua</w:t>
        </w:r>
        <w:proofErr w:type="spellEnd"/>
        <w:r w:rsidR="00C5712C" w:rsidRPr="00CA60D8">
          <w:rPr>
            <w:rStyle w:val="a3"/>
            <w:rFonts w:ascii="Times New Roman" w:hAnsi="Times New Roman" w:cs="Times New Roman"/>
            <w:sz w:val="28"/>
            <w:szCs w:val="28"/>
            <w:shd w:val="clear" w:color="auto" w:fill="FFFFFF"/>
            <w:lang w:val="uk-UA"/>
          </w:rPr>
          <w:t>/</w:t>
        </w:r>
        <w:proofErr w:type="spellStart"/>
        <w:r w:rsidR="00C5712C" w:rsidRPr="00CA60D8">
          <w:rPr>
            <w:rStyle w:val="a3"/>
            <w:rFonts w:ascii="Times New Roman" w:hAnsi="Times New Roman" w:cs="Times New Roman"/>
            <w:sz w:val="28"/>
            <w:szCs w:val="28"/>
            <w:shd w:val="clear" w:color="auto" w:fill="FFFFFF"/>
            <w:lang w:val="en-US"/>
          </w:rPr>
          <w:t>ua</w:t>
        </w:r>
        <w:proofErr w:type="spellEnd"/>
        <w:r w:rsidR="00C5712C" w:rsidRPr="00CA60D8">
          <w:rPr>
            <w:rStyle w:val="a3"/>
            <w:rFonts w:ascii="Times New Roman" w:hAnsi="Times New Roman" w:cs="Times New Roman"/>
            <w:sz w:val="28"/>
            <w:szCs w:val="28"/>
            <w:shd w:val="clear" w:color="auto" w:fill="FFFFFF"/>
            <w:lang w:val="uk-UA"/>
          </w:rPr>
          <w:t>/</w:t>
        </w:r>
        <w:r w:rsidR="00C5712C" w:rsidRPr="00CA60D8">
          <w:rPr>
            <w:rStyle w:val="a3"/>
            <w:rFonts w:ascii="Times New Roman" w:hAnsi="Times New Roman" w:cs="Times New Roman"/>
            <w:sz w:val="28"/>
            <w:szCs w:val="28"/>
            <w:shd w:val="clear" w:color="auto" w:fill="FFFFFF"/>
            <w:lang w:val="en-US"/>
          </w:rPr>
          <w:t>articles</w:t>
        </w:r>
        <w:r w:rsidR="00C5712C" w:rsidRPr="00CA60D8">
          <w:rPr>
            <w:rStyle w:val="a3"/>
            <w:rFonts w:ascii="Times New Roman" w:hAnsi="Times New Roman" w:cs="Times New Roman"/>
            <w:sz w:val="28"/>
            <w:szCs w:val="28"/>
            <w:shd w:val="clear" w:color="auto" w:fill="FFFFFF"/>
            <w:lang w:val="uk-UA"/>
          </w:rPr>
          <w:t>/</w:t>
        </w:r>
        <w:r w:rsidR="00C5712C" w:rsidRPr="00CA60D8">
          <w:rPr>
            <w:rStyle w:val="a3"/>
            <w:rFonts w:ascii="Times New Roman" w:hAnsi="Times New Roman" w:cs="Times New Roman"/>
            <w:sz w:val="28"/>
            <w:szCs w:val="28"/>
            <w:shd w:val="clear" w:color="auto" w:fill="FFFFFF"/>
            <w:lang w:val="en-US"/>
          </w:rPr>
          <w:t>business</w:t>
        </w:r>
        <w:r w:rsidR="00C5712C" w:rsidRPr="00CA60D8">
          <w:rPr>
            <w:rStyle w:val="a3"/>
            <w:rFonts w:ascii="Times New Roman" w:hAnsi="Times New Roman" w:cs="Times New Roman"/>
            <w:sz w:val="28"/>
            <w:szCs w:val="28"/>
            <w:shd w:val="clear" w:color="auto" w:fill="FFFFFF"/>
            <w:lang w:val="uk-UA"/>
          </w:rPr>
          <w:t>-</w:t>
        </w:r>
        <w:r w:rsidR="00C5712C" w:rsidRPr="00CA60D8">
          <w:rPr>
            <w:rStyle w:val="a3"/>
            <w:rFonts w:ascii="Times New Roman" w:hAnsi="Times New Roman" w:cs="Times New Roman"/>
            <w:sz w:val="28"/>
            <w:szCs w:val="28"/>
            <w:shd w:val="clear" w:color="auto" w:fill="FFFFFF"/>
            <w:lang w:val="en-US"/>
          </w:rPr>
          <w:t>digitalization</w:t>
        </w:r>
        <w:r w:rsidR="00C5712C" w:rsidRPr="00CA60D8">
          <w:rPr>
            <w:rStyle w:val="a3"/>
            <w:rFonts w:ascii="Times New Roman" w:hAnsi="Times New Roman" w:cs="Times New Roman"/>
            <w:sz w:val="28"/>
            <w:szCs w:val="28"/>
            <w:shd w:val="clear" w:color="auto" w:fill="FFFFFF"/>
            <w:lang w:val="uk-UA"/>
          </w:rPr>
          <w:t>.</w:t>
        </w:r>
        <w:r w:rsidR="00C5712C" w:rsidRPr="00CA60D8">
          <w:rPr>
            <w:rStyle w:val="a3"/>
            <w:rFonts w:ascii="Times New Roman" w:hAnsi="Times New Roman" w:cs="Times New Roman"/>
            <w:sz w:val="28"/>
            <w:szCs w:val="28"/>
            <w:shd w:val="clear" w:color="auto" w:fill="FFFFFF"/>
            <w:lang w:val="en-US"/>
          </w:rPr>
          <w:t>html</w:t>
        </w:r>
      </w:hyperlink>
      <w:r w:rsidR="00C5712C" w:rsidRPr="00CA60D8">
        <w:rPr>
          <w:rFonts w:ascii="Times New Roman" w:hAnsi="Times New Roman" w:cs="Times New Roman"/>
          <w:sz w:val="28"/>
          <w:szCs w:val="28"/>
          <w:shd w:val="clear" w:color="auto" w:fill="FFFFFF"/>
          <w:lang w:val="uk-UA"/>
        </w:rPr>
        <w:t xml:space="preserve"> (дата звернення: 17.11.2019)</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proofErr w:type="spellStart"/>
      <w:r w:rsidRPr="00CA60D8">
        <w:rPr>
          <w:rFonts w:ascii="Times New Roman" w:hAnsi="Times New Roman" w:cs="Times New Roman"/>
          <w:sz w:val="28"/>
          <w:szCs w:val="28"/>
          <w:shd w:val="clear" w:color="auto" w:fill="FFFFFF"/>
        </w:rPr>
        <w:t>Негативний</w:t>
      </w:r>
      <w:proofErr w:type="spellEnd"/>
      <w:r w:rsidRPr="00CA60D8">
        <w:rPr>
          <w:rFonts w:ascii="Times New Roman" w:hAnsi="Times New Roman" w:cs="Times New Roman"/>
          <w:sz w:val="28"/>
          <w:szCs w:val="28"/>
          <w:shd w:val="clear" w:color="auto" w:fill="FFFFFF"/>
        </w:rPr>
        <w:t xml:space="preserve"> </w:t>
      </w:r>
      <w:proofErr w:type="spellStart"/>
      <w:r w:rsidRPr="00CA60D8">
        <w:rPr>
          <w:rFonts w:ascii="Times New Roman" w:hAnsi="Times New Roman" w:cs="Times New Roman"/>
          <w:sz w:val="28"/>
          <w:szCs w:val="28"/>
          <w:shd w:val="clear" w:color="auto" w:fill="FFFFFF"/>
        </w:rPr>
        <w:t>вплив</w:t>
      </w:r>
      <w:proofErr w:type="spellEnd"/>
      <w:r w:rsidRPr="00CA60D8">
        <w:rPr>
          <w:rFonts w:ascii="Times New Roman" w:hAnsi="Times New Roman" w:cs="Times New Roman"/>
          <w:sz w:val="28"/>
          <w:szCs w:val="28"/>
          <w:shd w:val="clear" w:color="auto" w:fill="FFFFFF"/>
        </w:rPr>
        <w:t xml:space="preserve"> </w:t>
      </w:r>
      <w:proofErr w:type="spellStart"/>
      <w:r w:rsidRPr="00CA60D8">
        <w:rPr>
          <w:rFonts w:ascii="Times New Roman" w:hAnsi="Times New Roman" w:cs="Times New Roman"/>
          <w:sz w:val="28"/>
          <w:szCs w:val="28"/>
          <w:shd w:val="clear" w:color="auto" w:fill="FFFFFF"/>
        </w:rPr>
        <w:t>е</w:t>
      </w:r>
      <w:r w:rsidR="00C5712C" w:rsidRPr="00CA60D8">
        <w:rPr>
          <w:rFonts w:ascii="Times New Roman" w:hAnsi="Times New Roman" w:cs="Times New Roman"/>
          <w:sz w:val="28"/>
          <w:szCs w:val="28"/>
          <w:shd w:val="clear" w:color="auto" w:fill="FFFFFF"/>
        </w:rPr>
        <w:t>лектромагнітних</w:t>
      </w:r>
      <w:proofErr w:type="spellEnd"/>
      <w:r w:rsidR="00C5712C" w:rsidRPr="00CA60D8">
        <w:rPr>
          <w:rFonts w:ascii="Times New Roman" w:hAnsi="Times New Roman" w:cs="Times New Roman"/>
          <w:sz w:val="28"/>
          <w:szCs w:val="28"/>
          <w:shd w:val="clear" w:color="auto" w:fill="FFFFFF"/>
        </w:rPr>
        <w:t xml:space="preserve"> </w:t>
      </w:r>
      <w:proofErr w:type="spellStart"/>
      <w:r w:rsidR="00C5712C" w:rsidRPr="00CA60D8">
        <w:rPr>
          <w:rFonts w:ascii="Times New Roman" w:hAnsi="Times New Roman" w:cs="Times New Roman"/>
          <w:sz w:val="28"/>
          <w:szCs w:val="28"/>
          <w:shd w:val="clear" w:color="auto" w:fill="FFFFFF"/>
        </w:rPr>
        <w:t>полів</w:t>
      </w:r>
      <w:proofErr w:type="spellEnd"/>
      <w:r w:rsidR="00C5712C" w:rsidRPr="00CA60D8">
        <w:rPr>
          <w:rFonts w:ascii="Times New Roman" w:hAnsi="Times New Roman" w:cs="Times New Roman"/>
          <w:sz w:val="28"/>
          <w:szCs w:val="28"/>
          <w:shd w:val="clear" w:color="auto" w:fill="FFFFFF"/>
        </w:rPr>
        <w:t xml:space="preserve"> на </w:t>
      </w:r>
      <w:proofErr w:type="spellStart"/>
      <w:r w:rsidR="00C5712C" w:rsidRPr="00CA60D8">
        <w:rPr>
          <w:rFonts w:ascii="Times New Roman" w:hAnsi="Times New Roman" w:cs="Times New Roman"/>
          <w:sz w:val="28"/>
          <w:szCs w:val="28"/>
          <w:shd w:val="clear" w:color="auto" w:fill="FFFFFF"/>
        </w:rPr>
        <w:t>людину</w:t>
      </w:r>
      <w:proofErr w:type="spellEnd"/>
      <w:r w:rsidR="00C5712C" w:rsidRPr="00CA60D8">
        <w:rPr>
          <w:rFonts w:ascii="Times New Roman" w:hAnsi="Times New Roman" w:cs="Times New Roman"/>
          <w:sz w:val="28"/>
          <w:szCs w:val="28"/>
          <w:shd w:val="clear" w:color="auto" w:fill="FFFFFF"/>
        </w:rPr>
        <w:t xml:space="preserve">. </w:t>
      </w:r>
      <w:r w:rsidRPr="00CA60D8">
        <w:rPr>
          <w:rFonts w:ascii="Times New Roman" w:hAnsi="Times New Roman" w:cs="Times New Roman"/>
          <w:sz w:val="28"/>
          <w:szCs w:val="28"/>
          <w:shd w:val="clear" w:color="auto" w:fill="FFFFFF"/>
        </w:rPr>
        <w:t xml:space="preserve">2018. </w:t>
      </w:r>
      <w:r w:rsidR="00C5712C" w:rsidRPr="00CA60D8">
        <w:rPr>
          <w:rFonts w:ascii="Times New Roman" w:hAnsi="Times New Roman" w:cs="Times New Roman"/>
          <w:sz w:val="28"/>
          <w:szCs w:val="28"/>
          <w:shd w:val="clear" w:color="auto" w:fill="FFFFFF"/>
          <w:lang w:val="uk-UA"/>
        </w:rPr>
        <w:t xml:space="preserve">URL:  </w:t>
      </w:r>
      <w:hyperlink r:id="rId43" w:history="1">
        <w:r w:rsidR="00C5712C" w:rsidRPr="00CA60D8">
          <w:rPr>
            <w:rStyle w:val="a3"/>
            <w:rFonts w:ascii="Times New Roman" w:hAnsi="Times New Roman" w:cs="Times New Roman"/>
            <w:sz w:val="28"/>
            <w:szCs w:val="28"/>
            <w:shd w:val="clear" w:color="auto" w:fill="FFFFFF"/>
            <w:lang w:val="en-US"/>
          </w:rPr>
          <w:t>https</w:t>
        </w:r>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oppb</w:t>
        </w:r>
        <w:proofErr w:type="spellEnd"/>
        <w:r w:rsidR="00C5712C" w:rsidRPr="00CA60D8">
          <w:rPr>
            <w:rStyle w:val="a3"/>
            <w:rFonts w:ascii="Times New Roman" w:hAnsi="Times New Roman" w:cs="Times New Roman"/>
            <w:sz w:val="28"/>
            <w:szCs w:val="28"/>
            <w:shd w:val="clear" w:color="auto" w:fill="FFFFFF"/>
          </w:rPr>
          <w:t>.</w:t>
        </w:r>
        <w:r w:rsidR="00C5712C" w:rsidRPr="00CA60D8">
          <w:rPr>
            <w:rStyle w:val="a3"/>
            <w:rFonts w:ascii="Times New Roman" w:hAnsi="Times New Roman" w:cs="Times New Roman"/>
            <w:sz w:val="28"/>
            <w:szCs w:val="28"/>
            <w:shd w:val="clear" w:color="auto" w:fill="FFFFFF"/>
            <w:lang w:val="en-US"/>
          </w:rPr>
          <w:t>com</w:t>
        </w:r>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ua</w:t>
        </w:r>
        <w:proofErr w:type="spellEnd"/>
        <w:r w:rsidR="00C5712C" w:rsidRPr="00CA60D8">
          <w:rPr>
            <w:rStyle w:val="a3"/>
            <w:rFonts w:ascii="Times New Roman" w:hAnsi="Times New Roman" w:cs="Times New Roman"/>
            <w:sz w:val="28"/>
            <w:szCs w:val="28"/>
            <w:shd w:val="clear" w:color="auto" w:fill="FFFFFF"/>
          </w:rPr>
          <w:t>/</w:t>
        </w:r>
        <w:r w:rsidR="00C5712C" w:rsidRPr="00CA60D8">
          <w:rPr>
            <w:rStyle w:val="a3"/>
            <w:rFonts w:ascii="Times New Roman" w:hAnsi="Times New Roman" w:cs="Times New Roman"/>
            <w:sz w:val="28"/>
            <w:szCs w:val="28"/>
            <w:shd w:val="clear" w:color="auto" w:fill="FFFFFF"/>
            <w:lang w:val="en-US"/>
          </w:rPr>
          <w:t>articles</w:t>
        </w:r>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negatyvnyy</w:t>
        </w:r>
        <w:proofErr w:type="spellEnd"/>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vplyv</w:t>
        </w:r>
        <w:proofErr w:type="spellEnd"/>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elektromagnitnyh</w:t>
        </w:r>
        <w:proofErr w:type="spellEnd"/>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poliv</w:t>
        </w:r>
        <w:proofErr w:type="spellEnd"/>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na</w:t>
        </w:r>
        <w:proofErr w:type="spellEnd"/>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lyudynu</w:t>
        </w:r>
        <w:proofErr w:type="spellEnd"/>
      </w:hyperlink>
      <w:r w:rsidR="00C5712C" w:rsidRPr="00CA60D8">
        <w:rPr>
          <w:rFonts w:ascii="Times New Roman" w:hAnsi="Times New Roman" w:cs="Times New Roman"/>
          <w:sz w:val="28"/>
          <w:szCs w:val="28"/>
          <w:shd w:val="clear" w:color="auto" w:fill="FFFFFF"/>
          <w:lang w:val="uk-UA"/>
        </w:rPr>
        <w:t xml:space="preserve"> (дата звернення: 17.11.2019)</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r w:rsidRPr="00CA60D8">
        <w:rPr>
          <w:rFonts w:ascii="Times New Roman" w:hAnsi="Times New Roman" w:cs="Times New Roman"/>
          <w:sz w:val="28"/>
          <w:szCs w:val="28"/>
          <w:shd w:val="clear" w:color="auto" w:fill="FFFFFF"/>
        </w:rPr>
        <w:t>Защита человека от воздейств</w:t>
      </w:r>
      <w:r w:rsidR="00C5712C" w:rsidRPr="00CA60D8">
        <w:rPr>
          <w:rFonts w:ascii="Times New Roman" w:hAnsi="Times New Roman" w:cs="Times New Roman"/>
          <w:sz w:val="28"/>
          <w:szCs w:val="28"/>
          <w:shd w:val="clear" w:color="auto" w:fill="FFFFFF"/>
        </w:rPr>
        <w:t xml:space="preserve">ия электромагнитного излучения. </w:t>
      </w:r>
      <w:r w:rsidRPr="00CA60D8">
        <w:rPr>
          <w:rFonts w:ascii="Times New Roman" w:hAnsi="Times New Roman" w:cs="Times New Roman"/>
          <w:sz w:val="28"/>
          <w:szCs w:val="28"/>
          <w:shd w:val="clear" w:color="auto" w:fill="FFFFFF"/>
        </w:rPr>
        <w:t xml:space="preserve">2020. </w:t>
      </w:r>
      <w:r w:rsidR="00C5712C" w:rsidRPr="00CA60D8">
        <w:rPr>
          <w:rFonts w:ascii="Times New Roman" w:hAnsi="Times New Roman" w:cs="Times New Roman"/>
          <w:sz w:val="28"/>
          <w:szCs w:val="28"/>
          <w:shd w:val="clear" w:color="auto" w:fill="FFFFFF"/>
          <w:lang w:val="uk-UA"/>
        </w:rPr>
        <w:t xml:space="preserve">URL: </w:t>
      </w:r>
      <w:hyperlink r:id="rId44" w:history="1">
        <w:r w:rsidRPr="00CA60D8">
          <w:rPr>
            <w:rStyle w:val="a3"/>
            <w:rFonts w:ascii="Times New Roman" w:hAnsi="Times New Roman" w:cs="Times New Roman"/>
            <w:sz w:val="28"/>
            <w:szCs w:val="28"/>
            <w:u w:val="none"/>
            <w:shd w:val="clear" w:color="auto" w:fill="FFFFFF"/>
            <w:lang w:val="en-US"/>
          </w:rPr>
          <w:t>http</w:t>
        </w:r>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electricalschool</w:t>
        </w:r>
        <w:proofErr w:type="spellEnd"/>
        <w:r w:rsidRPr="00CA60D8">
          <w:rPr>
            <w:rStyle w:val="a3"/>
            <w:rFonts w:ascii="Times New Roman" w:hAnsi="Times New Roman" w:cs="Times New Roman"/>
            <w:sz w:val="28"/>
            <w:szCs w:val="28"/>
            <w:u w:val="none"/>
            <w:shd w:val="clear" w:color="auto" w:fill="FFFFFF"/>
          </w:rPr>
          <w:t>.</w:t>
        </w:r>
        <w:r w:rsidRPr="00CA60D8">
          <w:rPr>
            <w:rStyle w:val="a3"/>
            <w:rFonts w:ascii="Times New Roman" w:hAnsi="Times New Roman" w:cs="Times New Roman"/>
            <w:sz w:val="28"/>
            <w:szCs w:val="28"/>
            <w:u w:val="none"/>
            <w:shd w:val="clear" w:color="auto" w:fill="FFFFFF"/>
            <w:lang w:val="en-US"/>
          </w:rPr>
          <w:t>info</w:t>
        </w:r>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spravochnik</w:t>
        </w:r>
        <w:proofErr w:type="spellEnd"/>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poleznoe</w:t>
        </w:r>
        <w:proofErr w:type="spellEnd"/>
        <w:r w:rsidRPr="00CA60D8">
          <w:rPr>
            <w:rStyle w:val="a3"/>
            <w:rFonts w:ascii="Times New Roman" w:hAnsi="Times New Roman" w:cs="Times New Roman"/>
            <w:sz w:val="28"/>
            <w:szCs w:val="28"/>
            <w:u w:val="none"/>
            <w:shd w:val="clear" w:color="auto" w:fill="FFFFFF"/>
          </w:rPr>
          <w:t>/1299-</w:t>
        </w:r>
        <w:proofErr w:type="spellStart"/>
        <w:r w:rsidRPr="00CA60D8">
          <w:rPr>
            <w:rStyle w:val="a3"/>
            <w:rFonts w:ascii="Times New Roman" w:hAnsi="Times New Roman" w:cs="Times New Roman"/>
            <w:sz w:val="28"/>
            <w:szCs w:val="28"/>
            <w:u w:val="none"/>
            <w:shd w:val="clear" w:color="auto" w:fill="FFFFFF"/>
            <w:lang w:val="en-US"/>
          </w:rPr>
          <w:t>zashhita</w:t>
        </w:r>
        <w:proofErr w:type="spellEnd"/>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cheloveka</w:t>
        </w:r>
        <w:proofErr w:type="spellEnd"/>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ot</w:t>
        </w:r>
        <w:proofErr w:type="spellEnd"/>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vozdejjstvija</w:t>
        </w:r>
        <w:proofErr w:type="spellEnd"/>
        <w:r w:rsidRPr="00CA60D8">
          <w:rPr>
            <w:rStyle w:val="a3"/>
            <w:rFonts w:ascii="Times New Roman" w:hAnsi="Times New Roman" w:cs="Times New Roman"/>
            <w:sz w:val="28"/>
            <w:szCs w:val="28"/>
            <w:u w:val="none"/>
            <w:shd w:val="clear" w:color="auto" w:fill="FFFFFF"/>
          </w:rPr>
          <w:t>.</w:t>
        </w:r>
        <w:r w:rsidRPr="00CA60D8">
          <w:rPr>
            <w:rStyle w:val="a3"/>
            <w:rFonts w:ascii="Times New Roman" w:hAnsi="Times New Roman" w:cs="Times New Roman"/>
            <w:sz w:val="28"/>
            <w:szCs w:val="28"/>
            <w:u w:val="none"/>
            <w:shd w:val="clear" w:color="auto" w:fill="FFFFFF"/>
            <w:lang w:val="en-US"/>
          </w:rPr>
          <w:t>html</w:t>
        </w:r>
      </w:hyperlink>
      <w:r w:rsidR="00C5712C" w:rsidRPr="00CA60D8">
        <w:rPr>
          <w:rStyle w:val="a3"/>
          <w:rFonts w:ascii="Times New Roman" w:hAnsi="Times New Roman" w:cs="Times New Roman"/>
          <w:sz w:val="28"/>
          <w:szCs w:val="28"/>
          <w:u w:val="none"/>
          <w:shd w:val="clear" w:color="auto" w:fill="FFFFFF"/>
          <w:lang w:val="uk-UA"/>
        </w:rPr>
        <w:t xml:space="preserve"> </w:t>
      </w:r>
      <w:r w:rsidR="00C5712C" w:rsidRPr="00CA60D8">
        <w:rPr>
          <w:rFonts w:ascii="Times New Roman" w:hAnsi="Times New Roman" w:cs="Times New Roman"/>
          <w:sz w:val="28"/>
          <w:szCs w:val="28"/>
          <w:shd w:val="clear" w:color="auto" w:fill="FFFFFF"/>
          <w:lang w:val="uk-UA"/>
        </w:rPr>
        <w:t>(дата звернення: 17.11.2019)</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proofErr w:type="spellStart"/>
      <w:r w:rsidRPr="00CA60D8">
        <w:rPr>
          <w:rFonts w:ascii="Times New Roman" w:hAnsi="Times New Roman" w:cs="Times New Roman"/>
          <w:sz w:val="28"/>
          <w:szCs w:val="28"/>
          <w:shd w:val="clear" w:color="auto" w:fill="FFFFFF"/>
        </w:rPr>
        <w:lastRenderedPageBreak/>
        <w:t>Танько</w:t>
      </w:r>
      <w:proofErr w:type="spellEnd"/>
      <w:r w:rsidRPr="00CA60D8">
        <w:rPr>
          <w:rFonts w:ascii="Times New Roman" w:hAnsi="Times New Roman" w:cs="Times New Roman"/>
          <w:sz w:val="28"/>
          <w:szCs w:val="28"/>
          <w:shd w:val="clear" w:color="auto" w:fill="FFFFFF"/>
        </w:rPr>
        <w:t xml:space="preserve"> А. </w:t>
      </w:r>
      <w:proofErr w:type="spellStart"/>
      <w:r w:rsidRPr="00CA60D8">
        <w:rPr>
          <w:rFonts w:ascii="Times New Roman" w:hAnsi="Times New Roman" w:cs="Times New Roman"/>
          <w:sz w:val="28"/>
          <w:szCs w:val="28"/>
          <w:shd w:val="clear" w:color="auto" w:fill="FFFFFF"/>
        </w:rPr>
        <w:t>Поб</w:t>
      </w:r>
      <w:r w:rsidR="00C5712C" w:rsidRPr="00CA60D8">
        <w:rPr>
          <w:rFonts w:ascii="Times New Roman" w:hAnsi="Times New Roman" w:cs="Times New Roman"/>
          <w:sz w:val="28"/>
          <w:szCs w:val="28"/>
          <w:shd w:val="clear" w:color="auto" w:fill="FFFFFF"/>
        </w:rPr>
        <w:t>ічні</w:t>
      </w:r>
      <w:proofErr w:type="spellEnd"/>
      <w:r w:rsidR="00C5712C" w:rsidRPr="00CA60D8">
        <w:rPr>
          <w:rFonts w:ascii="Times New Roman" w:hAnsi="Times New Roman" w:cs="Times New Roman"/>
          <w:sz w:val="28"/>
          <w:szCs w:val="28"/>
          <w:shd w:val="clear" w:color="auto" w:fill="FFFFFF"/>
        </w:rPr>
        <w:t xml:space="preserve"> </w:t>
      </w:r>
      <w:proofErr w:type="spellStart"/>
      <w:r w:rsidR="00C5712C" w:rsidRPr="00CA60D8">
        <w:rPr>
          <w:rFonts w:ascii="Times New Roman" w:hAnsi="Times New Roman" w:cs="Times New Roman"/>
          <w:sz w:val="28"/>
          <w:szCs w:val="28"/>
          <w:shd w:val="clear" w:color="auto" w:fill="FFFFFF"/>
        </w:rPr>
        <w:t>ефекти</w:t>
      </w:r>
      <w:proofErr w:type="spellEnd"/>
      <w:r w:rsidR="00C5712C" w:rsidRPr="00CA60D8">
        <w:rPr>
          <w:rFonts w:ascii="Times New Roman" w:hAnsi="Times New Roman" w:cs="Times New Roman"/>
          <w:sz w:val="28"/>
          <w:szCs w:val="28"/>
          <w:shd w:val="clear" w:color="auto" w:fill="FFFFFF"/>
        </w:rPr>
        <w:t xml:space="preserve"> в </w:t>
      </w:r>
      <w:proofErr w:type="spellStart"/>
      <w:r w:rsidR="00C5712C" w:rsidRPr="00CA60D8">
        <w:rPr>
          <w:rFonts w:ascii="Times New Roman" w:hAnsi="Times New Roman" w:cs="Times New Roman"/>
          <w:sz w:val="28"/>
          <w:szCs w:val="28"/>
          <w:shd w:val="clear" w:color="auto" w:fill="FFFFFF"/>
        </w:rPr>
        <w:t>роботі</w:t>
      </w:r>
      <w:proofErr w:type="spellEnd"/>
      <w:r w:rsidR="00C5712C" w:rsidRPr="00CA60D8">
        <w:rPr>
          <w:rFonts w:ascii="Times New Roman" w:hAnsi="Times New Roman" w:cs="Times New Roman"/>
          <w:sz w:val="28"/>
          <w:szCs w:val="28"/>
          <w:shd w:val="clear" w:color="auto" w:fill="FFFFFF"/>
        </w:rPr>
        <w:t xml:space="preserve"> з </w:t>
      </w:r>
      <w:proofErr w:type="spellStart"/>
      <w:r w:rsidR="00C5712C" w:rsidRPr="00CA60D8">
        <w:rPr>
          <w:rFonts w:ascii="Times New Roman" w:hAnsi="Times New Roman" w:cs="Times New Roman"/>
          <w:sz w:val="28"/>
          <w:szCs w:val="28"/>
          <w:shd w:val="clear" w:color="auto" w:fill="FFFFFF"/>
        </w:rPr>
        <w:t>технікою</w:t>
      </w:r>
      <w:proofErr w:type="spellEnd"/>
      <w:r w:rsidR="00C5712C" w:rsidRPr="00CA60D8">
        <w:rPr>
          <w:rFonts w:ascii="Times New Roman" w:hAnsi="Times New Roman" w:cs="Times New Roman"/>
          <w:sz w:val="28"/>
          <w:szCs w:val="28"/>
          <w:shd w:val="clear" w:color="auto" w:fill="FFFFFF"/>
        </w:rPr>
        <w:t xml:space="preserve">. </w:t>
      </w:r>
      <w:r w:rsidRPr="00CA60D8">
        <w:rPr>
          <w:rFonts w:ascii="Times New Roman" w:hAnsi="Times New Roman" w:cs="Times New Roman"/>
          <w:sz w:val="28"/>
          <w:szCs w:val="28"/>
          <w:shd w:val="clear" w:color="auto" w:fill="FFFFFF"/>
        </w:rPr>
        <w:t xml:space="preserve">2011. </w:t>
      </w:r>
      <w:r w:rsidR="00C5712C" w:rsidRPr="00CA60D8">
        <w:rPr>
          <w:rFonts w:ascii="Times New Roman" w:hAnsi="Times New Roman" w:cs="Times New Roman"/>
          <w:sz w:val="28"/>
          <w:szCs w:val="28"/>
          <w:shd w:val="clear" w:color="auto" w:fill="FFFFFF"/>
          <w:lang w:val="uk-UA"/>
        </w:rPr>
        <w:t>URL:</w:t>
      </w:r>
      <w:r w:rsidRPr="00CA60D8">
        <w:rPr>
          <w:rFonts w:ascii="Times New Roman" w:hAnsi="Times New Roman" w:cs="Times New Roman"/>
          <w:sz w:val="28"/>
          <w:szCs w:val="28"/>
          <w:shd w:val="clear" w:color="auto" w:fill="FFFFFF"/>
        </w:rPr>
        <w:t xml:space="preserve"> </w:t>
      </w:r>
      <w:hyperlink r:id="rId45" w:history="1">
        <w:r w:rsidR="00C5712C" w:rsidRPr="00CA60D8">
          <w:rPr>
            <w:rStyle w:val="a3"/>
            <w:rFonts w:ascii="Times New Roman" w:hAnsi="Times New Roman" w:cs="Times New Roman"/>
            <w:sz w:val="28"/>
            <w:szCs w:val="28"/>
            <w:shd w:val="clear" w:color="auto" w:fill="FFFFFF"/>
            <w:lang w:val="en-US"/>
          </w:rPr>
          <w:t>https</w:t>
        </w:r>
        <w:r w:rsidR="00C5712C" w:rsidRPr="00CA60D8">
          <w:rPr>
            <w:rStyle w:val="a3"/>
            <w:rFonts w:ascii="Times New Roman" w:hAnsi="Times New Roman" w:cs="Times New Roman"/>
            <w:sz w:val="28"/>
            <w:szCs w:val="28"/>
            <w:shd w:val="clear" w:color="auto" w:fill="FFFFFF"/>
          </w:rPr>
          <w:t>://</w:t>
        </w:r>
        <w:r w:rsidR="00C5712C" w:rsidRPr="00CA60D8">
          <w:rPr>
            <w:rStyle w:val="a3"/>
            <w:rFonts w:ascii="Times New Roman" w:hAnsi="Times New Roman" w:cs="Times New Roman"/>
            <w:sz w:val="28"/>
            <w:szCs w:val="28"/>
            <w:shd w:val="clear" w:color="auto" w:fill="FFFFFF"/>
            <w:lang w:val="en-US"/>
          </w:rPr>
          <w:t>www</w:t>
        </w:r>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epochtimes</w:t>
        </w:r>
        <w:proofErr w:type="spellEnd"/>
        <w:r w:rsidR="00C5712C" w:rsidRPr="00CA60D8">
          <w:rPr>
            <w:rStyle w:val="a3"/>
            <w:rFonts w:ascii="Times New Roman" w:hAnsi="Times New Roman" w:cs="Times New Roman"/>
            <w:sz w:val="28"/>
            <w:szCs w:val="28"/>
            <w:shd w:val="clear" w:color="auto" w:fill="FFFFFF"/>
          </w:rPr>
          <w:t>.</w:t>
        </w:r>
        <w:r w:rsidR="00C5712C" w:rsidRPr="00CA60D8">
          <w:rPr>
            <w:rStyle w:val="a3"/>
            <w:rFonts w:ascii="Times New Roman" w:hAnsi="Times New Roman" w:cs="Times New Roman"/>
            <w:sz w:val="28"/>
            <w:szCs w:val="28"/>
            <w:shd w:val="clear" w:color="auto" w:fill="FFFFFF"/>
            <w:lang w:val="en-US"/>
          </w:rPr>
          <w:t>com</w:t>
        </w:r>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ua</w:t>
        </w:r>
        <w:proofErr w:type="spellEnd"/>
        <w:r w:rsidR="00C5712C" w:rsidRPr="00CA60D8">
          <w:rPr>
            <w:rStyle w:val="a3"/>
            <w:rFonts w:ascii="Times New Roman" w:hAnsi="Times New Roman" w:cs="Times New Roman"/>
            <w:sz w:val="28"/>
            <w:szCs w:val="28"/>
            <w:shd w:val="clear" w:color="auto" w:fill="FFFFFF"/>
          </w:rPr>
          <w:t>/</w:t>
        </w:r>
        <w:r w:rsidR="00C5712C" w:rsidRPr="00CA60D8">
          <w:rPr>
            <w:rStyle w:val="a3"/>
            <w:rFonts w:ascii="Times New Roman" w:hAnsi="Times New Roman" w:cs="Times New Roman"/>
            <w:sz w:val="28"/>
            <w:szCs w:val="28"/>
            <w:shd w:val="clear" w:color="auto" w:fill="FFFFFF"/>
            <w:lang w:val="en-US"/>
          </w:rPr>
          <w:t>health</w:t>
        </w:r>
        <w:r w:rsidR="00C5712C" w:rsidRPr="00CA60D8">
          <w:rPr>
            <w:rStyle w:val="a3"/>
            <w:rFonts w:ascii="Times New Roman" w:hAnsi="Times New Roman" w:cs="Times New Roman"/>
            <w:sz w:val="28"/>
            <w:szCs w:val="28"/>
            <w:shd w:val="clear" w:color="auto" w:fill="FFFFFF"/>
          </w:rPr>
          <w:t>/</w:t>
        </w:r>
        <w:r w:rsidR="00C5712C" w:rsidRPr="00CA60D8">
          <w:rPr>
            <w:rStyle w:val="a3"/>
            <w:rFonts w:ascii="Times New Roman" w:hAnsi="Times New Roman" w:cs="Times New Roman"/>
            <w:sz w:val="28"/>
            <w:szCs w:val="28"/>
            <w:shd w:val="clear" w:color="auto" w:fill="FFFFFF"/>
            <w:lang w:val="en-US"/>
          </w:rPr>
          <w:t>advices</w:t>
        </w:r>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pobichni</w:t>
        </w:r>
        <w:proofErr w:type="spellEnd"/>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efekty</w:t>
        </w:r>
        <w:proofErr w:type="spellEnd"/>
        <w:r w:rsidR="00C5712C" w:rsidRPr="00CA60D8">
          <w:rPr>
            <w:rStyle w:val="a3"/>
            <w:rFonts w:ascii="Times New Roman" w:hAnsi="Times New Roman" w:cs="Times New Roman"/>
            <w:sz w:val="28"/>
            <w:szCs w:val="28"/>
            <w:shd w:val="clear" w:color="auto" w:fill="FFFFFF"/>
          </w:rPr>
          <w:t>-</w:t>
        </w:r>
        <w:r w:rsidR="00C5712C" w:rsidRPr="00CA60D8">
          <w:rPr>
            <w:rStyle w:val="a3"/>
            <w:rFonts w:ascii="Times New Roman" w:hAnsi="Times New Roman" w:cs="Times New Roman"/>
            <w:sz w:val="28"/>
            <w:szCs w:val="28"/>
            <w:shd w:val="clear" w:color="auto" w:fill="FFFFFF"/>
            <w:lang w:val="en-US"/>
          </w:rPr>
          <w:t>v</w:t>
        </w:r>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roboti</w:t>
        </w:r>
        <w:proofErr w:type="spellEnd"/>
        <w:r w:rsidR="00C5712C" w:rsidRPr="00CA60D8">
          <w:rPr>
            <w:rStyle w:val="a3"/>
            <w:rFonts w:ascii="Times New Roman" w:hAnsi="Times New Roman" w:cs="Times New Roman"/>
            <w:sz w:val="28"/>
            <w:szCs w:val="28"/>
            <w:shd w:val="clear" w:color="auto" w:fill="FFFFFF"/>
          </w:rPr>
          <w:t>-</w:t>
        </w:r>
        <w:r w:rsidR="00C5712C" w:rsidRPr="00CA60D8">
          <w:rPr>
            <w:rStyle w:val="a3"/>
            <w:rFonts w:ascii="Times New Roman" w:hAnsi="Times New Roman" w:cs="Times New Roman"/>
            <w:sz w:val="28"/>
            <w:szCs w:val="28"/>
            <w:shd w:val="clear" w:color="auto" w:fill="FFFFFF"/>
            <w:lang w:val="en-US"/>
          </w:rPr>
          <w:t>z</w:t>
        </w:r>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tehnikoju</w:t>
        </w:r>
        <w:proofErr w:type="spellEnd"/>
        <w:r w:rsidR="00C5712C" w:rsidRPr="00CA60D8">
          <w:rPr>
            <w:rStyle w:val="a3"/>
            <w:rFonts w:ascii="Times New Roman" w:hAnsi="Times New Roman" w:cs="Times New Roman"/>
            <w:sz w:val="28"/>
            <w:szCs w:val="28"/>
            <w:shd w:val="clear" w:color="auto" w:fill="FFFFFF"/>
          </w:rPr>
          <w:t>-72245.</w:t>
        </w:r>
        <w:r w:rsidR="00C5712C" w:rsidRPr="00CA60D8">
          <w:rPr>
            <w:rStyle w:val="a3"/>
            <w:rFonts w:ascii="Times New Roman" w:hAnsi="Times New Roman" w:cs="Times New Roman"/>
            <w:sz w:val="28"/>
            <w:szCs w:val="28"/>
            <w:shd w:val="clear" w:color="auto" w:fill="FFFFFF"/>
            <w:lang w:val="en-US"/>
          </w:rPr>
          <w:t>html</w:t>
        </w:r>
      </w:hyperlink>
      <w:r w:rsidR="00C5712C" w:rsidRPr="00CA60D8">
        <w:rPr>
          <w:rFonts w:ascii="Times New Roman" w:hAnsi="Times New Roman" w:cs="Times New Roman"/>
          <w:sz w:val="28"/>
          <w:szCs w:val="28"/>
          <w:shd w:val="clear" w:color="auto" w:fill="FFFFFF"/>
          <w:lang w:val="uk-UA"/>
        </w:rPr>
        <w:t xml:space="preserve"> (дата звернення: 18.11.2019)</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r w:rsidRPr="00CA60D8">
        <w:rPr>
          <w:rFonts w:ascii="Times New Roman" w:hAnsi="Times New Roman" w:cs="Times New Roman"/>
          <w:sz w:val="28"/>
          <w:szCs w:val="28"/>
          <w:shd w:val="clear" w:color="auto" w:fill="FFFFFF"/>
          <w:lang w:val="uk-UA"/>
        </w:rPr>
        <w:t xml:space="preserve"> </w:t>
      </w:r>
      <w:proofErr w:type="spellStart"/>
      <w:r w:rsidRPr="00CA60D8">
        <w:rPr>
          <w:rFonts w:ascii="Times New Roman" w:hAnsi="Times New Roman" w:cs="Times New Roman"/>
          <w:sz w:val="28"/>
          <w:szCs w:val="28"/>
          <w:shd w:val="clear" w:color="auto" w:fill="FFFFFF"/>
        </w:rPr>
        <w:t>Танько</w:t>
      </w:r>
      <w:proofErr w:type="spellEnd"/>
      <w:r w:rsidRPr="00CA60D8">
        <w:rPr>
          <w:rFonts w:ascii="Times New Roman" w:hAnsi="Times New Roman" w:cs="Times New Roman"/>
          <w:sz w:val="28"/>
          <w:szCs w:val="28"/>
          <w:shd w:val="clear" w:color="auto" w:fill="FFFFFF"/>
        </w:rPr>
        <w:t xml:space="preserve"> А. Як </w:t>
      </w:r>
      <w:proofErr w:type="spellStart"/>
      <w:r w:rsidRPr="00CA60D8">
        <w:rPr>
          <w:rFonts w:ascii="Times New Roman" w:hAnsi="Times New Roman" w:cs="Times New Roman"/>
          <w:sz w:val="28"/>
          <w:szCs w:val="28"/>
          <w:shd w:val="clear" w:color="auto" w:fill="FFFFFF"/>
        </w:rPr>
        <w:t>технічні</w:t>
      </w:r>
      <w:proofErr w:type="spellEnd"/>
      <w:r w:rsidRPr="00CA60D8">
        <w:rPr>
          <w:rFonts w:ascii="Times New Roman" w:hAnsi="Times New Roman" w:cs="Times New Roman"/>
          <w:sz w:val="28"/>
          <w:szCs w:val="28"/>
          <w:shd w:val="clear" w:color="auto" w:fill="FFFFFF"/>
        </w:rPr>
        <w:t xml:space="preserve"> </w:t>
      </w:r>
      <w:proofErr w:type="spellStart"/>
      <w:r w:rsidRPr="00CA60D8">
        <w:rPr>
          <w:rFonts w:ascii="Times New Roman" w:hAnsi="Times New Roman" w:cs="Times New Roman"/>
          <w:sz w:val="28"/>
          <w:szCs w:val="28"/>
          <w:shd w:val="clear" w:color="auto" w:fill="FFFFFF"/>
        </w:rPr>
        <w:t>домашн</w:t>
      </w:r>
      <w:r w:rsidR="00C5712C" w:rsidRPr="00CA60D8">
        <w:rPr>
          <w:rFonts w:ascii="Times New Roman" w:hAnsi="Times New Roman" w:cs="Times New Roman"/>
          <w:sz w:val="28"/>
          <w:szCs w:val="28"/>
          <w:shd w:val="clear" w:color="auto" w:fill="FFFFFF"/>
        </w:rPr>
        <w:t>і</w:t>
      </w:r>
      <w:proofErr w:type="spellEnd"/>
      <w:r w:rsidR="00C5712C" w:rsidRPr="00CA60D8">
        <w:rPr>
          <w:rFonts w:ascii="Times New Roman" w:hAnsi="Times New Roman" w:cs="Times New Roman"/>
          <w:sz w:val="28"/>
          <w:szCs w:val="28"/>
          <w:shd w:val="clear" w:color="auto" w:fill="FFFFFF"/>
        </w:rPr>
        <w:t xml:space="preserve"> </w:t>
      </w:r>
      <w:proofErr w:type="spellStart"/>
      <w:r w:rsidR="00C5712C" w:rsidRPr="00CA60D8">
        <w:rPr>
          <w:rFonts w:ascii="Times New Roman" w:hAnsi="Times New Roman" w:cs="Times New Roman"/>
          <w:sz w:val="28"/>
          <w:szCs w:val="28"/>
          <w:shd w:val="clear" w:color="auto" w:fill="FFFFFF"/>
        </w:rPr>
        <w:t>прилади</w:t>
      </w:r>
      <w:proofErr w:type="spellEnd"/>
      <w:r w:rsidR="00C5712C" w:rsidRPr="00CA60D8">
        <w:rPr>
          <w:rFonts w:ascii="Times New Roman" w:hAnsi="Times New Roman" w:cs="Times New Roman"/>
          <w:sz w:val="28"/>
          <w:szCs w:val="28"/>
          <w:shd w:val="clear" w:color="auto" w:fill="FFFFFF"/>
        </w:rPr>
        <w:t xml:space="preserve"> </w:t>
      </w:r>
      <w:proofErr w:type="spellStart"/>
      <w:r w:rsidR="00C5712C" w:rsidRPr="00CA60D8">
        <w:rPr>
          <w:rFonts w:ascii="Times New Roman" w:hAnsi="Times New Roman" w:cs="Times New Roman"/>
          <w:sz w:val="28"/>
          <w:szCs w:val="28"/>
          <w:shd w:val="clear" w:color="auto" w:fill="FFFFFF"/>
        </w:rPr>
        <w:t>впливають</w:t>
      </w:r>
      <w:proofErr w:type="spellEnd"/>
      <w:r w:rsidR="00C5712C" w:rsidRPr="00CA60D8">
        <w:rPr>
          <w:rFonts w:ascii="Times New Roman" w:hAnsi="Times New Roman" w:cs="Times New Roman"/>
          <w:sz w:val="28"/>
          <w:szCs w:val="28"/>
          <w:shd w:val="clear" w:color="auto" w:fill="FFFFFF"/>
        </w:rPr>
        <w:t xml:space="preserve"> на </w:t>
      </w:r>
      <w:proofErr w:type="spellStart"/>
      <w:r w:rsidR="00C5712C" w:rsidRPr="00CA60D8">
        <w:rPr>
          <w:rFonts w:ascii="Times New Roman" w:hAnsi="Times New Roman" w:cs="Times New Roman"/>
          <w:sz w:val="28"/>
          <w:szCs w:val="28"/>
          <w:shd w:val="clear" w:color="auto" w:fill="FFFFFF"/>
        </w:rPr>
        <w:t>організм</w:t>
      </w:r>
      <w:proofErr w:type="spellEnd"/>
      <w:r w:rsidR="00C5712C" w:rsidRPr="00CA60D8">
        <w:rPr>
          <w:rFonts w:ascii="Times New Roman" w:hAnsi="Times New Roman" w:cs="Times New Roman"/>
          <w:sz w:val="28"/>
          <w:szCs w:val="28"/>
          <w:shd w:val="clear" w:color="auto" w:fill="FFFFFF"/>
        </w:rPr>
        <w:t xml:space="preserve">. </w:t>
      </w:r>
      <w:r w:rsidRPr="00CA60D8">
        <w:rPr>
          <w:rFonts w:ascii="Times New Roman" w:hAnsi="Times New Roman" w:cs="Times New Roman"/>
          <w:sz w:val="28"/>
          <w:szCs w:val="28"/>
          <w:shd w:val="clear" w:color="auto" w:fill="FFFFFF"/>
        </w:rPr>
        <w:t xml:space="preserve">2015. </w:t>
      </w:r>
      <w:r w:rsidR="00C5712C" w:rsidRPr="00CA60D8">
        <w:rPr>
          <w:rFonts w:ascii="Times New Roman" w:hAnsi="Times New Roman" w:cs="Times New Roman"/>
          <w:sz w:val="28"/>
          <w:szCs w:val="28"/>
          <w:shd w:val="clear" w:color="auto" w:fill="FFFFFF"/>
          <w:lang w:val="uk-UA"/>
        </w:rPr>
        <w:t>URL:</w:t>
      </w:r>
      <w:r w:rsidRPr="00CA60D8">
        <w:rPr>
          <w:rFonts w:ascii="Times New Roman" w:hAnsi="Times New Roman" w:cs="Times New Roman"/>
          <w:sz w:val="28"/>
          <w:szCs w:val="28"/>
          <w:shd w:val="clear" w:color="auto" w:fill="FFFFFF"/>
        </w:rPr>
        <w:t xml:space="preserve"> </w:t>
      </w:r>
      <w:hyperlink r:id="rId46" w:history="1">
        <w:r w:rsidR="00C5712C" w:rsidRPr="00CA60D8">
          <w:rPr>
            <w:rStyle w:val="a3"/>
            <w:rFonts w:ascii="Times New Roman" w:hAnsi="Times New Roman" w:cs="Times New Roman"/>
            <w:sz w:val="28"/>
            <w:szCs w:val="28"/>
            <w:shd w:val="clear" w:color="auto" w:fill="FFFFFF"/>
            <w:lang w:val="en-US"/>
          </w:rPr>
          <w:t>https</w:t>
        </w:r>
        <w:r w:rsidR="00C5712C" w:rsidRPr="00CA60D8">
          <w:rPr>
            <w:rStyle w:val="a3"/>
            <w:rFonts w:ascii="Times New Roman" w:hAnsi="Times New Roman" w:cs="Times New Roman"/>
            <w:sz w:val="28"/>
            <w:szCs w:val="28"/>
            <w:shd w:val="clear" w:color="auto" w:fill="FFFFFF"/>
          </w:rPr>
          <w:t>://</w:t>
        </w:r>
        <w:r w:rsidR="00C5712C" w:rsidRPr="00CA60D8">
          <w:rPr>
            <w:rStyle w:val="a3"/>
            <w:rFonts w:ascii="Times New Roman" w:hAnsi="Times New Roman" w:cs="Times New Roman"/>
            <w:sz w:val="28"/>
            <w:szCs w:val="28"/>
            <w:shd w:val="clear" w:color="auto" w:fill="FFFFFF"/>
            <w:lang w:val="en-US"/>
          </w:rPr>
          <w:t>www</w:t>
        </w:r>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epochtimes</w:t>
        </w:r>
        <w:proofErr w:type="spellEnd"/>
        <w:r w:rsidR="00C5712C" w:rsidRPr="00CA60D8">
          <w:rPr>
            <w:rStyle w:val="a3"/>
            <w:rFonts w:ascii="Times New Roman" w:hAnsi="Times New Roman" w:cs="Times New Roman"/>
            <w:sz w:val="28"/>
            <w:szCs w:val="28"/>
            <w:shd w:val="clear" w:color="auto" w:fill="FFFFFF"/>
          </w:rPr>
          <w:t>.</w:t>
        </w:r>
        <w:r w:rsidR="00C5712C" w:rsidRPr="00CA60D8">
          <w:rPr>
            <w:rStyle w:val="a3"/>
            <w:rFonts w:ascii="Times New Roman" w:hAnsi="Times New Roman" w:cs="Times New Roman"/>
            <w:sz w:val="28"/>
            <w:szCs w:val="28"/>
            <w:shd w:val="clear" w:color="auto" w:fill="FFFFFF"/>
            <w:lang w:val="en-US"/>
          </w:rPr>
          <w:t>com</w:t>
        </w:r>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ua</w:t>
        </w:r>
        <w:proofErr w:type="spellEnd"/>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zdorovyi</w:t>
        </w:r>
        <w:proofErr w:type="spellEnd"/>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sposib</w:t>
        </w:r>
        <w:proofErr w:type="spellEnd"/>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zhyttya</w:t>
        </w:r>
        <w:proofErr w:type="spellEnd"/>
        <w:r w:rsidR="00C5712C" w:rsidRPr="00CA60D8">
          <w:rPr>
            <w:rStyle w:val="a3"/>
            <w:rFonts w:ascii="Times New Roman" w:hAnsi="Times New Roman" w:cs="Times New Roman"/>
            <w:sz w:val="28"/>
            <w:szCs w:val="28"/>
            <w:shd w:val="clear" w:color="auto" w:fill="FFFFFF"/>
          </w:rPr>
          <w:t>/</w:t>
        </w:r>
        <w:r w:rsidR="00C5712C" w:rsidRPr="00CA60D8">
          <w:rPr>
            <w:rStyle w:val="a3"/>
            <w:rFonts w:ascii="Times New Roman" w:hAnsi="Times New Roman" w:cs="Times New Roman"/>
            <w:sz w:val="28"/>
            <w:szCs w:val="28"/>
            <w:shd w:val="clear" w:color="auto" w:fill="FFFFFF"/>
            <w:lang w:val="en-US"/>
          </w:rPr>
          <w:t>yak</w:t>
        </w:r>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tehnichni</w:t>
        </w:r>
        <w:proofErr w:type="spellEnd"/>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domashni</w:t>
        </w:r>
        <w:proofErr w:type="spellEnd"/>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priladi</w:t>
        </w:r>
        <w:proofErr w:type="spellEnd"/>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vplivayut</w:t>
        </w:r>
        <w:proofErr w:type="spellEnd"/>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na</w:t>
        </w:r>
        <w:proofErr w:type="spellEnd"/>
        <w:r w:rsidR="00C5712C" w:rsidRPr="00CA60D8">
          <w:rPr>
            <w:rStyle w:val="a3"/>
            <w:rFonts w:ascii="Times New Roman" w:hAnsi="Times New Roman" w:cs="Times New Roman"/>
            <w:sz w:val="28"/>
            <w:szCs w:val="28"/>
            <w:shd w:val="clear" w:color="auto" w:fill="FFFFFF"/>
          </w:rPr>
          <w:t>-</w:t>
        </w:r>
        <w:proofErr w:type="spellStart"/>
        <w:r w:rsidR="00C5712C" w:rsidRPr="00CA60D8">
          <w:rPr>
            <w:rStyle w:val="a3"/>
            <w:rFonts w:ascii="Times New Roman" w:hAnsi="Times New Roman" w:cs="Times New Roman"/>
            <w:sz w:val="28"/>
            <w:szCs w:val="28"/>
            <w:shd w:val="clear" w:color="auto" w:fill="FFFFFF"/>
            <w:lang w:val="en-US"/>
          </w:rPr>
          <w:t>organizm</w:t>
        </w:r>
        <w:proofErr w:type="spellEnd"/>
        <w:r w:rsidR="00C5712C" w:rsidRPr="00CA60D8">
          <w:rPr>
            <w:rStyle w:val="a3"/>
            <w:rFonts w:ascii="Times New Roman" w:hAnsi="Times New Roman" w:cs="Times New Roman"/>
            <w:sz w:val="28"/>
            <w:szCs w:val="28"/>
            <w:shd w:val="clear" w:color="auto" w:fill="FFFFFF"/>
          </w:rPr>
          <w:t>-116214</w:t>
        </w:r>
      </w:hyperlink>
      <w:r w:rsidR="00C5712C" w:rsidRPr="00CA60D8">
        <w:rPr>
          <w:rFonts w:ascii="Times New Roman" w:hAnsi="Times New Roman" w:cs="Times New Roman"/>
          <w:sz w:val="28"/>
          <w:szCs w:val="28"/>
          <w:shd w:val="clear" w:color="auto" w:fill="FFFFFF"/>
          <w:lang w:val="uk-UA"/>
        </w:rPr>
        <w:t xml:space="preserve"> (дата звернення: 18.11.2019)</w:t>
      </w:r>
    </w:p>
    <w:p w:rsidR="0078093C" w:rsidRPr="00CA60D8" w:rsidRDefault="000A7831" w:rsidP="00CA60D8">
      <w:pPr>
        <w:numPr>
          <w:ilvl w:val="0"/>
          <w:numId w:val="27"/>
        </w:numPr>
        <w:shd w:val="clear" w:color="auto" w:fill="FFFFFF"/>
        <w:spacing w:after="0" w:line="360" w:lineRule="auto"/>
        <w:ind w:left="0" w:firstLine="709"/>
        <w:contextualSpacing/>
        <w:mirrorIndents/>
        <w:jc w:val="both"/>
        <w:rPr>
          <w:rFonts w:ascii="Times New Roman" w:hAnsi="Times New Roman" w:cs="Times New Roman"/>
          <w:sz w:val="28"/>
          <w:szCs w:val="28"/>
        </w:rPr>
      </w:pPr>
      <w:r w:rsidRPr="00CA60D8">
        <w:rPr>
          <w:rFonts w:ascii="Times New Roman" w:hAnsi="Times New Roman" w:cs="Times New Roman"/>
          <w:sz w:val="28"/>
          <w:szCs w:val="28"/>
          <w:lang w:val="uk-UA"/>
        </w:rPr>
        <w:t xml:space="preserve"> </w:t>
      </w:r>
      <w:proofErr w:type="spellStart"/>
      <w:r w:rsidR="0078093C" w:rsidRPr="00CA60D8">
        <w:rPr>
          <w:rFonts w:ascii="Times New Roman" w:hAnsi="Times New Roman" w:cs="Times New Roman"/>
          <w:sz w:val="28"/>
          <w:szCs w:val="28"/>
        </w:rPr>
        <w:t>Леус</w:t>
      </w:r>
      <w:proofErr w:type="spellEnd"/>
      <w:r w:rsidR="0078093C" w:rsidRPr="00CA60D8">
        <w:rPr>
          <w:rFonts w:ascii="Times New Roman" w:hAnsi="Times New Roman" w:cs="Times New Roman"/>
          <w:sz w:val="28"/>
          <w:szCs w:val="28"/>
        </w:rPr>
        <w:t xml:space="preserve"> А. </w:t>
      </w:r>
      <w:proofErr w:type="spellStart"/>
      <w:r w:rsidR="0078093C" w:rsidRPr="00CA60D8">
        <w:rPr>
          <w:rFonts w:ascii="Times New Roman" w:hAnsi="Times New Roman" w:cs="Times New Roman"/>
          <w:sz w:val="28"/>
          <w:szCs w:val="28"/>
        </w:rPr>
        <w:t>Підвищення</w:t>
      </w:r>
      <w:proofErr w:type="spellEnd"/>
      <w:r w:rsidR="0078093C" w:rsidRPr="00CA60D8">
        <w:rPr>
          <w:rFonts w:ascii="Times New Roman" w:hAnsi="Times New Roman" w:cs="Times New Roman"/>
          <w:sz w:val="28"/>
          <w:szCs w:val="28"/>
        </w:rPr>
        <w:t xml:space="preserve"> </w:t>
      </w:r>
      <w:proofErr w:type="spellStart"/>
      <w:r w:rsidR="0078093C" w:rsidRPr="00CA60D8">
        <w:rPr>
          <w:rFonts w:ascii="Times New Roman" w:hAnsi="Times New Roman" w:cs="Times New Roman"/>
          <w:sz w:val="28"/>
          <w:szCs w:val="28"/>
        </w:rPr>
        <w:t>ефективності</w:t>
      </w:r>
      <w:proofErr w:type="spellEnd"/>
      <w:r w:rsidR="0078093C" w:rsidRPr="00CA60D8">
        <w:rPr>
          <w:rFonts w:ascii="Times New Roman" w:hAnsi="Times New Roman" w:cs="Times New Roman"/>
          <w:sz w:val="28"/>
          <w:szCs w:val="28"/>
        </w:rPr>
        <w:t xml:space="preserve"> </w:t>
      </w:r>
      <w:proofErr w:type="spellStart"/>
      <w:r w:rsidR="0078093C" w:rsidRPr="00CA60D8">
        <w:rPr>
          <w:rFonts w:ascii="Times New Roman" w:hAnsi="Times New Roman" w:cs="Times New Roman"/>
          <w:sz w:val="28"/>
          <w:szCs w:val="28"/>
        </w:rPr>
        <w:t>праці</w:t>
      </w:r>
      <w:proofErr w:type="spellEnd"/>
      <w:r w:rsidR="0078093C" w:rsidRPr="00CA60D8">
        <w:rPr>
          <w:rFonts w:ascii="Times New Roman" w:hAnsi="Times New Roman" w:cs="Times New Roman"/>
          <w:sz w:val="28"/>
          <w:szCs w:val="28"/>
        </w:rPr>
        <w:t xml:space="preserve"> за </w:t>
      </w:r>
      <w:proofErr w:type="spellStart"/>
      <w:r w:rsidR="0078093C" w:rsidRPr="00CA60D8">
        <w:rPr>
          <w:rFonts w:ascii="Times New Roman" w:hAnsi="Times New Roman" w:cs="Times New Roman"/>
          <w:sz w:val="28"/>
          <w:szCs w:val="28"/>
        </w:rPr>
        <w:t>допом</w:t>
      </w:r>
      <w:r w:rsidRPr="00CA60D8">
        <w:rPr>
          <w:rFonts w:ascii="Times New Roman" w:hAnsi="Times New Roman" w:cs="Times New Roman"/>
          <w:sz w:val="28"/>
          <w:szCs w:val="28"/>
        </w:rPr>
        <w:t>огою</w:t>
      </w:r>
      <w:proofErr w:type="spellEnd"/>
      <w:r w:rsidRPr="00CA60D8">
        <w:rPr>
          <w:rFonts w:ascii="Times New Roman" w:hAnsi="Times New Roman" w:cs="Times New Roman"/>
          <w:sz w:val="28"/>
          <w:szCs w:val="28"/>
        </w:rPr>
        <w:t xml:space="preserve"> </w:t>
      </w:r>
      <w:proofErr w:type="spellStart"/>
      <w:r w:rsidRPr="00CA60D8">
        <w:rPr>
          <w:rFonts w:ascii="Times New Roman" w:hAnsi="Times New Roman" w:cs="Times New Roman"/>
          <w:sz w:val="28"/>
          <w:szCs w:val="28"/>
        </w:rPr>
        <w:t>комп’ютерних</w:t>
      </w:r>
      <w:proofErr w:type="spellEnd"/>
      <w:r w:rsidRPr="00CA60D8">
        <w:rPr>
          <w:rFonts w:ascii="Times New Roman" w:hAnsi="Times New Roman" w:cs="Times New Roman"/>
          <w:sz w:val="28"/>
          <w:szCs w:val="28"/>
        </w:rPr>
        <w:t xml:space="preserve"> </w:t>
      </w:r>
      <w:proofErr w:type="spellStart"/>
      <w:r w:rsidRPr="00CA60D8">
        <w:rPr>
          <w:rFonts w:ascii="Times New Roman" w:hAnsi="Times New Roman" w:cs="Times New Roman"/>
          <w:sz w:val="28"/>
          <w:szCs w:val="28"/>
        </w:rPr>
        <w:t>технологій</w:t>
      </w:r>
      <w:proofErr w:type="spellEnd"/>
      <w:r w:rsidRPr="00CA60D8">
        <w:rPr>
          <w:rFonts w:ascii="Times New Roman" w:hAnsi="Times New Roman" w:cs="Times New Roman"/>
          <w:sz w:val="28"/>
          <w:szCs w:val="28"/>
        </w:rPr>
        <w:t xml:space="preserve">. </w:t>
      </w:r>
      <w:r w:rsidRPr="00CA60D8">
        <w:rPr>
          <w:rFonts w:ascii="Times New Roman" w:hAnsi="Times New Roman" w:cs="Times New Roman"/>
          <w:sz w:val="28"/>
          <w:szCs w:val="28"/>
          <w:lang w:val="uk-UA"/>
        </w:rPr>
        <w:t xml:space="preserve"> </w:t>
      </w:r>
      <w:proofErr w:type="spellStart"/>
      <w:r w:rsidR="0078093C" w:rsidRPr="001F3F3F">
        <w:rPr>
          <w:rFonts w:ascii="Times New Roman" w:hAnsi="Times New Roman" w:cs="Times New Roman"/>
          <w:i/>
          <w:sz w:val="28"/>
          <w:szCs w:val="28"/>
        </w:rPr>
        <w:t>Управління</w:t>
      </w:r>
      <w:proofErr w:type="spellEnd"/>
      <w:r w:rsidR="0078093C" w:rsidRPr="001F3F3F">
        <w:rPr>
          <w:rFonts w:ascii="Times New Roman" w:hAnsi="Times New Roman" w:cs="Times New Roman"/>
          <w:i/>
          <w:sz w:val="28"/>
          <w:szCs w:val="28"/>
        </w:rPr>
        <w:t xml:space="preserve"> закладом </w:t>
      </w:r>
      <w:proofErr w:type="spellStart"/>
      <w:r w:rsidR="0078093C" w:rsidRPr="001F3F3F">
        <w:rPr>
          <w:rFonts w:ascii="Times New Roman" w:hAnsi="Times New Roman" w:cs="Times New Roman"/>
          <w:i/>
          <w:sz w:val="28"/>
          <w:szCs w:val="28"/>
        </w:rPr>
        <w:t>охорони</w:t>
      </w:r>
      <w:proofErr w:type="spellEnd"/>
      <w:r w:rsidR="0078093C" w:rsidRPr="001F3F3F">
        <w:rPr>
          <w:rFonts w:ascii="Times New Roman" w:hAnsi="Times New Roman" w:cs="Times New Roman"/>
          <w:i/>
          <w:sz w:val="28"/>
          <w:szCs w:val="28"/>
        </w:rPr>
        <w:t xml:space="preserve"> </w:t>
      </w:r>
      <w:proofErr w:type="spellStart"/>
      <w:r w:rsidR="0078093C" w:rsidRPr="001F3F3F">
        <w:rPr>
          <w:rFonts w:ascii="Times New Roman" w:hAnsi="Times New Roman" w:cs="Times New Roman"/>
          <w:i/>
          <w:sz w:val="28"/>
          <w:szCs w:val="28"/>
        </w:rPr>
        <w:t>здоров’я</w:t>
      </w:r>
      <w:proofErr w:type="spellEnd"/>
      <w:r w:rsidRPr="001F3F3F">
        <w:rPr>
          <w:rFonts w:ascii="Times New Roman" w:hAnsi="Times New Roman" w:cs="Times New Roman"/>
          <w:i/>
          <w:sz w:val="28"/>
          <w:szCs w:val="28"/>
        </w:rPr>
        <w:t>.</w:t>
      </w:r>
      <w:r w:rsidRPr="00CA60D8">
        <w:rPr>
          <w:rFonts w:ascii="Times New Roman" w:hAnsi="Times New Roman" w:cs="Times New Roman"/>
          <w:sz w:val="28"/>
          <w:szCs w:val="28"/>
        </w:rPr>
        <w:t xml:space="preserve"> </w:t>
      </w:r>
      <w:r w:rsidR="0078093C" w:rsidRPr="00CA60D8">
        <w:rPr>
          <w:rFonts w:ascii="Times New Roman" w:hAnsi="Times New Roman" w:cs="Times New Roman"/>
          <w:sz w:val="28"/>
          <w:szCs w:val="28"/>
        </w:rPr>
        <w:t xml:space="preserve">2015. </w:t>
      </w:r>
      <w:r w:rsidRPr="00CA60D8">
        <w:rPr>
          <w:rFonts w:ascii="Times New Roman" w:hAnsi="Times New Roman" w:cs="Times New Roman"/>
          <w:sz w:val="28"/>
          <w:szCs w:val="28"/>
        </w:rPr>
        <w:t xml:space="preserve">№12. </w:t>
      </w:r>
      <w:r w:rsidR="0078093C" w:rsidRPr="00CA60D8">
        <w:rPr>
          <w:rFonts w:ascii="Times New Roman" w:hAnsi="Times New Roman" w:cs="Times New Roman"/>
          <w:sz w:val="28"/>
          <w:szCs w:val="28"/>
        </w:rPr>
        <w:t>С. 66-77.</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proofErr w:type="spellStart"/>
      <w:r w:rsidRPr="00CA60D8">
        <w:rPr>
          <w:rFonts w:ascii="Times New Roman" w:hAnsi="Times New Roman" w:cs="Times New Roman"/>
          <w:sz w:val="28"/>
          <w:szCs w:val="28"/>
          <w:shd w:val="clear" w:color="auto" w:fill="FFFFFF"/>
        </w:rPr>
        <w:t>Зербино</w:t>
      </w:r>
      <w:proofErr w:type="spellEnd"/>
      <w:r w:rsidRPr="00CA60D8">
        <w:rPr>
          <w:rFonts w:ascii="Times New Roman" w:hAnsi="Times New Roman" w:cs="Times New Roman"/>
          <w:sz w:val="28"/>
          <w:szCs w:val="28"/>
          <w:shd w:val="clear" w:color="auto" w:fill="FFFFFF"/>
        </w:rPr>
        <w:t xml:space="preserve"> Д. Д.</w:t>
      </w:r>
      <w:r w:rsidR="004844D8" w:rsidRPr="00CA60D8">
        <w:rPr>
          <w:rFonts w:ascii="Times New Roman" w:hAnsi="Times New Roman" w:cs="Times New Roman"/>
          <w:sz w:val="28"/>
          <w:szCs w:val="28"/>
          <w:shd w:val="clear" w:color="auto" w:fill="FFFFFF"/>
          <w:lang w:val="uk-UA"/>
        </w:rPr>
        <w:t xml:space="preserve">, </w:t>
      </w:r>
      <w:proofErr w:type="spellStart"/>
      <w:r w:rsidR="004844D8" w:rsidRPr="00CA60D8">
        <w:rPr>
          <w:rFonts w:ascii="Times New Roman" w:hAnsi="Times New Roman" w:cs="Times New Roman"/>
          <w:sz w:val="28"/>
          <w:szCs w:val="28"/>
          <w:shd w:val="clear" w:color="auto" w:fill="FFFFFF"/>
        </w:rPr>
        <w:t>Колинковский</w:t>
      </w:r>
      <w:proofErr w:type="spellEnd"/>
      <w:r w:rsidRPr="00CA60D8">
        <w:rPr>
          <w:rFonts w:ascii="Times New Roman" w:hAnsi="Times New Roman" w:cs="Times New Roman"/>
          <w:sz w:val="28"/>
          <w:szCs w:val="28"/>
          <w:shd w:val="clear" w:color="auto" w:fill="FFFFFF"/>
        </w:rPr>
        <w:t xml:space="preserve"> </w:t>
      </w:r>
      <w:r w:rsidR="004844D8" w:rsidRPr="00CA60D8">
        <w:rPr>
          <w:rFonts w:ascii="Times New Roman" w:hAnsi="Times New Roman" w:cs="Times New Roman"/>
          <w:sz w:val="28"/>
          <w:szCs w:val="28"/>
          <w:shd w:val="clear" w:color="auto" w:fill="FFFFFF"/>
          <w:lang w:val="uk-UA"/>
        </w:rPr>
        <w:t xml:space="preserve">А.Н. </w:t>
      </w:r>
      <w:r w:rsidRPr="00CA60D8">
        <w:rPr>
          <w:rFonts w:ascii="Times New Roman" w:hAnsi="Times New Roman" w:cs="Times New Roman"/>
          <w:sz w:val="28"/>
          <w:szCs w:val="28"/>
          <w:shd w:val="clear" w:color="auto" w:fill="FFFFFF"/>
        </w:rPr>
        <w:t>Персональные компьютеры – нега</w:t>
      </w:r>
      <w:r w:rsidR="004844D8" w:rsidRPr="00CA60D8">
        <w:rPr>
          <w:rFonts w:ascii="Times New Roman" w:hAnsi="Times New Roman" w:cs="Times New Roman"/>
          <w:sz w:val="28"/>
          <w:szCs w:val="28"/>
          <w:shd w:val="clear" w:color="auto" w:fill="FFFFFF"/>
        </w:rPr>
        <w:t>тивное воздействие на человека.</w:t>
      </w:r>
      <w:r w:rsidRPr="00CA60D8">
        <w:rPr>
          <w:rFonts w:ascii="Times New Roman" w:hAnsi="Times New Roman" w:cs="Times New Roman"/>
          <w:sz w:val="28"/>
          <w:szCs w:val="28"/>
          <w:shd w:val="clear" w:color="auto" w:fill="FFFFFF"/>
        </w:rPr>
        <w:t xml:space="preserve"> </w:t>
      </w:r>
      <w:r w:rsidR="004844D8" w:rsidRPr="001F3F3F">
        <w:rPr>
          <w:rFonts w:ascii="Times New Roman" w:hAnsi="Times New Roman" w:cs="Times New Roman"/>
          <w:i/>
          <w:sz w:val="28"/>
          <w:szCs w:val="28"/>
          <w:shd w:val="clear" w:color="auto" w:fill="FFFFFF"/>
          <w:lang w:val="uk-UA"/>
        </w:rPr>
        <w:t>Превентивна медицина</w:t>
      </w:r>
      <w:r w:rsidR="004844D8" w:rsidRPr="001F3F3F">
        <w:rPr>
          <w:rFonts w:ascii="Times New Roman" w:hAnsi="Times New Roman" w:cs="Times New Roman"/>
          <w:i/>
          <w:sz w:val="28"/>
          <w:szCs w:val="28"/>
          <w:shd w:val="clear" w:color="auto" w:fill="FFFFFF"/>
        </w:rPr>
        <w:t>.</w:t>
      </w:r>
      <w:r w:rsidR="004844D8" w:rsidRPr="00CA60D8">
        <w:rPr>
          <w:rFonts w:ascii="Times New Roman" w:hAnsi="Times New Roman" w:cs="Times New Roman"/>
          <w:sz w:val="28"/>
          <w:szCs w:val="28"/>
          <w:shd w:val="clear" w:color="auto" w:fill="FFFFFF"/>
        </w:rPr>
        <w:t xml:space="preserve"> 2013. №4. </w:t>
      </w:r>
      <w:r w:rsidRPr="00CA60D8">
        <w:rPr>
          <w:rFonts w:ascii="Times New Roman" w:hAnsi="Times New Roman" w:cs="Times New Roman"/>
          <w:sz w:val="28"/>
          <w:szCs w:val="28"/>
          <w:shd w:val="clear" w:color="auto" w:fill="FFFFFF"/>
        </w:rPr>
        <w:t>С. 36–38.</w:t>
      </w:r>
      <w:r w:rsidRPr="00CA60D8">
        <w:rPr>
          <w:rFonts w:ascii="Times New Roman" w:hAnsi="Times New Roman" w:cs="Times New Roman"/>
          <w:sz w:val="28"/>
          <w:szCs w:val="28"/>
          <w:highlight w:val="yellow"/>
          <w:lang w:val="uk-UA"/>
        </w:rPr>
        <w:t xml:space="preserve"> </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r w:rsidRPr="00CA60D8">
        <w:rPr>
          <w:rFonts w:ascii="Times New Roman" w:hAnsi="Times New Roman" w:cs="Times New Roman"/>
          <w:sz w:val="28"/>
          <w:szCs w:val="28"/>
          <w:lang w:val="uk-UA"/>
        </w:rPr>
        <w:t xml:space="preserve"> </w:t>
      </w:r>
      <w:proofErr w:type="spellStart"/>
      <w:r w:rsidR="00E31447" w:rsidRPr="00CA60D8">
        <w:rPr>
          <w:rFonts w:ascii="Times New Roman" w:hAnsi="Times New Roman" w:cs="Times New Roman"/>
          <w:sz w:val="28"/>
          <w:szCs w:val="28"/>
          <w:shd w:val="clear" w:color="auto" w:fill="FFFFFF"/>
          <w:lang w:val="uk-UA"/>
        </w:rPr>
        <w:t>Пісарєв</w:t>
      </w:r>
      <w:proofErr w:type="spellEnd"/>
      <w:r w:rsidR="00E31447" w:rsidRPr="00CA60D8">
        <w:rPr>
          <w:rFonts w:ascii="Times New Roman" w:hAnsi="Times New Roman" w:cs="Times New Roman"/>
          <w:sz w:val="28"/>
          <w:szCs w:val="28"/>
          <w:shd w:val="clear" w:color="auto" w:fill="FFFFFF"/>
          <w:lang w:val="uk-UA"/>
        </w:rPr>
        <w:t xml:space="preserve"> А.В., </w:t>
      </w:r>
      <w:proofErr w:type="spellStart"/>
      <w:r w:rsidR="00E31447" w:rsidRPr="00CA60D8">
        <w:rPr>
          <w:rFonts w:ascii="Times New Roman" w:hAnsi="Times New Roman" w:cs="Times New Roman"/>
          <w:sz w:val="28"/>
          <w:szCs w:val="28"/>
          <w:shd w:val="clear" w:color="auto" w:fill="FFFFFF"/>
          <w:lang w:val="uk-UA"/>
        </w:rPr>
        <w:t>Лазутський</w:t>
      </w:r>
      <w:proofErr w:type="spellEnd"/>
      <w:r w:rsidR="00E31447" w:rsidRPr="00CA60D8">
        <w:rPr>
          <w:rFonts w:ascii="Times New Roman" w:hAnsi="Times New Roman" w:cs="Times New Roman"/>
          <w:sz w:val="28"/>
          <w:szCs w:val="28"/>
          <w:shd w:val="clear" w:color="auto" w:fill="FFFFFF"/>
          <w:lang w:val="uk-UA"/>
        </w:rPr>
        <w:t xml:space="preserve"> А.Ф., </w:t>
      </w:r>
      <w:proofErr w:type="spellStart"/>
      <w:r w:rsidR="00E31447" w:rsidRPr="00CA60D8">
        <w:rPr>
          <w:rFonts w:ascii="Times New Roman" w:hAnsi="Times New Roman" w:cs="Times New Roman"/>
          <w:sz w:val="28"/>
          <w:szCs w:val="28"/>
          <w:shd w:val="clear" w:color="auto" w:fill="FFFFFF"/>
          <w:lang w:val="uk-UA"/>
        </w:rPr>
        <w:t>Тузиков</w:t>
      </w:r>
      <w:proofErr w:type="spellEnd"/>
      <w:r w:rsidR="00E31447" w:rsidRPr="00CA60D8">
        <w:rPr>
          <w:rFonts w:ascii="Times New Roman" w:hAnsi="Times New Roman" w:cs="Times New Roman"/>
          <w:sz w:val="28"/>
          <w:szCs w:val="28"/>
          <w:shd w:val="clear" w:color="auto" w:fill="FFFFFF"/>
          <w:lang w:val="uk-UA"/>
        </w:rPr>
        <w:t xml:space="preserve"> С.А., </w:t>
      </w:r>
      <w:proofErr w:type="spellStart"/>
      <w:r w:rsidR="00E31447" w:rsidRPr="00CA60D8">
        <w:rPr>
          <w:rFonts w:ascii="Times New Roman" w:hAnsi="Times New Roman" w:cs="Times New Roman"/>
          <w:sz w:val="28"/>
          <w:szCs w:val="28"/>
          <w:shd w:val="clear" w:color="auto" w:fill="FFFFFF"/>
          <w:lang w:val="uk-UA"/>
        </w:rPr>
        <w:t>Табуненко</w:t>
      </w:r>
      <w:proofErr w:type="spellEnd"/>
      <w:r w:rsidR="00E31447" w:rsidRPr="00CA60D8">
        <w:rPr>
          <w:rFonts w:ascii="Times New Roman" w:hAnsi="Times New Roman" w:cs="Times New Roman"/>
          <w:sz w:val="28"/>
          <w:szCs w:val="28"/>
          <w:shd w:val="clear" w:color="auto" w:fill="FFFFFF"/>
          <w:lang w:val="uk-UA"/>
        </w:rPr>
        <w:t xml:space="preserve"> В.О. </w:t>
      </w:r>
      <w:r w:rsidRPr="00CA60D8">
        <w:rPr>
          <w:rFonts w:ascii="Times New Roman" w:hAnsi="Times New Roman" w:cs="Times New Roman"/>
          <w:sz w:val="28"/>
          <w:szCs w:val="28"/>
          <w:shd w:val="clear" w:color="auto" w:fill="FFFFFF"/>
          <w:lang w:val="uk-UA"/>
        </w:rPr>
        <w:t xml:space="preserve">Деякі аспекти збереження працездатності і профілактика </w:t>
      </w:r>
      <w:proofErr w:type="spellStart"/>
      <w:r w:rsidRPr="00CA60D8">
        <w:rPr>
          <w:rFonts w:ascii="Times New Roman" w:hAnsi="Times New Roman" w:cs="Times New Roman"/>
          <w:sz w:val="28"/>
          <w:szCs w:val="28"/>
          <w:shd w:val="clear" w:color="auto" w:fill="FFFFFF"/>
          <w:lang w:val="uk-UA"/>
        </w:rPr>
        <w:t>перевтомлювання</w:t>
      </w:r>
      <w:proofErr w:type="spellEnd"/>
      <w:r w:rsidRPr="00CA60D8">
        <w:rPr>
          <w:rFonts w:ascii="Times New Roman" w:hAnsi="Times New Roman" w:cs="Times New Roman"/>
          <w:sz w:val="28"/>
          <w:szCs w:val="28"/>
          <w:shd w:val="clear" w:color="auto" w:fill="FFFFFF"/>
          <w:lang w:val="uk-UA"/>
        </w:rPr>
        <w:t xml:space="preserve"> викладачів</w:t>
      </w:r>
      <w:r w:rsidR="00E31447" w:rsidRPr="00CA60D8">
        <w:rPr>
          <w:rFonts w:ascii="Times New Roman" w:hAnsi="Times New Roman" w:cs="Times New Roman"/>
          <w:sz w:val="28"/>
          <w:szCs w:val="28"/>
          <w:shd w:val="clear" w:color="auto" w:fill="FFFFFF"/>
          <w:lang w:val="uk-UA"/>
        </w:rPr>
        <w:t xml:space="preserve">. </w:t>
      </w:r>
      <w:proofErr w:type="spellStart"/>
      <w:r w:rsidR="00E31447" w:rsidRPr="001F3F3F">
        <w:rPr>
          <w:rFonts w:ascii="Times New Roman" w:hAnsi="Times New Roman" w:cs="Times New Roman"/>
          <w:i/>
          <w:sz w:val="28"/>
          <w:szCs w:val="28"/>
          <w:shd w:val="clear" w:color="auto" w:fill="FFFFFF"/>
          <w:lang w:val="uk-UA"/>
        </w:rPr>
        <w:t>Вестник</w:t>
      </w:r>
      <w:proofErr w:type="spellEnd"/>
      <w:r w:rsidR="00E31447" w:rsidRPr="001F3F3F">
        <w:rPr>
          <w:rFonts w:ascii="Times New Roman" w:hAnsi="Times New Roman" w:cs="Times New Roman"/>
          <w:i/>
          <w:sz w:val="28"/>
          <w:szCs w:val="28"/>
          <w:shd w:val="clear" w:color="auto" w:fill="FFFFFF"/>
          <w:lang w:val="uk-UA"/>
        </w:rPr>
        <w:t xml:space="preserve"> ХНАДУ</w:t>
      </w:r>
      <w:r w:rsidR="00E31447" w:rsidRPr="00CA60D8">
        <w:rPr>
          <w:rFonts w:ascii="Times New Roman" w:hAnsi="Times New Roman" w:cs="Times New Roman"/>
          <w:sz w:val="28"/>
          <w:szCs w:val="28"/>
          <w:shd w:val="clear" w:color="auto" w:fill="FFFFFF"/>
          <w:lang w:val="uk-UA"/>
        </w:rPr>
        <w:t xml:space="preserve">. 2012.  №59. </w:t>
      </w:r>
      <w:r w:rsidRPr="00CA60D8">
        <w:rPr>
          <w:rFonts w:ascii="Times New Roman" w:hAnsi="Times New Roman" w:cs="Times New Roman"/>
          <w:sz w:val="28"/>
          <w:szCs w:val="28"/>
          <w:shd w:val="clear" w:color="auto" w:fill="FFFFFF"/>
          <w:lang w:val="uk-UA"/>
        </w:rPr>
        <w:t>С. 247–250.</w:t>
      </w:r>
      <w:r w:rsidRPr="00CA60D8">
        <w:rPr>
          <w:rFonts w:ascii="Times New Roman" w:hAnsi="Times New Roman" w:cs="Times New Roman"/>
          <w:sz w:val="28"/>
          <w:szCs w:val="28"/>
          <w:lang w:val="uk-UA"/>
        </w:rPr>
        <w:t xml:space="preserve"> </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r w:rsidRPr="00CA60D8">
        <w:rPr>
          <w:rFonts w:ascii="Times New Roman" w:hAnsi="Times New Roman" w:cs="Times New Roman"/>
          <w:sz w:val="28"/>
          <w:szCs w:val="28"/>
        </w:rPr>
        <w:t>Навакатикян А.О.</w:t>
      </w:r>
      <w:r w:rsidR="00D05157" w:rsidRPr="00CA60D8">
        <w:rPr>
          <w:rFonts w:ascii="Times New Roman" w:hAnsi="Times New Roman" w:cs="Times New Roman"/>
          <w:sz w:val="28"/>
          <w:szCs w:val="28"/>
          <w:lang w:val="uk-UA"/>
        </w:rPr>
        <w:t xml:space="preserve">, </w:t>
      </w:r>
      <w:proofErr w:type="spellStart"/>
      <w:r w:rsidR="00D05157" w:rsidRPr="00CA60D8">
        <w:rPr>
          <w:rFonts w:ascii="Times New Roman" w:hAnsi="Times New Roman" w:cs="Times New Roman"/>
          <w:sz w:val="28"/>
          <w:szCs w:val="28"/>
        </w:rPr>
        <w:t>Крыжановская</w:t>
      </w:r>
      <w:proofErr w:type="spellEnd"/>
      <w:r w:rsidR="00D05157" w:rsidRPr="00CA60D8">
        <w:rPr>
          <w:rFonts w:ascii="Times New Roman" w:hAnsi="Times New Roman" w:cs="Times New Roman"/>
          <w:sz w:val="28"/>
          <w:szCs w:val="28"/>
          <w:lang w:val="uk-UA"/>
        </w:rPr>
        <w:t xml:space="preserve"> В.В., </w:t>
      </w:r>
      <w:r w:rsidRPr="00CA60D8">
        <w:rPr>
          <w:rFonts w:ascii="Times New Roman" w:hAnsi="Times New Roman" w:cs="Times New Roman"/>
          <w:sz w:val="28"/>
          <w:szCs w:val="28"/>
        </w:rPr>
        <w:t xml:space="preserve"> </w:t>
      </w:r>
      <w:proofErr w:type="spellStart"/>
      <w:r w:rsidR="00D05157" w:rsidRPr="00CA60D8">
        <w:rPr>
          <w:rFonts w:ascii="Times New Roman" w:hAnsi="Times New Roman" w:cs="Times New Roman"/>
          <w:sz w:val="28"/>
          <w:szCs w:val="28"/>
        </w:rPr>
        <w:t>Кальниш</w:t>
      </w:r>
      <w:proofErr w:type="spellEnd"/>
      <w:r w:rsidR="00D05157" w:rsidRPr="00CA60D8">
        <w:rPr>
          <w:rFonts w:ascii="Times New Roman" w:hAnsi="Times New Roman" w:cs="Times New Roman"/>
          <w:sz w:val="28"/>
          <w:szCs w:val="28"/>
        </w:rPr>
        <w:t xml:space="preserve"> </w:t>
      </w:r>
      <w:r w:rsidR="00D05157" w:rsidRPr="00CA60D8">
        <w:rPr>
          <w:rFonts w:ascii="Times New Roman" w:hAnsi="Times New Roman" w:cs="Times New Roman"/>
          <w:sz w:val="28"/>
          <w:szCs w:val="28"/>
          <w:lang w:val="uk-UA"/>
        </w:rPr>
        <w:t xml:space="preserve">В.В. </w:t>
      </w:r>
      <w:r w:rsidRPr="00CA60D8">
        <w:rPr>
          <w:rFonts w:ascii="Times New Roman" w:hAnsi="Times New Roman" w:cs="Times New Roman"/>
          <w:sz w:val="28"/>
          <w:szCs w:val="28"/>
        </w:rPr>
        <w:t>Физиология и гигиена умственного труда</w:t>
      </w:r>
      <w:r w:rsidR="00D05157" w:rsidRPr="00CA60D8">
        <w:rPr>
          <w:rFonts w:ascii="Times New Roman" w:hAnsi="Times New Roman" w:cs="Times New Roman"/>
          <w:sz w:val="28"/>
          <w:szCs w:val="28"/>
          <w:lang w:val="uk-UA"/>
        </w:rPr>
        <w:t>.</w:t>
      </w:r>
      <w:r w:rsidR="00D05157" w:rsidRPr="00CA60D8">
        <w:rPr>
          <w:rFonts w:ascii="Times New Roman" w:hAnsi="Times New Roman" w:cs="Times New Roman"/>
          <w:sz w:val="28"/>
          <w:szCs w:val="28"/>
        </w:rPr>
        <w:t xml:space="preserve"> </w:t>
      </w:r>
      <w:proofErr w:type="spellStart"/>
      <w:r w:rsidRPr="00CA60D8">
        <w:rPr>
          <w:rFonts w:ascii="Times New Roman" w:hAnsi="Times New Roman" w:cs="Times New Roman"/>
          <w:sz w:val="28"/>
          <w:szCs w:val="28"/>
        </w:rPr>
        <w:t>Київ</w:t>
      </w:r>
      <w:proofErr w:type="spellEnd"/>
      <w:r w:rsidR="00D05157" w:rsidRPr="00CA60D8">
        <w:rPr>
          <w:rFonts w:ascii="Times New Roman" w:hAnsi="Times New Roman" w:cs="Times New Roman"/>
          <w:sz w:val="28"/>
          <w:szCs w:val="28"/>
          <w:lang w:val="uk-UA"/>
        </w:rPr>
        <w:t xml:space="preserve">: </w:t>
      </w:r>
      <w:proofErr w:type="spellStart"/>
      <w:r w:rsidR="00FA474F" w:rsidRPr="00CA60D8">
        <w:rPr>
          <w:rFonts w:ascii="Times New Roman" w:hAnsi="Times New Roman" w:cs="Times New Roman"/>
          <w:sz w:val="28"/>
          <w:szCs w:val="28"/>
        </w:rPr>
        <w:t>Здоров`я</w:t>
      </w:r>
      <w:proofErr w:type="spellEnd"/>
      <w:r w:rsidR="00FA474F" w:rsidRPr="00CA60D8">
        <w:rPr>
          <w:rFonts w:ascii="Times New Roman" w:hAnsi="Times New Roman" w:cs="Times New Roman"/>
          <w:sz w:val="28"/>
          <w:szCs w:val="28"/>
          <w:lang w:val="uk-UA"/>
        </w:rPr>
        <w:t>,</w:t>
      </w:r>
      <w:r w:rsidR="00D05157" w:rsidRPr="00CA60D8">
        <w:rPr>
          <w:rFonts w:ascii="Times New Roman" w:hAnsi="Times New Roman" w:cs="Times New Roman"/>
          <w:sz w:val="28"/>
          <w:szCs w:val="28"/>
        </w:rPr>
        <w:t xml:space="preserve"> 1987. </w:t>
      </w:r>
      <w:r w:rsidRPr="00CA60D8">
        <w:rPr>
          <w:rFonts w:ascii="Times New Roman" w:hAnsi="Times New Roman" w:cs="Times New Roman"/>
          <w:sz w:val="28"/>
          <w:szCs w:val="28"/>
        </w:rPr>
        <w:t>152 с</w:t>
      </w:r>
      <w:r w:rsidRPr="00CA60D8">
        <w:rPr>
          <w:rFonts w:ascii="Times New Roman" w:hAnsi="Times New Roman" w:cs="Times New Roman"/>
          <w:sz w:val="28"/>
          <w:szCs w:val="28"/>
          <w:lang w:val="uk-UA"/>
        </w:rPr>
        <w:t>.</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r w:rsidRPr="00CA60D8">
        <w:rPr>
          <w:rFonts w:ascii="Times New Roman" w:hAnsi="Times New Roman" w:cs="Times New Roman"/>
          <w:sz w:val="28"/>
          <w:szCs w:val="28"/>
        </w:rPr>
        <w:t xml:space="preserve">Ведяев Ф.П. </w:t>
      </w:r>
      <w:proofErr w:type="spellStart"/>
      <w:r w:rsidRPr="00CA60D8">
        <w:rPr>
          <w:rFonts w:ascii="Times New Roman" w:hAnsi="Times New Roman" w:cs="Times New Roman"/>
          <w:sz w:val="28"/>
          <w:szCs w:val="28"/>
        </w:rPr>
        <w:t>Лимбическая</w:t>
      </w:r>
      <w:proofErr w:type="spellEnd"/>
      <w:r w:rsidRPr="00CA60D8">
        <w:rPr>
          <w:rFonts w:ascii="Times New Roman" w:hAnsi="Times New Roman" w:cs="Times New Roman"/>
          <w:sz w:val="28"/>
          <w:szCs w:val="28"/>
        </w:rPr>
        <w:t xml:space="preserve"> система мозга, эмоциональный стресс и его эндокринно-вегетативные проявления</w:t>
      </w:r>
      <w:r w:rsidR="002E2ACA" w:rsidRPr="00CA60D8">
        <w:rPr>
          <w:rFonts w:ascii="Times New Roman" w:hAnsi="Times New Roman" w:cs="Times New Roman"/>
          <w:sz w:val="28"/>
          <w:szCs w:val="28"/>
          <w:lang w:val="uk-UA"/>
        </w:rPr>
        <w:t>.</w:t>
      </w:r>
      <w:r w:rsidRPr="00CA60D8">
        <w:rPr>
          <w:rFonts w:ascii="Times New Roman" w:hAnsi="Times New Roman" w:cs="Times New Roman"/>
          <w:sz w:val="28"/>
          <w:szCs w:val="28"/>
        </w:rPr>
        <w:t xml:space="preserve"> </w:t>
      </w:r>
      <w:proofErr w:type="spellStart"/>
      <w:r w:rsidR="002E2ACA" w:rsidRPr="001F3F3F">
        <w:rPr>
          <w:rFonts w:ascii="Times New Roman" w:hAnsi="Times New Roman" w:cs="Times New Roman"/>
          <w:i/>
          <w:sz w:val="28"/>
          <w:szCs w:val="28"/>
        </w:rPr>
        <w:t>Вестн</w:t>
      </w:r>
      <w:proofErr w:type="spellEnd"/>
      <w:r w:rsidR="002E2ACA" w:rsidRPr="001F3F3F">
        <w:rPr>
          <w:rFonts w:ascii="Times New Roman" w:hAnsi="Times New Roman" w:cs="Times New Roman"/>
          <w:i/>
          <w:sz w:val="28"/>
          <w:szCs w:val="28"/>
        </w:rPr>
        <w:t>. Акад. Мед</w:t>
      </w:r>
      <w:proofErr w:type="gramStart"/>
      <w:r w:rsidR="002E2ACA" w:rsidRPr="001F3F3F">
        <w:rPr>
          <w:rFonts w:ascii="Times New Roman" w:hAnsi="Times New Roman" w:cs="Times New Roman"/>
          <w:i/>
          <w:sz w:val="28"/>
          <w:szCs w:val="28"/>
        </w:rPr>
        <w:t>.</w:t>
      </w:r>
      <w:proofErr w:type="gramEnd"/>
      <w:r w:rsidR="002E2ACA" w:rsidRPr="001F3F3F">
        <w:rPr>
          <w:rFonts w:ascii="Times New Roman" w:hAnsi="Times New Roman" w:cs="Times New Roman"/>
          <w:i/>
          <w:sz w:val="28"/>
          <w:szCs w:val="28"/>
        </w:rPr>
        <w:t xml:space="preserve"> </w:t>
      </w:r>
      <w:proofErr w:type="gramStart"/>
      <w:r w:rsidR="002E2ACA" w:rsidRPr="001F3F3F">
        <w:rPr>
          <w:rFonts w:ascii="Times New Roman" w:hAnsi="Times New Roman" w:cs="Times New Roman"/>
          <w:i/>
          <w:sz w:val="28"/>
          <w:szCs w:val="28"/>
        </w:rPr>
        <w:t>н</w:t>
      </w:r>
      <w:proofErr w:type="gramEnd"/>
      <w:r w:rsidR="002E2ACA" w:rsidRPr="001F3F3F">
        <w:rPr>
          <w:rFonts w:ascii="Times New Roman" w:hAnsi="Times New Roman" w:cs="Times New Roman"/>
          <w:i/>
          <w:sz w:val="28"/>
          <w:szCs w:val="28"/>
        </w:rPr>
        <w:t>аук СССР.</w:t>
      </w:r>
      <w:r w:rsidR="002E2ACA" w:rsidRPr="00CA60D8">
        <w:rPr>
          <w:rFonts w:ascii="Times New Roman" w:hAnsi="Times New Roman" w:cs="Times New Roman"/>
          <w:sz w:val="28"/>
          <w:szCs w:val="28"/>
        </w:rPr>
        <w:t xml:space="preserve"> 1975. №8. </w:t>
      </w:r>
      <w:r w:rsidRPr="00CA60D8">
        <w:rPr>
          <w:rFonts w:ascii="Times New Roman" w:hAnsi="Times New Roman" w:cs="Times New Roman"/>
          <w:sz w:val="28"/>
          <w:szCs w:val="28"/>
        </w:rPr>
        <w:t>С.57-64</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r w:rsidRPr="00CA60D8">
        <w:rPr>
          <w:rFonts w:ascii="Times New Roman" w:hAnsi="Times New Roman" w:cs="Times New Roman"/>
          <w:sz w:val="28"/>
          <w:szCs w:val="28"/>
        </w:rPr>
        <w:t>Навакатикян А.О. Актуальные проблемы физиологии и патофизиологии умственного труда</w:t>
      </w:r>
      <w:r w:rsidR="00772FEA" w:rsidRPr="00CA60D8">
        <w:rPr>
          <w:rFonts w:ascii="Times New Roman" w:hAnsi="Times New Roman" w:cs="Times New Roman"/>
          <w:sz w:val="28"/>
          <w:szCs w:val="28"/>
          <w:lang w:val="uk-UA"/>
        </w:rPr>
        <w:t>.</w:t>
      </w:r>
      <w:r w:rsidRPr="00CA60D8">
        <w:rPr>
          <w:rFonts w:ascii="Times New Roman" w:hAnsi="Times New Roman" w:cs="Times New Roman"/>
          <w:sz w:val="28"/>
          <w:szCs w:val="28"/>
        </w:rPr>
        <w:t xml:space="preserve"> </w:t>
      </w:r>
      <w:r w:rsidRPr="001F3F3F">
        <w:rPr>
          <w:rFonts w:ascii="Times New Roman" w:hAnsi="Times New Roman" w:cs="Times New Roman"/>
          <w:i/>
          <w:sz w:val="28"/>
          <w:szCs w:val="28"/>
        </w:rPr>
        <w:t>Медицина т</w:t>
      </w:r>
      <w:r w:rsidR="00772FEA" w:rsidRPr="001F3F3F">
        <w:rPr>
          <w:rFonts w:ascii="Times New Roman" w:hAnsi="Times New Roman" w:cs="Times New Roman"/>
          <w:i/>
          <w:sz w:val="28"/>
          <w:szCs w:val="28"/>
        </w:rPr>
        <w:t>руда и промышленная экология.</w:t>
      </w:r>
      <w:r w:rsidR="00772FEA" w:rsidRPr="00CA60D8">
        <w:rPr>
          <w:rFonts w:ascii="Times New Roman" w:hAnsi="Times New Roman" w:cs="Times New Roman"/>
          <w:sz w:val="28"/>
          <w:szCs w:val="28"/>
        </w:rPr>
        <w:t xml:space="preserve"> 1994. №11.</w:t>
      </w:r>
      <w:r w:rsidRPr="00CA60D8">
        <w:rPr>
          <w:rFonts w:ascii="Times New Roman" w:hAnsi="Times New Roman" w:cs="Times New Roman"/>
          <w:sz w:val="28"/>
          <w:szCs w:val="28"/>
        </w:rPr>
        <w:t xml:space="preserve"> С.17-20. </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r w:rsidRPr="00CA60D8">
        <w:rPr>
          <w:rFonts w:ascii="Times New Roman" w:hAnsi="Times New Roman" w:cs="Times New Roman"/>
          <w:sz w:val="28"/>
          <w:szCs w:val="28"/>
        </w:rPr>
        <w:t xml:space="preserve">Навакатикян А.О. Проблема развития </w:t>
      </w:r>
      <w:proofErr w:type="spellStart"/>
      <w:r w:rsidRPr="00CA60D8">
        <w:rPr>
          <w:rFonts w:ascii="Times New Roman" w:hAnsi="Times New Roman" w:cs="Times New Roman"/>
          <w:sz w:val="28"/>
          <w:szCs w:val="28"/>
        </w:rPr>
        <w:t>предпатологических</w:t>
      </w:r>
      <w:proofErr w:type="spellEnd"/>
      <w:r w:rsidRPr="00CA60D8">
        <w:rPr>
          <w:rFonts w:ascii="Times New Roman" w:hAnsi="Times New Roman" w:cs="Times New Roman"/>
          <w:sz w:val="28"/>
          <w:szCs w:val="28"/>
        </w:rPr>
        <w:t xml:space="preserve"> состояний (перенапряжения и переутомления) под влиянием работы и факторов окружающей среды</w:t>
      </w:r>
      <w:r w:rsidR="001B773C" w:rsidRPr="00CA60D8">
        <w:rPr>
          <w:rFonts w:ascii="Times New Roman" w:hAnsi="Times New Roman" w:cs="Times New Roman"/>
          <w:sz w:val="28"/>
          <w:szCs w:val="28"/>
          <w:lang w:val="uk-UA"/>
        </w:rPr>
        <w:t xml:space="preserve">. </w:t>
      </w:r>
      <w:r w:rsidRPr="001F3F3F">
        <w:rPr>
          <w:rFonts w:ascii="Times New Roman" w:hAnsi="Times New Roman" w:cs="Times New Roman"/>
          <w:i/>
          <w:sz w:val="28"/>
          <w:szCs w:val="28"/>
        </w:rPr>
        <w:t>Гигиена труда и профзаболевания</w:t>
      </w:r>
      <w:r w:rsidRPr="00CA60D8">
        <w:rPr>
          <w:rFonts w:ascii="Times New Roman" w:hAnsi="Times New Roman" w:cs="Times New Roman"/>
          <w:sz w:val="28"/>
          <w:szCs w:val="28"/>
        </w:rPr>
        <w:t>. 1981.</w:t>
      </w:r>
      <w:r w:rsidR="001B773C" w:rsidRPr="00CA60D8">
        <w:rPr>
          <w:rFonts w:ascii="Times New Roman" w:hAnsi="Times New Roman" w:cs="Times New Roman"/>
          <w:sz w:val="28"/>
          <w:szCs w:val="28"/>
          <w:lang w:val="uk-UA"/>
        </w:rPr>
        <w:t xml:space="preserve"> </w:t>
      </w:r>
      <w:r w:rsidRPr="00CA60D8">
        <w:rPr>
          <w:rFonts w:ascii="Times New Roman" w:hAnsi="Times New Roman" w:cs="Times New Roman"/>
          <w:sz w:val="28"/>
          <w:szCs w:val="28"/>
        </w:rPr>
        <w:t>№11.</w:t>
      </w:r>
      <w:r w:rsidR="001B773C" w:rsidRPr="00CA60D8">
        <w:rPr>
          <w:rFonts w:ascii="Times New Roman" w:hAnsi="Times New Roman" w:cs="Times New Roman"/>
          <w:sz w:val="28"/>
          <w:szCs w:val="28"/>
          <w:lang w:val="uk-UA"/>
        </w:rPr>
        <w:t xml:space="preserve"> </w:t>
      </w:r>
      <w:r w:rsidRPr="00CA60D8">
        <w:rPr>
          <w:rFonts w:ascii="Times New Roman" w:hAnsi="Times New Roman" w:cs="Times New Roman"/>
          <w:sz w:val="28"/>
          <w:szCs w:val="28"/>
        </w:rPr>
        <w:t>С.14</w:t>
      </w:r>
      <w:r w:rsidRPr="00CA60D8">
        <w:rPr>
          <w:rFonts w:ascii="Times New Roman" w:hAnsi="Times New Roman" w:cs="Times New Roman"/>
          <w:sz w:val="28"/>
          <w:szCs w:val="28"/>
          <w:lang w:val="uk-UA"/>
        </w:rPr>
        <w:t>-</w:t>
      </w:r>
      <w:r w:rsidRPr="00CA60D8">
        <w:rPr>
          <w:rFonts w:ascii="Times New Roman" w:hAnsi="Times New Roman" w:cs="Times New Roman"/>
          <w:sz w:val="28"/>
          <w:szCs w:val="28"/>
        </w:rPr>
        <w:t>18.</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proofErr w:type="spellStart"/>
      <w:r w:rsidRPr="00CA60D8">
        <w:rPr>
          <w:rFonts w:ascii="Times New Roman" w:hAnsi="Times New Roman" w:cs="Times New Roman"/>
          <w:sz w:val="28"/>
          <w:szCs w:val="28"/>
        </w:rPr>
        <w:t>Мойкин</w:t>
      </w:r>
      <w:proofErr w:type="spellEnd"/>
      <w:r w:rsidRPr="00CA60D8">
        <w:rPr>
          <w:rFonts w:ascii="Times New Roman" w:hAnsi="Times New Roman" w:cs="Times New Roman"/>
          <w:sz w:val="28"/>
          <w:szCs w:val="28"/>
        </w:rPr>
        <w:t xml:space="preserve"> Ю.В.</w:t>
      </w:r>
      <w:r w:rsidR="001B773C" w:rsidRPr="00CA60D8">
        <w:rPr>
          <w:rFonts w:ascii="Times New Roman" w:hAnsi="Times New Roman" w:cs="Times New Roman"/>
          <w:sz w:val="28"/>
          <w:szCs w:val="28"/>
          <w:lang w:val="uk-UA"/>
        </w:rPr>
        <w:t xml:space="preserve">, </w:t>
      </w:r>
      <w:proofErr w:type="spellStart"/>
      <w:r w:rsidR="001B773C" w:rsidRPr="00CA60D8">
        <w:rPr>
          <w:rFonts w:ascii="Times New Roman" w:hAnsi="Times New Roman" w:cs="Times New Roman"/>
          <w:sz w:val="28"/>
          <w:szCs w:val="28"/>
          <w:lang w:val="uk-UA"/>
        </w:rPr>
        <w:t>Киколов</w:t>
      </w:r>
      <w:proofErr w:type="spellEnd"/>
      <w:r w:rsidR="001B773C" w:rsidRPr="00CA60D8">
        <w:rPr>
          <w:rFonts w:ascii="Times New Roman" w:hAnsi="Times New Roman" w:cs="Times New Roman"/>
          <w:sz w:val="28"/>
          <w:szCs w:val="28"/>
          <w:lang w:val="uk-UA"/>
        </w:rPr>
        <w:t xml:space="preserve"> А.И., </w:t>
      </w:r>
      <w:proofErr w:type="spellStart"/>
      <w:r w:rsidR="001B773C" w:rsidRPr="00CA60D8">
        <w:rPr>
          <w:rFonts w:ascii="Times New Roman" w:hAnsi="Times New Roman" w:cs="Times New Roman"/>
          <w:sz w:val="28"/>
          <w:szCs w:val="28"/>
          <w:lang w:val="uk-UA"/>
        </w:rPr>
        <w:t>Тхоревский</w:t>
      </w:r>
      <w:proofErr w:type="spellEnd"/>
      <w:r w:rsidR="001B773C" w:rsidRPr="00CA60D8">
        <w:rPr>
          <w:rFonts w:ascii="Times New Roman" w:hAnsi="Times New Roman" w:cs="Times New Roman"/>
          <w:sz w:val="28"/>
          <w:szCs w:val="28"/>
          <w:lang w:val="uk-UA"/>
        </w:rPr>
        <w:t xml:space="preserve"> В.И.</w:t>
      </w:r>
      <w:r w:rsidRPr="00CA60D8">
        <w:rPr>
          <w:rFonts w:ascii="Times New Roman" w:hAnsi="Times New Roman" w:cs="Times New Roman"/>
          <w:sz w:val="28"/>
          <w:szCs w:val="28"/>
        </w:rPr>
        <w:t xml:space="preserve"> </w:t>
      </w:r>
      <w:r w:rsidR="001B773C" w:rsidRPr="00CA60D8">
        <w:rPr>
          <w:rFonts w:ascii="Times New Roman" w:hAnsi="Times New Roman" w:cs="Times New Roman"/>
          <w:sz w:val="28"/>
          <w:szCs w:val="28"/>
          <w:lang w:val="uk-UA"/>
        </w:rPr>
        <w:t xml:space="preserve">и </w:t>
      </w:r>
      <w:proofErr w:type="spellStart"/>
      <w:r w:rsidR="001B773C" w:rsidRPr="00CA60D8">
        <w:rPr>
          <w:rFonts w:ascii="Times New Roman" w:hAnsi="Times New Roman" w:cs="Times New Roman"/>
          <w:sz w:val="28"/>
          <w:szCs w:val="28"/>
          <w:lang w:val="uk-UA"/>
        </w:rPr>
        <w:t>др</w:t>
      </w:r>
      <w:proofErr w:type="spellEnd"/>
      <w:r w:rsidR="001B773C" w:rsidRPr="00CA60D8">
        <w:rPr>
          <w:rFonts w:ascii="Times New Roman" w:hAnsi="Times New Roman" w:cs="Times New Roman"/>
          <w:sz w:val="28"/>
          <w:szCs w:val="28"/>
          <w:lang w:val="uk-UA"/>
        </w:rPr>
        <w:t xml:space="preserve">. </w:t>
      </w:r>
      <w:r w:rsidRPr="00CA60D8">
        <w:rPr>
          <w:rFonts w:ascii="Times New Roman" w:hAnsi="Times New Roman" w:cs="Times New Roman"/>
          <w:sz w:val="28"/>
          <w:szCs w:val="28"/>
        </w:rPr>
        <w:t>Психофизиологические основы профилактики перенапряжения</w:t>
      </w:r>
      <w:r w:rsidR="00DD40B4">
        <w:rPr>
          <w:rFonts w:ascii="Times New Roman" w:hAnsi="Times New Roman" w:cs="Times New Roman"/>
          <w:sz w:val="28"/>
          <w:szCs w:val="28"/>
          <w:lang w:val="uk-UA"/>
        </w:rPr>
        <w:t xml:space="preserve">. </w:t>
      </w:r>
      <w:r w:rsidR="001B773C" w:rsidRPr="00CA60D8">
        <w:rPr>
          <w:rFonts w:ascii="Times New Roman" w:hAnsi="Times New Roman" w:cs="Times New Roman"/>
          <w:sz w:val="28"/>
          <w:szCs w:val="28"/>
        </w:rPr>
        <w:t>М</w:t>
      </w:r>
      <w:proofErr w:type="spellStart"/>
      <w:r w:rsidR="00E058D0">
        <w:rPr>
          <w:rFonts w:ascii="Times New Roman" w:hAnsi="Times New Roman" w:cs="Times New Roman"/>
          <w:sz w:val="28"/>
          <w:szCs w:val="28"/>
          <w:lang w:val="uk-UA"/>
        </w:rPr>
        <w:t>осква</w:t>
      </w:r>
      <w:proofErr w:type="spellEnd"/>
      <w:r w:rsidR="001B773C" w:rsidRPr="00CA60D8">
        <w:rPr>
          <w:rFonts w:ascii="Times New Roman" w:hAnsi="Times New Roman" w:cs="Times New Roman"/>
          <w:sz w:val="28"/>
          <w:szCs w:val="28"/>
        </w:rPr>
        <w:t xml:space="preserve">: Медицина, 1987. </w:t>
      </w:r>
      <w:r w:rsidRPr="00CA60D8">
        <w:rPr>
          <w:rFonts w:ascii="Times New Roman" w:hAnsi="Times New Roman" w:cs="Times New Roman"/>
          <w:sz w:val="28"/>
          <w:szCs w:val="28"/>
        </w:rPr>
        <w:t>256 с</w:t>
      </w:r>
      <w:r w:rsidR="001B773C" w:rsidRPr="00CA60D8">
        <w:rPr>
          <w:rFonts w:ascii="Times New Roman" w:hAnsi="Times New Roman" w:cs="Times New Roman"/>
          <w:sz w:val="28"/>
          <w:szCs w:val="28"/>
          <w:lang w:val="uk-UA"/>
        </w:rPr>
        <w:t>.</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r w:rsidRPr="00CA60D8">
        <w:rPr>
          <w:rFonts w:ascii="Times New Roman" w:hAnsi="Times New Roman" w:cs="Times New Roman"/>
          <w:sz w:val="28"/>
          <w:szCs w:val="28"/>
        </w:rPr>
        <w:lastRenderedPageBreak/>
        <w:t>Навакатикян А.О. Хроническое умственное утомление и переутомление</w:t>
      </w:r>
      <w:r w:rsidR="000E0894" w:rsidRPr="00CA60D8">
        <w:rPr>
          <w:rFonts w:ascii="Times New Roman" w:hAnsi="Times New Roman" w:cs="Times New Roman"/>
          <w:sz w:val="28"/>
          <w:szCs w:val="28"/>
          <w:lang w:val="uk-UA"/>
        </w:rPr>
        <w:t xml:space="preserve">. </w:t>
      </w:r>
      <w:r w:rsidR="001F3F3F" w:rsidRPr="001F3F3F">
        <w:rPr>
          <w:rFonts w:ascii="Times New Roman" w:hAnsi="Times New Roman" w:cs="Times New Roman"/>
          <w:i/>
          <w:sz w:val="28"/>
          <w:szCs w:val="28"/>
        </w:rPr>
        <w:t>Гигиена</w:t>
      </w:r>
      <w:r w:rsidR="000E0894" w:rsidRPr="001F3F3F">
        <w:rPr>
          <w:rFonts w:ascii="Times New Roman" w:hAnsi="Times New Roman" w:cs="Times New Roman"/>
          <w:i/>
          <w:sz w:val="28"/>
          <w:szCs w:val="28"/>
        </w:rPr>
        <w:t xml:space="preserve"> труда</w:t>
      </w:r>
      <w:r w:rsidR="001F3F3F" w:rsidRPr="001F3F3F">
        <w:rPr>
          <w:rFonts w:ascii="Times New Roman" w:hAnsi="Times New Roman" w:cs="Times New Roman"/>
          <w:i/>
          <w:sz w:val="28"/>
          <w:szCs w:val="28"/>
          <w:lang w:val="uk-UA"/>
        </w:rPr>
        <w:t>.</w:t>
      </w:r>
      <w:r w:rsidR="001F3F3F">
        <w:rPr>
          <w:rFonts w:ascii="Times New Roman" w:hAnsi="Times New Roman" w:cs="Times New Roman"/>
          <w:sz w:val="28"/>
          <w:szCs w:val="28"/>
          <w:lang w:val="uk-UA"/>
        </w:rPr>
        <w:t xml:space="preserve"> </w:t>
      </w:r>
      <w:r w:rsidR="000E0894" w:rsidRPr="00CA60D8">
        <w:rPr>
          <w:rFonts w:ascii="Times New Roman" w:hAnsi="Times New Roman" w:cs="Times New Roman"/>
          <w:sz w:val="28"/>
          <w:szCs w:val="28"/>
        </w:rPr>
        <w:t xml:space="preserve">№22. </w:t>
      </w:r>
      <w:r w:rsidRPr="00CA60D8">
        <w:rPr>
          <w:rFonts w:ascii="Times New Roman" w:hAnsi="Times New Roman" w:cs="Times New Roman"/>
          <w:sz w:val="28"/>
          <w:szCs w:val="28"/>
        </w:rPr>
        <w:t>1986. С.7-15.</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r w:rsidRPr="00CA60D8">
        <w:rPr>
          <w:rFonts w:ascii="Times New Roman" w:hAnsi="Times New Roman" w:cs="Times New Roman"/>
          <w:sz w:val="28"/>
          <w:szCs w:val="28"/>
        </w:rPr>
        <w:t>Ворона А.А.</w:t>
      </w:r>
      <w:r w:rsidR="000E0894" w:rsidRPr="00CA60D8">
        <w:rPr>
          <w:rFonts w:ascii="Times New Roman" w:hAnsi="Times New Roman" w:cs="Times New Roman"/>
          <w:sz w:val="28"/>
          <w:szCs w:val="28"/>
          <w:lang w:val="uk-UA"/>
        </w:rPr>
        <w:t xml:space="preserve">, </w:t>
      </w:r>
      <w:proofErr w:type="spellStart"/>
      <w:r w:rsidR="000E0894" w:rsidRPr="00CA60D8">
        <w:rPr>
          <w:rFonts w:ascii="Times New Roman" w:hAnsi="Times New Roman" w:cs="Times New Roman"/>
          <w:sz w:val="28"/>
          <w:szCs w:val="28"/>
          <w:lang w:val="uk-UA"/>
        </w:rPr>
        <w:t>Головкина</w:t>
      </w:r>
      <w:proofErr w:type="spellEnd"/>
      <w:r w:rsidR="000E0894" w:rsidRPr="00CA60D8">
        <w:rPr>
          <w:rFonts w:ascii="Times New Roman" w:hAnsi="Times New Roman" w:cs="Times New Roman"/>
          <w:sz w:val="28"/>
          <w:szCs w:val="28"/>
          <w:lang w:val="uk-UA"/>
        </w:rPr>
        <w:t xml:space="preserve"> О.Л., </w:t>
      </w:r>
      <w:proofErr w:type="spellStart"/>
      <w:r w:rsidR="000E0894" w:rsidRPr="00CA60D8">
        <w:rPr>
          <w:rFonts w:ascii="Times New Roman" w:hAnsi="Times New Roman" w:cs="Times New Roman"/>
          <w:sz w:val="28"/>
          <w:szCs w:val="28"/>
          <w:lang w:val="uk-UA"/>
        </w:rPr>
        <w:t>Матюхин</w:t>
      </w:r>
      <w:proofErr w:type="spellEnd"/>
      <w:r w:rsidR="000E0894" w:rsidRPr="00CA60D8">
        <w:rPr>
          <w:rFonts w:ascii="Times New Roman" w:hAnsi="Times New Roman" w:cs="Times New Roman"/>
          <w:sz w:val="28"/>
          <w:szCs w:val="28"/>
          <w:lang w:val="uk-UA"/>
        </w:rPr>
        <w:t xml:space="preserve"> В.В., </w:t>
      </w:r>
      <w:proofErr w:type="spellStart"/>
      <w:r w:rsidR="000E0894" w:rsidRPr="00CA60D8">
        <w:rPr>
          <w:rFonts w:ascii="Times New Roman" w:hAnsi="Times New Roman" w:cs="Times New Roman"/>
          <w:sz w:val="28"/>
          <w:szCs w:val="28"/>
          <w:lang w:val="uk-UA"/>
        </w:rPr>
        <w:t>Юшкова</w:t>
      </w:r>
      <w:proofErr w:type="spellEnd"/>
      <w:r w:rsidR="000E0894" w:rsidRPr="00CA60D8">
        <w:rPr>
          <w:rFonts w:ascii="Times New Roman" w:hAnsi="Times New Roman" w:cs="Times New Roman"/>
          <w:sz w:val="28"/>
          <w:szCs w:val="28"/>
          <w:lang w:val="uk-UA"/>
        </w:rPr>
        <w:t xml:space="preserve"> О.И. </w:t>
      </w:r>
      <w:r w:rsidRPr="00CA60D8">
        <w:rPr>
          <w:rFonts w:ascii="Times New Roman" w:hAnsi="Times New Roman" w:cs="Times New Roman"/>
          <w:sz w:val="28"/>
          <w:szCs w:val="28"/>
        </w:rPr>
        <w:t xml:space="preserve">Влияние факторов профессиональной среды на клинико-физиологический статус лиц, работающих с </w:t>
      </w:r>
      <w:proofErr w:type="spellStart"/>
      <w:r w:rsidRPr="00CA60D8">
        <w:rPr>
          <w:rFonts w:ascii="Times New Roman" w:hAnsi="Times New Roman" w:cs="Times New Roman"/>
          <w:sz w:val="28"/>
          <w:szCs w:val="28"/>
        </w:rPr>
        <w:t>видеодисплейными</w:t>
      </w:r>
      <w:proofErr w:type="spellEnd"/>
      <w:r w:rsidRPr="00CA60D8">
        <w:rPr>
          <w:rFonts w:ascii="Times New Roman" w:hAnsi="Times New Roman" w:cs="Times New Roman"/>
          <w:sz w:val="28"/>
          <w:szCs w:val="28"/>
        </w:rPr>
        <w:t xml:space="preserve"> терминалами</w:t>
      </w:r>
      <w:r w:rsidR="000E0894" w:rsidRPr="00CA60D8">
        <w:rPr>
          <w:rFonts w:ascii="Times New Roman" w:hAnsi="Times New Roman" w:cs="Times New Roman"/>
          <w:sz w:val="28"/>
          <w:szCs w:val="28"/>
          <w:lang w:val="uk-UA"/>
        </w:rPr>
        <w:t>.</w:t>
      </w:r>
      <w:r w:rsidR="000E0894" w:rsidRPr="00CA60D8">
        <w:rPr>
          <w:rFonts w:ascii="Times New Roman" w:hAnsi="Times New Roman" w:cs="Times New Roman"/>
          <w:sz w:val="28"/>
          <w:szCs w:val="28"/>
        </w:rPr>
        <w:t xml:space="preserve"> </w:t>
      </w:r>
      <w:r w:rsidR="000E0894" w:rsidRPr="001F3F3F">
        <w:rPr>
          <w:rFonts w:ascii="Times New Roman" w:hAnsi="Times New Roman" w:cs="Times New Roman"/>
          <w:i/>
          <w:sz w:val="28"/>
          <w:szCs w:val="28"/>
        </w:rPr>
        <w:t>Мед</w:t>
      </w:r>
      <w:proofErr w:type="gramStart"/>
      <w:r w:rsidR="000E0894" w:rsidRPr="001F3F3F">
        <w:rPr>
          <w:rFonts w:ascii="Times New Roman" w:hAnsi="Times New Roman" w:cs="Times New Roman"/>
          <w:i/>
          <w:sz w:val="28"/>
          <w:szCs w:val="28"/>
        </w:rPr>
        <w:t>.</w:t>
      </w:r>
      <w:proofErr w:type="gramEnd"/>
      <w:r w:rsidR="000E0894" w:rsidRPr="001F3F3F">
        <w:rPr>
          <w:rFonts w:ascii="Times New Roman" w:hAnsi="Times New Roman" w:cs="Times New Roman"/>
          <w:i/>
          <w:sz w:val="28"/>
          <w:szCs w:val="28"/>
        </w:rPr>
        <w:t xml:space="preserve"> </w:t>
      </w:r>
      <w:proofErr w:type="gramStart"/>
      <w:r w:rsidR="000E0894" w:rsidRPr="001F3F3F">
        <w:rPr>
          <w:rFonts w:ascii="Times New Roman" w:hAnsi="Times New Roman" w:cs="Times New Roman"/>
          <w:i/>
          <w:sz w:val="28"/>
          <w:szCs w:val="28"/>
        </w:rPr>
        <w:t>т</w:t>
      </w:r>
      <w:proofErr w:type="gramEnd"/>
      <w:r w:rsidR="000E0894" w:rsidRPr="001F3F3F">
        <w:rPr>
          <w:rFonts w:ascii="Times New Roman" w:hAnsi="Times New Roman" w:cs="Times New Roman"/>
          <w:i/>
          <w:sz w:val="28"/>
          <w:szCs w:val="28"/>
        </w:rPr>
        <w:t xml:space="preserve">руда и </w:t>
      </w:r>
      <w:proofErr w:type="spellStart"/>
      <w:r w:rsidR="000E0894" w:rsidRPr="001F3F3F">
        <w:rPr>
          <w:rFonts w:ascii="Times New Roman" w:hAnsi="Times New Roman" w:cs="Times New Roman"/>
          <w:i/>
          <w:sz w:val="28"/>
          <w:szCs w:val="28"/>
        </w:rPr>
        <w:t>пром</w:t>
      </w:r>
      <w:proofErr w:type="spellEnd"/>
      <w:r w:rsidR="000E0894" w:rsidRPr="001F3F3F">
        <w:rPr>
          <w:rFonts w:ascii="Times New Roman" w:hAnsi="Times New Roman" w:cs="Times New Roman"/>
          <w:i/>
          <w:sz w:val="28"/>
          <w:szCs w:val="28"/>
        </w:rPr>
        <w:t xml:space="preserve">. </w:t>
      </w:r>
      <w:proofErr w:type="spellStart"/>
      <w:r w:rsidR="000E0894" w:rsidRPr="001F3F3F">
        <w:rPr>
          <w:rFonts w:ascii="Times New Roman" w:hAnsi="Times New Roman" w:cs="Times New Roman"/>
          <w:i/>
          <w:sz w:val="28"/>
          <w:szCs w:val="28"/>
        </w:rPr>
        <w:t>экол</w:t>
      </w:r>
      <w:proofErr w:type="spellEnd"/>
      <w:r w:rsidR="000E0894" w:rsidRPr="001F3F3F">
        <w:rPr>
          <w:rFonts w:ascii="Times New Roman" w:hAnsi="Times New Roman" w:cs="Times New Roman"/>
          <w:i/>
          <w:sz w:val="28"/>
          <w:szCs w:val="28"/>
        </w:rPr>
        <w:t>.</w:t>
      </w:r>
      <w:r w:rsidR="000E0894" w:rsidRPr="00CA60D8">
        <w:rPr>
          <w:rFonts w:ascii="Times New Roman" w:hAnsi="Times New Roman" w:cs="Times New Roman"/>
          <w:sz w:val="28"/>
          <w:szCs w:val="28"/>
        </w:rPr>
        <w:t xml:space="preserve"> 1999. №7. </w:t>
      </w:r>
      <w:r w:rsidRPr="00CA60D8">
        <w:rPr>
          <w:rFonts w:ascii="Times New Roman" w:hAnsi="Times New Roman" w:cs="Times New Roman"/>
          <w:sz w:val="28"/>
          <w:szCs w:val="28"/>
        </w:rPr>
        <w:t>С.25-28.</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proofErr w:type="spellStart"/>
      <w:r w:rsidRPr="00CA60D8">
        <w:rPr>
          <w:rFonts w:ascii="Times New Roman" w:hAnsi="Times New Roman" w:cs="Times New Roman"/>
          <w:sz w:val="28"/>
          <w:szCs w:val="28"/>
        </w:rPr>
        <w:t>Крыжановский</w:t>
      </w:r>
      <w:proofErr w:type="spellEnd"/>
      <w:r w:rsidRPr="00CA60D8">
        <w:rPr>
          <w:rFonts w:ascii="Times New Roman" w:hAnsi="Times New Roman" w:cs="Times New Roman"/>
          <w:sz w:val="28"/>
          <w:szCs w:val="28"/>
        </w:rPr>
        <w:t xml:space="preserve"> Г.Н. Общая патофизиология нервной системы</w:t>
      </w:r>
      <w:r w:rsidR="000C44C5" w:rsidRPr="00CA60D8">
        <w:rPr>
          <w:rFonts w:ascii="Times New Roman" w:hAnsi="Times New Roman" w:cs="Times New Roman"/>
          <w:sz w:val="28"/>
          <w:szCs w:val="28"/>
          <w:lang w:val="uk-UA"/>
        </w:rPr>
        <w:t>.</w:t>
      </w:r>
      <w:r w:rsidRPr="00CA60D8">
        <w:rPr>
          <w:rFonts w:ascii="Times New Roman" w:hAnsi="Times New Roman" w:cs="Times New Roman"/>
          <w:sz w:val="28"/>
          <w:szCs w:val="28"/>
        </w:rPr>
        <w:t xml:space="preserve"> М</w:t>
      </w:r>
      <w:proofErr w:type="spellStart"/>
      <w:r w:rsidR="001F3F3F">
        <w:rPr>
          <w:rFonts w:ascii="Times New Roman" w:hAnsi="Times New Roman" w:cs="Times New Roman"/>
          <w:sz w:val="28"/>
          <w:szCs w:val="28"/>
          <w:lang w:val="uk-UA"/>
        </w:rPr>
        <w:t>осква</w:t>
      </w:r>
      <w:proofErr w:type="spellEnd"/>
      <w:r w:rsidRPr="00CA60D8">
        <w:rPr>
          <w:rFonts w:ascii="Times New Roman" w:hAnsi="Times New Roman" w:cs="Times New Roman"/>
          <w:sz w:val="28"/>
          <w:szCs w:val="28"/>
        </w:rPr>
        <w:t>: 1997.</w:t>
      </w:r>
      <w:r w:rsidR="000C44C5" w:rsidRPr="00CA60D8">
        <w:rPr>
          <w:rFonts w:ascii="Times New Roman" w:hAnsi="Times New Roman" w:cs="Times New Roman"/>
          <w:sz w:val="28"/>
          <w:szCs w:val="28"/>
          <w:lang w:val="uk-UA"/>
        </w:rPr>
        <w:t xml:space="preserve"> 351 с.</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r w:rsidRPr="00CA60D8">
        <w:rPr>
          <w:rFonts w:ascii="Times New Roman" w:hAnsi="Times New Roman" w:cs="Times New Roman"/>
          <w:sz w:val="28"/>
          <w:szCs w:val="28"/>
          <w:lang w:val="uk-UA"/>
        </w:rPr>
        <w:t xml:space="preserve"> </w:t>
      </w:r>
      <w:proofErr w:type="spellStart"/>
      <w:r w:rsidRPr="00CA60D8">
        <w:rPr>
          <w:rFonts w:ascii="Times New Roman" w:hAnsi="Times New Roman" w:cs="Times New Roman"/>
          <w:sz w:val="28"/>
          <w:szCs w:val="28"/>
          <w:shd w:val="clear" w:color="auto" w:fill="FFFFFF"/>
          <w:lang w:val="uk-UA"/>
        </w:rPr>
        <w:t>Пишнов</w:t>
      </w:r>
      <w:proofErr w:type="spellEnd"/>
      <w:r w:rsidRPr="00CA60D8">
        <w:rPr>
          <w:rFonts w:ascii="Times New Roman" w:hAnsi="Times New Roman" w:cs="Times New Roman"/>
          <w:sz w:val="28"/>
          <w:szCs w:val="28"/>
          <w:shd w:val="clear" w:color="auto" w:fill="FFFFFF"/>
          <w:lang w:val="uk-UA"/>
        </w:rPr>
        <w:t xml:space="preserve"> Г. Ю.</w:t>
      </w:r>
      <w:r w:rsidR="000C44C5" w:rsidRPr="00CA60D8">
        <w:rPr>
          <w:rFonts w:ascii="Times New Roman" w:hAnsi="Times New Roman" w:cs="Times New Roman"/>
          <w:sz w:val="28"/>
          <w:szCs w:val="28"/>
          <w:shd w:val="clear" w:color="auto" w:fill="FFFFFF"/>
          <w:lang w:val="uk-UA"/>
        </w:rPr>
        <w:t xml:space="preserve">, </w:t>
      </w:r>
      <w:proofErr w:type="spellStart"/>
      <w:r w:rsidR="000C44C5" w:rsidRPr="00CA60D8">
        <w:rPr>
          <w:rFonts w:ascii="Times New Roman" w:hAnsi="Times New Roman" w:cs="Times New Roman"/>
          <w:sz w:val="28"/>
          <w:szCs w:val="28"/>
          <w:shd w:val="clear" w:color="auto" w:fill="FFFFFF"/>
          <w:lang w:val="uk-UA"/>
        </w:rPr>
        <w:t>Кальниш</w:t>
      </w:r>
      <w:proofErr w:type="spellEnd"/>
      <w:r w:rsidR="000C44C5" w:rsidRPr="00CA60D8">
        <w:rPr>
          <w:rFonts w:ascii="Times New Roman" w:hAnsi="Times New Roman" w:cs="Times New Roman"/>
          <w:sz w:val="28"/>
          <w:szCs w:val="28"/>
          <w:shd w:val="clear" w:color="auto" w:fill="FFFFFF"/>
          <w:lang w:val="uk-UA"/>
        </w:rPr>
        <w:t xml:space="preserve"> В.В </w:t>
      </w:r>
      <w:r w:rsidRPr="00CA60D8">
        <w:rPr>
          <w:rFonts w:ascii="Times New Roman" w:hAnsi="Times New Roman" w:cs="Times New Roman"/>
          <w:sz w:val="28"/>
          <w:szCs w:val="28"/>
          <w:shd w:val="clear" w:color="auto" w:fill="FFFFFF"/>
          <w:lang w:val="uk-UA"/>
        </w:rPr>
        <w:t xml:space="preserve"> Концептуальні напрями щодо розробки профілактичних заходів для запобігання розвитку хронічного стомлення при напруженій розумовій праці</w:t>
      </w:r>
      <w:r w:rsidR="000C44C5" w:rsidRPr="00CA60D8">
        <w:rPr>
          <w:rFonts w:ascii="Times New Roman" w:hAnsi="Times New Roman" w:cs="Times New Roman"/>
          <w:sz w:val="28"/>
          <w:szCs w:val="28"/>
          <w:shd w:val="clear" w:color="auto" w:fill="FFFFFF"/>
          <w:lang w:val="uk-UA"/>
        </w:rPr>
        <w:t>.</w:t>
      </w:r>
      <w:r w:rsidRPr="00CA60D8">
        <w:rPr>
          <w:rFonts w:ascii="Times New Roman" w:hAnsi="Times New Roman" w:cs="Times New Roman"/>
          <w:sz w:val="28"/>
          <w:szCs w:val="28"/>
          <w:shd w:val="clear" w:color="auto" w:fill="FFFFFF"/>
          <w:lang w:val="uk-UA"/>
        </w:rPr>
        <w:t xml:space="preserve"> </w:t>
      </w:r>
      <w:r w:rsidRPr="00264EE4">
        <w:rPr>
          <w:rFonts w:ascii="Times New Roman" w:hAnsi="Times New Roman" w:cs="Times New Roman"/>
          <w:i/>
          <w:sz w:val="28"/>
          <w:szCs w:val="28"/>
          <w:shd w:val="clear" w:color="auto" w:fill="FFFFFF"/>
          <w:lang w:val="uk-UA"/>
        </w:rPr>
        <w:t>Актуальні пр</w:t>
      </w:r>
      <w:r w:rsidR="000C44C5" w:rsidRPr="00264EE4">
        <w:rPr>
          <w:rFonts w:ascii="Times New Roman" w:hAnsi="Times New Roman" w:cs="Times New Roman"/>
          <w:i/>
          <w:sz w:val="28"/>
          <w:szCs w:val="28"/>
          <w:shd w:val="clear" w:color="auto" w:fill="FFFFFF"/>
          <w:lang w:val="uk-UA"/>
        </w:rPr>
        <w:t>облеми транспортної медицини.</w:t>
      </w:r>
      <w:r w:rsidR="000C44C5" w:rsidRPr="00CA60D8">
        <w:rPr>
          <w:rFonts w:ascii="Times New Roman" w:hAnsi="Times New Roman" w:cs="Times New Roman"/>
          <w:sz w:val="28"/>
          <w:szCs w:val="28"/>
          <w:shd w:val="clear" w:color="auto" w:fill="FFFFFF"/>
          <w:lang w:val="uk-UA"/>
        </w:rPr>
        <w:t xml:space="preserve"> 2009. №2. </w:t>
      </w:r>
      <w:r w:rsidRPr="00CA60D8">
        <w:rPr>
          <w:rFonts w:ascii="Times New Roman" w:hAnsi="Times New Roman" w:cs="Times New Roman"/>
          <w:sz w:val="28"/>
          <w:szCs w:val="28"/>
          <w:shd w:val="clear" w:color="auto" w:fill="FFFFFF"/>
          <w:lang w:val="uk-UA"/>
        </w:rPr>
        <w:t>С. 47–52.</w:t>
      </w:r>
    </w:p>
    <w:p w:rsidR="0078093C" w:rsidRPr="00CA60D8" w:rsidRDefault="00D21C2B"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proofErr w:type="spellStart"/>
      <w:r w:rsidRPr="00CA60D8">
        <w:rPr>
          <w:rFonts w:ascii="Times New Roman" w:hAnsi="Times New Roman" w:cs="Times New Roman"/>
          <w:sz w:val="28"/>
          <w:szCs w:val="28"/>
          <w:shd w:val="clear" w:color="auto" w:fill="FFFFFF"/>
          <w:lang w:val="uk-UA"/>
        </w:rPr>
        <w:t>Берри</w:t>
      </w:r>
      <w:proofErr w:type="spellEnd"/>
      <w:r w:rsidRPr="00CA60D8">
        <w:rPr>
          <w:rFonts w:ascii="Times New Roman" w:hAnsi="Times New Roman" w:cs="Times New Roman"/>
          <w:sz w:val="28"/>
          <w:szCs w:val="28"/>
          <w:shd w:val="clear" w:color="auto" w:fill="FFFFFF"/>
          <w:lang w:val="uk-UA"/>
        </w:rPr>
        <w:t xml:space="preserve"> В., </w:t>
      </w:r>
      <w:proofErr w:type="spellStart"/>
      <w:r w:rsidRPr="00CA60D8">
        <w:rPr>
          <w:rFonts w:ascii="Times New Roman" w:hAnsi="Times New Roman" w:cs="Times New Roman"/>
          <w:sz w:val="28"/>
          <w:szCs w:val="28"/>
          <w:shd w:val="clear" w:color="auto" w:fill="FFFFFF"/>
          <w:lang w:val="uk-UA"/>
        </w:rPr>
        <w:t>Баррейро</w:t>
      </w:r>
      <w:proofErr w:type="spellEnd"/>
      <w:r w:rsidRPr="00CA60D8">
        <w:rPr>
          <w:rFonts w:ascii="Times New Roman" w:hAnsi="Times New Roman" w:cs="Times New Roman"/>
          <w:sz w:val="28"/>
          <w:szCs w:val="28"/>
          <w:shd w:val="clear" w:color="auto" w:fill="FFFFFF"/>
          <w:lang w:val="uk-UA"/>
        </w:rPr>
        <w:t xml:space="preserve"> Г., </w:t>
      </w:r>
      <w:proofErr w:type="spellStart"/>
      <w:r w:rsidRPr="00CA60D8">
        <w:rPr>
          <w:rFonts w:ascii="Times New Roman" w:hAnsi="Times New Roman" w:cs="Times New Roman"/>
          <w:sz w:val="28"/>
          <w:szCs w:val="28"/>
          <w:shd w:val="clear" w:color="auto" w:fill="FFFFFF"/>
          <w:lang w:val="uk-UA"/>
        </w:rPr>
        <w:t>Дзикан</w:t>
      </w:r>
      <w:proofErr w:type="spellEnd"/>
      <w:r w:rsidRPr="00CA60D8">
        <w:rPr>
          <w:rFonts w:ascii="Times New Roman" w:hAnsi="Times New Roman" w:cs="Times New Roman"/>
          <w:sz w:val="28"/>
          <w:szCs w:val="28"/>
          <w:shd w:val="clear" w:color="auto" w:fill="FFFFFF"/>
          <w:lang w:val="uk-UA"/>
        </w:rPr>
        <w:t xml:space="preserve"> Г. </w:t>
      </w:r>
      <w:proofErr w:type="spellStart"/>
      <w:r w:rsidR="0078093C" w:rsidRPr="00CA60D8">
        <w:rPr>
          <w:rFonts w:ascii="Times New Roman" w:hAnsi="Times New Roman" w:cs="Times New Roman"/>
          <w:sz w:val="28"/>
          <w:szCs w:val="28"/>
          <w:shd w:val="clear" w:color="auto" w:fill="FFFFFF"/>
          <w:lang w:val="uk-UA"/>
        </w:rPr>
        <w:t>Руководство</w:t>
      </w:r>
      <w:proofErr w:type="spellEnd"/>
      <w:r w:rsidR="0078093C" w:rsidRPr="00CA60D8">
        <w:rPr>
          <w:rFonts w:ascii="Times New Roman" w:hAnsi="Times New Roman" w:cs="Times New Roman"/>
          <w:sz w:val="28"/>
          <w:szCs w:val="28"/>
          <w:shd w:val="clear" w:color="auto" w:fill="FFFFFF"/>
          <w:lang w:val="uk-UA"/>
        </w:rPr>
        <w:t xml:space="preserve"> ВОЗ по </w:t>
      </w:r>
      <w:proofErr w:type="spellStart"/>
      <w:r w:rsidR="0078093C" w:rsidRPr="00CA60D8">
        <w:rPr>
          <w:rFonts w:ascii="Times New Roman" w:hAnsi="Times New Roman" w:cs="Times New Roman"/>
          <w:sz w:val="28"/>
          <w:szCs w:val="28"/>
          <w:shd w:val="clear" w:color="auto" w:fill="FFFFFF"/>
          <w:lang w:val="uk-UA"/>
        </w:rPr>
        <w:t>пульсоксиметрии</w:t>
      </w:r>
      <w:proofErr w:type="spellEnd"/>
      <w:r w:rsidRPr="00CA60D8">
        <w:rPr>
          <w:rFonts w:ascii="Times New Roman" w:hAnsi="Times New Roman" w:cs="Times New Roman"/>
          <w:sz w:val="28"/>
          <w:szCs w:val="28"/>
          <w:shd w:val="clear" w:color="auto" w:fill="FFFFFF"/>
          <w:lang w:val="uk-UA"/>
        </w:rPr>
        <w:t>.</w:t>
      </w:r>
      <w:r w:rsidR="0078093C" w:rsidRPr="00CA60D8">
        <w:rPr>
          <w:rFonts w:ascii="Times New Roman" w:hAnsi="Times New Roman" w:cs="Times New Roman"/>
          <w:sz w:val="28"/>
          <w:szCs w:val="28"/>
          <w:shd w:val="clear" w:color="auto" w:fill="FFFFFF"/>
          <w:lang w:val="uk-UA"/>
        </w:rPr>
        <w:t xml:space="preserve"> </w:t>
      </w:r>
      <w:proofErr w:type="spellStart"/>
      <w:r w:rsidRPr="00CA60D8">
        <w:rPr>
          <w:rFonts w:ascii="Times New Roman" w:hAnsi="Times New Roman" w:cs="Times New Roman"/>
          <w:sz w:val="28"/>
          <w:szCs w:val="28"/>
          <w:shd w:val="clear" w:color="auto" w:fill="FFFFFF"/>
          <w:lang w:val="uk-UA"/>
        </w:rPr>
        <w:t>Швейцария</w:t>
      </w:r>
      <w:proofErr w:type="spellEnd"/>
      <w:r w:rsidRPr="00CA60D8">
        <w:rPr>
          <w:rFonts w:ascii="Times New Roman" w:hAnsi="Times New Roman" w:cs="Times New Roman"/>
          <w:sz w:val="28"/>
          <w:szCs w:val="28"/>
          <w:shd w:val="clear" w:color="auto" w:fill="FFFFFF"/>
          <w:lang w:val="uk-UA"/>
        </w:rPr>
        <w:t xml:space="preserve">: ВОЗ, 2009. </w:t>
      </w:r>
      <w:r w:rsidR="0078093C" w:rsidRPr="00CA60D8">
        <w:rPr>
          <w:rFonts w:ascii="Times New Roman" w:hAnsi="Times New Roman" w:cs="Times New Roman"/>
          <w:sz w:val="28"/>
          <w:szCs w:val="28"/>
          <w:shd w:val="clear" w:color="auto" w:fill="FFFFFF"/>
          <w:lang w:val="uk-UA"/>
        </w:rPr>
        <w:t>25 с.</w:t>
      </w:r>
      <w:r w:rsidR="0078093C" w:rsidRPr="00CA60D8">
        <w:rPr>
          <w:rFonts w:ascii="Times New Roman" w:hAnsi="Times New Roman" w:cs="Times New Roman"/>
          <w:sz w:val="28"/>
          <w:szCs w:val="28"/>
          <w:highlight w:val="yellow"/>
          <w:lang w:val="uk-UA"/>
        </w:rPr>
        <w:t xml:space="preserve"> </w:t>
      </w:r>
    </w:p>
    <w:p w:rsidR="0078093C" w:rsidRPr="00CA60D8" w:rsidRDefault="004C4A16"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proofErr w:type="spellStart"/>
      <w:r w:rsidRPr="00CA60D8">
        <w:rPr>
          <w:rFonts w:ascii="Times New Roman" w:hAnsi="Times New Roman" w:cs="Times New Roman"/>
          <w:sz w:val="28"/>
          <w:szCs w:val="28"/>
          <w:shd w:val="clear" w:color="auto" w:fill="FFFFFF"/>
          <w:lang w:val="uk-UA"/>
        </w:rPr>
        <w:t>Кучин</w:t>
      </w:r>
      <w:proofErr w:type="spellEnd"/>
      <w:r w:rsidRPr="00CA60D8">
        <w:rPr>
          <w:rFonts w:ascii="Times New Roman" w:hAnsi="Times New Roman" w:cs="Times New Roman"/>
          <w:sz w:val="28"/>
          <w:szCs w:val="28"/>
          <w:shd w:val="clear" w:color="auto" w:fill="FFFFFF"/>
          <w:lang w:val="uk-UA"/>
        </w:rPr>
        <w:t xml:space="preserve"> Ю.Л., </w:t>
      </w:r>
      <w:proofErr w:type="spellStart"/>
      <w:r w:rsidR="00264EE4">
        <w:rPr>
          <w:rFonts w:ascii="Times New Roman" w:hAnsi="Times New Roman" w:cs="Times New Roman"/>
          <w:sz w:val="28"/>
          <w:szCs w:val="28"/>
          <w:shd w:val="clear" w:color="auto" w:fill="FFFFFF"/>
          <w:lang w:val="uk-UA"/>
        </w:rPr>
        <w:t>Бєлка</w:t>
      </w:r>
      <w:proofErr w:type="spellEnd"/>
      <w:r w:rsidR="00264EE4">
        <w:rPr>
          <w:rFonts w:ascii="Times New Roman" w:hAnsi="Times New Roman" w:cs="Times New Roman"/>
          <w:sz w:val="28"/>
          <w:szCs w:val="28"/>
          <w:shd w:val="clear" w:color="auto" w:fill="FFFFFF"/>
          <w:lang w:val="uk-UA"/>
        </w:rPr>
        <w:t xml:space="preserve"> К.Ю., </w:t>
      </w:r>
      <w:proofErr w:type="spellStart"/>
      <w:r w:rsidR="00264EE4">
        <w:rPr>
          <w:rFonts w:ascii="Times New Roman" w:hAnsi="Times New Roman" w:cs="Times New Roman"/>
          <w:sz w:val="28"/>
          <w:szCs w:val="28"/>
          <w:shd w:val="clear" w:color="auto" w:fill="FFFFFF"/>
          <w:lang w:val="uk-UA"/>
        </w:rPr>
        <w:t>Іноземцев</w:t>
      </w:r>
      <w:proofErr w:type="spellEnd"/>
      <w:r w:rsidR="00264EE4">
        <w:rPr>
          <w:rFonts w:ascii="Times New Roman" w:hAnsi="Times New Roman" w:cs="Times New Roman"/>
          <w:sz w:val="28"/>
          <w:szCs w:val="28"/>
          <w:shd w:val="clear" w:color="auto" w:fill="FFFFFF"/>
          <w:lang w:val="uk-UA"/>
        </w:rPr>
        <w:t xml:space="preserve"> О.М.</w:t>
      </w:r>
      <w:r w:rsidRPr="00CA60D8">
        <w:rPr>
          <w:rFonts w:ascii="Times New Roman" w:hAnsi="Times New Roman" w:cs="Times New Roman"/>
          <w:sz w:val="28"/>
          <w:szCs w:val="28"/>
          <w:shd w:val="clear" w:color="auto" w:fill="FFFFFF"/>
          <w:lang w:val="uk-UA"/>
        </w:rPr>
        <w:t xml:space="preserve"> </w:t>
      </w:r>
      <w:proofErr w:type="spellStart"/>
      <w:r w:rsidR="0078093C" w:rsidRPr="00CA60D8">
        <w:rPr>
          <w:rFonts w:ascii="Times New Roman" w:hAnsi="Times New Roman" w:cs="Times New Roman"/>
          <w:sz w:val="28"/>
          <w:szCs w:val="28"/>
          <w:shd w:val="clear" w:color="auto" w:fill="FFFFFF"/>
          <w:lang w:val="uk-UA"/>
        </w:rPr>
        <w:t>Пульсоксиметрія</w:t>
      </w:r>
      <w:proofErr w:type="spellEnd"/>
      <w:r w:rsidR="0078093C" w:rsidRPr="00CA60D8">
        <w:rPr>
          <w:rFonts w:ascii="Times New Roman" w:hAnsi="Times New Roman" w:cs="Times New Roman"/>
          <w:sz w:val="28"/>
          <w:szCs w:val="28"/>
          <w:shd w:val="clear" w:color="auto" w:fill="FFFFFF"/>
          <w:lang w:val="uk-UA"/>
        </w:rPr>
        <w:t xml:space="preserve"> та безпека пацієн</w:t>
      </w:r>
      <w:r w:rsidRPr="00CA60D8">
        <w:rPr>
          <w:rFonts w:ascii="Times New Roman" w:hAnsi="Times New Roman" w:cs="Times New Roman"/>
          <w:sz w:val="28"/>
          <w:szCs w:val="28"/>
          <w:shd w:val="clear" w:color="auto" w:fill="FFFFFF"/>
          <w:lang w:val="uk-UA"/>
        </w:rPr>
        <w:t xml:space="preserve">та під час хірургічних </w:t>
      </w:r>
      <w:proofErr w:type="spellStart"/>
      <w:r w:rsidRPr="00CA60D8">
        <w:rPr>
          <w:rFonts w:ascii="Times New Roman" w:hAnsi="Times New Roman" w:cs="Times New Roman"/>
          <w:sz w:val="28"/>
          <w:szCs w:val="28"/>
          <w:shd w:val="clear" w:color="auto" w:fill="FFFFFF"/>
          <w:lang w:val="uk-UA"/>
        </w:rPr>
        <w:t>втручань</w:t>
      </w:r>
      <w:proofErr w:type="spellEnd"/>
      <w:r w:rsidRPr="00CA60D8">
        <w:rPr>
          <w:rFonts w:ascii="Times New Roman" w:hAnsi="Times New Roman" w:cs="Times New Roman"/>
          <w:sz w:val="28"/>
          <w:szCs w:val="28"/>
          <w:shd w:val="clear" w:color="auto" w:fill="FFFFFF"/>
          <w:lang w:val="uk-UA"/>
        </w:rPr>
        <w:t xml:space="preserve">. </w:t>
      </w:r>
      <w:r w:rsidR="0078093C" w:rsidRPr="00264EE4">
        <w:rPr>
          <w:rFonts w:ascii="Times New Roman" w:hAnsi="Times New Roman" w:cs="Times New Roman"/>
          <w:i/>
          <w:sz w:val="28"/>
          <w:szCs w:val="28"/>
          <w:shd w:val="clear" w:color="auto" w:fill="FFFFFF"/>
          <w:lang w:val="uk-UA"/>
        </w:rPr>
        <w:t>Біль, зне</w:t>
      </w:r>
      <w:r w:rsidRPr="00264EE4">
        <w:rPr>
          <w:rFonts w:ascii="Times New Roman" w:hAnsi="Times New Roman" w:cs="Times New Roman"/>
          <w:i/>
          <w:sz w:val="28"/>
          <w:szCs w:val="28"/>
          <w:shd w:val="clear" w:color="auto" w:fill="FFFFFF"/>
          <w:lang w:val="uk-UA"/>
        </w:rPr>
        <w:t>болення і інтенсивна терапія.</w:t>
      </w:r>
      <w:r w:rsidRPr="00CA60D8">
        <w:rPr>
          <w:rFonts w:ascii="Times New Roman" w:hAnsi="Times New Roman" w:cs="Times New Roman"/>
          <w:sz w:val="28"/>
          <w:szCs w:val="28"/>
          <w:shd w:val="clear" w:color="auto" w:fill="FFFFFF"/>
          <w:lang w:val="uk-UA"/>
        </w:rPr>
        <w:t xml:space="preserve"> 2017. №1. </w:t>
      </w:r>
      <w:r w:rsidR="0078093C" w:rsidRPr="00CA60D8">
        <w:rPr>
          <w:rFonts w:ascii="Times New Roman" w:hAnsi="Times New Roman" w:cs="Times New Roman"/>
          <w:sz w:val="28"/>
          <w:szCs w:val="28"/>
          <w:shd w:val="clear" w:color="auto" w:fill="FFFFFF"/>
          <w:lang w:val="uk-UA"/>
        </w:rPr>
        <w:t>С. 77–80.</w:t>
      </w:r>
      <w:r w:rsidR="0078093C" w:rsidRPr="00CA60D8">
        <w:rPr>
          <w:rFonts w:ascii="Times New Roman" w:hAnsi="Times New Roman" w:cs="Times New Roman"/>
          <w:sz w:val="28"/>
          <w:szCs w:val="28"/>
          <w:highlight w:val="yellow"/>
          <w:lang w:val="uk-UA"/>
        </w:rPr>
        <w:t xml:space="preserve"> </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proofErr w:type="spellStart"/>
      <w:r w:rsidRPr="00CA60D8">
        <w:rPr>
          <w:rFonts w:ascii="Times New Roman" w:hAnsi="Times New Roman" w:cs="Times New Roman"/>
          <w:sz w:val="28"/>
          <w:szCs w:val="28"/>
          <w:lang w:val="en-US"/>
        </w:rPr>
        <w:t>Jubr</w:t>
      </w:r>
      <w:proofErr w:type="spellEnd"/>
      <w:r w:rsidRPr="00CA60D8">
        <w:rPr>
          <w:rFonts w:ascii="Times New Roman" w:hAnsi="Times New Roman" w:cs="Times New Roman"/>
          <w:sz w:val="28"/>
          <w:szCs w:val="28"/>
          <w:lang w:val="uk-UA"/>
        </w:rPr>
        <w:t xml:space="preserve"> </w:t>
      </w:r>
      <w:r w:rsidRPr="00CA60D8">
        <w:rPr>
          <w:rFonts w:ascii="Times New Roman" w:hAnsi="Times New Roman" w:cs="Times New Roman"/>
          <w:sz w:val="28"/>
          <w:szCs w:val="28"/>
          <w:lang w:val="en-US"/>
        </w:rPr>
        <w:t>an</w:t>
      </w:r>
      <w:r w:rsidRPr="00CA60D8">
        <w:rPr>
          <w:rFonts w:ascii="Times New Roman" w:hAnsi="Times New Roman" w:cs="Times New Roman"/>
          <w:sz w:val="28"/>
          <w:szCs w:val="28"/>
          <w:lang w:val="uk-UA"/>
        </w:rPr>
        <w:t xml:space="preserve"> </w:t>
      </w:r>
      <w:r w:rsidRPr="00CA60D8">
        <w:rPr>
          <w:rFonts w:ascii="Times New Roman" w:hAnsi="Times New Roman" w:cs="Times New Roman"/>
          <w:sz w:val="28"/>
          <w:szCs w:val="28"/>
          <w:lang w:val="en-US"/>
        </w:rPr>
        <w:t>A</w:t>
      </w:r>
      <w:r w:rsidRPr="00CA60D8">
        <w:rPr>
          <w:rFonts w:ascii="Times New Roman" w:hAnsi="Times New Roman" w:cs="Times New Roman"/>
          <w:sz w:val="28"/>
          <w:szCs w:val="28"/>
          <w:lang w:val="uk-UA"/>
        </w:rPr>
        <w:t xml:space="preserve">. </w:t>
      </w:r>
      <w:r w:rsidRPr="00CA60D8">
        <w:rPr>
          <w:rFonts w:ascii="Times New Roman" w:hAnsi="Times New Roman" w:cs="Times New Roman"/>
          <w:sz w:val="28"/>
          <w:szCs w:val="28"/>
          <w:lang w:val="en-US"/>
        </w:rPr>
        <w:t>Pulse</w:t>
      </w:r>
      <w:r w:rsidR="000760FB">
        <w:rPr>
          <w:rFonts w:ascii="Times New Roman" w:hAnsi="Times New Roman" w:cs="Times New Roman"/>
          <w:sz w:val="28"/>
          <w:szCs w:val="28"/>
          <w:lang w:val="uk-UA"/>
        </w:rPr>
        <w:t xml:space="preserve"> </w:t>
      </w:r>
      <w:r w:rsidRPr="00CA60D8">
        <w:rPr>
          <w:rFonts w:ascii="Times New Roman" w:hAnsi="Times New Roman" w:cs="Times New Roman"/>
          <w:sz w:val="28"/>
          <w:szCs w:val="28"/>
          <w:lang w:val="en-US"/>
        </w:rPr>
        <w:t>oximetry</w:t>
      </w:r>
      <w:r w:rsidRPr="00CA60D8">
        <w:rPr>
          <w:rFonts w:ascii="Times New Roman" w:hAnsi="Times New Roman" w:cs="Times New Roman"/>
          <w:sz w:val="28"/>
          <w:szCs w:val="28"/>
          <w:lang w:val="uk-UA"/>
        </w:rPr>
        <w:t xml:space="preserve">. </w:t>
      </w:r>
      <w:r w:rsidRPr="000760FB">
        <w:rPr>
          <w:rFonts w:ascii="Times New Roman" w:hAnsi="Times New Roman" w:cs="Times New Roman"/>
          <w:i/>
          <w:sz w:val="28"/>
          <w:szCs w:val="28"/>
          <w:lang w:val="en-US"/>
        </w:rPr>
        <w:t>Principles</w:t>
      </w:r>
      <w:r w:rsidRPr="000760FB">
        <w:rPr>
          <w:rFonts w:ascii="Times New Roman" w:hAnsi="Times New Roman" w:cs="Times New Roman"/>
          <w:i/>
          <w:sz w:val="28"/>
          <w:szCs w:val="28"/>
          <w:lang w:val="uk-UA"/>
        </w:rPr>
        <w:t xml:space="preserve"> </w:t>
      </w:r>
      <w:r w:rsidRPr="000760FB">
        <w:rPr>
          <w:rFonts w:ascii="Times New Roman" w:hAnsi="Times New Roman" w:cs="Times New Roman"/>
          <w:i/>
          <w:sz w:val="28"/>
          <w:szCs w:val="28"/>
          <w:lang w:val="en-US"/>
        </w:rPr>
        <w:t>and</w:t>
      </w:r>
      <w:r w:rsidRPr="000760FB">
        <w:rPr>
          <w:rFonts w:ascii="Times New Roman" w:hAnsi="Times New Roman" w:cs="Times New Roman"/>
          <w:i/>
          <w:sz w:val="28"/>
          <w:szCs w:val="28"/>
          <w:lang w:val="uk-UA"/>
        </w:rPr>
        <w:t xml:space="preserve"> </w:t>
      </w:r>
      <w:r w:rsidRPr="000760FB">
        <w:rPr>
          <w:rFonts w:ascii="Times New Roman" w:hAnsi="Times New Roman" w:cs="Times New Roman"/>
          <w:i/>
          <w:sz w:val="28"/>
          <w:szCs w:val="28"/>
          <w:lang w:val="en-US"/>
        </w:rPr>
        <w:t>Practice</w:t>
      </w:r>
      <w:r w:rsidRPr="000760FB">
        <w:rPr>
          <w:rFonts w:ascii="Times New Roman" w:hAnsi="Times New Roman" w:cs="Times New Roman"/>
          <w:i/>
          <w:sz w:val="28"/>
          <w:szCs w:val="28"/>
          <w:lang w:val="uk-UA"/>
        </w:rPr>
        <w:t xml:space="preserve"> </w:t>
      </w:r>
      <w:r w:rsidRPr="000760FB">
        <w:rPr>
          <w:rFonts w:ascii="Times New Roman" w:hAnsi="Times New Roman" w:cs="Times New Roman"/>
          <w:i/>
          <w:sz w:val="28"/>
          <w:szCs w:val="28"/>
          <w:lang w:val="en-US"/>
        </w:rPr>
        <w:t>of Intensive Care Monitoring.</w:t>
      </w:r>
      <w:r w:rsidRPr="00CA60D8">
        <w:rPr>
          <w:rFonts w:ascii="Times New Roman" w:hAnsi="Times New Roman" w:cs="Times New Roman"/>
          <w:sz w:val="28"/>
          <w:szCs w:val="28"/>
          <w:lang w:val="en-US"/>
        </w:rPr>
        <w:t xml:space="preserve"> New Yo</w:t>
      </w:r>
      <w:r w:rsidR="00757E68" w:rsidRPr="00CA60D8">
        <w:rPr>
          <w:rFonts w:ascii="Times New Roman" w:hAnsi="Times New Roman" w:cs="Times New Roman"/>
          <w:sz w:val="28"/>
          <w:szCs w:val="28"/>
          <w:lang w:val="en-US"/>
        </w:rPr>
        <w:t xml:space="preserve">rk: McGraw Hill, Inc. 1998. </w:t>
      </w:r>
      <w:r w:rsidRPr="00CA60D8">
        <w:rPr>
          <w:rFonts w:ascii="Times New Roman" w:hAnsi="Times New Roman" w:cs="Times New Roman"/>
          <w:sz w:val="28"/>
          <w:szCs w:val="28"/>
          <w:lang w:val="en-US"/>
        </w:rPr>
        <w:t>C. 261–287.</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r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rPr>
        <w:t xml:space="preserve">Шурыгин И. А. Мониторинг дыхания: </w:t>
      </w:r>
      <w:proofErr w:type="spellStart"/>
      <w:r w:rsidRPr="00CA60D8">
        <w:rPr>
          <w:rFonts w:ascii="Times New Roman" w:hAnsi="Times New Roman" w:cs="Times New Roman"/>
          <w:sz w:val="28"/>
          <w:szCs w:val="28"/>
          <w:shd w:val="clear" w:color="auto" w:fill="FFFFFF"/>
        </w:rPr>
        <w:t>пульсоксиметрия</w:t>
      </w:r>
      <w:proofErr w:type="spellEnd"/>
      <w:r w:rsidRPr="00CA60D8">
        <w:rPr>
          <w:rFonts w:ascii="Times New Roman" w:hAnsi="Times New Roman" w:cs="Times New Roman"/>
          <w:sz w:val="28"/>
          <w:szCs w:val="28"/>
          <w:shd w:val="clear" w:color="auto" w:fill="FFFFFF"/>
        </w:rPr>
        <w:t xml:space="preserve">, </w:t>
      </w:r>
      <w:proofErr w:type="spellStart"/>
      <w:r w:rsidRPr="00CA60D8">
        <w:rPr>
          <w:rFonts w:ascii="Times New Roman" w:hAnsi="Times New Roman" w:cs="Times New Roman"/>
          <w:sz w:val="28"/>
          <w:szCs w:val="28"/>
          <w:shd w:val="clear" w:color="auto" w:fill="FFFFFF"/>
        </w:rPr>
        <w:t>капнография</w:t>
      </w:r>
      <w:proofErr w:type="spellEnd"/>
      <w:r w:rsidRPr="00CA60D8">
        <w:rPr>
          <w:rFonts w:ascii="Times New Roman" w:hAnsi="Times New Roman" w:cs="Times New Roman"/>
          <w:sz w:val="28"/>
          <w:szCs w:val="28"/>
          <w:shd w:val="clear" w:color="auto" w:fill="FFFFFF"/>
        </w:rPr>
        <w:t xml:space="preserve">, </w:t>
      </w:r>
      <w:proofErr w:type="spellStart"/>
      <w:r w:rsidRPr="00CA60D8">
        <w:rPr>
          <w:rFonts w:ascii="Times New Roman" w:hAnsi="Times New Roman" w:cs="Times New Roman"/>
          <w:sz w:val="28"/>
          <w:szCs w:val="28"/>
          <w:shd w:val="clear" w:color="auto" w:fill="FFFFFF"/>
        </w:rPr>
        <w:t>оксиметрия</w:t>
      </w:r>
      <w:proofErr w:type="spellEnd"/>
      <w:r w:rsidR="00757E68" w:rsidRPr="00CA60D8">
        <w:rPr>
          <w:rFonts w:ascii="Times New Roman" w:hAnsi="Times New Roman" w:cs="Times New Roman"/>
          <w:sz w:val="28"/>
          <w:szCs w:val="28"/>
          <w:shd w:val="clear" w:color="auto" w:fill="FFFFFF"/>
          <w:lang w:val="uk-UA"/>
        </w:rPr>
        <w:t>.</w:t>
      </w:r>
      <w:r w:rsidRPr="00CA60D8">
        <w:rPr>
          <w:rFonts w:ascii="Times New Roman" w:hAnsi="Times New Roman" w:cs="Times New Roman"/>
          <w:sz w:val="28"/>
          <w:szCs w:val="28"/>
          <w:shd w:val="clear" w:color="auto" w:fill="FFFFFF"/>
        </w:rPr>
        <w:t xml:space="preserve"> СПб</w:t>
      </w:r>
      <w:r w:rsidR="00757E68" w:rsidRPr="00CA60D8">
        <w:rPr>
          <w:rFonts w:ascii="Times New Roman" w:hAnsi="Times New Roman" w:cs="Times New Roman"/>
          <w:sz w:val="28"/>
          <w:szCs w:val="28"/>
          <w:shd w:val="clear" w:color="auto" w:fill="FFFFFF"/>
        </w:rPr>
        <w:t>: Невский диалект, 2000.</w:t>
      </w:r>
      <w:r w:rsidRPr="00CA60D8">
        <w:rPr>
          <w:rFonts w:ascii="Times New Roman" w:hAnsi="Times New Roman" w:cs="Times New Roman"/>
          <w:sz w:val="28"/>
          <w:szCs w:val="28"/>
          <w:shd w:val="clear" w:color="auto" w:fill="FFFFFF"/>
        </w:rPr>
        <w:t xml:space="preserve"> 301 с.</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r w:rsidRPr="00CA60D8">
        <w:rPr>
          <w:rFonts w:ascii="Times New Roman" w:hAnsi="Times New Roman" w:cs="Times New Roman"/>
          <w:sz w:val="28"/>
          <w:szCs w:val="28"/>
          <w:shd w:val="clear" w:color="auto" w:fill="FFFFFF"/>
        </w:rPr>
        <w:t xml:space="preserve">Порядок </w:t>
      </w:r>
      <w:proofErr w:type="spellStart"/>
      <w:r w:rsidRPr="00CA60D8">
        <w:rPr>
          <w:rFonts w:ascii="Times New Roman" w:hAnsi="Times New Roman" w:cs="Times New Roman"/>
          <w:sz w:val="28"/>
          <w:szCs w:val="28"/>
          <w:shd w:val="clear" w:color="auto" w:fill="FFFFFF"/>
        </w:rPr>
        <w:t>дезинфекції</w:t>
      </w:r>
      <w:proofErr w:type="spellEnd"/>
      <w:r w:rsidRPr="00CA60D8">
        <w:rPr>
          <w:rFonts w:ascii="Times New Roman" w:hAnsi="Times New Roman" w:cs="Times New Roman"/>
          <w:sz w:val="28"/>
          <w:szCs w:val="28"/>
          <w:shd w:val="clear" w:color="auto" w:fill="FFFFFF"/>
        </w:rPr>
        <w:t xml:space="preserve"> </w:t>
      </w:r>
      <w:proofErr w:type="spellStart"/>
      <w:r w:rsidRPr="00CA60D8">
        <w:rPr>
          <w:rFonts w:ascii="Times New Roman" w:hAnsi="Times New Roman" w:cs="Times New Roman"/>
          <w:sz w:val="28"/>
          <w:szCs w:val="28"/>
          <w:shd w:val="clear" w:color="auto" w:fill="FFFFFF"/>
        </w:rPr>
        <w:t>медичного</w:t>
      </w:r>
      <w:proofErr w:type="spellEnd"/>
      <w:r w:rsidRPr="00CA60D8">
        <w:rPr>
          <w:rFonts w:ascii="Times New Roman" w:hAnsi="Times New Roman" w:cs="Times New Roman"/>
          <w:sz w:val="28"/>
          <w:szCs w:val="28"/>
          <w:shd w:val="clear" w:color="auto" w:fill="FFFFFF"/>
        </w:rPr>
        <w:t xml:space="preserve"> </w:t>
      </w:r>
      <w:proofErr w:type="spellStart"/>
      <w:r w:rsidRPr="00CA60D8">
        <w:rPr>
          <w:rFonts w:ascii="Times New Roman" w:hAnsi="Times New Roman" w:cs="Times New Roman"/>
          <w:sz w:val="28"/>
          <w:szCs w:val="28"/>
          <w:shd w:val="clear" w:color="auto" w:fill="FFFFFF"/>
        </w:rPr>
        <w:t>обладнання</w:t>
      </w:r>
      <w:proofErr w:type="spellEnd"/>
      <w:r w:rsidR="00AA667D" w:rsidRPr="00CA60D8">
        <w:rPr>
          <w:rFonts w:ascii="Times New Roman" w:hAnsi="Times New Roman" w:cs="Times New Roman"/>
          <w:sz w:val="28"/>
          <w:szCs w:val="28"/>
          <w:shd w:val="clear" w:color="auto" w:fill="FFFFFF"/>
          <w:lang w:val="uk-UA"/>
        </w:rPr>
        <w:t>.</w:t>
      </w:r>
      <w:r w:rsidRPr="00CA60D8">
        <w:rPr>
          <w:rFonts w:ascii="Times New Roman" w:hAnsi="Times New Roman" w:cs="Times New Roman"/>
          <w:sz w:val="28"/>
          <w:szCs w:val="28"/>
          <w:shd w:val="clear" w:color="auto" w:fill="FFFFFF"/>
        </w:rPr>
        <w:t xml:space="preserve"> </w:t>
      </w:r>
      <w:r w:rsidR="00AA667D" w:rsidRPr="00DD40B4">
        <w:rPr>
          <w:rFonts w:ascii="Times New Roman" w:hAnsi="Times New Roman" w:cs="Times New Roman"/>
          <w:sz w:val="28"/>
          <w:szCs w:val="28"/>
          <w:shd w:val="clear" w:color="auto" w:fill="FFFFFF"/>
        </w:rPr>
        <w:t xml:space="preserve">2020. </w:t>
      </w:r>
      <w:r w:rsidR="00AA667D" w:rsidRPr="00CA60D8">
        <w:rPr>
          <w:rFonts w:ascii="Times New Roman" w:hAnsi="Times New Roman" w:cs="Times New Roman"/>
          <w:sz w:val="28"/>
          <w:szCs w:val="28"/>
          <w:shd w:val="clear" w:color="auto" w:fill="FFFFFF"/>
          <w:lang w:val="uk-UA"/>
        </w:rPr>
        <w:t>URL:</w:t>
      </w:r>
      <w:r w:rsidR="00AA667D" w:rsidRPr="00CA60D8">
        <w:rPr>
          <w:rFonts w:ascii="Times New Roman" w:hAnsi="Times New Roman" w:cs="Times New Roman"/>
          <w:sz w:val="28"/>
          <w:szCs w:val="28"/>
          <w:shd w:val="clear" w:color="auto" w:fill="FFFFFF"/>
        </w:rPr>
        <w:t xml:space="preserve"> </w:t>
      </w:r>
      <w:hyperlink r:id="rId47" w:history="1">
        <w:r w:rsidRPr="00CA60D8">
          <w:rPr>
            <w:rStyle w:val="a3"/>
            <w:rFonts w:ascii="Times New Roman" w:hAnsi="Times New Roman" w:cs="Times New Roman"/>
            <w:sz w:val="28"/>
            <w:szCs w:val="28"/>
            <w:u w:val="none"/>
            <w:shd w:val="clear" w:color="auto" w:fill="FFFFFF"/>
            <w:lang w:val="en-US"/>
          </w:rPr>
          <w:t>http</w:t>
        </w:r>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medcolpo</w:t>
        </w:r>
        <w:proofErr w:type="spellEnd"/>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lviv</w:t>
        </w:r>
        <w:proofErr w:type="spellEnd"/>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ua</w:t>
        </w:r>
        <w:proofErr w:type="spellEnd"/>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covid</w:t>
        </w:r>
        <w:proofErr w:type="spellEnd"/>
        <w:r w:rsidRPr="00CA60D8">
          <w:rPr>
            <w:rStyle w:val="a3"/>
            <w:rFonts w:ascii="Times New Roman" w:hAnsi="Times New Roman" w:cs="Times New Roman"/>
            <w:sz w:val="28"/>
            <w:szCs w:val="28"/>
            <w:u w:val="none"/>
            <w:shd w:val="clear" w:color="auto" w:fill="FFFFFF"/>
          </w:rPr>
          <w:t>-19/</w:t>
        </w:r>
        <w:proofErr w:type="spellStart"/>
        <w:r w:rsidRPr="00CA60D8">
          <w:rPr>
            <w:rStyle w:val="a3"/>
            <w:rFonts w:ascii="Times New Roman" w:hAnsi="Times New Roman" w:cs="Times New Roman"/>
            <w:sz w:val="28"/>
            <w:szCs w:val="28"/>
            <w:u w:val="none"/>
            <w:shd w:val="clear" w:color="auto" w:fill="FFFFFF"/>
            <w:lang w:val="en-US"/>
          </w:rPr>
          <w:t>poryadok</w:t>
        </w:r>
        <w:proofErr w:type="spellEnd"/>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dezinfektsi</w:t>
        </w:r>
        <w:proofErr w:type="spellEnd"/>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medychnogo</w:t>
        </w:r>
        <w:proofErr w:type="spellEnd"/>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obladnannya</w:t>
        </w:r>
        <w:proofErr w:type="spellEnd"/>
        <w:r w:rsidRPr="00CA60D8">
          <w:rPr>
            <w:rStyle w:val="a3"/>
            <w:rFonts w:ascii="Times New Roman" w:hAnsi="Times New Roman" w:cs="Times New Roman"/>
            <w:sz w:val="28"/>
            <w:szCs w:val="28"/>
            <w:u w:val="none"/>
            <w:shd w:val="clear" w:color="auto" w:fill="FFFFFF"/>
          </w:rPr>
          <w:t>/</w:t>
        </w:r>
      </w:hyperlink>
      <w:r w:rsidR="00AA667D" w:rsidRPr="00CA60D8">
        <w:rPr>
          <w:rStyle w:val="a3"/>
          <w:rFonts w:ascii="Times New Roman" w:hAnsi="Times New Roman" w:cs="Times New Roman"/>
          <w:sz w:val="28"/>
          <w:szCs w:val="28"/>
          <w:u w:val="none"/>
          <w:shd w:val="clear" w:color="auto" w:fill="FFFFFF"/>
          <w:lang w:val="uk-UA"/>
        </w:rPr>
        <w:t xml:space="preserve"> </w:t>
      </w:r>
      <w:r w:rsidR="00AA667D" w:rsidRPr="00CA60D8">
        <w:rPr>
          <w:rFonts w:ascii="Times New Roman" w:hAnsi="Times New Roman" w:cs="Times New Roman"/>
          <w:sz w:val="28"/>
          <w:szCs w:val="28"/>
          <w:shd w:val="clear" w:color="auto" w:fill="FFFFFF"/>
          <w:lang w:val="uk-UA"/>
        </w:rPr>
        <w:t>(дата звернення: 20.11.2019)</w:t>
      </w:r>
    </w:p>
    <w:p w:rsidR="0078093C" w:rsidRPr="00CA60D8" w:rsidRDefault="0078093C" w:rsidP="00CA60D8">
      <w:pPr>
        <w:pStyle w:val="a4"/>
        <w:numPr>
          <w:ilvl w:val="0"/>
          <w:numId w:val="30"/>
        </w:numPr>
        <w:spacing w:after="0" w:line="360" w:lineRule="auto"/>
        <w:ind w:left="0" w:firstLine="709"/>
        <w:contextualSpacing/>
        <w:mirrorIndents/>
        <w:jc w:val="both"/>
        <w:rPr>
          <w:rFonts w:ascii="Times New Roman" w:hAnsi="Times New Roman" w:cs="Times New Roman"/>
          <w:bCs/>
          <w:sz w:val="28"/>
          <w:szCs w:val="28"/>
          <w:lang w:val="uk-UA"/>
        </w:rPr>
      </w:pPr>
      <w:r w:rsidRPr="00CA60D8">
        <w:rPr>
          <w:rFonts w:ascii="Times New Roman" w:hAnsi="Times New Roman" w:cs="Times New Roman"/>
          <w:sz w:val="28"/>
          <w:szCs w:val="28"/>
          <w:shd w:val="clear" w:color="auto" w:fill="FFFFFF"/>
        </w:rPr>
        <w:t xml:space="preserve"> </w:t>
      </w:r>
      <w:proofErr w:type="spellStart"/>
      <w:r w:rsidRPr="00CA60D8">
        <w:rPr>
          <w:rFonts w:ascii="Times New Roman" w:hAnsi="Times New Roman" w:cs="Times New Roman"/>
          <w:sz w:val="28"/>
          <w:szCs w:val="28"/>
          <w:shd w:val="clear" w:color="auto" w:fill="FFFFFF"/>
        </w:rPr>
        <w:t>Пульсоксиметр</w:t>
      </w:r>
      <w:proofErr w:type="spellEnd"/>
      <w:r w:rsidRPr="00CA60D8">
        <w:rPr>
          <w:rFonts w:ascii="Times New Roman" w:hAnsi="Times New Roman" w:cs="Times New Roman"/>
          <w:sz w:val="28"/>
          <w:szCs w:val="28"/>
          <w:shd w:val="clear" w:color="auto" w:fill="FFFFFF"/>
        </w:rPr>
        <w:t xml:space="preserve"> і COVID-19</w:t>
      </w:r>
      <w:r w:rsidR="00AA667D" w:rsidRPr="00CA60D8">
        <w:rPr>
          <w:rFonts w:ascii="Times New Roman" w:hAnsi="Times New Roman" w:cs="Times New Roman"/>
          <w:sz w:val="28"/>
          <w:szCs w:val="28"/>
          <w:shd w:val="clear" w:color="auto" w:fill="FFFFFF"/>
          <w:lang w:val="uk-UA"/>
        </w:rPr>
        <w:t>.</w:t>
      </w:r>
      <w:r w:rsidRPr="00CA60D8">
        <w:rPr>
          <w:rFonts w:ascii="Times New Roman" w:hAnsi="Times New Roman" w:cs="Times New Roman"/>
          <w:sz w:val="28"/>
          <w:szCs w:val="28"/>
          <w:shd w:val="clear" w:color="auto" w:fill="FFFFFF"/>
        </w:rPr>
        <w:t xml:space="preserve"> 2020. </w:t>
      </w:r>
      <w:r w:rsidR="00AA667D" w:rsidRPr="00CA60D8">
        <w:rPr>
          <w:rFonts w:ascii="Times New Roman" w:hAnsi="Times New Roman" w:cs="Times New Roman"/>
          <w:sz w:val="28"/>
          <w:szCs w:val="28"/>
          <w:shd w:val="clear" w:color="auto" w:fill="FFFFFF"/>
          <w:lang w:val="uk-UA"/>
        </w:rPr>
        <w:t>URL:</w:t>
      </w:r>
      <w:r w:rsidR="00AA667D" w:rsidRPr="00CA60D8">
        <w:rPr>
          <w:rFonts w:ascii="Times New Roman" w:hAnsi="Times New Roman" w:cs="Times New Roman"/>
          <w:sz w:val="28"/>
          <w:szCs w:val="28"/>
          <w:shd w:val="clear" w:color="auto" w:fill="FFFFFF"/>
        </w:rPr>
        <w:t xml:space="preserve"> </w:t>
      </w:r>
      <w:hyperlink r:id="rId48" w:history="1">
        <w:r w:rsidRPr="00CA60D8">
          <w:rPr>
            <w:rStyle w:val="a3"/>
            <w:rFonts w:ascii="Times New Roman" w:hAnsi="Times New Roman" w:cs="Times New Roman"/>
            <w:sz w:val="28"/>
            <w:szCs w:val="28"/>
            <w:u w:val="none"/>
            <w:shd w:val="clear" w:color="auto" w:fill="FFFFFF"/>
            <w:lang w:val="en-US"/>
          </w:rPr>
          <w:t>https</w:t>
        </w:r>
        <w:r w:rsidRPr="00CA60D8">
          <w:rPr>
            <w:rStyle w:val="a3"/>
            <w:rFonts w:ascii="Times New Roman" w:hAnsi="Times New Roman" w:cs="Times New Roman"/>
            <w:sz w:val="28"/>
            <w:szCs w:val="28"/>
            <w:u w:val="none"/>
            <w:shd w:val="clear" w:color="auto" w:fill="FFFFFF"/>
          </w:rPr>
          <w:t>://</w:t>
        </w:r>
        <w:r w:rsidRPr="00CA60D8">
          <w:rPr>
            <w:rStyle w:val="a3"/>
            <w:rFonts w:ascii="Times New Roman" w:hAnsi="Times New Roman" w:cs="Times New Roman"/>
            <w:sz w:val="28"/>
            <w:szCs w:val="28"/>
            <w:u w:val="none"/>
            <w:shd w:val="clear" w:color="auto" w:fill="FFFFFF"/>
            <w:lang w:val="en-US"/>
          </w:rPr>
          <w:t>life</w:t>
        </w:r>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liga</w:t>
        </w:r>
        <w:proofErr w:type="spellEnd"/>
        <w:r w:rsidRPr="00CA60D8">
          <w:rPr>
            <w:rStyle w:val="a3"/>
            <w:rFonts w:ascii="Times New Roman" w:hAnsi="Times New Roman" w:cs="Times New Roman"/>
            <w:sz w:val="28"/>
            <w:szCs w:val="28"/>
            <w:u w:val="none"/>
            <w:shd w:val="clear" w:color="auto" w:fill="FFFFFF"/>
          </w:rPr>
          <w:t>.</w:t>
        </w:r>
        <w:r w:rsidRPr="00CA60D8">
          <w:rPr>
            <w:rStyle w:val="a3"/>
            <w:rFonts w:ascii="Times New Roman" w:hAnsi="Times New Roman" w:cs="Times New Roman"/>
            <w:sz w:val="28"/>
            <w:szCs w:val="28"/>
            <w:u w:val="none"/>
            <w:shd w:val="clear" w:color="auto" w:fill="FFFFFF"/>
            <w:lang w:val="en-US"/>
          </w:rPr>
          <w:t>net</w:t>
        </w:r>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porady</w:t>
        </w:r>
        <w:proofErr w:type="spellEnd"/>
        <w:r w:rsidRPr="00CA60D8">
          <w:rPr>
            <w:rStyle w:val="a3"/>
            <w:rFonts w:ascii="Times New Roman" w:hAnsi="Times New Roman" w:cs="Times New Roman"/>
            <w:sz w:val="28"/>
            <w:szCs w:val="28"/>
            <w:u w:val="none"/>
            <w:shd w:val="clear" w:color="auto" w:fill="FFFFFF"/>
          </w:rPr>
          <w:t>/</w:t>
        </w:r>
        <w:r w:rsidRPr="00CA60D8">
          <w:rPr>
            <w:rStyle w:val="a3"/>
            <w:rFonts w:ascii="Times New Roman" w:hAnsi="Times New Roman" w:cs="Times New Roman"/>
            <w:sz w:val="28"/>
            <w:szCs w:val="28"/>
            <w:u w:val="none"/>
            <w:shd w:val="clear" w:color="auto" w:fill="FFFFFF"/>
            <w:lang w:val="en-US"/>
          </w:rPr>
          <w:t>cards</w:t>
        </w:r>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pulsoksimetr</w:t>
        </w:r>
        <w:proofErr w:type="spellEnd"/>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i</w:t>
        </w:r>
        <w:proofErr w:type="spellEnd"/>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covid</w:t>
        </w:r>
        <w:proofErr w:type="spellEnd"/>
        <w:r w:rsidRPr="00CA60D8">
          <w:rPr>
            <w:rStyle w:val="a3"/>
            <w:rFonts w:ascii="Times New Roman" w:hAnsi="Times New Roman" w:cs="Times New Roman"/>
            <w:sz w:val="28"/>
            <w:szCs w:val="28"/>
            <w:u w:val="none"/>
            <w:shd w:val="clear" w:color="auto" w:fill="FFFFFF"/>
          </w:rPr>
          <w:t>-19-</w:t>
        </w:r>
        <w:proofErr w:type="spellStart"/>
        <w:r w:rsidRPr="00CA60D8">
          <w:rPr>
            <w:rStyle w:val="a3"/>
            <w:rFonts w:ascii="Times New Roman" w:hAnsi="Times New Roman" w:cs="Times New Roman"/>
            <w:sz w:val="28"/>
            <w:szCs w:val="28"/>
            <w:u w:val="none"/>
            <w:shd w:val="clear" w:color="auto" w:fill="FFFFFF"/>
            <w:lang w:val="en-US"/>
          </w:rPr>
          <w:t>chto</w:t>
        </w:r>
        <w:proofErr w:type="spellEnd"/>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eto</w:t>
        </w:r>
        <w:proofErr w:type="spellEnd"/>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kak</w:t>
        </w:r>
        <w:proofErr w:type="spellEnd"/>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polzovatsya</w:t>
        </w:r>
        <w:proofErr w:type="spellEnd"/>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stoit</w:t>
        </w:r>
        <w:proofErr w:type="spellEnd"/>
        <w:r w:rsidRPr="00CA60D8">
          <w:rPr>
            <w:rStyle w:val="a3"/>
            <w:rFonts w:ascii="Times New Roman" w:hAnsi="Times New Roman" w:cs="Times New Roman"/>
            <w:sz w:val="28"/>
            <w:szCs w:val="28"/>
            <w:u w:val="none"/>
            <w:shd w:val="clear" w:color="auto" w:fill="FFFFFF"/>
          </w:rPr>
          <w:t>-</w:t>
        </w:r>
        <w:r w:rsidRPr="00CA60D8">
          <w:rPr>
            <w:rStyle w:val="a3"/>
            <w:rFonts w:ascii="Times New Roman" w:hAnsi="Times New Roman" w:cs="Times New Roman"/>
            <w:sz w:val="28"/>
            <w:szCs w:val="28"/>
            <w:u w:val="none"/>
            <w:shd w:val="clear" w:color="auto" w:fill="FFFFFF"/>
            <w:lang w:val="en-US"/>
          </w:rPr>
          <w:t>li</w:t>
        </w:r>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kupit</w:t>
        </w:r>
        <w:proofErr w:type="spellEnd"/>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i</w:t>
        </w:r>
        <w:proofErr w:type="spellEnd"/>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kak</w:t>
        </w:r>
        <w:proofErr w:type="spellEnd"/>
        <w:r w:rsidRPr="00CA60D8">
          <w:rPr>
            <w:rStyle w:val="a3"/>
            <w:rFonts w:ascii="Times New Roman" w:hAnsi="Times New Roman" w:cs="Times New Roman"/>
            <w:sz w:val="28"/>
            <w:szCs w:val="28"/>
            <w:u w:val="none"/>
            <w:shd w:val="clear" w:color="auto" w:fill="FFFFFF"/>
          </w:rPr>
          <w:t>-</w:t>
        </w:r>
        <w:proofErr w:type="spellStart"/>
        <w:r w:rsidRPr="00CA60D8">
          <w:rPr>
            <w:rStyle w:val="a3"/>
            <w:rFonts w:ascii="Times New Roman" w:hAnsi="Times New Roman" w:cs="Times New Roman"/>
            <w:sz w:val="28"/>
            <w:szCs w:val="28"/>
            <w:u w:val="none"/>
            <w:shd w:val="clear" w:color="auto" w:fill="FFFFFF"/>
            <w:lang w:val="en-US"/>
          </w:rPr>
          <w:t>vybrat</w:t>
        </w:r>
        <w:proofErr w:type="spellEnd"/>
      </w:hyperlink>
      <w:r w:rsidR="00AA667D" w:rsidRPr="00CA60D8">
        <w:rPr>
          <w:rStyle w:val="a3"/>
          <w:rFonts w:ascii="Times New Roman" w:hAnsi="Times New Roman" w:cs="Times New Roman"/>
          <w:sz w:val="28"/>
          <w:szCs w:val="28"/>
          <w:u w:val="none"/>
          <w:shd w:val="clear" w:color="auto" w:fill="FFFFFF"/>
          <w:lang w:val="uk-UA"/>
        </w:rPr>
        <w:t xml:space="preserve"> </w:t>
      </w:r>
      <w:r w:rsidR="00AA667D" w:rsidRPr="00CA60D8">
        <w:rPr>
          <w:rFonts w:ascii="Times New Roman" w:hAnsi="Times New Roman" w:cs="Times New Roman"/>
          <w:sz w:val="28"/>
          <w:szCs w:val="28"/>
          <w:shd w:val="clear" w:color="auto" w:fill="FFFFFF"/>
          <w:lang w:val="uk-UA"/>
        </w:rPr>
        <w:t>(дата звернення: 20.11.2019)</w:t>
      </w:r>
    </w:p>
    <w:p w:rsidR="0078093C" w:rsidRPr="00CA60D8" w:rsidRDefault="0078093C" w:rsidP="00CA60D8">
      <w:pPr>
        <w:pStyle w:val="a4"/>
        <w:numPr>
          <w:ilvl w:val="0"/>
          <w:numId w:val="30"/>
        </w:numPr>
        <w:spacing w:after="0" w:line="360" w:lineRule="auto"/>
        <w:ind w:left="0" w:firstLine="709"/>
        <w:contextualSpacing/>
        <w:mirrorIndents/>
        <w:jc w:val="both"/>
        <w:rPr>
          <w:rFonts w:ascii="Times New Roman" w:hAnsi="Times New Roman" w:cs="Times New Roman"/>
          <w:bCs/>
          <w:sz w:val="28"/>
          <w:szCs w:val="28"/>
          <w:lang w:val="uk-UA"/>
        </w:rPr>
      </w:pPr>
      <w:r w:rsidRPr="00CA60D8">
        <w:rPr>
          <w:rFonts w:ascii="Times New Roman" w:hAnsi="Times New Roman" w:cs="Times New Roman"/>
          <w:bCs/>
          <w:sz w:val="28"/>
          <w:szCs w:val="28"/>
          <w:lang w:val="uk-UA"/>
        </w:rPr>
        <w:t xml:space="preserve"> </w:t>
      </w:r>
      <w:r w:rsidR="00A909E8" w:rsidRPr="00CA60D8">
        <w:rPr>
          <w:rFonts w:ascii="Times New Roman" w:hAnsi="Times New Roman" w:cs="Times New Roman"/>
          <w:bCs/>
          <w:sz w:val="28"/>
          <w:szCs w:val="28"/>
          <w:lang w:val="uk-UA"/>
        </w:rPr>
        <w:t xml:space="preserve">Прохоров </w:t>
      </w:r>
      <w:r w:rsidR="00A909E8">
        <w:rPr>
          <w:rFonts w:ascii="Times New Roman" w:hAnsi="Times New Roman" w:cs="Times New Roman"/>
          <w:bCs/>
          <w:sz w:val="28"/>
          <w:szCs w:val="28"/>
          <w:lang w:val="uk-UA"/>
        </w:rPr>
        <w:t xml:space="preserve">А.М. </w:t>
      </w:r>
      <w:proofErr w:type="spellStart"/>
      <w:r w:rsidRPr="00CA60D8">
        <w:rPr>
          <w:rFonts w:ascii="Times New Roman" w:hAnsi="Times New Roman" w:cs="Times New Roman"/>
          <w:bCs/>
          <w:sz w:val="28"/>
          <w:szCs w:val="28"/>
          <w:lang w:val="uk-UA"/>
        </w:rPr>
        <w:t>Совет</w:t>
      </w:r>
      <w:r w:rsidR="00722FBA" w:rsidRPr="00CA60D8">
        <w:rPr>
          <w:rFonts w:ascii="Times New Roman" w:hAnsi="Times New Roman" w:cs="Times New Roman"/>
          <w:bCs/>
          <w:sz w:val="28"/>
          <w:szCs w:val="28"/>
          <w:lang w:val="uk-UA"/>
        </w:rPr>
        <w:t>ский</w:t>
      </w:r>
      <w:proofErr w:type="spellEnd"/>
      <w:r w:rsidR="00722FBA" w:rsidRPr="00CA60D8">
        <w:rPr>
          <w:rFonts w:ascii="Times New Roman" w:hAnsi="Times New Roman" w:cs="Times New Roman"/>
          <w:bCs/>
          <w:sz w:val="28"/>
          <w:szCs w:val="28"/>
          <w:lang w:val="uk-UA"/>
        </w:rPr>
        <w:t xml:space="preserve"> </w:t>
      </w:r>
      <w:proofErr w:type="spellStart"/>
      <w:r w:rsidR="00722FBA" w:rsidRPr="00CA60D8">
        <w:rPr>
          <w:rFonts w:ascii="Times New Roman" w:hAnsi="Times New Roman" w:cs="Times New Roman"/>
          <w:bCs/>
          <w:sz w:val="28"/>
          <w:szCs w:val="28"/>
          <w:lang w:val="uk-UA"/>
        </w:rPr>
        <w:t>энциклопедический</w:t>
      </w:r>
      <w:proofErr w:type="spellEnd"/>
      <w:r w:rsidR="00722FBA" w:rsidRPr="00CA60D8">
        <w:rPr>
          <w:rFonts w:ascii="Times New Roman" w:hAnsi="Times New Roman" w:cs="Times New Roman"/>
          <w:bCs/>
          <w:sz w:val="28"/>
          <w:szCs w:val="28"/>
          <w:lang w:val="uk-UA"/>
        </w:rPr>
        <w:t xml:space="preserve"> </w:t>
      </w:r>
      <w:proofErr w:type="spellStart"/>
      <w:r w:rsidR="00722FBA" w:rsidRPr="00CA60D8">
        <w:rPr>
          <w:rFonts w:ascii="Times New Roman" w:hAnsi="Times New Roman" w:cs="Times New Roman"/>
          <w:bCs/>
          <w:sz w:val="28"/>
          <w:szCs w:val="28"/>
          <w:lang w:val="uk-UA"/>
        </w:rPr>
        <w:t>словарь</w:t>
      </w:r>
      <w:proofErr w:type="spellEnd"/>
      <w:r w:rsidR="00722FBA" w:rsidRPr="00CA60D8">
        <w:rPr>
          <w:rFonts w:ascii="Times New Roman" w:hAnsi="Times New Roman" w:cs="Times New Roman"/>
          <w:bCs/>
          <w:sz w:val="28"/>
          <w:szCs w:val="28"/>
          <w:lang w:val="uk-UA"/>
        </w:rPr>
        <w:t xml:space="preserve">. 4-е </w:t>
      </w:r>
      <w:proofErr w:type="spellStart"/>
      <w:r w:rsidR="00722FBA" w:rsidRPr="00CA60D8">
        <w:rPr>
          <w:rFonts w:ascii="Times New Roman" w:hAnsi="Times New Roman" w:cs="Times New Roman"/>
          <w:bCs/>
          <w:sz w:val="28"/>
          <w:szCs w:val="28"/>
          <w:lang w:val="uk-UA"/>
        </w:rPr>
        <w:t>изд</w:t>
      </w:r>
      <w:proofErr w:type="spellEnd"/>
      <w:r w:rsidR="00722FBA" w:rsidRPr="00CA60D8">
        <w:rPr>
          <w:rFonts w:ascii="Times New Roman" w:hAnsi="Times New Roman" w:cs="Times New Roman"/>
          <w:bCs/>
          <w:sz w:val="28"/>
          <w:szCs w:val="28"/>
          <w:lang w:val="uk-UA"/>
        </w:rPr>
        <w:t xml:space="preserve">. </w:t>
      </w:r>
      <w:r w:rsidRPr="00CA60D8">
        <w:rPr>
          <w:rFonts w:ascii="Times New Roman" w:hAnsi="Times New Roman" w:cs="Times New Roman"/>
          <w:bCs/>
          <w:sz w:val="28"/>
          <w:szCs w:val="28"/>
          <w:lang w:val="uk-UA"/>
        </w:rPr>
        <w:t>М</w:t>
      </w:r>
      <w:r w:rsidR="00A909E8">
        <w:rPr>
          <w:rFonts w:ascii="Times New Roman" w:hAnsi="Times New Roman" w:cs="Times New Roman"/>
          <w:bCs/>
          <w:sz w:val="28"/>
          <w:szCs w:val="28"/>
          <w:lang w:val="uk-UA"/>
        </w:rPr>
        <w:t>осква.</w:t>
      </w:r>
      <w:r w:rsidR="00722FBA" w:rsidRPr="00CA60D8">
        <w:rPr>
          <w:rFonts w:ascii="Times New Roman" w:hAnsi="Times New Roman" w:cs="Times New Roman"/>
          <w:bCs/>
          <w:sz w:val="28"/>
          <w:szCs w:val="28"/>
          <w:lang w:val="uk-UA"/>
        </w:rPr>
        <w:t xml:space="preserve"> 1988. </w:t>
      </w:r>
      <w:r w:rsidRPr="00CA60D8">
        <w:rPr>
          <w:rFonts w:ascii="Times New Roman" w:hAnsi="Times New Roman" w:cs="Times New Roman"/>
          <w:bCs/>
          <w:sz w:val="28"/>
          <w:szCs w:val="28"/>
          <w:lang w:val="uk-UA"/>
        </w:rPr>
        <w:t>1600 с.</w:t>
      </w:r>
    </w:p>
    <w:p w:rsidR="0078093C" w:rsidRPr="00CA60D8" w:rsidRDefault="0078093C" w:rsidP="00CA60D8">
      <w:pPr>
        <w:pStyle w:val="a4"/>
        <w:numPr>
          <w:ilvl w:val="0"/>
          <w:numId w:val="30"/>
        </w:numPr>
        <w:spacing w:after="0" w:line="360" w:lineRule="auto"/>
        <w:ind w:left="0" w:firstLine="709"/>
        <w:contextualSpacing/>
        <w:mirrorIndents/>
        <w:jc w:val="both"/>
        <w:rPr>
          <w:rFonts w:ascii="Times New Roman" w:hAnsi="Times New Roman" w:cs="Times New Roman"/>
          <w:bCs/>
          <w:sz w:val="28"/>
          <w:szCs w:val="28"/>
          <w:lang w:val="uk-UA"/>
        </w:rPr>
      </w:pPr>
      <w:r w:rsidRPr="00DD40B4">
        <w:rPr>
          <w:rFonts w:ascii="Times New Roman" w:hAnsi="Times New Roman" w:cs="Times New Roman"/>
          <w:sz w:val="28"/>
          <w:szCs w:val="28"/>
          <w:lang w:val="en-US"/>
        </w:rPr>
        <w:lastRenderedPageBreak/>
        <w:t>Riva</w:t>
      </w:r>
      <w:r w:rsidRPr="00CA60D8">
        <w:rPr>
          <w:rFonts w:ascii="Times New Roman" w:hAnsi="Times New Roman" w:cs="Times New Roman"/>
          <w:sz w:val="28"/>
          <w:szCs w:val="28"/>
          <w:lang w:val="uk-UA"/>
        </w:rPr>
        <w:t>-</w:t>
      </w:r>
      <w:proofErr w:type="spellStart"/>
      <w:r w:rsidRPr="00DD40B4">
        <w:rPr>
          <w:rFonts w:ascii="Times New Roman" w:hAnsi="Times New Roman" w:cs="Times New Roman"/>
          <w:sz w:val="28"/>
          <w:szCs w:val="28"/>
          <w:lang w:val="en-US"/>
        </w:rPr>
        <w:t>Rocci</w:t>
      </w:r>
      <w:proofErr w:type="spellEnd"/>
      <w:r w:rsidRPr="00CA60D8">
        <w:rPr>
          <w:rFonts w:ascii="Times New Roman" w:hAnsi="Times New Roman" w:cs="Times New Roman"/>
          <w:sz w:val="28"/>
          <w:szCs w:val="28"/>
          <w:lang w:val="uk-UA"/>
        </w:rPr>
        <w:t xml:space="preserve"> </w:t>
      </w:r>
      <w:r w:rsidRPr="00DD40B4">
        <w:rPr>
          <w:rFonts w:ascii="Times New Roman" w:hAnsi="Times New Roman" w:cs="Times New Roman"/>
          <w:sz w:val="28"/>
          <w:szCs w:val="28"/>
          <w:lang w:val="en-US"/>
        </w:rPr>
        <w:t>sphygmomanometer</w:t>
      </w:r>
      <w:r w:rsidR="0029062F" w:rsidRPr="00CA60D8">
        <w:rPr>
          <w:rFonts w:ascii="Times New Roman" w:hAnsi="Times New Roman" w:cs="Times New Roman"/>
          <w:sz w:val="28"/>
          <w:szCs w:val="28"/>
          <w:lang w:val="uk-UA"/>
        </w:rPr>
        <w:t xml:space="preserve">. </w:t>
      </w:r>
      <w:r w:rsidRPr="00CA60D8">
        <w:rPr>
          <w:rFonts w:ascii="Times New Roman" w:hAnsi="Times New Roman" w:cs="Times New Roman"/>
          <w:sz w:val="28"/>
          <w:szCs w:val="28"/>
          <w:lang w:val="uk-UA"/>
        </w:rPr>
        <w:t xml:space="preserve">2020. </w:t>
      </w:r>
      <w:r w:rsidR="0029062F" w:rsidRPr="00CA60D8">
        <w:rPr>
          <w:rFonts w:ascii="Times New Roman" w:hAnsi="Times New Roman" w:cs="Times New Roman"/>
          <w:sz w:val="28"/>
          <w:szCs w:val="28"/>
          <w:shd w:val="clear" w:color="auto" w:fill="FFFFFF"/>
          <w:lang w:val="uk-UA"/>
        </w:rPr>
        <w:t xml:space="preserve">URL: </w:t>
      </w:r>
      <w:hyperlink r:id="rId49" w:history="1">
        <w:r w:rsidR="0029062F" w:rsidRPr="00CA60D8">
          <w:rPr>
            <w:rStyle w:val="a3"/>
            <w:rFonts w:ascii="Times New Roman" w:hAnsi="Times New Roman" w:cs="Times New Roman"/>
            <w:sz w:val="28"/>
            <w:szCs w:val="28"/>
            <w:lang w:val="en-US"/>
          </w:rPr>
          <w:t>https</w:t>
        </w:r>
        <w:r w:rsidR="0029062F" w:rsidRPr="00CA60D8">
          <w:rPr>
            <w:rStyle w:val="a3"/>
            <w:rFonts w:ascii="Times New Roman" w:hAnsi="Times New Roman" w:cs="Times New Roman"/>
            <w:sz w:val="28"/>
            <w:szCs w:val="28"/>
            <w:lang w:val="uk-UA"/>
          </w:rPr>
          <w:t>://</w:t>
        </w:r>
        <w:r w:rsidR="0029062F" w:rsidRPr="00CA60D8">
          <w:rPr>
            <w:rStyle w:val="a3"/>
            <w:rFonts w:ascii="Times New Roman" w:hAnsi="Times New Roman" w:cs="Times New Roman"/>
            <w:sz w:val="28"/>
            <w:szCs w:val="28"/>
            <w:lang w:val="en-US"/>
          </w:rPr>
          <w:t>www</w:t>
        </w:r>
        <w:r w:rsidR="0029062F" w:rsidRPr="00CA60D8">
          <w:rPr>
            <w:rStyle w:val="a3"/>
            <w:rFonts w:ascii="Times New Roman" w:hAnsi="Times New Roman" w:cs="Times New Roman"/>
            <w:sz w:val="28"/>
            <w:szCs w:val="28"/>
            <w:lang w:val="uk-UA"/>
          </w:rPr>
          <w:t>.</w:t>
        </w:r>
        <w:proofErr w:type="spellStart"/>
        <w:r w:rsidR="0029062F" w:rsidRPr="00CA60D8">
          <w:rPr>
            <w:rStyle w:val="a3"/>
            <w:rFonts w:ascii="Times New Roman" w:hAnsi="Times New Roman" w:cs="Times New Roman"/>
            <w:sz w:val="28"/>
            <w:szCs w:val="28"/>
            <w:lang w:val="en-US"/>
          </w:rPr>
          <w:t>woodlibrarymuseum</w:t>
        </w:r>
        <w:proofErr w:type="spellEnd"/>
        <w:r w:rsidR="0029062F" w:rsidRPr="00CA60D8">
          <w:rPr>
            <w:rStyle w:val="a3"/>
            <w:rFonts w:ascii="Times New Roman" w:hAnsi="Times New Roman" w:cs="Times New Roman"/>
            <w:sz w:val="28"/>
            <w:szCs w:val="28"/>
            <w:lang w:val="uk-UA"/>
          </w:rPr>
          <w:t>.</w:t>
        </w:r>
        <w:r w:rsidR="0029062F" w:rsidRPr="00CA60D8">
          <w:rPr>
            <w:rStyle w:val="a3"/>
            <w:rFonts w:ascii="Times New Roman" w:hAnsi="Times New Roman" w:cs="Times New Roman"/>
            <w:sz w:val="28"/>
            <w:szCs w:val="28"/>
            <w:lang w:val="en-US"/>
          </w:rPr>
          <w:t>org</w:t>
        </w:r>
        <w:r w:rsidR="0029062F" w:rsidRPr="00CA60D8">
          <w:rPr>
            <w:rStyle w:val="a3"/>
            <w:rFonts w:ascii="Times New Roman" w:hAnsi="Times New Roman" w:cs="Times New Roman"/>
            <w:sz w:val="28"/>
            <w:szCs w:val="28"/>
            <w:lang w:val="uk-UA"/>
          </w:rPr>
          <w:t>/</w:t>
        </w:r>
        <w:r w:rsidR="0029062F" w:rsidRPr="00CA60D8">
          <w:rPr>
            <w:rStyle w:val="a3"/>
            <w:rFonts w:ascii="Times New Roman" w:hAnsi="Times New Roman" w:cs="Times New Roman"/>
            <w:sz w:val="28"/>
            <w:szCs w:val="28"/>
            <w:lang w:val="en-US"/>
          </w:rPr>
          <w:t>museum</w:t>
        </w:r>
        <w:r w:rsidR="0029062F" w:rsidRPr="00CA60D8">
          <w:rPr>
            <w:rStyle w:val="a3"/>
            <w:rFonts w:ascii="Times New Roman" w:hAnsi="Times New Roman" w:cs="Times New Roman"/>
            <w:sz w:val="28"/>
            <w:szCs w:val="28"/>
            <w:lang w:val="uk-UA"/>
          </w:rPr>
          <w:t>/</w:t>
        </w:r>
        <w:r w:rsidR="0029062F" w:rsidRPr="00CA60D8">
          <w:rPr>
            <w:rStyle w:val="a3"/>
            <w:rFonts w:ascii="Times New Roman" w:hAnsi="Times New Roman" w:cs="Times New Roman"/>
            <w:sz w:val="28"/>
            <w:szCs w:val="28"/>
            <w:lang w:val="en-US"/>
          </w:rPr>
          <w:t>item</w:t>
        </w:r>
        <w:r w:rsidR="0029062F" w:rsidRPr="00CA60D8">
          <w:rPr>
            <w:rStyle w:val="a3"/>
            <w:rFonts w:ascii="Times New Roman" w:hAnsi="Times New Roman" w:cs="Times New Roman"/>
            <w:sz w:val="28"/>
            <w:szCs w:val="28"/>
            <w:lang w:val="uk-UA"/>
          </w:rPr>
          <w:t>/14/</w:t>
        </w:r>
        <w:proofErr w:type="spellStart"/>
        <w:r w:rsidR="0029062F" w:rsidRPr="00CA60D8">
          <w:rPr>
            <w:rStyle w:val="a3"/>
            <w:rFonts w:ascii="Times New Roman" w:hAnsi="Times New Roman" w:cs="Times New Roman"/>
            <w:sz w:val="28"/>
            <w:szCs w:val="28"/>
            <w:lang w:val="en-US"/>
          </w:rPr>
          <w:t>riva</w:t>
        </w:r>
        <w:proofErr w:type="spellEnd"/>
        <w:r w:rsidR="0029062F" w:rsidRPr="00CA60D8">
          <w:rPr>
            <w:rStyle w:val="a3"/>
            <w:rFonts w:ascii="Times New Roman" w:hAnsi="Times New Roman" w:cs="Times New Roman"/>
            <w:sz w:val="28"/>
            <w:szCs w:val="28"/>
            <w:lang w:val="uk-UA"/>
          </w:rPr>
          <w:t>-</w:t>
        </w:r>
        <w:proofErr w:type="spellStart"/>
        <w:r w:rsidR="0029062F" w:rsidRPr="00CA60D8">
          <w:rPr>
            <w:rStyle w:val="a3"/>
            <w:rFonts w:ascii="Times New Roman" w:hAnsi="Times New Roman" w:cs="Times New Roman"/>
            <w:sz w:val="28"/>
            <w:szCs w:val="28"/>
            <w:lang w:val="en-US"/>
          </w:rPr>
          <w:t>rocci</w:t>
        </w:r>
        <w:proofErr w:type="spellEnd"/>
        <w:r w:rsidR="0029062F" w:rsidRPr="00CA60D8">
          <w:rPr>
            <w:rStyle w:val="a3"/>
            <w:rFonts w:ascii="Times New Roman" w:hAnsi="Times New Roman" w:cs="Times New Roman"/>
            <w:sz w:val="28"/>
            <w:szCs w:val="28"/>
            <w:lang w:val="uk-UA"/>
          </w:rPr>
          <w:t>-</w:t>
        </w:r>
        <w:r w:rsidR="0029062F" w:rsidRPr="00CA60D8">
          <w:rPr>
            <w:rStyle w:val="a3"/>
            <w:rFonts w:ascii="Times New Roman" w:hAnsi="Times New Roman" w:cs="Times New Roman"/>
            <w:sz w:val="28"/>
            <w:szCs w:val="28"/>
            <w:lang w:val="en-US"/>
          </w:rPr>
          <w:t>sphygmomanometer</w:t>
        </w:r>
      </w:hyperlink>
      <w:r w:rsidR="0029062F" w:rsidRPr="00CA60D8">
        <w:rPr>
          <w:rFonts w:ascii="Times New Roman" w:hAnsi="Times New Roman" w:cs="Times New Roman"/>
          <w:sz w:val="28"/>
          <w:szCs w:val="28"/>
          <w:lang w:val="uk-UA"/>
        </w:rPr>
        <w:t xml:space="preserve"> </w:t>
      </w:r>
      <w:r w:rsidR="0029062F" w:rsidRPr="00CA60D8">
        <w:rPr>
          <w:rFonts w:ascii="Times New Roman" w:hAnsi="Times New Roman" w:cs="Times New Roman"/>
          <w:sz w:val="28"/>
          <w:szCs w:val="28"/>
          <w:shd w:val="clear" w:color="auto" w:fill="FFFFFF"/>
          <w:lang w:val="uk-UA"/>
        </w:rPr>
        <w:t>(дата звернення: 20.11.2019)</w:t>
      </w:r>
    </w:p>
    <w:p w:rsidR="0078093C" w:rsidRPr="00CA60D8" w:rsidRDefault="0078093C" w:rsidP="00CA60D8">
      <w:pPr>
        <w:pStyle w:val="a4"/>
        <w:numPr>
          <w:ilvl w:val="0"/>
          <w:numId w:val="30"/>
        </w:numPr>
        <w:spacing w:after="0" w:line="360" w:lineRule="auto"/>
        <w:ind w:left="0" w:firstLine="709"/>
        <w:contextualSpacing/>
        <w:mirrorIndents/>
        <w:jc w:val="both"/>
        <w:rPr>
          <w:rFonts w:ascii="Times New Roman" w:hAnsi="Times New Roman" w:cs="Times New Roman"/>
          <w:sz w:val="28"/>
          <w:szCs w:val="28"/>
          <w:shd w:val="clear" w:color="auto" w:fill="FFFFFF"/>
          <w:lang w:val="uk-UA"/>
        </w:rPr>
      </w:pPr>
      <w:r w:rsidRPr="00CA60D8">
        <w:rPr>
          <w:rFonts w:ascii="Times New Roman" w:hAnsi="Times New Roman" w:cs="Times New Roman"/>
          <w:sz w:val="28"/>
          <w:szCs w:val="28"/>
          <w:lang w:val="uk-UA"/>
        </w:rPr>
        <w:t xml:space="preserve">Пропедевтика </w:t>
      </w:r>
      <w:proofErr w:type="spellStart"/>
      <w:r w:rsidR="0029062F" w:rsidRPr="00CA60D8">
        <w:rPr>
          <w:rFonts w:ascii="Times New Roman" w:hAnsi="Times New Roman" w:cs="Times New Roman"/>
          <w:sz w:val="28"/>
          <w:szCs w:val="28"/>
          <w:lang w:val="uk-UA"/>
        </w:rPr>
        <w:t>внутренних</w:t>
      </w:r>
      <w:proofErr w:type="spellEnd"/>
      <w:r w:rsidR="0029062F" w:rsidRPr="00CA60D8">
        <w:rPr>
          <w:rFonts w:ascii="Times New Roman" w:hAnsi="Times New Roman" w:cs="Times New Roman"/>
          <w:sz w:val="28"/>
          <w:szCs w:val="28"/>
          <w:lang w:val="uk-UA"/>
        </w:rPr>
        <w:t xml:space="preserve"> </w:t>
      </w:r>
      <w:proofErr w:type="spellStart"/>
      <w:r w:rsidR="0029062F" w:rsidRPr="00CA60D8">
        <w:rPr>
          <w:rFonts w:ascii="Times New Roman" w:hAnsi="Times New Roman" w:cs="Times New Roman"/>
          <w:sz w:val="28"/>
          <w:szCs w:val="28"/>
          <w:lang w:val="uk-UA"/>
        </w:rPr>
        <w:t>болезней</w:t>
      </w:r>
      <w:proofErr w:type="spellEnd"/>
      <w:r w:rsidR="0029062F" w:rsidRPr="00CA60D8">
        <w:rPr>
          <w:rFonts w:ascii="Times New Roman" w:hAnsi="Times New Roman" w:cs="Times New Roman"/>
          <w:sz w:val="28"/>
          <w:szCs w:val="28"/>
          <w:lang w:val="uk-UA"/>
        </w:rPr>
        <w:t xml:space="preserve">: </w:t>
      </w:r>
      <w:proofErr w:type="spellStart"/>
      <w:r w:rsidR="0029062F" w:rsidRPr="00CA60D8">
        <w:rPr>
          <w:rFonts w:ascii="Times New Roman" w:hAnsi="Times New Roman" w:cs="Times New Roman"/>
          <w:sz w:val="28"/>
          <w:szCs w:val="28"/>
          <w:lang w:val="uk-UA"/>
        </w:rPr>
        <w:t>учебник</w:t>
      </w:r>
      <w:proofErr w:type="spellEnd"/>
      <w:r w:rsidR="0029062F" w:rsidRPr="00CA60D8">
        <w:rPr>
          <w:rFonts w:ascii="Times New Roman" w:hAnsi="Times New Roman" w:cs="Times New Roman"/>
          <w:sz w:val="28"/>
          <w:szCs w:val="28"/>
          <w:lang w:val="uk-UA"/>
        </w:rPr>
        <w:t xml:space="preserve">. 2-е </w:t>
      </w:r>
      <w:proofErr w:type="spellStart"/>
      <w:r w:rsidR="0029062F" w:rsidRPr="00CA60D8">
        <w:rPr>
          <w:rFonts w:ascii="Times New Roman" w:hAnsi="Times New Roman" w:cs="Times New Roman"/>
          <w:sz w:val="28"/>
          <w:szCs w:val="28"/>
          <w:lang w:val="uk-UA"/>
        </w:rPr>
        <w:t>изд</w:t>
      </w:r>
      <w:proofErr w:type="spellEnd"/>
      <w:r w:rsidR="0029062F" w:rsidRPr="00CA60D8">
        <w:rPr>
          <w:rFonts w:ascii="Times New Roman" w:hAnsi="Times New Roman" w:cs="Times New Roman"/>
          <w:sz w:val="28"/>
          <w:szCs w:val="28"/>
          <w:lang w:val="uk-UA"/>
        </w:rPr>
        <w:t xml:space="preserve">., </w:t>
      </w:r>
      <w:proofErr w:type="spellStart"/>
      <w:r w:rsidR="0029062F" w:rsidRPr="00CA60D8">
        <w:rPr>
          <w:rFonts w:ascii="Times New Roman" w:hAnsi="Times New Roman" w:cs="Times New Roman"/>
          <w:sz w:val="28"/>
          <w:szCs w:val="28"/>
          <w:lang w:val="uk-UA"/>
        </w:rPr>
        <w:t>доп</w:t>
      </w:r>
      <w:proofErr w:type="spellEnd"/>
      <w:r w:rsidR="0029062F" w:rsidRPr="00CA60D8">
        <w:rPr>
          <w:rFonts w:ascii="Times New Roman" w:hAnsi="Times New Roman" w:cs="Times New Roman"/>
          <w:sz w:val="28"/>
          <w:szCs w:val="28"/>
          <w:lang w:val="uk-UA"/>
        </w:rPr>
        <w:t xml:space="preserve">. и </w:t>
      </w:r>
      <w:proofErr w:type="spellStart"/>
      <w:r w:rsidR="0029062F" w:rsidRPr="00CA60D8">
        <w:rPr>
          <w:rFonts w:ascii="Times New Roman" w:hAnsi="Times New Roman" w:cs="Times New Roman"/>
          <w:sz w:val="28"/>
          <w:szCs w:val="28"/>
          <w:lang w:val="uk-UA"/>
        </w:rPr>
        <w:t>перераб</w:t>
      </w:r>
      <w:proofErr w:type="spellEnd"/>
      <w:r w:rsidR="0029062F" w:rsidRPr="00CA60D8">
        <w:rPr>
          <w:rFonts w:ascii="Times New Roman" w:hAnsi="Times New Roman" w:cs="Times New Roman"/>
          <w:sz w:val="28"/>
          <w:szCs w:val="28"/>
          <w:lang w:val="uk-UA"/>
        </w:rPr>
        <w:t xml:space="preserve">. </w:t>
      </w:r>
      <w:r w:rsidR="00A909E8">
        <w:rPr>
          <w:rFonts w:ascii="Times New Roman" w:hAnsi="Times New Roman" w:cs="Times New Roman"/>
          <w:sz w:val="28"/>
          <w:szCs w:val="28"/>
          <w:lang w:val="uk-UA"/>
        </w:rPr>
        <w:t>Москва</w:t>
      </w:r>
      <w:r w:rsidRPr="00CA60D8">
        <w:rPr>
          <w:rFonts w:ascii="Times New Roman" w:hAnsi="Times New Roman" w:cs="Times New Roman"/>
          <w:sz w:val="28"/>
          <w:szCs w:val="28"/>
          <w:lang w:val="uk-UA"/>
        </w:rPr>
        <w:t>: Г</w:t>
      </w:r>
      <w:r w:rsidR="0029062F" w:rsidRPr="00CA60D8">
        <w:rPr>
          <w:rFonts w:ascii="Times New Roman" w:hAnsi="Times New Roman" w:cs="Times New Roman"/>
          <w:sz w:val="28"/>
          <w:szCs w:val="28"/>
          <w:lang w:val="uk-UA"/>
        </w:rPr>
        <w:t>ЭОТАР-</w:t>
      </w:r>
      <w:proofErr w:type="spellStart"/>
      <w:r w:rsidR="0029062F" w:rsidRPr="00CA60D8">
        <w:rPr>
          <w:rFonts w:ascii="Times New Roman" w:hAnsi="Times New Roman" w:cs="Times New Roman"/>
          <w:sz w:val="28"/>
          <w:szCs w:val="28"/>
          <w:lang w:val="uk-UA"/>
        </w:rPr>
        <w:t>Медиа</w:t>
      </w:r>
      <w:proofErr w:type="spellEnd"/>
      <w:r w:rsidR="0029062F" w:rsidRPr="00CA60D8">
        <w:rPr>
          <w:rFonts w:ascii="Times New Roman" w:hAnsi="Times New Roman" w:cs="Times New Roman"/>
          <w:sz w:val="28"/>
          <w:szCs w:val="28"/>
          <w:lang w:val="uk-UA"/>
        </w:rPr>
        <w:t xml:space="preserve">, 2008. </w:t>
      </w:r>
      <w:r w:rsidRPr="00CA60D8">
        <w:rPr>
          <w:rFonts w:ascii="Times New Roman" w:hAnsi="Times New Roman" w:cs="Times New Roman"/>
          <w:sz w:val="28"/>
          <w:szCs w:val="28"/>
          <w:lang w:val="uk-UA"/>
        </w:rPr>
        <w:t>848 с.</w:t>
      </w:r>
    </w:p>
    <w:p w:rsidR="0078093C" w:rsidRPr="00CA60D8" w:rsidRDefault="0078093C" w:rsidP="00CA60D8">
      <w:pPr>
        <w:pStyle w:val="a4"/>
        <w:numPr>
          <w:ilvl w:val="0"/>
          <w:numId w:val="30"/>
        </w:numPr>
        <w:spacing w:after="0" w:line="360" w:lineRule="auto"/>
        <w:ind w:left="0" w:firstLine="709"/>
        <w:contextualSpacing/>
        <w:mirrorIndents/>
        <w:jc w:val="both"/>
        <w:rPr>
          <w:rFonts w:ascii="Times New Roman" w:hAnsi="Times New Roman" w:cs="Times New Roman"/>
          <w:bCs/>
          <w:sz w:val="28"/>
          <w:szCs w:val="28"/>
          <w:lang w:val="uk-UA"/>
        </w:rPr>
      </w:pPr>
      <w:proofErr w:type="spellStart"/>
      <w:r w:rsidRPr="00CA60D8">
        <w:rPr>
          <w:rFonts w:ascii="Times New Roman" w:hAnsi="Times New Roman" w:cs="Times New Roman"/>
          <w:sz w:val="28"/>
          <w:szCs w:val="28"/>
          <w:lang w:val="uk-UA"/>
        </w:rPr>
        <w:t>Алмазов</w:t>
      </w:r>
      <w:proofErr w:type="spellEnd"/>
      <w:r w:rsidRPr="00CA60D8">
        <w:rPr>
          <w:rFonts w:ascii="Times New Roman" w:hAnsi="Times New Roman" w:cs="Times New Roman"/>
          <w:sz w:val="28"/>
          <w:szCs w:val="28"/>
          <w:lang w:val="uk-UA"/>
        </w:rPr>
        <w:t xml:space="preserve"> В. А., </w:t>
      </w:r>
      <w:proofErr w:type="spellStart"/>
      <w:r w:rsidRPr="00CA60D8">
        <w:rPr>
          <w:rFonts w:ascii="Times New Roman" w:hAnsi="Times New Roman" w:cs="Times New Roman"/>
          <w:sz w:val="28"/>
          <w:szCs w:val="28"/>
          <w:lang w:val="uk-UA"/>
        </w:rPr>
        <w:t>Салимьянова</w:t>
      </w:r>
      <w:proofErr w:type="spellEnd"/>
      <w:r w:rsidRPr="00CA60D8">
        <w:rPr>
          <w:rFonts w:ascii="Times New Roman" w:hAnsi="Times New Roman" w:cs="Times New Roman"/>
          <w:sz w:val="28"/>
          <w:szCs w:val="28"/>
          <w:lang w:val="uk-UA"/>
        </w:rPr>
        <w:t xml:space="preserve"> А. Г., </w:t>
      </w:r>
      <w:proofErr w:type="spellStart"/>
      <w:r w:rsidRPr="00CA60D8">
        <w:rPr>
          <w:rFonts w:ascii="Times New Roman" w:hAnsi="Times New Roman" w:cs="Times New Roman"/>
          <w:sz w:val="28"/>
          <w:szCs w:val="28"/>
          <w:lang w:val="uk-UA"/>
        </w:rPr>
        <w:t>Щлях</w:t>
      </w:r>
      <w:r w:rsidR="0062208E" w:rsidRPr="00CA60D8">
        <w:rPr>
          <w:rFonts w:ascii="Times New Roman" w:hAnsi="Times New Roman" w:cs="Times New Roman"/>
          <w:sz w:val="28"/>
          <w:szCs w:val="28"/>
          <w:lang w:val="uk-UA"/>
        </w:rPr>
        <w:t>то</w:t>
      </w:r>
      <w:proofErr w:type="spellEnd"/>
      <w:r w:rsidR="0062208E" w:rsidRPr="00CA60D8">
        <w:rPr>
          <w:rFonts w:ascii="Times New Roman" w:hAnsi="Times New Roman" w:cs="Times New Roman"/>
          <w:sz w:val="28"/>
          <w:szCs w:val="28"/>
          <w:lang w:val="uk-UA"/>
        </w:rPr>
        <w:t xml:space="preserve"> Е. В., </w:t>
      </w:r>
      <w:proofErr w:type="spellStart"/>
      <w:r w:rsidR="0062208E" w:rsidRPr="00CA60D8">
        <w:rPr>
          <w:rFonts w:ascii="Times New Roman" w:hAnsi="Times New Roman" w:cs="Times New Roman"/>
          <w:sz w:val="28"/>
          <w:szCs w:val="28"/>
          <w:lang w:val="uk-UA"/>
        </w:rPr>
        <w:t>Клаусс</w:t>
      </w:r>
      <w:proofErr w:type="spellEnd"/>
      <w:r w:rsidR="0062208E" w:rsidRPr="00CA60D8">
        <w:rPr>
          <w:rFonts w:ascii="Times New Roman" w:hAnsi="Times New Roman" w:cs="Times New Roman"/>
          <w:sz w:val="28"/>
          <w:szCs w:val="28"/>
          <w:lang w:val="uk-UA"/>
        </w:rPr>
        <w:t xml:space="preserve"> Г. </w:t>
      </w:r>
      <w:proofErr w:type="spellStart"/>
      <w:r w:rsidR="0062208E" w:rsidRPr="00CA60D8">
        <w:rPr>
          <w:rFonts w:ascii="Times New Roman" w:hAnsi="Times New Roman" w:cs="Times New Roman"/>
          <w:sz w:val="28"/>
          <w:szCs w:val="28"/>
          <w:lang w:val="uk-UA"/>
        </w:rPr>
        <w:t>Аускультация</w:t>
      </w:r>
      <w:proofErr w:type="spellEnd"/>
      <w:r w:rsidR="0062208E" w:rsidRPr="00CA60D8">
        <w:rPr>
          <w:rFonts w:ascii="Times New Roman" w:hAnsi="Times New Roman" w:cs="Times New Roman"/>
          <w:sz w:val="28"/>
          <w:szCs w:val="28"/>
          <w:lang w:val="uk-UA"/>
        </w:rPr>
        <w:t xml:space="preserve"> </w:t>
      </w:r>
      <w:proofErr w:type="spellStart"/>
      <w:r w:rsidR="0062208E" w:rsidRPr="00CA60D8">
        <w:rPr>
          <w:rFonts w:ascii="Times New Roman" w:hAnsi="Times New Roman" w:cs="Times New Roman"/>
          <w:sz w:val="28"/>
          <w:szCs w:val="28"/>
          <w:lang w:val="uk-UA"/>
        </w:rPr>
        <w:t>сердца</w:t>
      </w:r>
      <w:proofErr w:type="spellEnd"/>
      <w:r w:rsidR="0062208E" w:rsidRPr="00CA60D8">
        <w:rPr>
          <w:rFonts w:ascii="Times New Roman" w:hAnsi="Times New Roman" w:cs="Times New Roman"/>
          <w:sz w:val="28"/>
          <w:szCs w:val="28"/>
          <w:lang w:val="uk-UA"/>
        </w:rPr>
        <w:t xml:space="preserve">. </w:t>
      </w:r>
      <w:r w:rsidRPr="00CA60D8">
        <w:rPr>
          <w:rFonts w:ascii="Times New Roman" w:hAnsi="Times New Roman" w:cs="Times New Roman"/>
          <w:sz w:val="28"/>
          <w:szCs w:val="28"/>
          <w:lang w:val="uk-UA"/>
        </w:rPr>
        <w:t>С</w:t>
      </w:r>
      <w:r w:rsidR="0062208E" w:rsidRPr="00CA60D8">
        <w:rPr>
          <w:rFonts w:ascii="Times New Roman" w:hAnsi="Times New Roman" w:cs="Times New Roman"/>
          <w:sz w:val="28"/>
          <w:szCs w:val="28"/>
          <w:lang w:val="uk-UA"/>
        </w:rPr>
        <w:t xml:space="preserve">Пб: </w:t>
      </w:r>
      <w:proofErr w:type="spellStart"/>
      <w:r w:rsidR="0062208E" w:rsidRPr="00CA60D8">
        <w:rPr>
          <w:rFonts w:ascii="Times New Roman" w:hAnsi="Times New Roman" w:cs="Times New Roman"/>
          <w:sz w:val="28"/>
          <w:szCs w:val="28"/>
          <w:lang w:val="uk-UA"/>
        </w:rPr>
        <w:t>Издательство</w:t>
      </w:r>
      <w:proofErr w:type="spellEnd"/>
      <w:r w:rsidR="0062208E" w:rsidRPr="00CA60D8">
        <w:rPr>
          <w:rFonts w:ascii="Times New Roman" w:hAnsi="Times New Roman" w:cs="Times New Roman"/>
          <w:sz w:val="28"/>
          <w:szCs w:val="28"/>
          <w:lang w:val="uk-UA"/>
        </w:rPr>
        <w:t xml:space="preserve"> </w:t>
      </w:r>
      <w:proofErr w:type="spellStart"/>
      <w:r w:rsidR="0062208E" w:rsidRPr="00CA60D8">
        <w:rPr>
          <w:rFonts w:ascii="Times New Roman" w:hAnsi="Times New Roman" w:cs="Times New Roman"/>
          <w:sz w:val="28"/>
          <w:szCs w:val="28"/>
          <w:lang w:val="uk-UA"/>
        </w:rPr>
        <w:t>СПбГМУ</w:t>
      </w:r>
      <w:proofErr w:type="spellEnd"/>
      <w:r w:rsidR="0062208E" w:rsidRPr="00CA60D8">
        <w:rPr>
          <w:rFonts w:ascii="Times New Roman" w:hAnsi="Times New Roman" w:cs="Times New Roman"/>
          <w:sz w:val="28"/>
          <w:szCs w:val="28"/>
          <w:lang w:val="uk-UA"/>
        </w:rPr>
        <w:t xml:space="preserve">, 1996. </w:t>
      </w:r>
      <w:r w:rsidRPr="00CA60D8">
        <w:rPr>
          <w:rFonts w:ascii="Times New Roman" w:hAnsi="Times New Roman" w:cs="Times New Roman"/>
          <w:sz w:val="28"/>
          <w:szCs w:val="28"/>
          <w:lang w:val="uk-UA"/>
        </w:rPr>
        <w:t>232 с.</w:t>
      </w:r>
      <w:r w:rsidRPr="00CA60D8">
        <w:rPr>
          <w:rFonts w:ascii="Times New Roman" w:hAnsi="Times New Roman" w:cs="Times New Roman"/>
          <w:bCs/>
          <w:sz w:val="28"/>
          <w:szCs w:val="28"/>
          <w:lang w:val="uk-UA"/>
        </w:rPr>
        <w:t xml:space="preserve"> </w:t>
      </w:r>
    </w:p>
    <w:p w:rsidR="0078093C" w:rsidRPr="00CA60D8" w:rsidRDefault="0078093C" w:rsidP="00CA60D8">
      <w:pPr>
        <w:pStyle w:val="a4"/>
        <w:numPr>
          <w:ilvl w:val="0"/>
          <w:numId w:val="30"/>
        </w:numPr>
        <w:spacing w:after="0" w:line="360" w:lineRule="auto"/>
        <w:ind w:left="0" w:firstLine="709"/>
        <w:contextualSpacing/>
        <w:mirrorIndents/>
        <w:jc w:val="both"/>
        <w:rPr>
          <w:rFonts w:ascii="Times New Roman" w:hAnsi="Times New Roman" w:cs="Times New Roman"/>
          <w:bCs/>
          <w:sz w:val="28"/>
          <w:szCs w:val="28"/>
          <w:lang w:val="uk-UA"/>
        </w:rPr>
      </w:pPr>
      <w:r w:rsidRPr="00CA60D8">
        <w:rPr>
          <w:rFonts w:ascii="Times New Roman" w:hAnsi="Times New Roman" w:cs="Times New Roman"/>
          <w:sz w:val="28"/>
          <w:szCs w:val="28"/>
          <w:shd w:val="clear" w:color="auto" w:fill="FFFFFF"/>
          <w:lang w:val="uk-UA"/>
        </w:rPr>
        <w:t>Сіренко Ю. М.</w:t>
      </w:r>
      <w:r w:rsidR="00757991" w:rsidRPr="00CA60D8">
        <w:rPr>
          <w:rFonts w:ascii="Times New Roman" w:hAnsi="Times New Roman" w:cs="Times New Roman"/>
          <w:sz w:val="28"/>
          <w:szCs w:val="28"/>
          <w:shd w:val="clear" w:color="auto" w:fill="FFFFFF"/>
          <w:lang w:val="uk-UA"/>
        </w:rPr>
        <w:t xml:space="preserve">, </w:t>
      </w:r>
      <w:proofErr w:type="spellStart"/>
      <w:r w:rsidR="00757991" w:rsidRPr="00CA60D8">
        <w:rPr>
          <w:rFonts w:ascii="Times New Roman" w:hAnsi="Times New Roman" w:cs="Times New Roman"/>
          <w:sz w:val="28"/>
          <w:szCs w:val="28"/>
          <w:shd w:val="clear" w:color="auto" w:fill="FFFFFF"/>
          <w:lang w:val="uk-UA"/>
        </w:rPr>
        <w:t>Рековець</w:t>
      </w:r>
      <w:proofErr w:type="spellEnd"/>
      <w:r w:rsidR="00757991" w:rsidRPr="00CA60D8">
        <w:rPr>
          <w:rFonts w:ascii="Times New Roman" w:hAnsi="Times New Roman" w:cs="Times New Roman"/>
          <w:sz w:val="28"/>
          <w:szCs w:val="28"/>
          <w:shd w:val="clear" w:color="auto" w:fill="FFFFFF"/>
          <w:lang w:val="uk-UA"/>
        </w:rPr>
        <w:t xml:space="preserve"> О.Л.</w:t>
      </w:r>
      <w:r w:rsidRPr="00CA60D8">
        <w:rPr>
          <w:rFonts w:ascii="Times New Roman" w:hAnsi="Times New Roman" w:cs="Times New Roman"/>
          <w:sz w:val="28"/>
          <w:szCs w:val="28"/>
          <w:shd w:val="clear" w:color="auto" w:fill="FFFFFF"/>
          <w:lang w:val="uk-UA"/>
        </w:rPr>
        <w:t xml:space="preserve"> Методи вимірювання артеріального тиску лікарями та пацієнтами</w:t>
      </w:r>
      <w:r w:rsidR="00757991" w:rsidRPr="00CA60D8">
        <w:rPr>
          <w:rFonts w:ascii="Times New Roman" w:hAnsi="Times New Roman" w:cs="Times New Roman"/>
          <w:sz w:val="28"/>
          <w:szCs w:val="28"/>
          <w:shd w:val="clear" w:color="auto" w:fill="FFFFFF"/>
          <w:lang w:val="uk-UA"/>
        </w:rPr>
        <w:t>.</w:t>
      </w:r>
      <w:r w:rsidRPr="00CA60D8">
        <w:rPr>
          <w:rFonts w:ascii="Times New Roman" w:hAnsi="Times New Roman" w:cs="Times New Roman"/>
          <w:sz w:val="28"/>
          <w:szCs w:val="28"/>
          <w:shd w:val="clear" w:color="auto" w:fill="FFFFFF"/>
          <w:lang w:val="uk-UA"/>
        </w:rPr>
        <w:t xml:space="preserve"> </w:t>
      </w:r>
      <w:r w:rsidR="00757991" w:rsidRPr="00A909E8">
        <w:rPr>
          <w:rFonts w:ascii="Times New Roman" w:hAnsi="Times New Roman" w:cs="Times New Roman"/>
          <w:i/>
          <w:sz w:val="28"/>
          <w:szCs w:val="28"/>
          <w:shd w:val="clear" w:color="auto" w:fill="FFFFFF"/>
          <w:lang w:val="uk-UA"/>
        </w:rPr>
        <w:t>Артеріальна гіпертензія.</w:t>
      </w:r>
      <w:r w:rsidR="00757991" w:rsidRPr="00CA60D8">
        <w:rPr>
          <w:rFonts w:ascii="Times New Roman" w:hAnsi="Times New Roman" w:cs="Times New Roman"/>
          <w:sz w:val="28"/>
          <w:szCs w:val="28"/>
          <w:shd w:val="clear" w:color="auto" w:fill="FFFFFF"/>
          <w:lang w:val="uk-UA"/>
        </w:rPr>
        <w:t xml:space="preserve">  2018. №2.</w:t>
      </w:r>
      <w:r w:rsidRPr="00CA60D8">
        <w:rPr>
          <w:rFonts w:ascii="Times New Roman" w:hAnsi="Times New Roman" w:cs="Times New Roman"/>
          <w:sz w:val="28"/>
          <w:szCs w:val="28"/>
          <w:shd w:val="clear" w:color="auto" w:fill="FFFFFF"/>
          <w:lang w:val="uk-UA"/>
        </w:rPr>
        <w:t xml:space="preserve"> С. 93–98.</w:t>
      </w:r>
    </w:p>
    <w:p w:rsidR="0078093C" w:rsidRPr="00CA60D8" w:rsidRDefault="0078093C" w:rsidP="00CA60D8">
      <w:pPr>
        <w:pStyle w:val="a4"/>
        <w:numPr>
          <w:ilvl w:val="0"/>
          <w:numId w:val="30"/>
        </w:numPr>
        <w:spacing w:after="0" w:line="360" w:lineRule="auto"/>
        <w:ind w:left="0" w:firstLine="709"/>
        <w:contextualSpacing/>
        <w:mirrorIndents/>
        <w:jc w:val="both"/>
        <w:rPr>
          <w:rFonts w:ascii="Times New Roman" w:hAnsi="Times New Roman" w:cs="Times New Roman"/>
          <w:bCs/>
          <w:sz w:val="28"/>
          <w:szCs w:val="28"/>
          <w:lang w:val="uk-UA"/>
        </w:rPr>
      </w:pPr>
      <w:r w:rsidRPr="00CA60D8">
        <w:rPr>
          <w:rFonts w:ascii="Times New Roman" w:hAnsi="Times New Roman" w:cs="Times New Roman"/>
          <w:sz w:val="28"/>
          <w:szCs w:val="28"/>
          <w:shd w:val="clear" w:color="auto" w:fill="FFFFFF"/>
          <w:lang w:val="uk-UA"/>
        </w:rPr>
        <w:t xml:space="preserve">Принцип </w:t>
      </w:r>
      <w:proofErr w:type="spellStart"/>
      <w:r w:rsidRPr="00CA60D8">
        <w:rPr>
          <w:rFonts w:ascii="Times New Roman" w:hAnsi="Times New Roman" w:cs="Times New Roman"/>
          <w:sz w:val="28"/>
          <w:szCs w:val="28"/>
          <w:shd w:val="clear" w:color="auto" w:fill="FFFFFF"/>
          <w:lang w:val="uk-UA"/>
        </w:rPr>
        <w:t>работы</w:t>
      </w:r>
      <w:proofErr w:type="spellEnd"/>
      <w:r w:rsidRPr="00CA60D8">
        <w:rPr>
          <w:rFonts w:ascii="Times New Roman" w:hAnsi="Times New Roman" w:cs="Times New Roman"/>
          <w:sz w:val="28"/>
          <w:szCs w:val="28"/>
          <w:shd w:val="clear" w:color="auto" w:fill="FFFFFF"/>
          <w:lang w:val="uk-UA"/>
        </w:rPr>
        <w:t xml:space="preserve"> тонометра</w:t>
      </w:r>
      <w:r w:rsidR="00CE3A84" w:rsidRPr="00CA60D8">
        <w:rPr>
          <w:rFonts w:ascii="Times New Roman" w:hAnsi="Times New Roman" w:cs="Times New Roman"/>
          <w:sz w:val="28"/>
          <w:szCs w:val="28"/>
          <w:shd w:val="clear" w:color="auto" w:fill="FFFFFF"/>
          <w:lang w:val="uk-UA"/>
        </w:rPr>
        <w:t xml:space="preserve">. </w:t>
      </w:r>
      <w:r w:rsidRPr="00CA60D8">
        <w:rPr>
          <w:rFonts w:ascii="Times New Roman" w:hAnsi="Times New Roman" w:cs="Times New Roman"/>
          <w:sz w:val="28"/>
          <w:szCs w:val="28"/>
          <w:shd w:val="clear" w:color="auto" w:fill="FFFFFF"/>
          <w:lang w:val="uk-UA"/>
        </w:rPr>
        <w:t xml:space="preserve">2014. – </w:t>
      </w:r>
      <w:r w:rsidR="00CE3A84" w:rsidRPr="00CA60D8">
        <w:rPr>
          <w:rFonts w:ascii="Times New Roman" w:hAnsi="Times New Roman" w:cs="Times New Roman"/>
          <w:sz w:val="28"/>
          <w:szCs w:val="28"/>
          <w:shd w:val="clear" w:color="auto" w:fill="FFFFFF"/>
          <w:lang w:val="uk-UA"/>
        </w:rPr>
        <w:t xml:space="preserve">URL: </w:t>
      </w:r>
      <w:hyperlink r:id="rId50" w:history="1">
        <w:r w:rsidR="00CE3A84" w:rsidRPr="00CA60D8">
          <w:rPr>
            <w:rStyle w:val="a3"/>
            <w:rFonts w:ascii="Times New Roman" w:hAnsi="Times New Roman" w:cs="Times New Roman"/>
            <w:sz w:val="28"/>
            <w:szCs w:val="28"/>
            <w:shd w:val="clear" w:color="auto" w:fill="FFFFFF"/>
            <w:lang w:val="en-US"/>
          </w:rPr>
          <w:t>http</w:t>
        </w:r>
        <w:r w:rsidR="00CE3A84" w:rsidRPr="00CA60D8">
          <w:rPr>
            <w:rStyle w:val="a3"/>
            <w:rFonts w:ascii="Times New Roman" w:hAnsi="Times New Roman" w:cs="Times New Roman"/>
            <w:sz w:val="28"/>
            <w:szCs w:val="28"/>
            <w:shd w:val="clear" w:color="auto" w:fill="FFFFFF"/>
            <w:lang w:val="uk-UA"/>
          </w:rPr>
          <w:t>://</w:t>
        </w:r>
        <w:proofErr w:type="spellStart"/>
        <w:r w:rsidR="00CE3A84" w:rsidRPr="00CA60D8">
          <w:rPr>
            <w:rStyle w:val="a3"/>
            <w:rFonts w:ascii="Times New Roman" w:hAnsi="Times New Roman" w:cs="Times New Roman"/>
            <w:sz w:val="28"/>
            <w:szCs w:val="28"/>
            <w:shd w:val="clear" w:color="auto" w:fill="FFFFFF"/>
            <w:lang w:val="en-US"/>
          </w:rPr>
          <w:t>medpribors</w:t>
        </w:r>
        <w:proofErr w:type="spellEnd"/>
        <w:r w:rsidR="00CE3A84" w:rsidRPr="00CA60D8">
          <w:rPr>
            <w:rStyle w:val="a3"/>
            <w:rFonts w:ascii="Times New Roman" w:hAnsi="Times New Roman" w:cs="Times New Roman"/>
            <w:sz w:val="28"/>
            <w:szCs w:val="28"/>
            <w:shd w:val="clear" w:color="auto" w:fill="FFFFFF"/>
            <w:lang w:val="uk-UA"/>
          </w:rPr>
          <w:t>.</w:t>
        </w:r>
        <w:proofErr w:type="spellStart"/>
        <w:r w:rsidR="00CE3A84" w:rsidRPr="00CA60D8">
          <w:rPr>
            <w:rStyle w:val="a3"/>
            <w:rFonts w:ascii="Times New Roman" w:hAnsi="Times New Roman" w:cs="Times New Roman"/>
            <w:sz w:val="28"/>
            <w:szCs w:val="28"/>
            <w:shd w:val="clear" w:color="auto" w:fill="FFFFFF"/>
            <w:lang w:val="en-US"/>
          </w:rPr>
          <w:t>ru</w:t>
        </w:r>
        <w:proofErr w:type="spellEnd"/>
        <w:r w:rsidR="00CE3A84" w:rsidRPr="00CA60D8">
          <w:rPr>
            <w:rStyle w:val="a3"/>
            <w:rFonts w:ascii="Times New Roman" w:hAnsi="Times New Roman" w:cs="Times New Roman"/>
            <w:sz w:val="28"/>
            <w:szCs w:val="28"/>
            <w:shd w:val="clear" w:color="auto" w:fill="FFFFFF"/>
            <w:lang w:val="uk-UA"/>
          </w:rPr>
          <w:t>/</w:t>
        </w:r>
        <w:r w:rsidR="00CE3A84" w:rsidRPr="00CA60D8">
          <w:rPr>
            <w:rStyle w:val="a3"/>
            <w:rFonts w:ascii="Times New Roman" w:hAnsi="Times New Roman" w:cs="Times New Roman"/>
            <w:sz w:val="28"/>
            <w:szCs w:val="28"/>
            <w:shd w:val="clear" w:color="auto" w:fill="FFFFFF"/>
            <w:lang w:val="en-US"/>
          </w:rPr>
          <w:t>tonometry</w:t>
        </w:r>
        <w:r w:rsidR="00CE3A84" w:rsidRPr="00CA60D8">
          <w:rPr>
            <w:rStyle w:val="a3"/>
            <w:rFonts w:ascii="Times New Roman" w:hAnsi="Times New Roman" w:cs="Times New Roman"/>
            <w:sz w:val="28"/>
            <w:szCs w:val="28"/>
            <w:shd w:val="clear" w:color="auto" w:fill="FFFFFF"/>
          </w:rPr>
          <w:t>/</w:t>
        </w:r>
        <w:proofErr w:type="spellStart"/>
        <w:r w:rsidR="00CE3A84" w:rsidRPr="00CA60D8">
          <w:rPr>
            <w:rStyle w:val="a3"/>
            <w:rFonts w:ascii="Times New Roman" w:hAnsi="Times New Roman" w:cs="Times New Roman"/>
            <w:sz w:val="28"/>
            <w:szCs w:val="28"/>
            <w:shd w:val="clear" w:color="auto" w:fill="FFFFFF"/>
            <w:lang w:val="en-US"/>
          </w:rPr>
          <w:t>informatsiya</w:t>
        </w:r>
        <w:proofErr w:type="spellEnd"/>
        <w:r w:rsidR="00CE3A84" w:rsidRPr="00CA60D8">
          <w:rPr>
            <w:rStyle w:val="a3"/>
            <w:rFonts w:ascii="Times New Roman" w:hAnsi="Times New Roman" w:cs="Times New Roman"/>
            <w:sz w:val="28"/>
            <w:szCs w:val="28"/>
            <w:shd w:val="clear" w:color="auto" w:fill="FFFFFF"/>
          </w:rPr>
          <w:t>-</w:t>
        </w:r>
        <w:proofErr w:type="spellStart"/>
        <w:r w:rsidR="00CE3A84" w:rsidRPr="00CA60D8">
          <w:rPr>
            <w:rStyle w:val="a3"/>
            <w:rFonts w:ascii="Times New Roman" w:hAnsi="Times New Roman" w:cs="Times New Roman"/>
            <w:sz w:val="28"/>
            <w:szCs w:val="28"/>
            <w:shd w:val="clear" w:color="auto" w:fill="FFFFFF"/>
            <w:lang w:val="en-US"/>
          </w:rPr>
          <w:t>tonometr</w:t>
        </w:r>
        <w:proofErr w:type="spellEnd"/>
        <w:r w:rsidR="00CE3A84" w:rsidRPr="00CA60D8">
          <w:rPr>
            <w:rStyle w:val="a3"/>
            <w:rFonts w:ascii="Times New Roman" w:hAnsi="Times New Roman" w:cs="Times New Roman"/>
            <w:sz w:val="28"/>
            <w:szCs w:val="28"/>
            <w:shd w:val="clear" w:color="auto" w:fill="FFFFFF"/>
          </w:rPr>
          <w:t>/</w:t>
        </w:r>
        <w:proofErr w:type="spellStart"/>
        <w:r w:rsidR="00CE3A84" w:rsidRPr="00CA60D8">
          <w:rPr>
            <w:rStyle w:val="a3"/>
            <w:rFonts w:ascii="Times New Roman" w:hAnsi="Times New Roman" w:cs="Times New Roman"/>
            <w:sz w:val="28"/>
            <w:szCs w:val="28"/>
            <w:shd w:val="clear" w:color="auto" w:fill="FFFFFF"/>
            <w:lang w:val="en-US"/>
          </w:rPr>
          <w:t>printsip</w:t>
        </w:r>
        <w:proofErr w:type="spellEnd"/>
        <w:r w:rsidR="00CE3A84" w:rsidRPr="00CA60D8">
          <w:rPr>
            <w:rStyle w:val="a3"/>
            <w:rFonts w:ascii="Times New Roman" w:hAnsi="Times New Roman" w:cs="Times New Roman"/>
            <w:sz w:val="28"/>
            <w:szCs w:val="28"/>
            <w:shd w:val="clear" w:color="auto" w:fill="FFFFFF"/>
          </w:rPr>
          <w:t>-</w:t>
        </w:r>
        <w:proofErr w:type="spellStart"/>
        <w:r w:rsidR="00CE3A84" w:rsidRPr="00CA60D8">
          <w:rPr>
            <w:rStyle w:val="a3"/>
            <w:rFonts w:ascii="Times New Roman" w:hAnsi="Times New Roman" w:cs="Times New Roman"/>
            <w:sz w:val="28"/>
            <w:szCs w:val="28"/>
            <w:shd w:val="clear" w:color="auto" w:fill="FFFFFF"/>
            <w:lang w:val="en-US"/>
          </w:rPr>
          <w:t>raboty</w:t>
        </w:r>
        <w:proofErr w:type="spellEnd"/>
        <w:r w:rsidR="00CE3A84" w:rsidRPr="00CA60D8">
          <w:rPr>
            <w:rStyle w:val="a3"/>
            <w:rFonts w:ascii="Times New Roman" w:hAnsi="Times New Roman" w:cs="Times New Roman"/>
            <w:sz w:val="28"/>
            <w:szCs w:val="28"/>
            <w:shd w:val="clear" w:color="auto" w:fill="FFFFFF"/>
          </w:rPr>
          <w:t>-</w:t>
        </w:r>
        <w:proofErr w:type="spellStart"/>
        <w:r w:rsidR="00CE3A84" w:rsidRPr="00CA60D8">
          <w:rPr>
            <w:rStyle w:val="a3"/>
            <w:rFonts w:ascii="Times New Roman" w:hAnsi="Times New Roman" w:cs="Times New Roman"/>
            <w:sz w:val="28"/>
            <w:szCs w:val="28"/>
            <w:shd w:val="clear" w:color="auto" w:fill="FFFFFF"/>
            <w:lang w:val="en-US"/>
          </w:rPr>
          <w:t>tonometra</w:t>
        </w:r>
        <w:proofErr w:type="spellEnd"/>
      </w:hyperlink>
      <w:r w:rsidR="00CE3A84" w:rsidRPr="00CA60D8">
        <w:rPr>
          <w:rFonts w:ascii="Times New Roman" w:hAnsi="Times New Roman" w:cs="Times New Roman"/>
          <w:sz w:val="28"/>
          <w:szCs w:val="28"/>
          <w:shd w:val="clear" w:color="auto" w:fill="FFFFFF"/>
          <w:lang w:val="uk-UA"/>
        </w:rPr>
        <w:t xml:space="preserve"> (дата звернення: 20.11.2019)</w:t>
      </w:r>
    </w:p>
    <w:p w:rsidR="0078093C" w:rsidRPr="00CA60D8" w:rsidRDefault="0078093C" w:rsidP="00CA60D8">
      <w:pPr>
        <w:pStyle w:val="a4"/>
        <w:numPr>
          <w:ilvl w:val="0"/>
          <w:numId w:val="30"/>
        </w:numPr>
        <w:spacing w:after="0" w:line="360" w:lineRule="auto"/>
        <w:ind w:left="0" w:firstLine="709"/>
        <w:contextualSpacing/>
        <w:mirrorIndents/>
        <w:jc w:val="both"/>
        <w:rPr>
          <w:rFonts w:ascii="Times New Roman" w:hAnsi="Times New Roman" w:cs="Times New Roman"/>
          <w:sz w:val="28"/>
          <w:szCs w:val="28"/>
          <w:lang w:val="uk-UA"/>
        </w:rPr>
      </w:pPr>
      <w:proofErr w:type="spellStart"/>
      <w:r w:rsidRPr="00CA60D8">
        <w:rPr>
          <w:rFonts w:ascii="Times New Roman" w:hAnsi="Times New Roman" w:cs="Times New Roman"/>
          <w:sz w:val="28"/>
          <w:szCs w:val="28"/>
          <w:lang w:val="uk-UA"/>
        </w:rPr>
        <w:t>Галецька</w:t>
      </w:r>
      <w:proofErr w:type="spellEnd"/>
      <w:r w:rsidRPr="00CA60D8">
        <w:rPr>
          <w:rFonts w:ascii="Times New Roman" w:hAnsi="Times New Roman" w:cs="Times New Roman"/>
          <w:sz w:val="28"/>
          <w:szCs w:val="28"/>
          <w:lang w:val="uk-UA"/>
        </w:rPr>
        <w:t xml:space="preserve"> І. Клініко-психологічне дослі</w:t>
      </w:r>
      <w:r w:rsidR="00CE3A84" w:rsidRPr="00CA60D8">
        <w:rPr>
          <w:rFonts w:ascii="Times New Roman" w:hAnsi="Times New Roman" w:cs="Times New Roman"/>
          <w:sz w:val="28"/>
          <w:szCs w:val="28"/>
          <w:lang w:val="uk-UA"/>
        </w:rPr>
        <w:t xml:space="preserve">дження: </w:t>
      </w:r>
      <w:proofErr w:type="spellStart"/>
      <w:r w:rsidR="00CE3A84" w:rsidRPr="00CA60D8">
        <w:rPr>
          <w:rFonts w:ascii="Times New Roman" w:hAnsi="Times New Roman" w:cs="Times New Roman"/>
          <w:sz w:val="28"/>
          <w:szCs w:val="28"/>
          <w:lang w:val="uk-UA"/>
        </w:rPr>
        <w:t>навч</w:t>
      </w:r>
      <w:proofErr w:type="spellEnd"/>
      <w:r w:rsidR="00CE3A84" w:rsidRPr="00CA60D8">
        <w:rPr>
          <w:rFonts w:ascii="Times New Roman" w:hAnsi="Times New Roman" w:cs="Times New Roman"/>
          <w:sz w:val="28"/>
          <w:szCs w:val="28"/>
          <w:lang w:val="uk-UA"/>
        </w:rPr>
        <w:t xml:space="preserve">. </w:t>
      </w:r>
      <w:proofErr w:type="spellStart"/>
      <w:r w:rsidR="00CE3A84" w:rsidRPr="00CA60D8">
        <w:rPr>
          <w:rFonts w:ascii="Times New Roman" w:hAnsi="Times New Roman" w:cs="Times New Roman"/>
          <w:sz w:val="28"/>
          <w:szCs w:val="28"/>
          <w:lang w:val="uk-UA"/>
        </w:rPr>
        <w:t>посіб</w:t>
      </w:r>
      <w:proofErr w:type="spellEnd"/>
      <w:r w:rsidR="00CE3A84" w:rsidRPr="00CA60D8">
        <w:rPr>
          <w:rFonts w:ascii="Times New Roman" w:hAnsi="Times New Roman" w:cs="Times New Roman"/>
          <w:sz w:val="28"/>
          <w:szCs w:val="28"/>
          <w:lang w:val="uk-UA"/>
        </w:rPr>
        <w:t>. Львів:</w:t>
      </w:r>
      <w:r w:rsidRPr="00CA60D8">
        <w:rPr>
          <w:rFonts w:ascii="Times New Roman" w:hAnsi="Times New Roman" w:cs="Times New Roman"/>
          <w:sz w:val="28"/>
          <w:szCs w:val="28"/>
          <w:lang w:val="uk-UA"/>
        </w:rPr>
        <w:t xml:space="preserve"> ЛНУ ім. </w:t>
      </w:r>
      <w:r w:rsidR="00CE3A84" w:rsidRPr="00CA60D8">
        <w:rPr>
          <w:rFonts w:ascii="Times New Roman" w:hAnsi="Times New Roman" w:cs="Times New Roman"/>
          <w:sz w:val="28"/>
          <w:szCs w:val="28"/>
        </w:rPr>
        <w:t>І. Франка, 2015.</w:t>
      </w:r>
      <w:r w:rsidRPr="00CA60D8">
        <w:rPr>
          <w:rFonts w:ascii="Times New Roman" w:hAnsi="Times New Roman" w:cs="Times New Roman"/>
          <w:sz w:val="28"/>
          <w:szCs w:val="28"/>
        </w:rPr>
        <w:t xml:space="preserve"> 242 с.</w:t>
      </w:r>
      <w:r w:rsidRPr="00CA60D8">
        <w:rPr>
          <w:rFonts w:ascii="Times New Roman" w:hAnsi="Times New Roman" w:cs="Times New Roman"/>
          <w:sz w:val="28"/>
          <w:szCs w:val="28"/>
          <w:highlight w:val="yellow"/>
          <w:lang w:val="uk-UA"/>
        </w:rPr>
        <w:t xml:space="preserve"> </w:t>
      </w:r>
    </w:p>
    <w:p w:rsidR="0078093C" w:rsidRPr="00CA60D8" w:rsidRDefault="0078093C" w:rsidP="00CA60D8">
      <w:pPr>
        <w:pStyle w:val="a4"/>
        <w:numPr>
          <w:ilvl w:val="0"/>
          <w:numId w:val="30"/>
        </w:numPr>
        <w:spacing w:after="0" w:line="360" w:lineRule="auto"/>
        <w:ind w:left="0" w:firstLine="709"/>
        <w:contextualSpacing/>
        <w:mirrorIndents/>
        <w:jc w:val="both"/>
        <w:rPr>
          <w:rFonts w:ascii="Times New Roman" w:hAnsi="Times New Roman" w:cs="Times New Roman"/>
          <w:sz w:val="28"/>
          <w:szCs w:val="28"/>
          <w:lang w:val="uk-UA"/>
        </w:rPr>
      </w:pPr>
      <w:r w:rsidRPr="00CA60D8">
        <w:rPr>
          <w:rFonts w:ascii="Times New Roman" w:hAnsi="Times New Roman" w:cs="Times New Roman"/>
          <w:sz w:val="28"/>
          <w:szCs w:val="28"/>
          <w:lang w:val="uk-UA"/>
        </w:rPr>
        <w:t xml:space="preserve"> </w:t>
      </w:r>
      <w:r w:rsidRPr="00CA60D8">
        <w:rPr>
          <w:rFonts w:ascii="Times New Roman" w:hAnsi="Times New Roman" w:cs="Times New Roman"/>
          <w:sz w:val="28"/>
          <w:szCs w:val="28"/>
        </w:rPr>
        <w:t>Психод</w:t>
      </w:r>
      <w:r w:rsidR="007B03F0" w:rsidRPr="00CA60D8">
        <w:rPr>
          <w:rFonts w:ascii="Times New Roman" w:hAnsi="Times New Roman" w:cs="Times New Roman"/>
          <w:sz w:val="28"/>
          <w:szCs w:val="28"/>
        </w:rPr>
        <w:t>иагностика: Учебник для вузов. СПб</w:t>
      </w:r>
      <w:proofErr w:type="gramStart"/>
      <w:r w:rsidR="007B03F0" w:rsidRPr="00CA60D8">
        <w:rPr>
          <w:rFonts w:ascii="Times New Roman" w:hAnsi="Times New Roman" w:cs="Times New Roman"/>
          <w:sz w:val="28"/>
          <w:szCs w:val="28"/>
        </w:rPr>
        <w:t xml:space="preserve">.: </w:t>
      </w:r>
      <w:proofErr w:type="gramEnd"/>
      <w:r w:rsidR="007B03F0" w:rsidRPr="00CA60D8">
        <w:rPr>
          <w:rFonts w:ascii="Times New Roman" w:hAnsi="Times New Roman" w:cs="Times New Roman"/>
          <w:sz w:val="28"/>
          <w:szCs w:val="28"/>
        </w:rPr>
        <w:t>Питер, 2006.</w:t>
      </w:r>
      <w:r w:rsidRPr="00CA60D8">
        <w:rPr>
          <w:rFonts w:ascii="Times New Roman" w:hAnsi="Times New Roman" w:cs="Times New Roman"/>
          <w:sz w:val="28"/>
          <w:szCs w:val="28"/>
        </w:rPr>
        <w:t xml:space="preserve"> 351 с.</w:t>
      </w:r>
    </w:p>
    <w:p w:rsidR="0078093C" w:rsidRPr="00CA60D8" w:rsidRDefault="0078093C" w:rsidP="00CA60D8">
      <w:pPr>
        <w:pStyle w:val="a4"/>
        <w:numPr>
          <w:ilvl w:val="0"/>
          <w:numId w:val="30"/>
        </w:numPr>
        <w:spacing w:after="0" w:line="360" w:lineRule="auto"/>
        <w:ind w:left="0" w:firstLine="709"/>
        <w:contextualSpacing/>
        <w:mirrorIndents/>
        <w:jc w:val="both"/>
        <w:rPr>
          <w:rFonts w:ascii="Times New Roman" w:hAnsi="Times New Roman" w:cs="Times New Roman"/>
          <w:sz w:val="28"/>
          <w:szCs w:val="28"/>
          <w:lang w:val="uk-UA"/>
        </w:rPr>
      </w:pPr>
      <w:proofErr w:type="spellStart"/>
      <w:r w:rsidRPr="00CA60D8">
        <w:rPr>
          <w:rFonts w:ascii="Times New Roman" w:hAnsi="Times New Roman" w:cs="Times New Roman"/>
          <w:sz w:val="28"/>
          <w:szCs w:val="28"/>
          <w:lang w:val="uk-UA"/>
        </w:rPr>
        <w:t>Бурлачук</w:t>
      </w:r>
      <w:proofErr w:type="spellEnd"/>
      <w:r w:rsidRPr="00CA60D8">
        <w:rPr>
          <w:rFonts w:ascii="Times New Roman" w:hAnsi="Times New Roman" w:cs="Times New Roman"/>
          <w:sz w:val="28"/>
          <w:szCs w:val="28"/>
          <w:lang w:val="uk-UA"/>
        </w:rPr>
        <w:t xml:space="preserve"> Л. Ф. </w:t>
      </w:r>
      <w:proofErr w:type="spellStart"/>
      <w:r w:rsidRPr="00CA60D8">
        <w:rPr>
          <w:rFonts w:ascii="Times New Roman" w:hAnsi="Times New Roman" w:cs="Times New Roman"/>
          <w:sz w:val="28"/>
          <w:szCs w:val="28"/>
          <w:lang w:val="uk-UA"/>
        </w:rPr>
        <w:t>Психодиагностика</w:t>
      </w:r>
      <w:proofErr w:type="spellEnd"/>
      <w:r w:rsidR="007B03F0" w:rsidRPr="00CA60D8">
        <w:rPr>
          <w:rFonts w:ascii="Times New Roman" w:hAnsi="Times New Roman" w:cs="Times New Roman"/>
          <w:sz w:val="28"/>
          <w:szCs w:val="28"/>
          <w:lang w:val="uk-UA"/>
        </w:rPr>
        <w:t xml:space="preserve">: </w:t>
      </w:r>
      <w:proofErr w:type="spellStart"/>
      <w:r w:rsidR="007B03F0" w:rsidRPr="00CA60D8">
        <w:rPr>
          <w:rFonts w:ascii="Times New Roman" w:hAnsi="Times New Roman" w:cs="Times New Roman"/>
          <w:sz w:val="28"/>
          <w:szCs w:val="28"/>
          <w:lang w:val="uk-UA"/>
        </w:rPr>
        <w:t>Учебник</w:t>
      </w:r>
      <w:proofErr w:type="spellEnd"/>
      <w:r w:rsidR="007B03F0" w:rsidRPr="00CA60D8">
        <w:rPr>
          <w:rFonts w:ascii="Times New Roman" w:hAnsi="Times New Roman" w:cs="Times New Roman"/>
          <w:sz w:val="28"/>
          <w:szCs w:val="28"/>
          <w:lang w:val="uk-UA"/>
        </w:rPr>
        <w:t xml:space="preserve"> для </w:t>
      </w:r>
      <w:proofErr w:type="spellStart"/>
      <w:r w:rsidR="007B03F0" w:rsidRPr="00CA60D8">
        <w:rPr>
          <w:rFonts w:ascii="Times New Roman" w:hAnsi="Times New Roman" w:cs="Times New Roman"/>
          <w:sz w:val="28"/>
          <w:szCs w:val="28"/>
          <w:lang w:val="uk-UA"/>
        </w:rPr>
        <w:t>вузов</w:t>
      </w:r>
      <w:proofErr w:type="spellEnd"/>
      <w:r w:rsidR="007B03F0" w:rsidRPr="00CA60D8">
        <w:rPr>
          <w:rFonts w:ascii="Times New Roman" w:hAnsi="Times New Roman" w:cs="Times New Roman"/>
          <w:sz w:val="28"/>
          <w:szCs w:val="28"/>
          <w:lang w:val="uk-UA"/>
        </w:rPr>
        <w:t xml:space="preserve">. 2-е </w:t>
      </w:r>
      <w:proofErr w:type="spellStart"/>
      <w:r w:rsidR="007B03F0" w:rsidRPr="00CA60D8">
        <w:rPr>
          <w:rFonts w:ascii="Times New Roman" w:hAnsi="Times New Roman" w:cs="Times New Roman"/>
          <w:sz w:val="28"/>
          <w:szCs w:val="28"/>
          <w:lang w:val="uk-UA"/>
        </w:rPr>
        <w:t>изд</w:t>
      </w:r>
      <w:proofErr w:type="spellEnd"/>
      <w:r w:rsidR="007B03F0" w:rsidRPr="00CA60D8">
        <w:rPr>
          <w:rFonts w:ascii="Times New Roman" w:hAnsi="Times New Roman" w:cs="Times New Roman"/>
          <w:sz w:val="28"/>
          <w:szCs w:val="28"/>
          <w:lang w:val="uk-UA"/>
        </w:rPr>
        <w:t xml:space="preserve">. СПб.: </w:t>
      </w:r>
      <w:proofErr w:type="spellStart"/>
      <w:r w:rsidR="007B03F0" w:rsidRPr="00CA60D8">
        <w:rPr>
          <w:rFonts w:ascii="Times New Roman" w:hAnsi="Times New Roman" w:cs="Times New Roman"/>
          <w:sz w:val="28"/>
          <w:szCs w:val="28"/>
          <w:lang w:val="uk-UA"/>
        </w:rPr>
        <w:t>Питер</w:t>
      </w:r>
      <w:proofErr w:type="spellEnd"/>
      <w:r w:rsidR="007B03F0" w:rsidRPr="00CA60D8">
        <w:rPr>
          <w:rFonts w:ascii="Times New Roman" w:hAnsi="Times New Roman" w:cs="Times New Roman"/>
          <w:sz w:val="28"/>
          <w:szCs w:val="28"/>
          <w:lang w:val="uk-UA"/>
        </w:rPr>
        <w:t xml:space="preserve">, 2009. </w:t>
      </w:r>
      <w:r w:rsidRPr="00CA60D8">
        <w:rPr>
          <w:rFonts w:ascii="Times New Roman" w:hAnsi="Times New Roman" w:cs="Times New Roman"/>
          <w:sz w:val="28"/>
          <w:szCs w:val="28"/>
          <w:lang w:val="uk-UA"/>
        </w:rPr>
        <w:t>350 с.</w:t>
      </w:r>
    </w:p>
    <w:p w:rsidR="0078093C" w:rsidRPr="00CA60D8" w:rsidRDefault="0078093C" w:rsidP="00CA60D8">
      <w:pPr>
        <w:pStyle w:val="a4"/>
        <w:numPr>
          <w:ilvl w:val="0"/>
          <w:numId w:val="31"/>
        </w:numPr>
        <w:spacing w:after="0" w:line="360" w:lineRule="auto"/>
        <w:ind w:left="0" w:firstLine="709"/>
        <w:contextualSpacing/>
        <w:mirrorIndents/>
        <w:jc w:val="both"/>
        <w:rPr>
          <w:rFonts w:ascii="Times New Roman" w:hAnsi="Times New Roman" w:cs="Times New Roman"/>
          <w:sz w:val="28"/>
          <w:szCs w:val="28"/>
          <w:lang w:val="uk-UA"/>
        </w:rPr>
      </w:pPr>
      <w:r w:rsidRPr="00CA60D8">
        <w:rPr>
          <w:rFonts w:ascii="Times New Roman" w:hAnsi="Times New Roman" w:cs="Times New Roman"/>
          <w:sz w:val="28"/>
          <w:szCs w:val="28"/>
          <w:lang w:val="uk-UA"/>
        </w:rPr>
        <w:t xml:space="preserve"> </w:t>
      </w:r>
      <w:proofErr w:type="spellStart"/>
      <w:r w:rsidRPr="00CA60D8">
        <w:rPr>
          <w:rFonts w:ascii="Times New Roman" w:hAnsi="Times New Roman" w:cs="Times New Roman"/>
          <w:sz w:val="28"/>
          <w:szCs w:val="28"/>
          <w:shd w:val="clear" w:color="auto" w:fill="FFFFFF"/>
        </w:rPr>
        <w:t>Собчик</w:t>
      </w:r>
      <w:proofErr w:type="spellEnd"/>
      <w:r w:rsidRPr="00CA60D8">
        <w:rPr>
          <w:rFonts w:ascii="Times New Roman" w:hAnsi="Times New Roman" w:cs="Times New Roman"/>
          <w:sz w:val="28"/>
          <w:szCs w:val="28"/>
          <w:shd w:val="clear" w:color="auto" w:fill="FFFFFF"/>
        </w:rPr>
        <w:t xml:space="preserve"> Л.Н., Стандартизированный многофакторный метод исследования личности M</w:t>
      </w:r>
      <w:r w:rsidR="007B03F0" w:rsidRPr="00CA60D8">
        <w:rPr>
          <w:rFonts w:ascii="Times New Roman" w:hAnsi="Times New Roman" w:cs="Times New Roman"/>
          <w:sz w:val="28"/>
          <w:szCs w:val="28"/>
          <w:shd w:val="clear" w:color="auto" w:fill="FFFFFF"/>
        </w:rPr>
        <w:t>MPI. Практическое руководство.  М.: Речь, 2007</w:t>
      </w:r>
      <w:r w:rsidR="007B03F0" w:rsidRPr="00CA60D8">
        <w:rPr>
          <w:rFonts w:ascii="Times New Roman" w:hAnsi="Times New Roman" w:cs="Times New Roman"/>
          <w:sz w:val="28"/>
          <w:szCs w:val="28"/>
          <w:shd w:val="clear" w:color="auto" w:fill="FFFFFF"/>
          <w:lang w:val="uk-UA"/>
        </w:rPr>
        <w:t>.</w:t>
      </w:r>
      <w:r w:rsidR="007B03F0" w:rsidRPr="00CA60D8">
        <w:rPr>
          <w:rFonts w:ascii="Times New Roman" w:hAnsi="Times New Roman" w:cs="Times New Roman"/>
          <w:sz w:val="28"/>
          <w:szCs w:val="28"/>
          <w:shd w:val="clear" w:color="auto" w:fill="FFFFFF"/>
        </w:rPr>
        <w:t xml:space="preserve"> </w:t>
      </w:r>
      <w:r w:rsidRPr="00CA60D8">
        <w:rPr>
          <w:rFonts w:ascii="Times New Roman" w:hAnsi="Times New Roman" w:cs="Times New Roman"/>
          <w:sz w:val="28"/>
          <w:szCs w:val="28"/>
          <w:shd w:val="clear" w:color="auto" w:fill="FFFFFF"/>
        </w:rPr>
        <w:t>219 с.</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shd w:val="clear" w:color="auto" w:fill="FFFFFF"/>
          <w:lang w:val="uk-UA"/>
        </w:rPr>
      </w:pPr>
      <w:r w:rsidRPr="00CA60D8">
        <w:rPr>
          <w:rFonts w:ascii="Times New Roman" w:hAnsi="Times New Roman" w:cs="Times New Roman"/>
          <w:sz w:val="28"/>
          <w:szCs w:val="28"/>
          <w:shd w:val="clear" w:color="auto" w:fill="FFFFFF"/>
        </w:rPr>
        <w:t xml:space="preserve"> Березин Ф.Б., Мирошников М.П., Соколова Е.Д. Методика многостороннего исследования личности (структура, основы интерпретации, н</w:t>
      </w:r>
      <w:r w:rsidR="00B8155E" w:rsidRPr="00CA60D8">
        <w:rPr>
          <w:rFonts w:ascii="Times New Roman" w:hAnsi="Times New Roman" w:cs="Times New Roman"/>
          <w:sz w:val="28"/>
          <w:szCs w:val="28"/>
          <w:shd w:val="clear" w:color="auto" w:fill="FFFFFF"/>
        </w:rPr>
        <w:t>екоторые области применения). М.: «</w:t>
      </w:r>
      <w:proofErr w:type="spellStart"/>
      <w:r w:rsidR="00B8155E" w:rsidRPr="00CA60D8">
        <w:rPr>
          <w:rFonts w:ascii="Times New Roman" w:hAnsi="Times New Roman" w:cs="Times New Roman"/>
          <w:sz w:val="28"/>
          <w:szCs w:val="28"/>
          <w:shd w:val="clear" w:color="auto" w:fill="FFFFFF"/>
        </w:rPr>
        <w:t>Фолиум</w:t>
      </w:r>
      <w:proofErr w:type="spellEnd"/>
      <w:r w:rsidR="00B8155E" w:rsidRPr="00CA60D8">
        <w:rPr>
          <w:rFonts w:ascii="Times New Roman" w:hAnsi="Times New Roman" w:cs="Times New Roman"/>
          <w:sz w:val="28"/>
          <w:szCs w:val="28"/>
          <w:shd w:val="clear" w:color="auto" w:fill="FFFFFF"/>
        </w:rPr>
        <w:t xml:space="preserve">», 1994. </w:t>
      </w:r>
      <w:r w:rsidRPr="00CA60D8">
        <w:rPr>
          <w:rFonts w:ascii="Times New Roman" w:hAnsi="Times New Roman" w:cs="Times New Roman"/>
          <w:sz w:val="28"/>
          <w:szCs w:val="28"/>
          <w:shd w:val="clear" w:color="auto" w:fill="FFFFFF"/>
        </w:rPr>
        <w:t>320 с.</w:t>
      </w:r>
    </w:p>
    <w:p w:rsidR="0078093C" w:rsidRPr="00CA60D8" w:rsidRDefault="0078093C" w:rsidP="00CA60D8">
      <w:pPr>
        <w:numPr>
          <w:ilvl w:val="0"/>
          <w:numId w:val="27"/>
        </w:numPr>
        <w:tabs>
          <w:tab w:val="num" w:pos="1080"/>
        </w:tabs>
        <w:spacing w:after="0" w:line="360" w:lineRule="auto"/>
        <w:ind w:left="0" w:firstLine="709"/>
        <w:contextualSpacing/>
        <w:mirrorIndents/>
        <w:jc w:val="both"/>
        <w:rPr>
          <w:rFonts w:ascii="Times New Roman" w:hAnsi="Times New Roman" w:cs="Times New Roman"/>
          <w:sz w:val="28"/>
          <w:szCs w:val="28"/>
          <w:lang w:val="uk-UA"/>
        </w:rPr>
      </w:pPr>
      <w:r w:rsidRPr="00CA60D8">
        <w:rPr>
          <w:rFonts w:ascii="Times New Roman" w:hAnsi="Times New Roman" w:cs="Times New Roman"/>
          <w:sz w:val="28"/>
          <w:szCs w:val="28"/>
        </w:rPr>
        <w:t>Стандартизированный многофакторный мет</w:t>
      </w:r>
      <w:r w:rsidR="00595ACB" w:rsidRPr="00CA60D8">
        <w:rPr>
          <w:rFonts w:ascii="Times New Roman" w:hAnsi="Times New Roman" w:cs="Times New Roman"/>
          <w:sz w:val="28"/>
          <w:szCs w:val="28"/>
        </w:rPr>
        <w:t>од исследования личности СМИЛ. СПб</w:t>
      </w:r>
      <w:proofErr w:type="gramStart"/>
      <w:r w:rsidR="00595ACB" w:rsidRPr="00CA60D8">
        <w:rPr>
          <w:rFonts w:ascii="Times New Roman" w:hAnsi="Times New Roman" w:cs="Times New Roman"/>
          <w:sz w:val="28"/>
          <w:szCs w:val="28"/>
        </w:rPr>
        <w:t xml:space="preserve">.: </w:t>
      </w:r>
      <w:proofErr w:type="gramEnd"/>
      <w:r w:rsidR="00595ACB" w:rsidRPr="00CA60D8">
        <w:rPr>
          <w:rFonts w:ascii="Times New Roman" w:hAnsi="Times New Roman" w:cs="Times New Roman"/>
          <w:sz w:val="28"/>
          <w:szCs w:val="28"/>
        </w:rPr>
        <w:t xml:space="preserve">Речь, 2000. </w:t>
      </w:r>
      <w:r w:rsidRPr="00CA60D8">
        <w:rPr>
          <w:rFonts w:ascii="Times New Roman" w:hAnsi="Times New Roman" w:cs="Times New Roman"/>
          <w:sz w:val="28"/>
          <w:szCs w:val="28"/>
        </w:rPr>
        <w:t xml:space="preserve">219 с. </w:t>
      </w:r>
    </w:p>
    <w:p w:rsidR="0078093C" w:rsidRPr="00CA60D8" w:rsidRDefault="0078093C" w:rsidP="00CA60D8">
      <w:pPr>
        <w:numPr>
          <w:ilvl w:val="0"/>
          <w:numId w:val="27"/>
        </w:numPr>
        <w:tabs>
          <w:tab w:val="num" w:pos="1080"/>
        </w:tabs>
        <w:spacing w:after="0" w:line="360" w:lineRule="auto"/>
        <w:ind w:left="0" w:firstLine="709"/>
        <w:contextualSpacing/>
        <w:mirrorIndents/>
        <w:jc w:val="both"/>
        <w:rPr>
          <w:rFonts w:ascii="Times New Roman" w:hAnsi="Times New Roman" w:cs="Times New Roman"/>
          <w:sz w:val="28"/>
          <w:szCs w:val="28"/>
          <w:lang w:val="uk-UA"/>
        </w:rPr>
      </w:pPr>
      <w:proofErr w:type="spellStart"/>
      <w:r w:rsidRPr="00CA60D8">
        <w:rPr>
          <w:rFonts w:ascii="Times New Roman" w:hAnsi="Times New Roman" w:cs="Times New Roman"/>
          <w:sz w:val="28"/>
          <w:szCs w:val="28"/>
          <w:lang w:val="uk-UA"/>
        </w:rPr>
        <w:t>Малько</w:t>
      </w:r>
      <w:proofErr w:type="spellEnd"/>
      <w:r w:rsidRPr="00CA60D8">
        <w:rPr>
          <w:rFonts w:ascii="Times New Roman" w:hAnsi="Times New Roman" w:cs="Times New Roman"/>
          <w:sz w:val="28"/>
          <w:szCs w:val="28"/>
          <w:lang w:val="uk-UA"/>
        </w:rPr>
        <w:t xml:space="preserve"> М.М. Вікова фізіологія та гігієна</w:t>
      </w:r>
      <w:r w:rsidR="006A3150" w:rsidRPr="00CA60D8">
        <w:rPr>
          <w:rFonts w:ascii="Times New Roman" w:hAnsi="Times New Roman" w:cs="Times New Roman"/>
          <w:sz w:val="28"/>
          <w:szCs w:val="28"/>
          <w:lang w:val="uk-UA"/>
        </w:rPr>
        <w:t xml:space="preserve">: навчально-методичний посібник. </w:t>
      </w:r>
      <w:r w:rsidRPr="00CA60D8">
        <w:rPr>
          <w:rFonts w:ascii="Times New Roman" w:hAnsi="Times New Roman" w:cs="Times New Roman"/>
          <w:sz w:val="28"/>
          <w:szCs w:val="28"/>
          <w:lang w:val="uk-UA"/>
        </w:rPr>
        <w:t>Запорі</w:t>
      </w:r>
      <w:r w:rsidR="006A3150" w:rsidRPr="00CA60D8">
        <w:rPr>
          <w:rFonts w:ascii="Times New Roman" w:hAnsi="Times New Roman" w:cs="Times New Roman"/>
          <w:sz w:val="28"/>
          <w:szCs w:val="28"/>
          <w:lang w:val="uk-UA"/>
        </w:rPr>
        <w:t>жжя: ЗНУ, 2012.</w:t>
      </w:r>
      <w:r w:rsidRPr="00CA60D8">
        <w:rPr>
          <w:rFonts w:ascii="Times New Roman" w:hAnsi="Times New Roman" w:cs="Times New Roman"/>
          <w:sz w:val="28"/>
          <w:szCs w:val="28"/>
          <w:lang w:val="uk-UA"/>
        </w:rPr>
        <w:t xml:space="preserve"> 90 с.</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proofErr w:type="spellStart"/>
      <w:r w:rsidRPr="00CA60D8">
        <w:rPr>
          <w:rFonts w:ascii="Times New Roman" w:hAnsi="Times New Roman" w:cs="Times New Roman"/>
          <w:sz w:val="28"/>
          <w:szCs w:val="28"/>
          <w:lang w:val="uk-UA" w:eastAsia="ru-RU"/>
        </w:rPr>
        <w:t>Лакин</w:t>
      </w:r>
      <w:proofErr w:type="spellEnd"/>
      <w:r w:rsidRPr="00CA60D8">
        <w:rPr>
          <w:rFonts w:ascii="Times New Roman" w:hAnsi="Times New Roman" w:cs="Times New Roman"/>
          <w:sz w:val="28"/>
          <w:szCs w:val="28"/>
          <w:lang w:val="uk-UA" w:eastAsia="ru-RU"/>
        </w:rPr>
        <w:t xml:space="preserve"> Г.Ф. </w:t>
      </w:r>
      <w:proofErr w:type="spellStart"/>
      <w:r w:rsidRPr="00CA60D8">
        <w:rPr>
          <w:rFonts w:ascii="Times New Roman" w:hAnsi="Times New Roman" w:cs="Times New Roman"/>
          <w:sz w:val="28"/>
          <w:szCs w:val="28"/>
          <w:lang w:val="uk-UA" w:eastAsia="ru-RU"/>
        </w:rPr>
        <w:t>Биометрия</w:t>
      </w:r>
      <w:proofErr w:type="spellEnd"/>
      <w:r w:rsidRPr="00CA60D8">
        <w:rPr>
          <w:rFonts w:ascii="Times New Roman" w:hAnsi="Times New Roman" w:cs="Times New Roman"/>
          <w:sz w:val="28"/>
          <w:szCs w:val="28"/>
          <w:lang w:val="uk-UA" w:eastAsia="ru-RU"/>
        </w:rPr>
        <w:t xml:space="preserve">: </w:t>
      </w:r>
      <w:proofErr w:type="spellStart"/>
      <w:r w:rsidRPr="00CA60D8">
        <w:rPr>
          <w:rFonts w:ascii="Times New Roman" w:hAnsi="Times New Roman" w:cs="Times New Roman"/>
          <w:sz w:val="28"/>
          <w:szCs w:val="28"/>
          <w:lang w:val="uk-UA" w:eastAsia="ru-RU"/>
        </w:rPr>
        <w:t>учеб</w:t>
      </w:r>
      <w:proofErr w:type="spellEnd"/>
      <w:r w:rsidRPr="00CA60D8">
        <w:rPr>
          <w:rFonts w:ascii="Times New Roman" w:hAnsi="Times New Roman" w:cs="Times New Roman"/>
          <w:sz w:val="28"/>
          <w:szCs w:val="28"/>
          <w:lang w:val="uk-UA" w:eastAsia="ru-RU"/>
        </w:rPr>
        <w:t xml:space="preserve">. </w:t>
      </w:r>
      <w:proofErr w:type="spellStart"/>
      <w:r w:rsidRPr="00CA60D8">
        <w:rPr>
          <w:rFonts w:ascii="Times New Roman" w:hAnsi="Times New Roman" w:cs="Times New Roman"/>
          <w:sz w:val="28"/>
          <w:szCs w:val="28"/>
          <w:lang w:val="uk-UA" w:eastAsia="ru-RU"/>
        </w:rPr>
        <w:t>пособие</w:t>
      </w:r>
      <w:proofErr w:type="spellEnd"/>
      <w:r w:rsidRPr="00CA60D8">
        <w:rPr>
          <w:rFonts w:ascii="Times New Roman" w:hAnsi="Times New Roman" w:cs="Times New Roman"/>
          <w:sz w:val="28"/>
          <w:szCs w:val="28"/>
          <w:lang w:val="uk-UA" w:eastAsia="ru-RU"/>
        </w:rPr>
        <w:t xml:space="preserve"> для </w:t>
      </w:r>
      <w:proofErr w:type="spellStart"/>
      <w:r w:rsidRPr="00CA60D8">
        <w:rPr>
          <w:rFonts w:ascii="Times New Roman" w:hAnsi="Times New Roman" w:cs="Times New Roman"/>
          <w:sz w:val="28"/>
          <w:szCs w:val="28"/>
          <w:lang w:val="uk-UA" w:eastAsia="ru-RU"/>
        </w:rPr>
        <w:t>биол</w:t>
      </w:r>
      <w:proofErr w:type="spellEnd"/>
      <w:r w:rsidRPr="00CA60D8">
        <w:rPr>
          <w:rFonts w:ascii="Times New Roman" w:hAnsi="Times New Roman" w:cs="Times New Roman"/>
          <w:sz w:val="28"/>
          <w:szCs w:val="28"/>
          <w:lang w:val="uk-UA" w:eastAsia="ru-RU"/>
        </w:rPr>
        <w:t xml:space="preserve">. спец. </w:t>
      </w:r>
      <w:proofErr w:type="spellStart"/>
      <w:r w:rsidR="003257EE">
        <w:rPr>
          <w:rFonts w:ascii="Times New Roman" w:hAnsi="Times New Roman" w:cs="Times New Roman"/>
          <w:sz w:val="28"/>
          <w:szCs w:val="28"/>
          <w:lang w:val="uk-UA" w:eastAsia="ru-RU"/>
        </w:rPr>
        <w:t>в</w:t>
      </w:r>
      <w:r w:rsidRPr="00CA60D8">
        <w:rPr>
          <w:rFonts w:ascii="Times New Roman" w:hAnsi="Times New Roman" w:cs="Times New Roman"/>
          <w:sz w:val="28"/>
          <w:szCs w:val="28"/>
          <w:lang w:val="uk-UA" w:eastAsia="ru-RU"/>
        </w:rPr>
        <w:t>узов</w:t>
      </w:r>
      <w:proofErr w:type="spellEnd"/>
      <w:r w:rsidR="00187617">
        <w:rPr>
          <w:rFonts w:ascii="Times New Roman" w:hAnsi="Times New Roman" w:cs="Times New Roman"/>
          <w:sz w:val="28"/>
          <w:szCs w:val="28"/>
          <w:lang w:val="uk-UA" w:eastAsia="ru-RU"/>
        </w:rPr>
        <w:t xml:space="preserve">. 4-е </w:t>
      </w:r>
      <w:proofErr w:type="spellStart"/>
      <w:r w:rsidR="00187617">
        <w:rPr>
          <w:rFonts w:ascii="Times New Roman" w:hAnsi="Times New Roman" w:cs="Times New Roman"/>
          <w:sz w:val="28"/>
          <w:szCs w:val="28"/>
          <w:lang w:val="uk-UA" w:eastAsia="ru-RU"/>
        </w:rPr>
        <w:t>изд</w:t>
      </w:r>
      <w:proofErr w:type="spellEnd"/>
      <w:r w:rsidR="00187617">
        <w:rPr>
          <w:rFonts w:ascii="Times New Roman" w:hAnsi="Times New Roman" w:cs="Times New Roman"/>
          <w:sz w:val="28"/>
          <w:szCs w:val="28"/>
          <w:lang w:val="uk-UA" w:eastAsia="ru-RU"/>
        </w:rPr>
        <w:t xml:space="preserve">., </w:t>
      </w:r>
      <w:proofErr w:type="spellStart"/>
      <w:r w:rsidR="00187617">
        <w:rPr>
          <w:rFonts w:ascii="Times New Roman" w:hAnsi="Times New Roman" w:cs="Times New Roman"/>
          <w:sz w:val="28"/>
          <w:szCs w:val="28"/>
          <w:lang w:val="uk-UA" w:eastAsia="ru-RU"/>
        </w:rPr>
        <w:t>перераб</w:t>
      </w:r>
      <w:proofErr w:type="spellEnd"/>
      <w:r w:rsidR="00187617">
        <w:rPr>
          <w:rFonts w:ascii="Times New Roman" w:hAnsi="Times New Roman" w:cs="Times New Roman"/>
          <w:sz w:val="28"/>
          <w:szCs w:val="28"/>
          <w:lang w:val="uk-UA" w:eastAsia="ru-RU"/>
        </w:rPr>
        <w:t xml:space="preserve">. и </w:t>
      </w:r>
      <w:proofErr w:type="spellStart"/>
      <w:r w:rsidR="00187617">
        <w:rPr>
          <w:rFonts w:ascii="Times New Roman" w:hAnsi="Times New Roman" w:cs="Times New Roman"/>
          <w:sz w:val="28"/>
          <w:szCs w:val="28"/>
          <w:lang w:val="uk-UA" w:eastAsia="ru-RU"/>
        </w:rPr>
        <w:t>доп</w:t>
      </w:r>
      <w:proofErr w:type="spellEnd"/>
      <w:r w:rsidR="00187617">
        <w:rPr>
          <w:rFonts w:ascii="Times New Roman" w:hAnsi="Times New Roman" w:cs="Times New Roman"/>
          <w:sz w:val="28"/>
          <w:szCs w:val="28"/>
          <w:lang w:val="uk-UA" w:eastAsia="ru-RU"/>
        </w:rPr>
        <w:t>. Москва</w:t>
      </w:r>
      <w:r w:rsidR="00FE61D3" w:rsidRPr="00CA60D8">
        <w:rPr>
          <w:rFonts w:ascii="Times New Roman" w:hAnsi="Times New Roman" w:cs="Times New Roman"/>
          <w:sz w:val="28"/>
          <w:szCs w:val="28"/>
          <w:lang w:val="uk-UA" w:eastAsia="ru-RU"/>
        </w:rPr>
        <w:t xml:space="preserve">: </w:t>
      </w:r>
      <w:proofErr w:type="spellStart"/>
      <w:r w:rsidR="00FE61D3" w:rsidRPr="00CA60D8">
        <w:rPr>
          <w:rFonts w:ascii="Times New Roman" w:hAnsi="Times New Roman" w:cs="Times New Roman"/>
          <w:sz w:val="28"/>
          <w:szCs w:val="28"/>
          <w:lang w:val="uk-UA" w:eastAsia="ru-RU"/>
        </w:rPr>
        <w:t>Высшая</w:t>
      </w:r>
      <w:proofErr w:type="spellEnd"/>
      <w:r w:rsidR="00FE61D3" w:rsidRPr="00CA60D8">
        <w:rPr>
          <w:rFonts w:ascii="Times New Roman" w:hAnsi="Times New Roman" w:cs="Times New Roman"/>
          <w:sz w:val="28"/>
          <w:szCs w:val="28"/>
          <w:lang w:val="uk-UA" w:eastAsia="ru-RU"/>
        </w:rPr>
        <w:t xml:space="preserve"> школа, 1990. </w:t>
      </w:r>
      <w:r w:rsidRPr="00CA60D8">
        <w:rPr>
          <w:rFonts w:ascii="Times New Roman" w:hAnsi="Times New Roman" w:cs="Times New Roman"/>
          <w:sz w:val="28"/>
          <w:szCs w:val="28"/>
          <w:lang w:val="uk-UA" w:eastAsia="ru-RU"/>
        </w:rPr>
        <w:t>351 с.</w:t>
      </w:r>
    </w:p>
    <w:p w:rsidR="0078093C" w:rsidRPr="00CA60D8" w:rsidRDefault="0078093C" w:rsidP="00CA60D8">
      <w:pPr>
        <w:pStyle w:val="a5"/>
        <w:numPr>
          <w:ilvl w:val="0"/>
          <w:numId w:val="27"/>
        </w:numPr>
        <w:spacing w:before="0" w:beforeAutospacing="0" w:after="0" w:afterAutospacing="0" w:line="360" w:lineRule="auto"/>
        <w:ind w:left="0" w:firstLine="709"/>
        <w:contextualSpacing/>
        <w:mirrorIndents/>
        <w:jc w:val="both"/>
        <w:rPr>
          <w:sz w:val="28"/>
          <w:szCs w:val="28"/>
          <w:shd w:val="clear" w:color="auto" w:fill="FFFFFF"/>
          <w:lang w:val="uk-UA"/>
        </w:rPr>
      </w:pPr>
      <w:r w:rsidRPr="00CA60D8">
        <w:rPr>
          <w:sz w:val="28"/>
          <w:szCs w:val="28"/>
          <w:lang w:val="uk-UA"/>
        </w:rPr>
        <w:lastRenderedPageBreak/>
        <w:t xml:space="preserve"> </w:t>
      </w:r>
      <w:r w:rsidR="00176C68" w:rsidRPr="00CA60D8">
        <w:rPr>
          <w:sz w:val="28"/>
          <w:szCs w:val="28"/>
          <w:shd w:val="clear" w:color="auto" w:fill="FFFFFF"/>
          <w:lang w:val="uk-UA"/>
        </w:rPr>
        <w:t>Левченко.</w:t>
      </w:r>
      <w:r w:rsidRPr="00CA60D8">
        <w:rPr>
          <w:sz w:val="28"/>
          <w:szCs w:val="28"/>
          <w:shd w:val="clear" w:color="auto" w:fill="FFFFFF"/>
          <w:lang w:val="uk-UA"/>
        </w:rPr>
        <w:t xml:space="preserve"> О.</w:t>
      </w:r>
      <w:r w:rsidR="00176C68" w:rsidRPr="00CA60D8">
        <w:rPr>
          <w:sz w:val="28"/>
          <w:szCs w:val="28"/>
          <w:shd w:val="clear" w:color="auto" w:fill="FFFFFF"/>
          <w:lang w:val="uk-UA"/>
        </w:rPr>
        <w:t xml:space="preserve">, </w:t>
      </w:r>
      <w:proofErr w:type="spellStart"/>
      <w:r w:rsidR="00176C68" w:rsidRPr="00CA60D8">
        <w:rPr>
          <w:sz w:val="28"/>
          <w:szCs w:val="28"/>
          <w:shd w:val="clear" w:color="auto" w:fill="FFFFFF"/>
          <w:lang w:val="uk-UA"/>
        </w:rPr>
        <w:t>Головенкін</w:t>
      </w:r>
      <w:proofErr w:type="spellEnd"/>
      <w:r w:rsidR="00176C68" w:rsidRPr="00CA60D8">
        <w:rPr>
          <w:sz w:val="28"/>
          <w:szCs w:val="28"/>
          <w:shd w:val="clear" w:color="auto" w:fill="FFFFFF"/>
          <w:lang w:val="uk-UA"/>
        </w:rPr>
        <w:t xml:space="preserve"> В., </w:t>
      </w:r>
      <w:proofErr w:type="spellStart"/>
      <w:r w:rsidR="00176C68" w:rsidRPr="00CA60D8">
        <w:rPr>
          <w:sz w:val="28"/>
          <w:szCs w:val="28"/>
          <w:shd w:val="clear" w:color="auto" w:fill="FFFFFF"/>
          <w:lang w:val="uk-UA"/>
        </w:rPr>
        <w:t>Полукаров</w:t>
      </w:r>
      <w:proofErr w:type="spellEnd"/>
      <w:r w:rsidR="00176C68" w:rsidRPr="00CA60D8">
        <w:rPr>
          <w:sz w:val="28"/>
          <w:szCs w:val="28"/>
          <w:shd w:val="clear" w:color="auto" w:fill="FFFFFF"/>
          <w:lang w:val="uk-UA"/>
        </w:rPr>
        <w:t xml:space="preserve"> О.</w:t>
      </w:r>
      <w:r w:rsidRPr="00CA60D8">
        <w:rPr>
          <w:sz w:val="28"/>
          <w:szCs w:val="28"/>
          <w:shd w:val="clear" w:color="auto" w:fill="FFFFFF"/>
          <w:lang w:val="uk-UA"/>
        </w:rPr>
        <w:t xml:space="preserve"> Концепція формування компетенцій забезпечення особистої, професійної та цивільної безпеки у здобувачів вищої освіти</w:t>
      </w:r>
      <w:r w:rsidR="00176C68" w:rsidRPr="00CA60D8">
        <w:rPr>
          <w:sz w:val="28"/>
          <w:szCs w:val="28"/>
          <w:shd w:val="clear" w:color="auto" w:fill="FFFFFF"/>
          <w:lang w:val="uk-UA"/>
        </w:rPr>
        <w:t xml:space="preserve">. </w:t>
      </w:r>
      <w:r w:rsidR="00176C68" w:rsidRPr="003257EE">
        <w:rPr>
          <w:i/>
          <w:sz w:val="28"/>
          <w:szCs w:val="28"/>
          <w:shd w:val="clear" w:color="auto" w:fill="FFFFFF"/>
          <w:lang w:val="uk-UA"/>
        </w:rPr>
        <w:t>Проблеми освіти: збірник наукових праць.</w:t>
      </w:r>
      <w:r w:rsidR="00176C68" w:rsidRPr="00CA60D8">
        <w:rPr>
          <w:sz w:val="28"/>
          <w:szCs w:val="28"/>
          <w:shd w:val="clear" w:color="auto" w:fill="FFFFFF"/>
          <w:lang w:val="uk-UA"/>
        </w:rPr>
        <w:t xml:space="preserve"> 2018. №89.</w:t>
      </w:r>
      <w:r w:rsidRPr="00CA60D8">
        <w:rPr>
          <w:sz w:val="28"/>
          <w:szCs w:val="28"/>
          <w:shd w:val="clear" w:color="auto" w:fill="FFFFFF"/>
          <w:lang w:val="uk-UA"/>
        </w:rPr>
        <w:t xml:space="preserve"> С. 171-179. </w:t>
      </w:r>
    </w:p>
    <w:p w:rsidR="0078093C" w:rsidRPr="00CA60D8" w:rsidRDefault="00CF40C3" w:rsidP="00CA60D8">
      <w:pPr>
        <w:pStyle w:val="a5"/>
        <w:numPr>
          <w:ilvl w:val="0"/>
          <w:numId w:val="27"/>
        </w:numPr>
        <w:spacing w:before="0" w:beforeAutospacing="0" w:after="0" w:afterAutospacing="0" w:line="360" w:lineRule="auto"/>
        <w:ind w:left="0" w:firstLine="709"/>
        <w:contextualSpacing/>
        <w:mirrorIndents/>
        <w:jc w:val="both"/>
        <w:rPr>
          <w:sz w:val="28"/>
          <w:szCs w:val="28"/>
          <w:lang w:val="uk-UA"/>
        </w:rPr>
      </w:pPr>
      <w:proofErr w:type="spellStart"/>
      <w:r w:rsidRPr="00CA60D8">
        <w:rPr>
          <w:sz w:val="28"/>
          <w:szCs w:val="28"/>
          <w:lang w:val="uk-UA"/>
        </w:rPr>
        <w:t>Полукаров</w:t>
      </w:r>
      <w:proofErr w:type="spellEnd"/>
      <w:r w:rsidRPr="00CA60D8">
        <w:rPr>
          <w:sz w:val="28"/>
          <w:szCs w:val="28"/>
          <w:lang w:val="uk-UA"/>
        </w:rPr>
        <w:t xml:space="preserve"> О.І., </w:t>
      </w:r>
      <w:proofErr w:type="spellStart"/>
      <w:r w:rsidRPr="00CA60D8">
        <w:rPr>
          <w:sz w:val="28"/>
          <w:szCs w:val="28"/>
          <w:lang w:val="uk-UA"/>
        </w:rPr>
        <w:t>Землянська</w:t>
      </w:r>
      <w:proofErr w:type="spellEnd"/>
      <w:r w:rsidRPr="00CA60D8">
        <w:rPr>
          <w:sz w:val="28"/>
          <w:szCs w:val="28"/>
          <w:lang w:val="uk-UA"/>
        </w:rPr>
        <w:t xml:space="preserve"> О.В. </w:t>
      </w:r>
      <w:r w:rsidR="0078093C" w:rsidRPr="00CA60D8">
        <w:rPr>
          <w:sz w:val="28"/>
          <w:szCs w:val="28"/>
          <w:lang w:val="uk-UA"/>
        </w:rPr>
        <w:t>Охорона праці та цивільний захист: конспект лекцій</w:t>
      </w:r>
      <w:r w:rsidRPr="00CA60D8">
        <w:rPr>
          <w:sz w:val="28"/>
          <w:szCs w:val="28"/>
          <w:lang w:val="uk-UA"/>
        </w:rPr>
        <w:t>. Київ</w:t>
      </w:r>
      <w:r w:rsidR="0078093C" w:rsidRPr="00CA60D8">
        <w:rPr>
          <w:sz w:val="28"/>
          <w:szCs w:val="28"/>
          <w:lang w:val="uk-UA"/>
        </w:rPr>
        <w:t>: КП</w:t>
      </w:r>
      <w:r w:rsidRPr="00CA60D8">
        <w:rPr>
          <w:sz w:val="28"/>
          <w:szCs w:val="28"/>
          <w:lang w:val="uk-UA"/>
        </w:rPr>
        <w:t>І ім. Ігоря Сікорського, 2018.</w:t>
      </w:r>
      <w:r w:rsidR="0078093C" w:rsidRPr="00CA60D8">
        <w:rPr>
          <w:sz w:val="28"/>
          <w:szCs w:val="28"/>
          <w:lang w:val="uk-UA"/>
        </w:rPr>
        <w:t xml:space="preserve"> 285 с.</w:t>
      </w:r>
    </w:p>
    <w:p w:rsidR="0078093C" w:rsidRPr="00CA60D8" w:rsidRDefault="0078093C" w:rsidP="00CA60D8">
      <w:pPr>
        <w:pStyle w:val="a5"/>
        <w:numPr>
          <w:ilvl w:val="0"/>
          <w:numId w:val="27"/>
        </w:numPr>
        <w:spacing w:before="0" w:beforeAutospacing="0" w:after="0" w:afterAutospacing="0" w:line="360" w:lineRule="auto"/>
        <w:ind w:left="0" w:firstLine="709"/>
        <w:contextualSpacing/>
        <w:mirrorIndents/>
        <w:jc w:val="both"/>
        <w:rPr>
          <w:sz w:val="28"/>
          <w:szCs w:val="28"/>
          <w:lang w:val="uk-UA"/>
        </w:rPr>
      </w:pPr>
      <w:r w:rsidRPr="00CA60D8">
        <w:rPr>
          <w:sz w:val="28"/>
          <w:szCs w:val="28"/>
          <w:lang w:val="uk-UA"/>
        </w:rPr>
        <w:t xml:space="preserve"> </w:t>
      </w:r>
      <w:proofErr w:type="spellStart"/>
      <w:r w:rsidRPr="00CA60D8">
        <w:rPr>
          <w:sz w:val="28"/>
          <w:szCs w:val="28"/>
          <w:shd w:val="clear" w:color="auto" w:fill="FFFFFF"/>
          <w:lang w:val="uk-UA"/>
        </w:rPr>
        <w:t>Жидецький</w:t>
      </w:r>
      <w:proofErr w:type="spellEnd"/>
      <w:r w:rsidRPr="00CA60D8">
        <w:rPr>
          <w:sz w:val="28"/>
          <w:szCs w:val="28"/>
          <w:shd w:val="clear" w:color="auto" w:fill="FFFFFF"/>
          <w:lang w:val="uk-UA"/>
        </w:rPr>
        <w:t xml:space="preserve"> В.</w:t>
      </w:r>
      <w:r w:rsidRPr="00CA60D8">
        <w:rPr>
          <w:sz w:val="28"/>
          <w:szCs w:val="28"/>
          <w:shd w:val="clear" w:color="auto" w:fill="FFFFFF"/>
        </w:rPr>
        <w:t> </w:t>
      </w:r>
      <w:r w:rsidRPr="00CA60D8">
        <w:rPr>
          <w:sz w:val="28"/>
          <w:szCs w:val="28"/>
          <w:shd w:val="clear" w:color="auto" w:fill="FFFFFF"/>
          <w:lang w:val="uk-UA"/>
        </w:rPr>
        <w:t>Ц.</w:t>
      </w:r>
      <w:r w:rsidRPr="00CA60D8">
        <w:rPr>
          <w:sz w:val="28"/>
          <w:szCs w:val="28"/>
          <w:shd w:val="clear" w:color="auto" w:fill="FFFFFF"/>
        </w:rPr>
        <w:t> </w:t>
      </w:r>
      <w:r w:rsidRPr="00CA60D8">
        <w:rPr>
          <w:sz w:val="28"/>
          <w:szCs w:val="28"/>
          <w:shd w:val="clear" w:color="auto" w:fill="FFFFFF"/>
          <w:lang w:val="uk-UA"/>
        </w:rPr>
        <w:t>Основи охорони праці</w:t>
      </w:r>
      <w:r w:rsidR="00ED7D1F" w:rsidRPr="00CA60D8">
        <w:rPr>
          <w:sz w:val="28"/>
          <w:szCs w:val="28"/>
          <w:shd w:val="clear" w:color="auto" w:fill="FFFFFF"/>
          <w:lang w:val="uk-UA"/>
        </w:rPr>
        <w:t>.</w:t>
      </w:r>
      <w:r w:rsidRPr="00CA60D8">
        <w:rPr>
          <w:sz w:val="28"/>
          <w:szCs w:val="28"/>
          <w:shd w:val="clear" w:color="auto" w:fill="FFFFFF"/>
          <w:lang w:val="uk-UA"/>
        </w:rPr>
        <w:t xml:space="preserve"> 3-тє вид., перероб. і </w:t>
      </w:r>
      <w:proofErr w:type="spellStart"/>
      <w:r w:rsidRPr="00CA60D8">
        <w:rPr>
          <w:sz w:val="28"/>
          <w:szCs w:val="28"/>
          <w:shd w:val="clear" w:color="auto" w:fill="FFFFFF"/>
          <w:lang w:val="uk-UA"/>
        </w:rPr>
        <w:t>доп</w:t>
      </w:r>
      <w:proofErr w:type="spellEnd"/>
      <w:r w:rsidRPr="00CA60D8">
        <w:rPr>
          <w:sz w:val="28"/>
          <w:szCs w:val="28"/>
          <w:shd w:val="clear" w:color="auto" w:fill="FFFFFF"/>
          <w:lang w:val="uk-UA"/>
        </w:rPr>
        <w:t>.</w:t>
      </w:r>
      <w:r w:rsidRPr="00CA60D8">
        <w:rPr>
          <w:sz w:val="28"/>
          <w:szCs w:val="28"/>
          <w:shd w:val="clear" w:color="auto" w:fill="FFFFFF"/>
        </w:rPr>
        <w:t> </w:t>
      </w:r>
      <w:r w:rsidR="00ED7D1F" w:rsidRPr="00CA60D8">
        <w:rPr>
          <w:sz w:val="28"/>
          <w:szCs w:val="28"/>
        </w:rPr>
        <w:t xml:space="preserve"> </w:t>
      </w:r>
      <w:hyperlink r:id="rId51" w:history="1">
        <w:proofErr w:type="spellStart"/>
        <w:r w:rsidRPr="00CA60D8">
          <w:rPr>
            <w:rStyle w:val="a3"/>
            <w:sz w:val="28"/>
            <w:szCs w:val="28"/>
            <w:u w:val="none"/>
            <w:shd w:val="clear" w:color="auto" w:fill="FFFFFF"/>
          </w:rPr>
          <w:t>Львів</w:t>
        </w:r>
        <w:proofErr w:type="spellEnd"/>
      </w:hyperlink>
      <w:r w:rsidRPr="00CA60D8">
        <w:rPr>
          <w:sz w:val="28"/>
          <w:szCs w:val="28"/>
          <w:shd w:val="clear" w:color="auto" w:fill="FFFFFF"/>
        </w:rPr>
        <w:t>: </w:t>
      </w:r>
      <w:proofErr w:type="spellStart"/>
      <w:r w:rsidR="00E62A71">
        <w:fldChar w:fldCharType="begin"/>
      </w:r>
      <w:r w:rsidR="00E62A71">
        <w:instrText xml:space="preserve"> HYPERLINK "https://uk.wikipedia.org/wiki/%D0%92%D0%B8%D0%B4%D0%B0%D0%B2%D0%BD%D0%B8%D1%86%D1%82%D0%B2%D0%BE_%D0%A3%D0%BA%D1%80%D0%B0%D1%97%D0%BD%D1%81%D1%8C%D0%BA%D0%BE%D1%97_%D0%B0%D0%BA%D0%B0%D0%B4%D0%B5%D0%BC%D1%96%D1%97_%D0%B4%D1%80%D1%83%D0%BA%D0%B0%D1%80%D1%81%D1%82%D0%B2%D0%B0" </w:instrText>
      </w:r>
      <w:r w:rsidR="00E62A71">
        <w:fldChar w:fldCharType="separate"/>
      </w:r>
      <w:r w:rsidRPr="00CA60D8">
        <w:rPr>
          <w:rStyle w:val="a3"/>
          <w:sz w:val="28"/>
          <w:szCs w:val="28"/>
          <w:u w:val="none"/>
          <w:shd w:val="clear" w:color="auto" w:fill="FFFFFF"/>
        </w:rPr>
        <w:t>Укр</w:t>
      </w:r>
      <w:proofErr w:type="spellEnd"/>
      <w:r w:rsidRPr="00CA60D8">
        <w:rPr>
          <w:rStyle w:val="a3"/>
          <w:sz w:val="28"/>
          <w:szCs w:val="28"/>
          <w:u w:val="none"/>
          <w:shd w:val="clear" w:color="auto" w:fill="FFFFFF"/>
        </w:rPr>
        <w:t xml:space="preserve">. акад. </w:t>
      </w:r>
      <w:proofErr w:type="spellStart"/>
      <w:r w:rsidRPr="00CA60D8">
        <w:rPr>
          <w:rStyle w:val="a3"/>
          <w:sz w:val="28"/>
          <w:szCs w:val="28"/>
          <w:u w:val="none"/>
          <w:shd w:val="clear" w:color="auto" w:fill="FFFFFF"/>
        </w:rPr>
        <w:t>друкарства</w:t>
      </w:r>
      <w:proofErr w:type="spellEnd"/>
      <w:r w:rsidR="00E62A71">
        <w:rPr>
          <w:rStyle w:val="a3"/>
          <w:sz w:val="28"/>
          <w:szCs w:val="28"/>
          <w:u w:val="none"/>
          <w:shd w:val="clear" w:color="auto" w:fill="FFFFFF"/>
        </w:rPr>
        <w:fldChar w:fldCharType="end"/>
      </w:r>
      <w:r w:rsidR="00ED7D1F" w:rsidRPr="00CA60D8">
        <w:rPr>
          <w:sz w:val="28"/>
          <w:szCs w:val="28"/>
          <w:shd w:val="clear" w:color="auto" w:fill="FFFFFF"/>
        </w:rPr>
        <w:t>, 2006.</w:t>
      </w:r>
      <w:r w:rsidRPr="00CA60D8">
        <w:rPr>
          <w:sz w:val="28"/>
          <w:szCs w:val="28"/>
          <w:shd w:val="clear" w:color="auto" w:fill="FFFFFF"/>
        </w:rPr>
        <w:t xml:space="preserve"> 336 с.</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r w:rsidRPr="00CA60D8">
        <w:rPr>
          <w:rFonts w:ascii="Times New Roman" w:hAnsi="Times New Roman" w:cs="Times New Roman"/>
          <w:sz w:val="28"/>
          <w:szCs w:val="28"/>
        </w:rPr>
        <w:t xml:space="preserve"> Коржик Б.М. </w:t>
      </w:r>
      <w:proofErr w:type="spellStart"/>
      <w:r w:rsidRPr="00CA60D8">
        <w:rPr>
          <w:rFonts w:ascii="Times New Roman" w:hAnsi="Times New Roman" w:cs="Times New Roman"/>
          <w:sz w:val="28"/>
          <w:szCs w:val="28"/>
        </w:rPr>
        <w:t>Основи</w:t>
      </w:r>
      <w:proofErr w:type="spellEnd"/>
      <w:r w:rsidRPr="00CA60D8">
        <w:rPr>
          <w:rFonts w:ascii="Times New Roman" w:hAnsi="Times New Roman" w:cs="Times New Roman"/>
          <w:sz w:val="28"/>
          <w:szCs w:val="28"/>
        </w:rPr>
        <w:t xml:space="preserve"> </w:t>
      </w:r>
      <w:proofErr w:type="spellStart"/>
      <w:r w:rsidRPr="00CA60D8">
        <w:rPr>
          <w:rFonts w:ascii="Times New Roman" w:hAnsi="Times New Roman" w:cs="Times New Roman"/>
          <w:sz w:val="28"/>
          <w:szCs w:val="28"/>
        </w:rPr>
        <w:t>охорони</w:t>
      </w:r>
      <w:proofErr w:type="spellEnd"/>
      <w:r w:rsidR="00D1205F" w:rsidRPr="00CA60D8">
        <w:rPr>
          <w:rFonts w:ascii="Times New Roman" w:hAnsi="Times New Roman" w:cs="Times New Roman"/>
          <w:sz w:val="28"/>
          <w:szCs w:val="28"/>
        </w:rPr>
        <w:t xml:space="preserve"> </w:t>
      </w:r>
      <w:proofErr w:type="spellStart"/>
      <w:r w:rsidR="00D1205F" w:rsidRPr="00CA60D8">
        <w:rPr>
          <w:rFonts w:ascii="Times New Roman" w:hAnsi="Times New Roman" w:cs="Times New Roman"/>
          <w:sz w:val="28"/>
          <w:szCs w:val="28"/>
        </w:rPr>
        <w:t>праці</w:t>
      </w:r>
      <w:proofErr w:type="spellEnd"/>
      <w:r w:rsidR="00D1205F" w:rsidRPr="00CA60D8">
        <w:rPr>
          <w:rFonts w:ascii="Times New Roman" w:hAnsi="Times New Roman" w:cs="Times New Roman"/>
          <w:sz w:val="28"/>
          <w:szCs w:val="28"/>
        </w:rPr>
        <w:t xml:space="preserve">. </w:t>
      </w:r>
      <w:proofErr w:type="spellStart"/>
      <w:r w:rsidR="00D1205F" w:rsidRPr="00CA60D8">
        <w:rPr>
          <w:rFonts w:ascii="Times New Roman" w:hAnsi="Times New Roman" w:cs="Times New Roman"/>
          <w:sz w:val="28"/>
          <w:szCs w:val="28"/>
        </w:rPr>
        <w:t>Харків</w:t>
      </w:r>
      <w:proofErr w:type="spellEnd"/>
      <w:proofErr w:type="gramStart"/>
      <w:r w:rsidR="00D1205F" w:rsidRPr="00CA60D8">
        <w:rPr>
          <w:rFonts w:ascii="Times New Roman" w:hAnsi="Times New Roman" w:cs="Times New Roman"/>
          <w:sz w:val="28"/>
          <w:szCs w:val="28"/>
        </w:rPr>
        <w:t xml:space="preserve"> :</w:t>
      </w:r>
      <w:proofErr w:type="gramEnd"/>
      <w:r w:rsidR="00D1205F" w:rsidRPr="00CA60D8">
        <w:rPr>
          <w:rFonts w:ascii="Times New Roman" w:hAnsi="Times New Roman" w:cs="Times New Roman"/>
          <w:sz w:val="28"/>
          <w:szCs w:val="28"/>
        </w:rPr>
        <w:t xml:space="preserve"> ХДАМГ, 2002. </w:t>
      </w:r>
      <w:r w:rsidRPr="00CA60D8">
        <w:rPr>
          <w:rFonts w:ascii="Times New Roman" w:hAnsi="Times New Roman" w:cs="Times New Roman"/>
          <w:sz w:val="28"/>
          <w:szCs w:val="28"/>
        </w:rPr>
        <w:t>105</w:t>
      </w:r>
      <w:r w:rsidR="00D1205F" w:rsidRPr="00CA60D8">
        <w:rPr>
          <w:rFonts w:ascii="Times New Roman" w:hAnsi="Times New Roman" w:cs="Times New Roman"/>
          <w:sz w:val="28"/>
          <w:szCs w:val="28"/>
          <w:lang w:val="uk-UA"/>
        </w:rPr>
        <w:t xml:space="preserve"> </w:t>
      </w:r>
      <w:r w:rsidRPr="00CA60D8">
        <w:rPr>
          <w:rFonts w:ascii="Times New Roman" w:hAnsi="Times New Roman" w:cs="Times New Roman"/>
          <w:sz w:val="28"/>
          <w:szCs w:val="28"/>
        </w:rPr>
        <w:t>с.</w:t>
      </w:r>
    </w:p>
    <w:p w:rsidR="0078093C" w:rsidRPr="00CA60D8" w:rsidRDefault="0078093C" w:rsidP="00CA60D8">
      <w:pPr>
        <w:pStyle w:val="a4"/>
        <w:numPr>
          <w:ilvl w:val="0"/>
          <w:numId w:val="27"/>
        </w:numPr>
        <w:spacing w:after="0" w:line="360" w:lineRule="auto"/>
        <w:ind w:left="0" w:firstLine="709"/>
        <w:contextualSpacing/>
        <w:mirrorIndents/>
        <w:jc w:val="both"/>
        <w:rPr>
          <w:rFonts w:ascii="Times New Roman" w:hAnsi="Times New Roman" w:cs="Times New Roman"/>
          <w:sz w:val="28"/>
          <w:szCs w:val="28"/>
          <w:lang w:val="uk-UA"/>
        </w:rPr>
      </w:pPr>
      <w:proofErr w:type="spellStart"/>
      <w:r w:rsidRPr="00CA60D8">
        <w:rPr>
          <w:rFonts w:ascii="Times New Roman" w:hAnsi="Times New Roman" w:cs="Times New Roman"/>
          <w:sz w:val="28"/>
          <w:szCs w:val="28"/>
          <w:shd w:val="clear" w:color="auto" w:fill="FFFFFF"/>
          <w:lang w:val="uk-UA"/>
        </w:rPr>
        <w:t>Гогіташвілі</w:t>
      </w:r>
      <w:proofErr w:type="spellEnd"/>
      <w:r w:rsidRPr="00CA60D8">
        <w:rPr>
          <w:rFonts w:ascii="Times New Roman" w:hAnsi="Times New Roman" w:cs="Times New Roman"/>
          <w:sz w:val="28"/>
          <w:szCs w:val="28"/>
          <w:shd w:val="clear" w:color="auto" w:fill="FFFFFF"/>
          <w:lang w:val="uk-UA"/>
        </w:rPr>
        <w:t xml:space="preserve"> Г. Г.</w:t>
      </w:r>
      <w:r w:rsidR="00735FF6" w:rsidRPr="00CA60D8">
        <w:rPr>
          <w:rFonts w:ascii="Times New Roman" w:hAnsi="Times New Roman" w:cs="Times New Roman"/>
          <w:sz w:val="28"/>
          <w:szCs w:val="28"/>
          <w:shd w:val="clear" w:color="auto" w:fill="FFFFFF"/>
          <w:lang w:val="uk-UA"/>
        </w:rPr>
        <w:t xml:space="preserve">, </w:t>
      </w:r>
      <w:proofErr w:type="spellStart"/>
      <w:r w:rsidR="00735FF6" w:rsidRPr="00CA60D8">
        <w:rPr>
          <w:rFonts w:ascii="Times New Roman" w:hAnsi="Times New Roman" w:cs="Times New Roman"/>
          <w:sz w:val="28"/>
          <w:szCs w:val="28"/>
          <w:shd w:val="clear" w:color="auto" w:fill="FFFFFF"/>
          <w:lang w:val="uk-UA"/>
        </w:rPr>
        <w:t>Карчевські</w:t>
      </w:r>
      <w:proofErr w:type="spellEnd"/>
      <w:r w:rsidR="00735FF6" w:rsidRPr="00CA60D8">
        <w:rPr>
          <w:rFonts w:ascii="Times New Roman" w:hAnsi="Times New Roman" w:cs="Times New Roman"/>
          <w:sz w:val="28"/>
          <w:szCs w:val="28"/>
          <w:shd w:val="clear" w:color="auto" w:fill="FFFFFF"/>
          <w:lang w:val="uk-UA"/>
        </w:rPr>
        <w:t xml:space="preserve"> Є.Т., Лапін В.М.</w:t>
      </w:r>
      <w:r w:rsidRPr="00CA60D8">
        <w:rPr>
          <w:rFonts w:ascii="Times New Roman" w:hAnsi="Times New Roman" w:cs="Times New Roman"/>
          <w:sz w:val="28"/>
          <w:szCs w:val="28"/>
          <w:shd w:val="clear" w:color="auto" w:fill="FFFFFF"/>
          <w:lang w:val="uk-UA"/>
        </w:rPr>
        <w:t xml:space="preserve"> Управління охороною праці та ризиком за міжнародними стандартами</w:t>
      </w:r>
      <w:r w:rsidR="00735FF6" w:rsidRPr="00CA60D8">
        <w:rPr>
          <w:rFonts w:ascii="Times New Roman" w:hAnsi="Times New Roman" w:cs="Times New Roman"/>
          <w:sz w:val="28"/>
          <w:szCs w:val="28"/>
          <w:shd w:val="clear" w:color="auto" w:fill="FFFFFF"/>
          <w:lang w:val="uk-UA"/>
        </w:rPr>
        <w:t xml:space="preserve">. Київ: Знання, 2007. </w:t>
      </w:r>
      <w:r w:rsidRPr="00CA60D8">
        <w:rPr>
          <w:rFonts w:ascii="Times New Roman" w:hAnsi="Times New Roman" w:cs="Times New Roman"/>
          <w:sz w:val="28"/>
          <w:szCs w:val="28"/>
          <w:shd w:val="clear" w:color="auto" w:fill="FFFFFF"/>
          <w:lang w:val="uk-UA"/>
        </w:rPr>
        <w:t>367 с.</w:t>
      </w:r>
      <w:r w:rsidRPr="00CA60D8">
        <w:rPr>
          <w:rFonts w:ascii="Times New Roman" w:hAnsi="Times New Roman" w:cs="Times New Roman"/>
          <w:sz w:val="28"/>
          <w:szCs w:val="28"/>
          <w:highlight w:val="yellow"/>
          <w:lang w:val="uk-UA"/>
        </w:rPr>
        <w:t xml:space="preserve"> </w:t>
      </w:r>
    </w:p>
    <w:p w:rsidR="00BA0240" w:rsidRPr="00BA0240" w:rsidRDefault="0078093C" w:rsidP="00BA0240">
      <w:pPr>
        <w:pStyle w:val="a4"/>
        <w:numPr>
          <w:ilvl w:val="0"/>
          <w:numId w:val="30"/>
        </w:numPr>
        <w:spacing w:after="0" w:line="360" w:lineRule="auto"/>
        <w:ind w:left="0" w:firstLine="709"/>
        <w:contextualSpacing/>
        <w:mirrorIndents/>
        <w:jc w:val="both"/>
        <w:rPr>
          <w:rFonts w:ascii="Times New Roman" w:hAnsi="Times New Roman" w:cs="Times New Roman"/>
          <w:bCs/>
          <w:sz w:val="28"/>
          <w:szCs w:val="28"/>
          <w:lang w:val="uk-UA"/>
        </w:rPr>
      </w:pPr>
      <w:r w:rsidRPr="00CA60D8">
        <w:rPr>
          <w:rFonts w:ascii="Times New Roman" w:hAnsi="Times New Roman" w:cs="Times New Roman"/>
          <w:sz w:val="28"/>
          <w:szCs w:val="28"/>
          <w:shd w:val="clear" w:color="auto" w:fill="FFFFFF"/>
          <w:lang w:val="uk-UA"/>
        </w:rPr>
        <w:t>Як надати першу допомогу: загальні правила</w:t>
      </w:r>
      <w:r w:rsidR="00767A82" w:rsidRPr="00CA60D8">
        <w:rPr>
          <w:rFonts w:ascii="Times New Roman" w:hAnsi="Times New Roman" w:cs="Times New Roman"/>
          <w:sz w:val="28"/>
          <w:szCs w:val="28"/>
          <w:shd w:val="clear" w:color="auto" w:fill="FFFFFF"/>
          <w:lang w:val="uk-UA"/>
        </w:rPr>
        <w:t>.</w:t>
      </w:r>
      <w:r w:rsidRPr="00CA60D8">
        <w:rPr>
          <w:rFonts w:ascii="Times New Roman" w:hAnsi="Times New Roman" w:cs="Times New Roman"/>
          <w:sz w:val="28"/>
          <w:szCs w:val="28"/>
          <w:shd w:val="clear" w:color="auto" w:fill="FFFFFF"/>
          <w:lang w:val="uk-UA"/>
        </w:rPr>
        <w:t xml:space="preserve"> 2018. – </w:t>
      </w:r>
      <w:r w:rsidR="00767A82" w:rsidRPr="00CA60D8">
        <w:rPr>
          <w:rFonts w:ascii="Times New Roman" w:hAnsi="Times New Roman" w:cs="Times New Roman"/>
          <w:sz w:val="28"/>
          <w:szCs w:val="28"/>
          <w:shd w:val="clear" w:color="auto" w:fill="FFFFFF"/>
          <w:lang w:val="uk-UA"/>
        </w:rPr>
        <w:t xml:space="preserve">URL: </w:t>
      </w:r>
      <w:hyperlink r:id="rId52" w:history="1">
        <w:r w:rsidR="00767A82" w:rsidRPr="00CA60D8">
          <w:rPr>
            <w:rStyle w:val="a3"/>
            <w:rFonts w:ascii="Times New Roman" w:hAnsi="Times New Roman" w:cs="Times New Roman"/>
            <w:sz w:val="28"/>
            <w:szCs w:val="28"/>
            <w:shd w:val="clear" w:color="auto" w:fill="FFFFFF"/>
            <w:lang w:val="en-US"/>
          </w:rPr>
          <w:t>https</w:t>
        </w:r>
        <w:r w:rsidR="00767A82" w:rsidRPr="00CA60D8">
          <w:rPr>
            <w:rStyle w:val="a3"/>
            <w:rFonts w:ascii="Times New Roman" w:hAnsi="Times New Roman" w:cs="Times New Roman"/>
            <w:sz w:val="28"/>
            <w:szCs w:val="28"/>
            <w:shd w:val="clear" w:color="auto" w:fill="FFFFFF"/>
            <w:lang w:val="uk-UA"/>
          </w:rPr>
          <w:t>://</w:t>
        </w:r>
        <w:proofErr w:type="spellStart"/>
        <w:r w:rsidR="00767A82" w:rsidRPr="00CA60D8">
          <w:rPr>
            <w:rStyle w:val="a3"/>
            <w:rFonts w:ascii="Times New Roman" w:hAnsi="Times New Roman" w:cs="Times New Roman"/>
            <w:sz w:val="28"/>
            <w:szCs w:val="28"/>
            <w:shd w:val="clear" w:color="auto" w:fill="FFFFFF"/>
            <w:lang w:val="en-US"/>
          </w:rPr>
          <w:t>moz</w:t>
        </w:r>
        <w:proofErr w:type="spellEnd"/>
        <w:r w:rsidR="00767A82" w:rsidRPr="00CA60D8">
          <w:rPr>
            <w:rStyle w:val="a3"/>
            <w:rFonts w:ascii="Times New Roman" w:hAnsi="Times New Roman" w:cs="Times New Roman"/>
            <w:sz w:val="28"/>
            <w:szCs w:val="28"/>
            <w:shd w:val="clear" w:color="auto" w:fill="FFFFFF"/>
            <w:lang w:val="uk-UA"/>
          </w:rPr>
          <w:t>.</w:t>
        </w:r>
        <w:proofErr w:type="spellStart"/>
        <w:r w:rsidR="00767A82" w:rsidRPr="00CA60D8">
          <w:rPr>
            <w:rStyle w:val="a3"/>
            <w:rFonts w:ascii="Times New Roman" w:hAnsi="Times New Roman" w:cs="Times New Roman"/>
            <w:sz w:val="28"/>
            <w:szCs w:val="28"/>
            <w:shd w:val="clear" w:color="auto" w:fill="FFFFFF"/>
            <w:lang w:val="en-US"/>
          </w:rPr>
          <w:t>gov</w:t>
        </w:r>
        <w:proofErr w:type="spellEnd"/>
        <w:r w:rsidR="00767A82" w:rsidRPr="00CA60D8">
          <w:rPr>
            <w:rStyle w:val="a3"/>
            <w:rFonts w:ascii="Times New Roman" w:hAnsi="Times New Roman" w:cs="Times New Roman"/>
            <w:sz w:val="28"/>
            <w:szCs w:val="28"/>
            <w:shd w:val="clear" w:color="auto" w:fill="FFFFFF"/>
            <w:lang w:val="uk-UA"/>
          </w:rPr>
          <w:t>.</w:t>
        </w:r>
        <w:proofErr w:type="spellStart"/>
        <w:r w:rsidR="00767A82" w:rsidRPr="00CA60D8">
          <w:rPr>
            <w:rStyle w:val="a3"/>
            <w:rFonts w:ascii="Times New Roman" w:hAnsi="Times New Roman" w:cs="Times New Roman"/>
            <w:sz w:val="28"/>
            <w:szCs w:val="28"/>
            <w:shd w:val="clear" w:color="auto" w:fill="FFFFFF"/>
            <w:lang w:val="en-US"/>
          </w:rPr>
          <w:t>ua</w:t>
        </w:r>
        <w:proofErr w:type="spellEnd"/>
        <w:r w:rsidR="00767A82" w:rsidRPr="00CA60D8">
          <w:rPr>
            <w:rStyle w:val="a3"/>
            <w:rFonts w:ascii="Times New Roman" w:hAnsi="Times New Roman" w:cs="Times New Roman"/>
            <w:sz w:val="28"/>
            <w:szCs w:val="28"/>
            <w:shd w:val="clear" w:color="auto" w:fill="FFFFFF"/>
            <w:lang w:val="uk-UA"/>
          </w:rPr>
          <w:t>/</w:t>
        </w:r>
        <w:r w:rsidR="00767A82" w:rsidRPr="00CA60D8">
          <w:rPr>
            <w:rStyle w:val="a3"/>
            <w:rFonts w:ascii="Times New Roman" w:hAnsi="Times New Roman" w:cs="Times New Roman"/>
            <w:sz w:val="28"/>
            <w:szCs w:val="28"/>
            <w:shd w:val="clear" w:color="auto" w:fill="FFFFFF"/>
            <w:lang w:val="en-US"/>
          </w:rPr>
          <w:t>article</w:t>
        </w:r>
        <w:r w:rsidR="00767A82" w:rsidRPr="00CA60D8">
          <w:rPr>
            <w:rStyle w:val="a3"/>
            <w:rFonts w:ascii="Times New Roman" w:hAnsi="Times New Roman" w:cs="Times New Roman"/>
            <w:sz w:val="28"/>
            <w:szCs w:val="28"/>
            <w:shd w:val="clear" w:color="auto" w:fill="FFFFFF"/>
            <w:lang w:val="uk-UA"/>
          </w:rPr>
          <w:t>/</w:t>
        </w:r>
        <w:r w:rsidR="00767A82" w:rsidRPr="00CA60D8">
          <w:rPr>
            <w:rStyle w:val="a3"/>
            <w:rFonts w:ascii="Times New Roman" w:hAnsi="Times New Roman" w:cs="Times New Roman"/>
            <w:sz w:val="28"/>
            <w:szCs w:val="28"/>
            <w:shd w:val="clear" w:color="auto" w:fill="FFFFFF"/>
            <w:lang w:val="en-US"/>
          </w:rPr>
          <w:t>health</w:t>
        </w:r>
        <w:r w:rsidR="00767A82" w:rsidRPr="00CA60D8">
          <w:rPr>
            <w:rStyle w:val="a3"/>
            <w:rFonts w:ascii="Times New Roman" w:hAnsi="Times New Roman" w:cs="Times New Roman"/>
            <w:sz w:val="28"/>
            <w:szCs w:val="28"/>
            <w:shd w:val="clear" w:color="auto" w:fill="FFFFFF"/>
            <w:lang w:val="uk-UA"/>
          </w:rPr>
          <w:t>/</w:t>
        </w:r>
        <w:proofErr w:type="spellStart"/>
        <w:r w:rsidR="00767A82" w:rsidRPr="00CA60D8">
          <w:rPr>
            <w:rStyle w:val="a3"/>
            <w:rFonts w:ascii="Times New Roman" w:hAnsi="Times New Roman" w:cs="Times New Roman"/>
            <w:sz w:val="28"/>
            <w:szCs w:val="28"/>
            <w:shd w:val="clear" w:color="auto" w:fill="FFFFFF"/>
            <w:lang w:val="en-US"/>
          </w:rPr>
          <w:t>jak</w:t>
        </w:r>
        <w:proofErr w:type="spellEnd"/>
        <w:r w:rsidR="00767A82" w:rsidRPr="00CA60D8">
          <w:rPr>
            <w:rStyle w:val="a3"/>
            <w:rFonts w:ascii="Times New Roman" w:hAnsi="Times New Roman" w:cs="Times New Roman"/>
            <w:sz w:val="28"/>
            <w:szCs w:val="28"/>
            <w:shd w:val="clear" w:color="auto" w:fill="FFFFFF"/>
            <w:lang w:val="uk-UA"/>
          </w:rPr>
          <w:t>-</w:t>
        </w:r>
        <w:proofErr w:type="spellStart"/>
        <w:r w:rsidR="00767A82" w:rsidRPr="00CA60D8">
          <w:rPr>
            <w:rStyle w:val="a3"/>
            <w:rFonts w:ascii="Times New Roman" w:hAnsi="Times New Roman" w:cs="Times New Roman"/>
            <w:sz w:val="28"/>
            <w:szCs w:val="28"/>
            <w:shd w:val="clear" w:color="auto" w:fill="FFFFFF"/>
            <w:lang w:val="en-US"/>
          </w:rPr>
          <w:t>nadati</w:t>
        </w:r>
        <w:proofErr w:type="spellEnd"/>
        <w:r w:rsidR="00767A82" w:rsidRPr="00CA60D8">
          <w:rPr>
            <w:rStyle w:val="a3"/>
            <w:rFonts w:ascii="Times New Roman" w:hAnsi="Times New Roman" w:cs="Times New Roman"/>
            <w:sz w:val="28"/>
            <w:szCs w:val="28"/>
            <w:shd w:val="clear" w:color="auto" w:fill="FFFFFF"/>
            <w:lang w:val="uk-UA"/>
          </w:rPr>
          <w:t>-</w:t>
        </w:r>
        <w:proofErr w:type="spellStart"/>
        <w:r w:rsidR="00767A82" w:rsidRPr="00CA60D8">
          <w:rPr>
            <w:rStyle w:val="a3"/>
            <w:rFonts w:ascii="Times New Roman" w:hAnsi="Times New Roman" w:cs="Times New Roman"/>
            <w:sz w:val="28"/>
            <w:szCs w:val="28"/>
            <w:shd w:val="clear" w:color="auto" w:fill="FFFFFF"/>
            <w:lang w:val="en-US"/>
          </w:rPr>
          <w:t>pershu</w:t>
        </w:r>
        <w:proofErr w:type="spellEnd"/>
        <w:r w:rsidR="00767A82" w:rsidRPr="00CA60D8">
          <w:rPr>
            <w:rStyle w:val="a3"/>
            <w:rFonts w:ascii="Times New Roman" w:hAnsi="Times New Roman" w:cs="Times New Roman"/>
            <w:sz w:val="28"/>
            <w:szCs w:val="28"/>
            <w:shd w:val="clear" w:color="auto" w:fill="FFFFFF"/>
            <w:lang w:val="uk-UA"/>
          </w:rPr>
          <w:t>-</w:t>
        </w:r>
        <w:proofErr w:type="spellStart"/>
        <w:r w:rsidR="00767A82" w:rsidRPr="00CA60D8">
          <w:rPr>
            <w:rStyle w:val="a3"/>
            <w:rFonts w:ascii="Times New Roman" w:hAnsi="Times New Roman" w:cs="Times New Roman"/>
            <w:sz w:val="28"/>
            <w:szCs w:val="28"/>
            <w:shd w:val="clear" w:color="auto" w:fill="FFFFFF"/>
            <w:lang w:val="en-US"/>
          </w:rPr>
          <w:t>dopomogu</w:t>
        </w:r>
        <w:proofErr w:type="spellEnd"/>
        <w:r w:rsidR="00767A82" w:rsidRPr="00CA60D8">
          <w:rPr>
            <w:rStyle w:val="a3"/>
            <w:rFonts w:ascii="Times New Roman" w:hAnsi="Times New Roman" w:cs="Times New Roman"/>
            <w:sz w:val="28"/>
            <w:szCs w:val="28"/>
            <w:shd w:val="clear" w:color="auto" w:fill="FFFFFF"/>
            <w:lang w:val="uk-UA"/>
          </w:rPr>
          <w:t>-</w:t>
        </w:r>
        <w:proofErr w:type="spellStart"/>
        <w:r w:rsidR="00767A82" w:rsidRPr="00CA60D8">
          <w:rPr>
            <w:rStyle w:val="a3"/>
            <w:rFonts w:ascii="Times New Roman" w:hAnsi="Times New Roman" w:cs="Times New Roman"/>
            <w:sz w:val="28"/>
            <w:szCs w:val="28"/>
            <w:shd w:val="clear" w:color="auto" w:fill="FFFFFF"/>
            <w:lang w:val="en-US"/>
          </w:rPr>
          <w:t>zagalni</w:t>
        </w:r>
        <w:proofErr w:type="spellEnd"/>
        <w:r w:rsidR="00767A82" w:rsidRPr="00CA60D8">
          <w:rPr>
            <w:rStyle w:val="a3"/>
            <w:rFonts w:ascii="Times New Roman" w:hAnsi="Times New Roman" w:cs="Times New Roman"/>
            <w:sz w:val="28"/>
            <w:szCs w:val="28"/>
            <w:shd w:val="clear" w:color="auto" w:fill="FFFFFF"/>
            <w:lang w:val="uk-UA"/>
          </w:rPr>
          <w:t>-</w:t>
        </w:r>
        <w:proofErr w:type="spellStart"/>
        <w:r w:rsidR="00767A82" w:rsidRPr="00CA60D8">
          <w:rPr>
            <w:rStyle w:val="a3"/>
            <w:rFonts w:ascii="Times New Roman" w:hAnsi="Times New Roman" w:cs="Times New Roman"/>
            <w:sz w:val="28"/>
            <w:szCs w:val="28"/>
            <w:shd w:val="clear" w:color="auto" w:fill="FFFFFF"/>
            <w:lang w:val="en-US"/>
          </w:rPr>
          <w:t>pravila</w:t>
        </w:r>
        <w:proofErr w:type="spellEnd"/>
      </w:hyperlink>
      <w:r w:rsidR="00767A82" w:rsidRPr="00CA60D8">
        <w:rPr>
          <w:rFonts w:ascii="Times New Roman" w:hAnsi="Times New Roman" w:cs="Times New Roman"/>
          <w:sz w:val="28"/>
          <w:szCs w:val="28"/>
          <w:shd w:val="clear" w:color="auto" w:fill="FFFFFF"/>
          <w:lang w:val="uk-UA"/>
        </w:rPr>
        <w:t xml:space="preserve"> (дата звернення: 25.11.2019)</w:t>
      </w:r>
    </w:p>
    <w:p w:rsidR="00B878BB" w:rsidRPr="00B878BB" w:rsidRDefault="00BA0240" w:rsidP="00B878BB">
      <w:pPr>
        <w:pStyle w:val="a4"/>
        <w:numPr>
          <w:ilvl w:val="0"/>
          <w:numId w:val="30"/>
        </w:numPr>
        <w:spacing w:after="0" w:line="360" w:lineRule="auto"/>
        <w:ind w:left="0" w:firstLine="709"/>
        <w:contextualSpacing/>
        <w:mirrorIndents/>
        <w:jc w:val="both"/>
        <w:rPr>
          <w:rFonts w:ascii="Times New Roman" w:hAnsi="Times New Roman" w:cs="Times New Roman"/>
          <w:bCs/>
          <w:sz w:val="28"/>
          <w:szCs w:val="28"/>
          <w:lang w:val="uk-UA"/>
        </w:rPr>
      </w:pPr>
      <w:r w:rsidRPr="00BA0240">
        <w:rPr>
          <w:rFonts w:ascii="Times New Roman" w:hAnsi="Times New Roman"/>
          <w:sz w:val="28"/>
          <w:szCs w:val="28"/>
        </w:rPr>
        <w:t xml:space="preserve">Ткачук К.Н., </w:t>
      </w:r>
      <w:proofErr w:type="spellStart"/>
      <w:r w:rsidRPr="00BA0240">
        <w:rPr>
          <w:rFonts w:ascii="Times New Roman" w:hAnsi="Times New Roman"/>
          <w:sz w:val="28"/>
          <w:szCs w:val="28"/>
        </w:rPr>
        <w:t>Халімовський</w:t>
      </w:r>
      <w:proofErr w:type="spellEnd"/>
      <w:r w:rsidRPr="00BA0240">
        <w:rPr>
          <w:rFonts w:ascii="Times New Roman" w:hAnsi="Times New Roman"/>
          <w:sz w:val="28"/>
          <w:szCs w:val="28"/>
        </w:rPr>
        <w:t xml:space="preserve"> М.О. </w:t>
      </w:r>
      <w:proofErr w:type="spellStart"/>
      <w:r w:rsidRPr="00BA0240">
        <w:rPr>
          <w:rFonts w:ascii="Times New Roman" w:hAnsi="Times New Roman"/>
          <w:sz w:val="28"/>
          <w:szCs w:val="28"/>
        </w:rPr>
        <w:t>Охорона</w:t>
      </w:r>
      <w:proofErr w:type="spellEnd"/>
      <w:r w:rsidRPr="00BA0240">
        <w:rPr>
          <w:rFonts w:ascii="Times New Roman" w:hAnsi="Times New Roman"/>
          <w:sz w:val="28"/>
          <w:szCs w:val="28"/>
        </w:rPr>
        <w:t xml:space="preserve"> </w:t>
      </w:r>
      <w:proofErr w:type="spellStart"/>
      <w:r w:rsidRPr="00BA0240">
        <w:rPr>
          <w:rFonts w:ascii="Times New Roman" w:hAnsi="Times New Roman"/>
          <w:sz w:val="28"/>
          <w:szCs w:val="28"/>
        </w:rPr>
        <w:t>праці</w:t>
      </w:r>
      <w:proofErr w:type="spellEnd"/>
      <w:r w:rsidRPr="00BA0240">
        <w:rPr>
          <w:rFonts w:ascii="Times New Roman" w:hAnsi="Times New Roman"/>
          <w:sz w:val="28"/>
          <w:szCs w:val="28"/>
        </w:rPr>
        <w:t xml:space="preserve"> та </w:t>
      </w:r>
      <w:proofErr w:type="spellStart"/>
      <w:r w:rsidRPr="00BA0240">
        <w:rPr>
          <w:rFonts w:ascii="Times New Roman" w:hAnsi="Times New Roman"/>
          <w:sz w:val="28"/>
          <w:szCs w:val="28"/>
        </w:rPr>
        <w:t>промислова</w:t>
      </w:r>
      <w:proofErr w:type="spellEnd"/>
      <w:r w:rsidRPr="00BA0240">
        <w:rPr>
          <w:rFonts w:ascii="Times New Roman" w:hAnsi="Times New Roman"/>
          <w:sz w:val="28"/>
          <w:szCs w:val="28"/>
        </w:rPr>
        <w:t xml:space="preserve"> </w:t>
      </w:r>
      <w:proofErr w:type="spellStart"/>
      <w:r w:rsidRPr="00BA0240">
        <w:rPr>
          <w:rFonts w:ascii="Times New Roman" w:hAnsi="Times New Roman"/>
          <w:sz w:val="28"/>
          <w:szCs w:val="28"/>
        </w:rPr>
        <w:t>безпека</w:t>
      </w:r>
      <w:proofErr w:type="spellEnd"/>
      <w:r w:rsidRPr="00BA0240">
        <w:rPr>
          <w:rFonts w:ascii="Times New Roman" w:hAnsi="Times New Roman"/>
          <w:sz w:val="28"/>
          <w:szCs w:val="28"/>
        </w:rPr>
        <w:t xml:space="preserve">. </w:t>
      </w:r>
      <w:proofErr w:type="spellStart"/>
      <w:r w:rsidRPr="00BA0240">
        <w:rPr>
          <w:rFonts w:ascii="Times New Roman" w:hAnsi="Times New Roman"/>
          <w:sz w:val="28"/>
          <w:szCs w:val="28"/>
        </w:rPr>
        <w:t>Ки</w:t>
      </w:r>
      <w:r>
        <w:rPr>
          <w:rFonts w:ascii="Times New Roman" w:hAnsi="Times New Roman"/>
          <w:sz w:val="28"/>
          <w:szCs w:val="28"/>
        </w:rPr>
        <w:t>їв</w:t>
      </w:r>
      <w:proofErr w:type="spellEnd"/>
      <w:r w:rsidRPr="00BA0240">
        <w:rPr>
          <w:rFonts w:ascii="Times New Roman" w:hAnsi="Times New Roman"/>
          <w:sz w:val="28"/>
          <w:szCs w:val="28"/>
        </w:rPr>
        <w:t>: Основа, 2006. 448 с.</w:t>
      </w:r>
    </w:p>
    <w:p w:rsidR="00B878BB" w:rsidRPr="00B878BB" w:rsidRDefault="00B878BB" w:rsidP="00B878BB">
      <w:pPr>
        <w:pStyle w:val="a4"/>
        <w:numPr>
          <w:ilvl w:val="0"/>
          <w:numId w:val="30"/>
        </w:numPr>
        <w:spacing w:after="0" w:line="360" w:lineRule="auto"/>
        <w:ind w:left="0" w:firstLine="709"/>
        <w:contextualSpacing/>
        <w:mirrorIndents/>
        <w:jc w:val="both"/>
        <w:rPr>
          <w:rFonts w:ascii="Times New Roman" w:hAnsi="Times New Roman" w:cs="Times New Roman"/>
          <w:bCs/>
          <w:sz w:val="28"/>
          <w:szCs w:val="28"/>
          <w:lang w:val="uk-UA"/>
        </w:rPr>
      </w:pPr>
      <w:r w:rsidRPr="00B878BB">
        <w:rPr>
          <w:rFonts w:ascii="Times New Roman" w:hAnsi="Times New Roman" w:cs="Times New Roman"/>
          <w:bCs/>
          <w:sz w:val="28"/>
          <w:szCs w:val="28"/>
          <w:lang w:val="uk-UA"/>
        </w:rPr>
        <w:t xml:space="preserve">Кузнєцов В.А. Пожежна </w:t>
      </w:r>
      <w:r>
        <w:rPr>
          <w:rFonts w:ascii="Times New Roman" w:hAnsi="Times New Roman" w:cs="Times New Roman"/>
          <w:bCs/>
          <w:sz w:val="28"/>
          <w:szCs w:val="28"/>
          <w:lang w:val="uk-UA"/>
        </w:rPr>
        <w:t xml:space="preserve">безпека. </w:t>
      </w:r>
      <w:r w:rsidRPr="00B878BB">
        <w:rPr>
          <w:rFonts w:ascii="Times New Roman" w:hAnsi="Times New Roman" w:cs="Times New Roman"/>
          <w:bCs/>
          <w:sz w:val="28"/>
          <w:szCs w:val="28"/>
          <w:lang w:val="uk-UA"/>
        </w:rPr>
        <w:t>Харків, 2008. 575 с.</w:t>
      </w:r>
    </w:p>
    <w:p w:rsidR="00BA0240" w:rsidRPr="00B878BB" w:rsidRDefault="00BA0240" w:rsidP="00B878BB">
      <w:pPr>
        <w:spacing w:after="0" w:line="360" w:lineRule="auto"/>
        <w:contextualSpacing/>
        <w:mirrorIndents/>
        <w:jc w:val="both"/>
        <w:rPr>
          <w:rFonts w:ascii="Times New Roman" w:hAnsi="Times New Roman" w:cs="Times New Roman"/>
          <w:bCs/>
          <w:sz w:val="28"/>
          <w:szCs w:val="28"/>
          <w:lang w:val="uk-UA"/>
        </w:rPr>
      </w:pPr>
    </w:p>
    <w:p w:rsidR="00BA0240" w:rsidRPr="00BA0240" w:rsidRDefault="00BA0240" w:rsidP="00BA0240">
      <w:pPr>
        <w:pStyle w:val="a4"/>
        <w:spacing w:after="0" w:line="360" w:lineRule="auto"/>
        <w:ind w:left="709"/>
        <w:contextualSpacing/>
        <w:mirrorIndents/>
        <w:jc w:val="both"/>
        <w:rPr>
          <w:rFonts w:ascii="Times New Roman" w:hAnsi="Times New Roman" w:cs="Times New Roman"/>
          <w:bCs/>
          <w:sz w:val="28"/>
          <w:szCs w:val="28"/>
          <w:lang w:val="uk-UA"/>
        </w:rPr>
      </w:pPr>
    </w:p>
    <w:p w:rsidR="00BA0240" w:rsidRPr="00BA0240" w:rsidRDefault="00BA0240" w:rsidP="00BA0240">
      <w:pPr>
        <w:spacing w:after="0" w:line="360" w:lineRule="auto"/>
        <w:contextualSpacing/>
        <w:mirrorIndents/>
        <w:jc w:val="both"/>
        <w:rPr>
          <w:rFonts w:ascii="Times New Roman" w:hAnsi="Times New Roman" w:cs="Times New Roman"/>
          <w:bCs/>
          <w:sz w:val="28"/>
          <w:szCs w:val="28"/>
          <w:lang w:val="uk-UA"/>
        </w:rPr>
      </w:pPr>
    </w:p>
    <w:p w:rsidR="0078093C" w:rsidRPr="00767A82" w:rsidRDefault="0078093C" w:rsidP="00767A82">
      <w:pPr>
        <w:spacing w:after="0" w:line="360" w:lineRule="auto"/>
        <w:contextualSpacing/>
        <w:mirrorIndents/>
        <w:jc w:val="both"/>
        <w:rPr>
          <w:rFonts w:ascii="Times New Roman" w:hAnsi="Times New Roman" w:cs="Times New Roman"/>
          <w:sz w:val="28"/>
          <w:szCs w:val="28"/>
          <w:lang w:val="uk-UA"/>
        </w:rPr>
      </w:pPr>
    </w:p>
    <w:p w:rsidR="006437F0" w:rsidRPr="00ED7545" w:rsidRDefault="006437F0" w:rsidP="00DA7818">
      <w:pPr>
        <w:spacing w:after="0" w:line="360" w:lineRule="auto"/>
        <w:rPr>
          <w:rFonts w:ascii="Times New Roman" w:hAnsi="Times New Roman" w:cs="Times New Roman"/>
          <w:sz w:val="28"/>
          <w:szCs w:val="28"/>
          <w:lang w:val="uk-UA"/>
        </w:rPr>
      </w:pPr>
      <w:bookmarkStart w:id="111" w:name="_GoBack"/>
      <w:bookmarkEnd w:id="111"/>
    </w:p>
    <w:sectPr w:rsidR="006437F0" w:rsidRPr="00ED7545" w:rsidSect="000F6741">
      <w:headerReference w:type="default" r:id="rId5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D20" w:rsidRDefault="00264D20" w:rsidP="000F6741">
      <w:pPr>
        <w:spacing w:after="0" w:line="240" w:lineRule="auto"/>
      </w:pPr>
      <w:r>
        <w:separator/>
      </w:r>
    </w:p>
  </w:endnote>
  <w:endnote w:type="continuationSeparator" w:id="0">
    <w:p w:rsidR="00264D20" w:rsidRDefault="00264D20" w:rsidP="000F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D20" w:rsidRDefault="00264D20" w:rsidP="000F6741">
      <w:pPr>
        <w:spacing w:after="0" w:line="240" w:lineRule="auto"/>
      </w:pPr>
      <w:r>
        <w:separator/>
      </w:r>
    </w:p>
  </w:footnote>
  <w:footnote w:type="continuationSeparator" w:id="0">
    <w:p w:rsidR="00264D20" w:rsidRDefault="00264D20" w:rsidP="000F6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62370"/>
      <w:docPartObj>
        <w:docPartGallery w:val="Page Numbers (Top of Page)"/>
        <w:docPartUnique/>
      </w:docPartObj>
    </w:sdtPr>
    <w:sdtEndPr/>
    <w:sdtContent>
      <w:p w:rsidR="00815F2D" w:rsidRDefault="00815F2D">
        <w:pPr>
          <w:pStyle w:val="a8"/>
          <w:jc w:val="right"/>
        </w:pPr>
        <w:r>
          <w:fldChar w:fldCharType="begin"/>
        </w:r>
        <w:r>
          <w:instrText>PAGE   \* MERGEFORMAT</w:instrText>
        </w:r>
        <w:r>
          <w:fldChar w:fldCharType="separate"/>
        </w:r>
        <w:r w:rsidR="00DA7818">
          <w:rPr>
            <w:noProof/>
          </w:rPr>
          <w:t>60</w:t>
        </w:r>
        <w:r>
          <w:fldChar w:fldCharType="end"/>
        </w:r>
      </w:p>
    </w:sdtContent>
  </w:sdt>
  <w:p w:rsidR="00815F2D" w:rsidRDefault="00815F2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CFA"/>
    <w:multiLevelType w:val="hybridMultilevel"/>
    <w:tmpl w:val="EFB6E27C"/>
    <w:lvl w:ilvl="0" w:tplc="0419000F">
      <w:start w:val="1"/>
      <w:numFmt w:val="decimal"/>
      <w:lvlText w:val="%1."/>
      <w:lvlJc w:val="left"/>
      <w:pPr>
        <w:ind w:left="1069"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1E4C1144"/>
    <w:multiLevelType w:val="hybridMultilevel"/>
    <w:tmpl w:val="3FFAA966"/>
    <w:lvl w:ilvl="0" w:tplc="D45A0CDC">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20E366EF"/>
    <w:multiLevelType w:val="multilevel"/>
    <w:tmpl w:val="3588F734"/>
    <w:lvl w:ilvl="0">
      <w:numFmt w:val="bullet"/>
      <w:lvlText w:val="—"/>
      <w:lvlJc w:val="left"/>
      <w:pPr>
        <w:tabs>
          <w:tab w:val="num" w:pos="1825"/>
        </w:tabs>
        <w:ind w:left="1825" w:hanging="1116"/>
      </w:pPr>
      <w:rPr>
        <w:rFonts w:ascii="Times New Roman" w:eastAsia="Times New Roman" w:hAnsi="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3">
    <w:nsid w:val="27162746"/>
    <w:multiLevelType w:val="hybridMultilevel"/>
    <w:tmpl w:val="AB92B328"/>
    <w:lvl w:ilvl="0" w:tplc="D45A0CDC">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nsid w:val="2D973B8F"/>
    <w:multiLevelType w:val="hybridMultilevel"/>
    <w:tmpl w:val="32F2CB00"/>
    <w:lvl w:ilvl="0" w:tplc="D45A0CDC">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07836D7"/>
    <w:multiLevelType w:val="hybridMultilevel"/>
    <w:tmpl w:val="3588F734"/>
    <w:lvl w:ilvl="0" w:tplc="5E08EB08">
      <w:numFmt w:val="bullet"/>
      <w:lvlText w:val="—"/>
      <w:lvlJc w:val="left"/>
      <w:pPr>
        <w:tabs>
          <w:tab w:val="num" w:pos="1825"/>
        </w:tabs>
        <w:ind w:left="1825" w:hanging="1116"/>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6">
    <w:nsid w:val="349209AF"/>
    <w:multiLevelType w:val="hybridMultilevel"/>
    <w:tmpl w:val="20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8D68CB"/>
    <w:multiLevelType w:val="hybridMultilevel"/>
    <w:tmpl w:val="FFDE996E"/>
    <w:lvl w:ilvl="0" w:tplc="D45A0CDC">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8">
    <w:nsid w:val="42CB1FB0"/>
    <w:multiLevelType w:val="hybridMultilevel"/>
    <w:tmpl w:val="1E5ACD0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E3303E"/>
    <w:multiLevelType w:val="multilevel"/>
    <w:tmpl w:val="166EE7A4"/>
    <w:lvl w:ilvl="0">
      <w:start w:val="3"/>
      <w:numFmt w:val="decimal"/>
      <w:lvlText w:val="%1"/>
      <w:lvlJc w:val="left"/>
      <w:pPr>
        <w:ind w:left="720" w:hanging="360"/>
      </w:pPr>
      <w:rPr>
        <w:rFonts w:hint="default"/>
      </w:rPr>
    </w:lvl>
    <w:lvl w:ilvl="1">
      <w:start w:val="1"/>
      <w:numFmt w:val="decimal"/>
      <w:isLgl/>
      <w:lvlText w:val="%1.%2"/>
      <w:lvlJc w:val="left"/>
      <w:pPr>
        <w:ind w:left="87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0">
    <w:nsid w:val="45CA1EE1"/>
    <w:multiLevelType w:val="multilevel"/>
    <w:tmpl w:val="B7EEC8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65E4FD6"/>
    <w:multiLevelType w:val="hybridMultilevel"/>
    <w:tmpl w:val="3D2C1C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7BB1CEB"/>
    <w:multiLevelType w:val="hybridMultilevel"/>
    <w:tmpl w:val="6A8C03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E1F3CD7"/>
    <w:multiLevelType w:val="multilevel"/>
    <w:tmpl w:val="A71ED41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FC21CB5"/>
    <w:multiLevelType w:val="multilevel"/>
    <w:tmpl w:val="DF566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7395C9A"/>
    <w:multiLevelType w:val="hybridMultilevel"/>
    <w:tmpl w:val="9C525C6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9A25B3B"/>
    <w:multiLevelType w:val="hybridMultilevel"/>
    <w:tmpl w:val="71B0C8AE"/>
    <w:lvl w:ilvl="0" w:tplc="D45A0CDC">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nsid w:val="5C156477"/>
    <w:multiLevelType w:val="multilevel"/>
    <w:tmpl w:val="DE4C95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F866650"/>
    <w:multiLevelType w:val="hybridMultilevel"/>
    <w:tmpl w:val="1EAC074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4B2338"/>
    <w:multiLevelType w:val="hybridMultilevel"/>
    <w:tmpl w:val="EB605AA6"/>
    <w:lvl w:ilvl="0" w:tplc="F362B268">
      <w:start w:val="1"/>
      <w:numFmt w:val="decimal"/>
      <w:lvlText w:val="%1."/>
      <w:lvlJc w:val="left"/>
      <w:pPr>
        <w:ind w:left="1211" w:hanging="360"/>
      </w:pPr>
      <w:rPr>
        <w:rFonts w:hint="default"/>
        <w:u w:val="none"/>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nsid w:val="669D6D2A"/>
    <w:multiLevelType w:val="hybridMultilevel"/>
    <w:tmpl w:val="559A6412"/>
    <w:lvl w:ilvl="0" w:tplc="D45A0CDC">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692C7AAF"/>
    <w:multiLevelType w:val="hybridMultilevel"/>
    <w:tmpl w:val="EEAA6E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86B79"/>
    <w:multiLevelType w:val="hybridMultilevel"/>
    <w:tmpl w:val="F8E6578E"/>
    <w:lvl w:ilvl="0" w:tplc="C2A857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F7104F1"/>
    <w:multiLevelType w:val="hybridMultilevel"/>
    <w:tmpl w:val="94E0C6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1BC7991"/>
    <w:multiLevelType w:val="hybridMultilevel"/>
    <w:tmpl w:val="C6309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2F91873"/>
    <w:multiLevelType w:val="hybridMultilevel"/>
    <w:tmpl w:val="07A21848"/>
    <w:lvl w:ilvl="0" w:tplc="6D666D92">
      <w:start w:val="3"/>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781F0022"/>
    <w:multiLevelType w:val="hybridMultilevel"/>
    <w:tmpl w:val="9EDCF7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B65197B"/>
    <w:multiLevelType w:val="multilevel"/>
    <w:tmpl w:val="FD80E22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DE3E6F"/>
    <w:multiLevelType w:val="hybridMultilevel"/>
    <w:tmpl w:val="AEFCA59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27"/>
  </w:num>
  <w:num w:numId="2">
    <w:abstractNumId w:val="24"/>
  </w:num>
  <w:num w:numId="3">
    <w:abstractNumId w:val="13"/>
  </w:num>
  <w:num w:numId="4">
    <w:abstractNumId w:val="17"/>
  </w:num>
  <w:num w:numId="5">
    <w:abstractNumId w:val="14"/>
  </w:num>
  <w:num w:numId="6">
    <w:abstractNumId w:val="23"/>
  </w:num>
  <w:num w:numId="7">
    <w:abstractNumId w:val="11"/>
  </w:num>
  <w:num w:numId="8">
    <w:abstractNumId w:val="12"/>
  </w:num>
  <w:num w:numId="9">
    <w:abstractNumId w:val="25"/>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0"/>
  </w:num>
  <w:num w:numId="15">
    <w:abstractNumId w:val="21"/>
  </w:num>
  <w:num w:numId="16">
    <w:abstractNumId w:val="19"/>
  </w:num>
  <w:num w:numId="17">
    <w:abstractNumId w:val="20"/>
  </w:num>
  <w:num w:numId="18">
    <w:abstractNumId w:val="5"/>
  </w:num>
  <w:num w:numId="19">
    <w:abstractNumId w:val="2"/>
  </w:num>
  <w:num w:numId="20">
    <w:abstractNumId w:val="7"/>
  </w:num>
  <w:num w:numId="21">
    <w:abstractNumId w:val="16"/>
  </w:num>
  <w:num w:numId="22">
    <w:abstractNumId w:val="3"/>
  </w:num>
  <w:num w:numId="23">
    <w:abstractNumId w:val="4"/>
  </w:num>
  <w:num w:numId="24">
    <w:abstractNumId w:val="1"/>
  </w:num>
  <w:num w:numId="25">
    <w:abstractNumId w:val="2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6"/>
  </w:num>
  <w:num w:numId="30">
    <w:abstractNumId w:val="26"/>
    <w:lvlOverride w:ilvl="0">
      <w:lvl w:ilvl="0" w:tplc="0419000F">
        <w:start w:val="1"/>
        <w:numFmt w:val="decimal"/>
        <w:lvlText w:val="%1."/>
        <w:lvlJc w:val="left"/>
        <w:pPr>
          <w:tabs>
            <w:tab w:val="num" w:pos="720"/>
          </w:tabs>
          <w:ind w:left="720" w:hanging="72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1">
    <w:abstractNumId w:val="26"/>
    <w:lvlOverride w:ilvl="0">
      <w:lvl w:ilvl="0" w:tplc="0419000F">
        <w:start w:val="1"/>
        <w:numFmt w:val="decimal"/>
        <w:lvlText w:val="%1."/>
        <w:lvlJc w:val="left"/>
        <w:pPr>
          <w:tabs>
            <w:tab w:val="num" w:pos="720"/>
          </w:tabs>
          <w:ind w:left="720" w:hanging="72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2">
    <w:abstractNumId w:val="1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1B"/>
    <w:rsid w:val="00005060"/>
    <w:rsid w:val="00011272"/>
    <w:rsid w:val="0001222B"/>
    <w:rsid w:val="00024C15"/>
    <w:rsid w:val="00024C8A"/>
    <w:rsid w:val="00032A2F"/>
    <w:rsid w:val="00046E8A"/>
    <w:rsid w:val="00060B59"/>
    <w:rsid w:val="000760FB"/>
    <w:rsid w:val="000A7831"/>
    <w:rsid w:val="000B03BB"/>
    <w:rsid w:val="000B160C"/>
    <w:rsid w:val="000C44C5"/>
    <w:rsid w:val="000C7A7B"/>
    <w:rsid w:val="000D0628"/>
    <w:rsid w:val="000E0894"/>
    <w:rsid w:val="000F6741"/>
    <w:rsid w:val="001075DD"/>
    <w:rsid w:val="00126952"/>
    <w:rsid w:val="001273BB"/>
    <w:rsid w:val="00133451"/>
    <w:rsid w:val="00140DC3"/>
    <w:rsid w:val="00145342"/>
    <w:rsid w:val="00161C4C"/>
    <w:rsid w:val="00164069"/>
    <w:rsid w:val="00176C68"/>
    <w:rsid w:val="00184415"/>
    <w:rsid w:val="0018551F"/>
    <w:rsid w:val="00186733"/>
    <w:rsid w:val="00187617"/>
    <w:rsid w:val="001B466E"/>
    <w:rsid w:val="001B773C"/>
    <w:rsid w:val="001F3F3F"/>
    <w:rsid w:val="00222F5D"/>
    <w:rsid w:val="002258F7"/>
    <w:rsid w:val="00254975"/>
    <w:rsid w:val="00264D20"/>
    <w:rsid w:val="00264EE4"/>
    <w:rsid w:val="0026575C"/>
    <w:rsid w:val="00274FFA"/>
    <w:rsid w:val="0029062F"/>
    <w:rsid w:val="00290A45"/>
    <w:rsid w:val="002B3F19"/>
    <w:rsid w:val="002B5F61"/>
    <w:rsid w:val="002D5C3C"/>
    <w:rsid w:val="002D775F"/>
    <w:rsid w:val="002E2ACA"/>
    <w:rsid w:val="00313CF1"/>
    <w:rsid w:val="003257EE"/>
    <w:rsid w:val="00327B39"/>
    <w:rsid w:val="00341012"/>
    <w:rsid w:val="003637D2"/>
    <w:rsid w:val="003644B6"/>
    <w:rsid w:val="00364648"/>
    <w:rsid w:val="003C0391"/>
    <w:rsid w:val="003C2349"/>
    <w:rsid w:val="003D7B3A"/>
    <w:rsid w:val="003E24F1"/>
    <w:rsid w:val="003E5BA0"/>
    <w:rsid w:val="003E66D4"/>
    <w:rsid w:val="003E6D96"/>
    <w:rsid w:val="00401638"/>
    <w:rsid w:val="00425AA2"/>
    <w:rsid w:val="00425C7D"/>
    <w:rsid w:val="004366FB"/>
    <w:rsid w:val="00445078"/>
    <w:rsid w:val="004458BF"/>
    <w:rsid w:val="004652DA"/>
    <w:rsid w:val="0047795D"/>
    <w:rsid w:val="004844D8"/>
    <w:rsid w:val="004A1359"/>
    <w:rsid w:val="004B7C6C"/>
    <w:rsid w:val="004C44FA"/>
    <w:rsid w:val="004C4A16"/>
    <w:rsid w:val="004C7ED1"/>
    <w:rsid w:val="0050464B"/>
    <w:rsid w:val="00514A3D"/>
    <w:rsid w:val="0053072B"/>
    <w:rsid w:val="00534C91"/>
    <w:rsid w:val="00540BE0"/>
    <w:rsid w:val="00577B79"/>
    <w:rsid w:val="00585E54"/>
    <w:rsid w:val="00595ACB"/>
    <w:rsid w:val="005A4E42"/>
    <w:rsid w:val="005A620E"/>
    <w:rsid w:val="005C44E3"/>
    <w:rsid w:val="005E2A3F"/>
    <w:rsid w:val="005F5BD9"/>
    <w:rsid w:val="00612F90"/>
    <w:rsid w:val="00613D91"/>
    <w:rsid w:val="0062208E"/>
    <w:rsid w:val="006437F0"/>
    <w:rsid w:val="00652035"/>
    <w:rsid w:val="00653063"/>
    <w:rsid w:val="00660363"/>
    <w:rsid w:val="00660991"/>
    <w:rsid w:val="006A3150"/>
    <w:rsid w:val="006C38EA"/>
    <w:rsid w:val="006C698C"/>
    <w:rsid w:val="006D6E0F"/>
    <w:rsid w:val="006F03A1"/>
    <w:rsid w:val="006F48AA"/>
    <w:rsid w:val="006F5AA6"/>
    <w:rsid w:val="00710992"/>
    <w:rsid w:val="00714E4F"/>
    <w:rsid w:val="00722FBA"/>
    <w:rsid w:val="00732EFA"/>
    <w:rsid w:val="00735FF6"/>
    <w:rsid w:val="00745227"/>
    <w:rsid w:val="00757782"/>
    <w:rsid w:val="00757991"/>
    <w:rsid w:val="00757E68"/>
    <w:rsid w:val="00767A82"/>
    <w:rsid w:val="00772FEA"/>
    <w:rsid w:val="00774B23"/>
    <w:rsid w:val="0078093C"/>
    <w:rsid w:val="007B03F0"/>
    <w:rsid w:val="007B6235"/>
    <w:rsid w:val="007C421B"/>
    <w:rsid w:val="007D73E1"/>
    <w:rsid w:val="00810357"/>
    <w:rsid w:val="008154D8"/>
    <w:rsid w:val="00815796"/>
    <w:rsid w:val="00815F2D"/>
    <w:rsid w:val="00816438"/>
    <w:rsid w:val="00827477"/>
    <w:rsid w:val="00827A8E"/>
    <w:rsid w:val="00835315"/>
    <w:rsid w:val="008414E3"/>
    <w:rsid w:val="00881AD4"/>
    <w:rsid w:val="00887972"/>
    <w:rsid w:val="008906A3"/>
    <w:rsid w:val="008A17F1"/>
    <w:rsid w:val="008A4253"/>
    <w:rsid w:val="008D167A"/>
    <w:rsid w:val="008D542B"/>
    <w:rsid w:val="00906B57"/>
    <w:rsid w:val="009378E3"/>
    <w:rsid w:val="009B02D4"/>
    <w:rsid w:val="009C6956"/>
    <w:rsid w:val="009D2419"/>
    <w:rsid w:val="009E1B06"/>
    <w:rsid w:val="009F6226"/>
    <w:rsid w:val="00A16EC8"/>
    <w:rsid w:val="00A208A4"/>
    <w:rsid w:val="00A21E87"/>
    <w:rsid w:val="00A25DB8"/>
    <w:rsid w:val="00A4725F"/>
    <w:rsid w:val="00A52B18"/>
    <w:rsid w:val="00A64BC2"/>
    <w:rsid w:val="00A861C4"/>
    <w:rsid w:val="00A909E8"/>
    <w:rsid w:val="00A92799"/>
    <w:rsid w:val="00AA667D"/>
    <w:rsid w:val="00AF7ADB"/>
    <w:rsid w:val="00AF7E94"/>
    <w:rsid w:val="00B23458"/>
    <w:rsid w:val="00B2461C"/>
    <w:rsid w:val="00B32683"/>
    <w:rsid w:val="00B3625E"/>
    <w:rsid w:val="00B474DA"/>
    <w:rsid w:val="00B5485D"/>
    <w:rsid w:val="00B55475"/>
    <w:rsid w:val="00B726CD"/>
    <w:rsid w:val="00B73596"/>
    <w:rsid w:val="00B80786"/>
    <w:rsid w:val="00B8155E"/>
    <w:rsid w:val="00B82B95"/>
    <w:rsid w:val="00B878BB"/>
    <w:rsid w:val="00B91804"/>
    <w:rsid w:val="00B9314E"/>
    <w:rsid w:val="00B973CA"/>
    <w:rsid w:val="00BA0240"/>
    <w:rsid w:val="00BA2BA1"/>
    <w:rsid w:val="00BB4E51"/>
    <w:rsid w:val="00BC7285"/>
    <w:rsid w:val="00C15BF5"/>
    <w:rsid w:val="00C15EBD"/>
    <w:rsid w:val="00C27104"/>
    <w:rsid w:val="00C32DD0"/>
    <w:rsid w:val="00C550A9"/>
    <w:rsid w:val="00C5712C"/>
    <w:rsid w:val="00C6069E"/>
    <w:rsid w:val="00C7306C"/>
    <w:rsid w:val="00C97507"/>
    <w:rsid w:val="00CA26A6"/>
    <w:rsid w:val="00CA60D8"/>
    <w:rsid w:val="00CD0638"/>
    <w:rsid w:val="00CD3838"/>
    <w:rsid w:val="00CD56BA"/>
    <w:rsid w:val="00CE3A84"/>
    <w:rsid w:val="00CE7F9B"/>
    <w:rsid w:val="00CF40C3"/>
    <w:rsid w:val="00D0291B"/>
    <w:rsid w:val="00D05157"/>
    <w:rsid w:val="00D1205F"/>
    <w:rsid w:val="00D21C2B"/>
    <w:rsid w:val="00D248A1"/>
    <w:rsid w:val="00D30FAC"/>
    <w:rsid w:val="00D429DE"/>
    <w:rsid w:val="00D52F1A"/>
    <w:rsid w:val="00D540F9"/>
    <w:rsid w:val="00D61010"/>
    <w:rsid w:val="00D836CF"/>
    <w:rsid w:val="00D92911"/>
    <w:rsid w:val="00DA533C"/>
    <w:rsid w:val="00DA7818"/>
    <w:rsid w:val="00DB3FD1"/>
    <w:rsid w:val="00DB61C1"/>
    <w:rsid w:val="00DB65EE"/>
    <w:rsid w:val="00DC4BD5"/>
    <w:rsid w:val="00DD248B"/>
    <w:rsid w:val="00DD40B4"/>
    <w:rsid w:val="00DE7729"/>
    <w:rsid w:val="00DF4D00"/>
    <w:rsid w:val="00DF6181"/>
    <w:rsid w:val="00E058D0"/>
    <w:rsid w:val="00E1128C"/>
    <w:rsid w:val="00E25438"/>
    <w:rsid w:val="00E31447"/>
    <w:rsid w:val="00E346D4"/>
    <w:rsid w:val="00E62A71"/>
    <w:rsid w:val="00E749C0"/>
    <w:rsid w:val="00E93E70"/>
    <w:rsid w:val="00EA71B2"/>
    <w:rsid w:val="00EC3848"/>
    <w:rsid w:val="00EC395E"/>
    <w:rsid w:val="00EC4BB8"/>
    <w:rsid w:val="00ED1892"/>
    <w:rsid w:val="00ED7545"/>
    <w:rsid w:val="00ED7D1F"/>
    <w:rsid w:val="00EE23A1"/>
    <w:rsid w:val="00F03428"/>
    <w:rsid w:val="00F039A0"/>
    <w:rsid w:val="00F1102B"/>
    <w:rsid w:val="00F160B9"/>
    <w:rsid w:val="00F806C1"/>
    <w:rsid w:val="00F8334A"/>
    <w:rsid w:val="00F853C1"/>
    <w:rsid w:val="00FA474F"/>
    <w:rsid w:val="00FC0B01"/>
    <w:rsid w:val="00FD27E6"/>
    <w:rsid w:val="00FD2E9E"/>
    <w:rsid w:val="00FD30DD"/>
    <w:rsid w:val="00FE2E6B"/>
    <w:rsid w:val="00FE2F0E"/>
    <w:rsid w:val="00FE61D3"/>
    <w:rsid w:val="00FF2DEA"/>
    <w:rsid w:val="00FF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57782"/>
    <w:pPr>
      <w:spacing w:after="160" w:line="259" w:lineRule="auto"/>
    </w:pPr>
    <w:rPr>
      <w:rFonts w:cs="Calibri"/>
      <w:sz w:val="22"/>
      <w:szCs w:val="22"/>
      <w:lang w:eastAsia="en-US"/>
    </w:rPr>
  </w:style>
  <w:style w:type="paragraph" w:styleId="1">
    <w:name w:val="heading 1"/>
    <w:basedOn w:val="a"/>
    <w:next w:val="a"/>
    <w:link w:val="10"/>
    <w:uiPriority w:val="99"/>
    <w:qFormat/>
    <w:rsid w:val="00CE7F9B"/>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link w:val="20"/>
    <w:uiPriority w:val="99"/>
    <w:qFormat/>
    <w:locked/>
    <w:rsid w:val="00D540F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64BC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iPriority w:val="99"/>
    <w:qFormat/>
    <w:locked/>
    <w:rsid w:val="00ED7545"/>
    <w:pPr>
      <w:spacing w:before="240" w:after="60"/>
      <w:outlineLvl w:val="5"/>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E7F9B"/>
    <w:rPr>
      <w:rFonts w:ascii="Calibri Light" w:hAnsi="Calibri Light" w:cs="Calibri Light"/>
      <w:color w:val="2E74B5"/>
      <w:sz w:val="32"/>
      <w:szCs w:val="32"/>
    </w:rPr>
  </w:style>
  <w:style w:type="character" w:customStyle="1" w:styleId="20">
    <w:name w:val="Заголовок 2 Знак"/>
    <w:link w:val="2"/>
    <w:uiPriority w:val="9"/>
    <w:semiHidden/>
    <w:rsid w:val="00C5299C"/>
    <w:rPr>
      <w:rFonts w:ascii="Cambria" w:eastAsia="Times New Roman" w:hAnsi="Cambria" w:cs="Times New Roman"/>
      <w:b/>
      <w:bCs/>
      <w:i/>
      <w:iCs/>
      <w:sz w:val="28"/>
      <w:szCs w:val="28"/>
      <w:lang w:eastAsia="en-US"/>
    </w:rPr>
  </w:style>
  <w:style w:type="character" w:customStyle="1" w:styleId="30">
    <w:name w:val="Заголовок 3 Знак"/>
    <w:link w:val="3"/>
    <w:uiPriority w:val="99"/>
    <w:locked/>
    <w:rsid w:val="00A64BC2"/>
    <w:rPr>
      <w:rFonts w:ascii="Arial" w:hAnsi="Arial" w:cs="Arial"/>
      <w:b/>
      <w:bCs/>
      <w:sz w:val="26"/>
      <w:szCs w:val="26"/>
      <w:lang w:eastAsia="ru-RU"/>
    </w:rPr>
  </w:style>
  <w:style w:type="character" w:customStyle="1" w:styleId="60">
    <w:name w:val="Заголовок 6 Знак"/>
    <w:link w:val="6"/>
    <w:uiPriority w:val="9"/>
    <w:semiHidden/>
    <w:rsid w:val="00C5299C"/>
    <w:rPr>
      <w:rFonts w:ascii="Calibri" w:eastAsia="Times New Roman" w:hAnsi="Calibri" w:cs="Times New Roman"/>
      <w:b/>
      <w:bCs/>
      <w:lang w:eastAsia="en-US"/>
    </w:rPr>
  </w:style>
  <w:style w:type="character" w:styleId="a3">
    <w:name w:val="Hyperlink"/>
    <w:uiPriority w:val="99"/>
    <w:rsid w:val="009D2419"/>
    <w:rPr>
      <w:color w:val="auto"/>
      <w:u w:val="single"/>
    </w:rPr>
  </w:style>
  <w:style w:type="paragraph" w:styleId="a4">
    <w:name w:val="List Paragraph"/>
    <w:basedOn w:val="a"/>
    <w:uiPriority w:val="34"/>
    <w:qFormat/>
    <w:rsid w:val="009D2419"/>
    <w:pPr>
      <w:ind w:left="720"/>
    </w:pPr>
  </w:style>
  <w:style w:type="paragraph" w:styleId="a5">
    <w:name w:val="Normal (Web)"/>
    <w:basedOn w:val="a"/>
    <w:rsid w:val="002D5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uiPriority w:val="99"/>
    <w:rsid w:val="00B726CD"/>
    <w:rPr>
      <w:rFonts w:eastAsia="Times New Roman" w:cs="Calibri"/>
      <w:sz w:val="22"/>
      <w:szCs w:val="22"/>
      <w:lang w:eastAsia="en-US"/>
    </w:rPr>
  </w:style>
  <w:style w:type="paragraph" w:styleId="a6">
    <w:name w:val="No Spacing"/>
    <w:uiPriority w:val="99"/>
    <w:qFormat/>
    <w:rsid w:val="00B726CD"/>
    <w:rPr>
      <w:rFonts w:cs="Calibri"/>
      <w:sz w:val="22"/>
      <w:szCs w:val="22"/>
      <w:lang w:eastAsia="en-US"/>
    </w:rPr>
  </w:style>
  <w:style w:type="paragraph" w:customStyle="1" w:styleId="12">
    <w:name w:val="Абзац списка1"/>
    <w:basedOn w:val="a"/>
    <w:uiPriority w:val="99"/>
    <w:rsid w:val="00B726CD"/>
    <w:pPr>
      <w:spacing w:after="200" w:line="276" w:lineRule="auto"/>
      <w:ind w:left="720"/>
    </w:pPr>
    <w:rPr>
      <w:rFonts w:eastAsia="Times New Roman"/>
    </w:rPr>
  </w:style>
  <w:style w:type="paragraph" w:customStyle="1" w:styleId="docdata">
    <w:name w:val="docdata"/>
    <w:aliases w:val="docy,v5,2810,baiaagaaboqcaaad6qyaaax3bgaaaaaaaaaaaaaaaaaaaaaaaaaaaaaaaaaaaaaaaaaaaaaaaaaaaaaaaaaaaaaaaaaaaaaaaaaaaaaaaaaaaaaaaaaaaaaaaaaaaaaaaaaaaaaaaaaaaaaaaaaaaaaaaaaaaaaaaaaaaaaaaaaaaaaaaaaaaaaaaaaaaaaaaaaaaaaaaaaaaaaaaaaaaaaaaaaaaaaaaaaaaaa"/>
    <w:basedOn w:val="a"/>
    <w:uiPriority w:val="99"/>
    <w:rsid w:val="00184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39"/>
    <w:locked/>
    <w:rsid w:val="008906A3"/>
    <w:pPr>
      <w:tabs>
        <w:tab w:val="right" w:leader="dot" w:pos="9345"/>
      </w:tabs>
      <w:spacing w:after="100" w:line="256" w:lineRule="auto"/>
      <w:ind w:firstLine="180"/>
    </w:pPr>
  </w:style>
  <w:style w:type="paragraph" w:styleId="21">
    <w:name w:val="toc 2"/>
    <w:basedOn w:val="a"/>
    <w:next w:val="a"/>
    <w:autoRedefine/>
    <w:uiPriority w:val="39"/>
    <w:locked/>
    <w:rsid w:val="00B2461C"/>
    <w:pPr>
      <w:tabs>
        <w:tab w:val="right" w:leader="dot" w:pos="9345"/>
      </w:tabs>
      <w:spacing w:after="100" w:line="256" w:lineRule="auto"/>
      <w:ind w:left="220"/>
    </w:pPr>
  </w:style>
  <w:style w:type="paragraph" w:styleId="a7">
    <w:name w:val="TOC Heading"/>
    <w:basedOn w:val="1"/>
    <w:next w:val="a"/>
    <w:uiPriority w:val="39"/>
    <w:qFormat/>
    <w:rsid w:val="008906A3"/>
    <w:pPr>
      <w:spacing w:line="256" w:lineRule="auto"/>
      <w:outlineLvl w:val="9"/>
    </w:pPr>
    <w:rPr>
      <w:lang w:eastAsia="ru-RU"/>
    </w:rPr>
  </w:style>
  <w:style w:type="paragraph" w:styleId="9">
    <w:name w:val="toc 9"/>
    <w:basedOn w:val="a"/>
    <w:next w:val="a"/>
    <w:autoRedefine/>
    <w:locked/>
    <w:rsid w:val="00B5485D"/>
    <w:pPr>
      <w:ind w:left="1760"/>
    </w:pPr>
  </w:style>
  <w:style w:type="paragraph" w:styleId="a8">
    <w:name w:val="header"/>
    <w:basedOn w:val="a"/>
    <w:link w:val="a9"/>
    <w:uiPriority w:val="99"/>
    <w:unhideWhenUsed/>
    <w:rsid w:val="000F67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6741"/>
    <w:rPr>
      <w:rFonts w:cs="Calibri"/>
      <w:sz w:val="22"/>
      <w:szCs w:val="22"/>
      <w:lang w:eastAsia="en-US"/>
    </w:rPr>
  </w:style>
  <w:style w:type="paragraph" w:styleId="aa">
    <w:name w:val="footer"/>
    <w:basedOn w:val="a"/>
    <w:link w:val="ab"/>
    <w:uiPriority w:val="99"/>
    <w:unhideWhenUsed/>
    <w:rsid w:val="000F67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6741"/>
    <w:rPr>
      <w:rFonts w:cs="Calibri"/>
      <w:sz w:val="22"/>
      <w:szCs w:val="22"/>
      <w:lang w:eastAsia="en-US"/>
    </w:rPr>
  </w:style>
  <w:style w:type="paragraph" w:styleId="ac">
    <w:name w:val="Balloon Text"/>
    <w:basedOn w:val="a"/>
    <w:link w:val="ad"/>
    <w:uiPriority w:val="99"/>
    <w:semiHidden/>
    <w:unhideWhenUsed/>
    <w:rsid w:val="00DA781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781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57782"/>
    <w:pPr>
      <w:spacing w:after="160" w:line="259" w:lineRule="auto"/>
    </w:pPr>
    <w:rPr>
      <w:rFonts w:cs="Calibri"/>
      <w:sz w:val="22"/>
      <w:szCs w:val="22"/>
      <w:lang w:eastAsia="en-US"/>
    </w:rPr>
  </w:style>
  <w:style w:type="paragraph" w:styleId="1">
    <w:name w:val="heading 1"/>
    <w:basedOn w:val="a"/>
    <w:next w:val="a"/>
    <w:link w:val="10"/>
    <w:uiPriority w:val="99"/>
    <w:qFormat/>
    <w:rsid w:val="00CE7F9B"/>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link w:val="20"/>
    <w:uiPriority w:val="99"/>
    <w:qFormat/>
    <w:locked/>
    <w:rsid w:val="00D540F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64BC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iPriority w:val="99"/>
    <w:qFormat/>
    <w:locked/>
    <w:rsid w:val="00ED7545"/>
    <w:pPr>
      <w:spacing w:before="240" w:after="60"/>
      <w:outlineLvl w:val="5"/>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E7F9B"/>
    <w:rPr>
      <w:rFonts w:ascii="Calibri Light" w:hAnsi="Calibri Light" w:cs="Calibri Light"/>
      <w:color w:val="2E74B5"/>
      <w:sz w:val="32"/>
      <w:szCs w:val="32"/>
    </w:rPr>
  </w:style>
  <w:style w:type="character" w:customStyle="1" w:styleId="20">
    <w:name w:val="Заголовок 2 Знак"/>
    <w:link w:val="2"/>
    <w:uiPriority w:val="9"/>
    <w:semiHidden/>
    <w:rsid w:val="00C5299C"/>
    <w:rPr>
      <w:rFonts w:ascii="Cambria" w:eastAsia="Times New Roman" w:hAnsi="Cambria" w:cs="Times New Roman"/>
      <w:b/>
      <w:bCs/>
      <w:i/>
      <w:iCs/>
      <w:sz w:val="28"/>
      <w:szCs w:val="28"/>
      <w:lang w:eastAsia="en-US"/>
    </w:rPr>
  </w:style>
  <w:style w:type="character" w:customStyle="1" w:styleId="30">
    <w:name w:val="Заголовок 3 Знак"/>
    <w:link w:val="3"/>
    <w:uiPriority w:val="99"/>
    <w:locked/>
    <w:rsid w:val="00A64BC2"/>
    <w:rPr>
      <w:rFonts w:ascii="Arial" w:hAnsi="Arial" w:cs="Arial"/>
      <w:b/>
      <w:bCs/>
      <w:sz w:val="26"/>
      <w:szCs w:val="26"/>
      <w:lang w:eastAsia="ru-RU"/>
    </w:rPr>
  </w:style>
  <w:style w:type="character" w:customStyle="1" w:styleId="60">
    <w:name w:val="Заголовок 6 Знак"/>
    <w:link w:val="6"/>
    <w:uiPriority w:val="9"/>
    <w:semiHidden/>
    <w:rsid w:val="00C5299C"/>
    <w:rPr>
      <w:rFonts w:ascii="Calibri" w:eastAsia="Times New Roman" w:hAnsi="Calibri" w:cs="Times New Roman"/>
      <w:b/>
      <w:bCs/>
      <w:lang w:eastAsia="en-US"/>
    </w:rPr>
  </w:style>
  <w:style w:type="character" w:styleId="a3">
    <w:name w:val="Hyperlink"/>
    <w:uiPriority w:val="99"/>
    <w:rsid w:val="009D2419"/>
    <w:rPr>
      <w:color w:val="auto"/>
      <w:u w:val="single"/>
    </w:rPr>
  </w:style>
  <w:style w:type="paragraph" w:styleId="a4">
    <w:name w:val="List Paragraph"/>
    <w:basedOn w:val="a"/>
    <w:uiPriority w:val="34"/>
    <w:qFormat/>
    <w:rsid w:val="009D2419"/>
    <w:pPr>
      <w:ind w:left="720"/>
    </w:pPr>
  </w:style>
  <w:style w:type="paragraph" w:styleId="a5">
    <w:name w:val="Normal (Web)"/>
    <w:basedOn w:val="a"/>
    <w:rsid w:val="002D5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uiPriority w:val="99"/>
    <w:rsid w:val="00B726CD"/>
    <w:rPr>
      <w:rFonts w:eastAsia="Times New Roman" w:cs="Calibri"/>
      <w:sz w:val="22"/>
      <w:szCs w:val="22"/>
      <w:lang w:eastAsia="en-US"/>
    </w:rPr>
  </w:style>
  <w:style w:type="paragraph" w:styleId="a6">
    <w:name w:val="No Spacing"/>
    <w:uiPriority w:val="99"/>
    <w:qFormat/>
    <w:rsid w:val="00B726CD"/>
    <w:rPr>
      <w:rFonts w:cs="Calibri"/>
      <w:sz w:val="22"/>
      <w:szCs w:val="22"/>
      <w:lang w:eastAsia="en-US"/>
    </w:rPr>
  </w:style>
  <w:style w:type="paragraph" w:customStyle="1" w:styleId="12">
    <w:name w:val="Абзац списка1"/>
    <w:basedOn w:val="a"/>
    <w:uiPriority w:val="99"/>
    <w:rsid w:val="00B726CD"/>
    <w:pPr>
      <w:spacing w:after="200" w:line="276" w:lineRule="auto"/>
      <w:ind w:left="720"/>
    </w:pPr>
    <w:rPr>
      <w:rFonts w:eastAsia="Times New Roman"/>
    </w:rPr>
  </w:style>
  <w:style w:type="paragraph" w:customStyle="1" w:styleId="docdata">
    <w:name w:val="docdata"/>
    <w:aliases w:val="docy,v5,2810,baiaagaaboqcaaad6qyaaax3bgaaaaaaaaaaaaaaaaaaaaaaaaaaaaaaaaaaaaaaaaaaaaaaaaaaaaaaaaaaaaaaaaaaaaaaaaaaaaaaaaaaaaaaaaaaaaaaaaaaaaaaaaaaaaaaaaaaaaaaaaaaaaaaaaaaaaaaaaaaaaaaaaaaaaaaaaaaaaaaaaaaaaaaaaaaaaaaaaaaaaaaaaaaaaaaaaaaaaaaaaaaaaa"/>
    <w:basedOn w:val="a"/>
    <w:uiPriority w:val="99"/>
    <w:rsid w:val="00184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39"/>
    <w:locked/>
    <w:rsid w:val="008906A3"/>
    <w:pPr>
      <w:tabs>
        <w:tab w:val="right" w:leader="dot" w:pos="9345"/>
      </w:tabs>
      <w:spacing w:after="100" w:line="256" w:lineRule="auto"/>
      <w:ind w:firstLine="180"/>
    </w:pPr>
  </w:style>
  <w:style w:type="paragraph" w:styleId="21">
    <w:name w:val="toc 2"/>
    <w:basedOn w:val="a"/>
    <w:next w:val="a"/>
    <w:autoRedefine/>
    <w:uiPriority w:val="39"/>
    <w:locked/>
    <w:rsid w:val="00B2461C"/>
    <w:pPr>
      <w:tabs>
        <w:tab w:val="right" w:leader="dot" w:pos="9345"/>
      </w:tabs>
      <w:spacing w:after="100" w:line="256" w:lineRule="auto"/>
      <w:ind w:left="220"/>
    </w:pPr>
  </w:style>
  <w:style w:type="paragraph" w:styleId="a7">
    <w:name w:val="TOC Heading"/>
    <w:basedOn w:val="1"/>
    <w:next w:val="a"/>
    <w:uiPriority w:val="39"/>
    <w:qFormat/>
    <w:rsid w:val="008906A3"/>
    <w:pPr>
      <w:spacing w:line="256" w:lineRule="auto"/>
      <w:outlineLvl w:val="9"/>
    </w:pPr>
    <w:rPr>
      <w:lang w:eastAsia="ru-RU"/>
    </w:rPr>
  </w:style>
  <w:style w:type="paragraph" w:styleId="9">
    <w:name w:val="toc 9"/>
    <w:basedOn w:val="a"/>
    <w:next w:val="a"/>
    <w:autoRedefine/>
    <w:locked/>
    <w:rsid w:val="00B5485D"/>
    <w:pPr>
      <w:ind w:left="1760"/>
    </w:pPr>
  </w:style>
  <w:style w:type="paragraph" w:styleId="a8">
    <w:name w:val="header"/>
    <w:basedOn w:val="a"/>
    <w:link w:val="a9"/>
    <w:uiPriority w:val="99"/>
    <w:unhideWhenUsed/>
    <w:rsid w:val="000F67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6741"/>
    <w:rPr>
      <w:rFonts w:cs="Calibri"/>
      <w:sz w:val="22"/>
      <w:szCs w:val="22"/>
      <w:lang w:eastAsia="en-US"/>
    </w:rPr>
  </w:style>
  <w:style w:type="paragraph" w:styleId="aa">
    <w:name w:val="footer"/>
    <w:basedOn w:val="a"/>
    <w:link w:val="ab"/>
    <w:uiPriority w:val="99"/>
    <w:unhideWhenUsed/>
    <w:rsid w:val="000F67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6741"/>
    <w:rPr>
      <w:rFonts w:cs="Calibri"/>
      <w:sz w:val="22"/>
      <w:szCs w:val="22"/>
      <w:lang w:eastAsia="en-US"/>
    </w:rPr>
  </w:style>
  <w:style w:type="paragraph" w:styleId="ac">
    <w:name w:val="Balloon Text"/>
    <w:basedOn w:val="a"/>
    <w:link w:val="ad"/>
    <w:uiPriority w:val="99"/>
    <w:semiHidden/>
    <w:unhideWhenUsed/>
    <w:rsid w:val="00DA781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781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29606">
      <w:marLeft w:val="0"/>
      <w:marRight w:val="0"/>
      <w:marTop w:val="0"/>
      <w:marBottom w:val="0"/>
      <w:divBdr>
        <w:top w:val="none" w:sz="0" w:space="0" w:color="auto"/>
        <w:left w:val="none" w:sz="0" w:space="0" w:color="auto"/>
        <w:bottom w:val="none" w:sz="0" w:space="0" w:color="auto"/>
        <w:right w:val="none" w:sz="0" w:space="0" w:color="auto"/>
      </w:divBdr>
    </w:div>
    <w:div w:id="221329607">
      <w:marLeft w:val="0"/>
      <w:marRight w:val="0"/>
      <w:marTop w:val="0"/>
      <w:marBottom w:val="0"/>
      <w:divBdr>
        <w:top w:val="none" w:sz="0" w:space="0" w:color="auto"/>
        <w:left w:val="none" w:sz="0" w:space="0" w:color="auto"/>
        <w:bottom w:val="none" w:sz="0" w:space="0" w:color="auto"/>
        <w:right w:val="none" w:sz="0" w:space="0" w:color="auto"/>
      </w:divBdr>
    </w:div>
    <w:div w:id="221329608">
      <w:marLeft w:val="0"/>
      <w:marRight w:val="0"/>
      <w:marTop w:val="0"/>
      <w:marBottom w:val="0"/>
      <w:divBdr>
        <w:top w:val="none" w:sz="0" w:space="0" w:color="auto"/>
        <w:left w:val="none" w:sz="0" w:space="0" w:color="auto"/>
        <w:bottom w:val="none" w:sz="0" w:space="0" w:color="auto"/>
        <w:right w:val="none" w:sz="0" w:space="0" w:color="auto"/>
      </w:divBdr>
    </w:div>
    <w:div w:id="221329609">
      <w:marLeft w:val="0"/>
      <w:marRight w:val="0"/>
      <w:marTop w:val="0"/>
      <w:marBottom w:val="0"/>
      <w:divBdr>
        <w:top w:val="none" w:sz="0" w:space="0" w:color="auto"/>
        <w:left w:val="none" w:sz="0" w:space="0" w:color="auto"/>
        <w:bottom w:val="none" w:sz="0" w:space="0" w:color="auto"/>
        <w:right w:val="none" w:sz="0" w:space="0" w:color="auto"/>
      </w:divBdr>
    </w:div>
    <w:div w:id="221329610">
      <w:marLeft w:val="0"/>
      <w:marRight w:val="0"/>
      <w:marTop w:val="0"/>
      <w:marBottom w:val="0"/>
      <w:divBdr>
        <w:top w:val="none" w:sz="0" w:space="0" w:color="auto"/>
        <w:left w:val="none" w:sz="0" w:space="0" w:color="auto"/>
        <w:bottom w:val="none" w:sz="0" w:space="0" w:color="auto"/>
        <w:right w:val="none" w:sz="0" w:space="0" w:color="auto"/>
      </w:divBdr>
    </w:div>
    <w:div w:id="221329611">
      <w:marLeft w:val="0"/>
      <w:marRight w:val="0"/>
      <w:marTop w:val="0"/>
      <w:marBottom w:val="0"/>
      <w:divBdr>
        <w:top w:val="none" w:sz="0" w:space="0" w:color="auto"/>
        <w:left w:val="none" w:sz="0" w:space="0" w:color="auto"/>
        <w:bottom w:val="none" w:sz="0" w:space="0" w:color="auto"/>
        <w:right w:val="none" w:sz="0" w:space="0" w:color="auto"/>
      </w:divBdr>
    </w:div>
    <w:div w:id="221329612">
      <w:marLeft w:val="0"/>
      <w:marRight w:val="0"/>
      <w:marTop w:val="0"/>
      <w:marBottom w:val="0"/>
      <w:divBdr>
        <w:top w:val="none" w:sz="0" w:space="0" w:color="auto"/>
        <w:left w:val="none" w:sz="0" w:space="0" w:color="auto"/>
        <w:bottom w:val="none" w:sz="0" w:space="0" w:color="auto"/>
        <w:right w:val="none" w:sz="0" w:space="0" w:color="auto"/>
      </w:divBdr>
    </w:div>
    <w:div w:id="221329613">
      <w:marLeft w:val="0"/>
      <w:marRight w:val="0"/>
      <w:marTop w:val="0"/>
      <w:marBottom w:val="0"/>
      <w:divBdr>
        <w:top w:val="none" w:sz="0" w:space="0" w:color="auto"/>
        <w:left w:val="none" w:sz="0" w:space="0" w:color="auto"/>
        <w:bottom w:val="none" w:sz="0" w:space="0" w:color="auto"/>
        <w:right w:val="none" w:sz="0" w:space="0" w:color="auto"/>
      </w:divBdr>
    </w:div>
    <w:div w:id="221329614">
      <w:marLeft w:val="0"/>
      <w:marRight w:val="0"/>
      <w:marTop w:val="0"/>
      <w:marBottom w:val="0"/>
      <w:divBdr>
        <w:top w:val="none" w:sz="0" w:space="0" w:color="auto"/>
        <w:left w:val="none" w:sz="0" w:space="0" w:color="auto"/>
        <w:bottom w:val="none" w:sz="0" w:space="0" w:color="auto"/>
        <w:right w:val="none" w:sz="0" w:space="0" w:color="auto"/>
      </w:divBdr>
    </w:div>
    <w:div w:id="9270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yperlink" Target="https://whatis.techtarget.com/definition/digitization" TargetMode="External"/><Relationship Id="rId21" Type="http://schemas.openxmlformats.org/officeDocument/2006/relationships/image" Target="media/image7.wmf"/><Relationship Id="rId34" Type="http://schemas.openxmlformats.org/officeDocument/2006/relationships/chart" Target="charts/chart7.xml"/><Relationship Id="rId42" Type="http://schemas.openxmlformats.org/officeDocument/2006/relationships/hyperlink" Target="https://evergreens.com.ua/ua/articles/business-digitalization.html" TargetMode="External"/><Relationship Id="rId47" Type="http://schemas.openxmlformats.org/officeDocument/2006/relationships/hyperlink" Target="http://medcolpo.lviv.ua/-covid-19/poryadok-dezinfektsi-medychnogo-obladnannya/" TargetMode="External"/><Relationship Id="rId50" Type="http://schemas.openxmlformats.org/officeDocument/2006/relationships/hyperlink" Target="http://medpribors.ru/tonometry/informatsiya-tonometr/printsip-raboty-tonometra"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hart" Target="charts/chart2.xml"/><Relationship Id="rId11" Type="http://schemas.openxmlformats.org/officeDocument/2006/relationships/hyperlink" Target="https://onlinetestpad.com/ru/testview/60199-mmpi-zhenskij-variant" TargetMode="External"/><Relationship Id="rId24" Type="http://schemas.openxmlformats.org/officeDocument/2006/relationships/oleObject" Target="embeddings/oleObject6.bin"/><Relationship Id="rId32" Type="http://schemas.openxmlformats.org/officeDocument/2006/relationships/chart" Target="charts/chart5.xml"/><Relationship Id="rId37" Type="http://schemas.openxmlformats.org/officeDocument/2006/relationships/hyperlink" Target="https://komanda-a.pro/blog/digital-transformation/" TargetMode="External"/><Relationship Id="rId40" Type="http://schemas.openxmlformats.org/officeDocument/2006/relationships/hyperlink" Target="https://www.itu.int/en/ITU-D/Statistics/Pages/stat/default.aspx" TargetMode="External"/><Relationship Id="rId45" Type="http://schemas.openxmlformats.org/officeDocument/2006/relationships/hyperlink" Target="https://www.epochtimes.com.ua/health/advices/pobichni-efekty-v-roboti-z-tehnikoju-72245.html" TargetMode="External"/><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image" Target="media/image6.wmf"/><Relationship Id="rId31" Type="http://schemas.openxmlformats.org/officeDocument/2006/relationships/chart" Target="charts/chart4.xml"/><Relationship Id="rId44" Type="http://schemas.openxmlformats.org/officeDocument/2006/relationships/hyperlink" Target="http://electricalschool.info/spravochnik/poleznoe/1299-zashhita-cheloveka-ot-vozdejjstvija.html" TargetMode="External"/><Relationship Id="rId52" Type="http://schemas.openxmlformats.org/officeDocument/2006/relationships/hyperlink" Target="https://moz.gov.ua/article/health/jak-nadati-pershu-dopomogu-zagalni-pravil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chart" Target="charts/chart3.xml"/><Relationship Id="rId35" Type="http://schemas.openxmlformats.org/officeDocument/2006/relationships/chart" Target="charts/chart8.xml"/><Relationship Id="rId43" Type="http://schemas.openxmlformats.org/officeDocument/2006/relationships/hyperlink" Target="https://oppb.com.ua/articles/negatyvnyy-vplyv-elektromagnitnyh-poliv-na-lyudynu" TargetMode="External"/><Relationship Id="rId48" Type="http://schemas.openxmlformats.org/officeDocument/2006/relationships/hyperlink" Target="https://life.liga.net/porady/cards/pulsoksimetr-i-covid-19-chto-eto-kak-polzovatsya-stoit-li-kupit-i-kak-vybrat" TargetMode="External"/><Relationship Id="rId8" Type="http://schemas.openxmlformats.org/officeDocument/2006/relationships/endnotes" Target="endnotes.xml"/><Relationship Id="rId51" Type="http://schemas.openxmlformats.org/officeDocument/2006/relationships/hyperlink" Target="https://uk.wikipedia.org/wiki/%D0%9B%D1%8C%D0%B2%D1%96%D0%B2" TargetMode="External"/><Relationship Id="rId3" Type="http://schemas.openxmlformats.org/officeDocument/2006/relationships/styles" Target="styles.xml"/><Relationship Id="rId12" Type="http://schemas.openxmlformats.org/officeDocument/2006/relationships/hyperlink" Target="https://onlinetestpad.com/ru/testview/60282-mmpi-muzhskoj-variant-oprosnika" TargetMode="External"/><Relationship Id="rId17" Type="http://schemas.openxmlformats.org/officeDocument/2006/relationships/oleObject" Target="embeddings/oleObject2.bin"/><Relationship Id="rId25" Type="http://schemas.openxmlformats.org/officeDocument/2006/relationships/image" Target="media/image9.wmf"/><Relationship Id="rId33" Type="http://schemas.openxmlformats.org/officeDocument/2006/relationships/chart" Target="charts/chart6.xml"/><Relationship Id="rId38" Type="http://schemas.openxmlformats.org/officeDocument/2006/relationships/hyperlink" Target="https://www.weforum.org/agenda/2016/01/the-fourth-industrial-revolution-what-it-means-and-how-to-respond/" TargetMode="External"/><Relationship Id="rId46" Type="http://schemas.openxmlformats.org/officeDocument/2006/relationships/hyperlink" Target="https://www.epochtimes.com.ua/zdorovyi-sposib-zhyttya/yak-tehnichni-domashni-priladi-vplivayut-na-organizm-116214" TargetMode="External"/><Relationship Id="rId20" Type="http://schemas.openxmlformats.org/officeDocument/2006/relationships/oleObject" Target="embeddings/oleObject4.bin"/><Relationship Id="rId41" Type="http://schemas.openxmlformats.org/officeDocument/2006/relationships/hyperlink" Target="http://myslovo.com/?dictionary=&#1076;&#1110;&#1076;&#1078;&#1080;&#1090;&#1072;&#1083;&#1110;&#1079;&#1072;&#1094;&#1110;&#110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wmf"/><Relationship Id="rId28" Type="http://schemas.openxmlformats.org/officeDocument/2006/relationships/chart" Target="charts/chart1.xml"/><Relationship Id="rId36" Type="http://schemas.openxmlformats.org/officeDocument/2006/relationships/chart" Target="charts/chart9.xml"/><Relationship Id="rId49" Type="http://schemas.openxmlformats.org/officeDocument/2006/relationships/hyperlink" Target="https://www.woodlibrarymuseum.org/museum/item/14/riva-rocci-sphygmomanomete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39" b="0" i="0" u="none" strike="noStrike" baseline="0">
                <a:solidFill>
                  <a:srgbClr val="333333"/>
                </a:solidFill>
                <a:latin typeface="Calibri"/>
                <a:ea typeface="Calibri"/>
                <a:cs typeface="Calibri"/>
              </a:defRPr>
            </a:pPr>
            <a:r>
              <a:rPr lang="ru-RU"/>
              <a:t>*</a:t>
            </a:r>
          </a:p>
        </c:rich>
      </c:tx>
      <c:layout>
        <c:manualLayout>
          <c:xMode val="edge"/>
          <c:yMode val="edge"/>
          <c:x val="0.48709122203098104"/>
          <c:y val="0.21369863013698631"/>
        </c:manualLayout>
      </c:layout>
      <c:overlay val="0"/>
      <c:spPr>
        <a:noFill/>
        <a:ln w="15220">
          <a:noFill/>
        </a:ln>
      </c:spPr>
    </c:title>
    <c:autoTitleDeleted val="0"/>
    <c:plotArea>
      <c:layout>
        <c:manualLayout>
          <c:layoutTarget val="inner"/>
          <c:xMode val="edge"/>
          <c:yMode val="edge"/>
          <c:x val="9.8106712564543896E-2"/>
          <c:y val="0.12602739726027398"/>
          <c:w val="0.87607573149741824"/>
          <c:h val="0.78904109589041094"/>
        </c:manualLayout>
      </c:layout>
      <c:barChart>
        <c:barDir val="col"/>
        <c:grouping val="clustered"/>
        <c:varyColors val="0"/>
        <c:ser>
          <c:idx val="0"/>
          <c:order val="0"/>
          <c:tx>
            <c:strRef>
              <c:f>Лист1!$B$1</c:f>
              <c:strCache>
                <c:ptCount val="1"/>
                <c:pt idx="0">
                  <c:v>Ряд 1</c:v>
                </c:pt>
              </c:strCache>
            </c:strRef>
          </c:tx>
          <c:spPr>
            <a:solidFill>
              <a:srgbClr val="5B9BD5"/>
            </a:solidFill>
            <a:ln w="15220">
              <a:noFill/>
            </a:ln>
          </c:spPr>
          <c:invertIfNegative val="0"/>
          <c:dLbls>
            <c:spPr>
              <a:noFill/>
              <a:ln w="15220">
                <a:noFill/>
              </a:ln>
            </c:spPr>
            <c:txPr>
              <a:bodyPr rot="0" spcFirstLastPara="1" vertOverflow="ellipsis" vert="horz" wrap="square" lIns="38100" tIns="19050" rIns="38100" bIns="19050" anchor="ctr" anchorCtr="1">
                <a:spAutoFit/>
              </a:bodyPr>
              <a:lstStyle/>
              <a:p>
                <a:pPr>
                  <a:defRPr sz="53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Спокій</c:v>
                </c:pt>
                <c:pt idx="1">
                  <c:v>10 хв.</c:v>
                </c:pt>
                <c:pt idx="2">
                  <c:v>20 хв.</c:v>
                </c:pt>
                <c:pt idx="3">
                  <c:v>30 хв.</c:v>
                </c:pt>
                <c:pt idx="4">
                  <c:v>40 хв.</c:v>
                </c:pt>
                <c:pt idx="5">
                  <c:v>50 хв. </c:v>
                </c:pt>
              </c:strCache>
            </c:strRef>
          </c:cat>
          <c:val>
            <c:numRef>
              <c:f>Лист1!$B$2:$B$7</c:f>
              <c:numCache>
                <c:formatCode>0.00</c:formatCode>
                <c:ptCount val="6"/>
                <c:pt idx="0">
                  <c:v>97</c:v>
                </c:pt>
                <c:pt idx="1">
                  <c:v>97.5</c:v>
                </c:pt>
                <c:pt idx="2">
                  <c:v>98.25</c:v>
                </c:pt>
                <c:pt idx="3">
                  <c:v>97.75</c:v>
                </c:pt>
                <c:pt idx="4">
                  <c:v>98</c:v>
                </c:pt>
                <c:pt idx="5">
                  <c:v>97.75</c:v>
                </c:pt>
              </c:numCache>
            </c:numRef>
          </c:val>
        </c:ser>
        <c:dLbls>
          <c:showLegendKey val="0"/>
          <c:showVal val="0"/>
          <c:showCatName val="0"/>
          <c:showSerName val="0"/>
          <c:showPercent val="0"/>
          <c:showBubbleSize val="0"/>
        </c:dLbls>
        <c:gapWidth val="219"/>
        <c:overlap val="-27"/>
        <c:axId val="271766016"/>
        <c:axId val="307342144"/>
      </c:barChart>
      <c:catAx>
        <c:axId val="271766016"/>
        <c:scaling>
          <c:orientation val="minMax"/>
        </c:scaling>
        <c:delete val="0"/>
        <c:axPos val="b"/>
        <c:numFmt formatCode="General" sourceLinked="1"/>
        <c:majorTickMark val="none"/>
        <c:minorTickMark val="none"/>
        <c:tickLblPos val="nextTo"/>
        <c:spPr>
          <a:noFill/>
          <a:ln w="5708" cap="flat" cmpd="sng" algn="ctr">
            <a:solidFill>
              <a:schemeClr val="tx1">
                <a:lumMod val="15000"/>
                <a:lumOff val="85000"/>
              </a:schemeClr>
            </a:solidFill>
            <a:round/>
          </a:ln>
          <a:effectLst/>
        </c:spPr>
        <c:txPr>
          <a:bodyPr rot="-60000000" spcFirstLastPara="1" vertOverflow="ellipsis" vert="horz" wrap="square" anchor="ctr" anchorCtr="1"/>
          <a:lstStyle/>
          <a:p>
            <a:pPr>
              <a:defRPr sz="539" b="0" i="0" u="none" strike="noStrike" kern="1200" baseline="0">
                <a:solidFill>
                  <a:schemeClr val="tx1">
                    <a:lumMod val="65000"/>
                    <a:lumOff val="35000"/>
                  </a:schemeClr>
                </a:solidFill>
                <a:latin typeface="+mn-lt"/>
                <a:ea typeface="+mn-ea"/>
                <a:cs typeface="+mn-cs"/>
              </a:defRPr>
            </a:pPr>
            <a:endParaRPr lang="ru-RU"/>
          </a:p>
        </c:txPr>
        <c:crossAx val="307342144"/>
        <c:crosses val="autoZero"/>
        <c:auto val="1"/>
        <c:lblAlgn val="ctr"/>
        <c:lblOffset val="100"/>
        <c:noMultiLvlLbl val="0"/>
      </c:catAx>
      <c:valAx>
        <c:axId val="307342144"/>
        <c:scaling>
          <c:orientation val="minMax"/>
          <c:max val="110"/>
          <c:min val="50"/>
        </c:scaling>
        <c:delete val="0"/>
        <c:axPos val="l"/>
        <c:majorGridlines>
          <c:spPr>
            <a:ln w="5708" cap="flat" cmpd="sng" algn="ctr">
              <a:solidFill>
                <a:schemeClr val="tx1">
                  <a:lumMod val="15000"/>
                  <a:lumOff val="85000"/>
                </a:schemeClr>
              </a:solidFill>
              <a:round/>
            </a:ln>
            <a:effectLst/>
          </c:spPr>
        </c:majorGridlines>
        <c:numFmt formatCode="0.00" sourceLinked="1"/>
        <c:majorTickMark val="none"/>
        <c:minorTickMark val="none"/>
        <c:tickLblPos val="nextTo"/>
        <c:spPr>
          <a:ln w="3805">
            <a:noFill/>
          </a:ln>
        </c:spPr>
        <c:txPr>
          <a:bodyPr rot="-60000000" spcFirstLastPara="1" vertOverflow="ellipsis" vert="horz" wrap="square" anchor="ctr" anchorCtr="1"/>
          <a:lstStyle/>
          <a:p>
            <a:pPr>
              <a:defRPr sz="539" b="0" i="0" u="none" strike="noStrike" kern="1200" baseline="0">
                <a:solidFill>
                  <a:schemeClr val="tx1">
                    <a:lumMod val="65000"/>
                    <a:lumOff val="35000"/>
                  </a:schemeClr>
                </a:solidFill>
                <a:latin typeface="+mn-lt"/>
                <a:ea typeface="+mn-ea"/>
                <a:cs typeface="+mn-cs"/>
              </a:defRPr>
            </a:pPr>
            <a:endParaRPr lang="ru-RU"/>
          </a:p>
        </c:txPr>
        <c:crossAx val="271766016"/>
        <c:crosses val="autoZero"/>
        <c:crossBetween val="between"/>
        <c:majorUnit val="20"/>
      </c:valAx>
      <c:spPr>
        <a:noFill/>
        <a:ln w="15220">
          <a:noFill/>
        </a:ln>
      </c:spPr>
    </c:plotArea>
    <c:plotVisOnly val="1"/>
    <c:dispBlanksAs val="gap"/>
    <c:showDLblsOverMax val="0"/>
  </c:chart>
  <c:spPr>
    <a:solidFill>
      <a:schemeClr val="bg1"/>
    </a:solidFill>
    <a:ln w="5708"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40" b="0" i="0" u="none" strike="noStrike" baseline="0">
                <a:solidFill>
                  <a:srgbClr val="333333"/>
                </a:solidFill>
                <a:latin typeface="Calibri"/>
                <a:ea typeface="Calibri"/>
                <a:cs typeface="Calibri"/>
              </a:defRPr>
            </a:pPr>
            <a:r>
              <a:rPr lang="ru-RU"/>
              <a:t>АТс, мм.рт.мт.</a:t>
            </a:r>
          </a:p>
        </c:rich>
      </c:tx>
      <c:layout>
        <c:manualLayout>
          <c:xMode val="edge"/>
          <c:yMode val="edge"/>
          <c:x val="0.40927650509691949"/>
          <c:y val="3.1745924000879201E-2"/>
        </c:manualLayout>
      </c:layout>
      <c:overlay val="0"/>
      <c:spPr>
        <a:noFill/>
        <a:ln w="15237">
          <a:noFill/>
        </a:ln>
      </c:spPr>
    </c:title>
    <c:autoTitleDeleted val="0"/>
    <c:plotArea>
      <c:layout>
        <c:manualLayout>
          <c:layoutTarget val="inner"/>
          <c:xMode val="edge"/>
          <c:yMode val="edge"/>
          <c:x val="0.10070671378091872"/>
          <c:y val="0.13803680981595093"/>
          <c:w val="0.87455830388692579"/>
          <c:h val="0.76687116564417179"/>
        </c:manualLayout>
      </c:layout>
      <c:barChart>
        <c:barDir val="col"/>
        <c:grouping val="clustered"/>
        <c:varyColors val="0"/>
        <c:ser>
          <c:idx val="0"/>
          <c:order val="0"/>
          <c:tx>
            <c:strRef>
              <c:f>Лист1!$B$1</c:f>
              <c:strCache>
                <c:ptCount val="1"/>
                <c:pt idx="0">
                  <c:v>Ряд 1</c:v>
                </c:pt>
              </c:strCache>
            </c:strRef>
          </c:tx>
          <c:spPr>
            <a:solidFill>
              <a:srgbClr val="5B9BD5"/>
            </a:solidFill>
            <a:ln w="15237">
              <a:noFill/>
            </a:ln>
          </c:spPr>
          <c:invertIfNegative val="0"/>
          <c:dLbls>
            <c:spPr>
              <a:noFill/>
              <a:ln w="15237">
                <a:noFill/>
              </a:ln>
            </c:spPr>
            <c:txPr>
              <a:bodyPr rot="0" spcFirstLastPara="1" vertOverflow="ellipsis" vert="horz" wrap="square" lIns="38100" tIns="19050" rIns="38100" bIns="19050" anchor="ctr" anchorCtr="1">
                <a:spAutoFit/>
              </a:bodyPr>
              <a:lstStyle/>
              <a:p>
                <a:pPr>
                  <a:defRPr sz="54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Контроль</c:v>
                </c:pt>
                <c:pt idx="1">
                  <c:v>Спокій</c:v>
                </c:pt>
                <c:pt idx="2">
                  <c:v>10 хв.</c:v>
                </c:pt>
                <c:pt idx="3">
                  <c:v>20 хв.</c:v>
                </c:pt>
                <c:pt idx="4">
                  <c:v>30 хв.</c:v>
                </c:pt>
                <c:pt idx="5">
                  <c:v>40 хв.</c:v>
                </c:pt>
                <c:pt idx="6">
                  <c:v>50 хв. </c:v>
                </c:pt>
              </c:strCache>
            </c:strRef>
          </c:cat>
          <c:val>
            <c:numRef>
              <c:f>Лист1!$B$2:$B$8</c:f>
              <c:numCache>
                <c:formatCode>0.00</c:formatCode>
                <c:ptCount val="7"/>
                <c:pt idx="0">
                  <c:v>116.85000000000001</c:v>
                </c:pt>
                <c:pt idx="1">
                  <c:v>117.5</c:v>
                </c:pt>
                <c:pt idx="2">
                  <c:v>120.25</c:v>
                </c:pt>
                <c:pt idx="3">
                  <c:v>118</c:v>
                </c:pt>
                <c:pt idx="4">
                  <c:v>119.25</c:v>
                </c:pt>
                <c:pt idx="5">
                  <c:v>116.5</c:v>
                </c:pt>
                <c:pt idx="6">
                  <c:v>122.75</c:v>
                </c:pt>
              </c:numCache>
            </c:numRef>
          </c:val>
        </c:ser>
        <c:dLbls>
          <c:showLegendKey val="0"/>
          <c:showVal val="0"/>
          <c:showCatName val="0"/>
          <c:showSerName val="0"/>
          <c:showPercent val="0"/>
          <c:showBubbleSize val="0"/>
        </c:dLbls>
        <c:gapWidth val="219"/>
        <c:overlap val="-27"/>
        <c:axId val="271767040"/>
        <c:axId val="307340992"/>
      </c:barChart>
      <c:catAx>
        <c:axId val="271767040"/>
        <c:scaling>
          <c:orientation val="minMax"/>
        </c:scaling>
        <c:delete val="0"/>
        <c:axPos val="b"/>
        <c:numFmt formatCode="General" sourceLinked="1"/>
        <c:majorTickMark val="none"/>
        <c:minorTickMark val="none"/>
        <c:tickLblPos val="nextTo"/>
        <c:spPr>
          <a:noFill/>
          <a:ln w="5714" cap="flat" cmpd="sng" algn="ctr">
            <a:solidFill>
              <a:schemeClr val="tx1">
                <a:lumMod val="15000"/>
                <a:lumOff val="85000"/>
              </a:schemeClr>
            </a:solidFill>
            <a:round/>
          </a:ln>
          <a:effectLst/>
        </c:spPr>
        <c:txPr>
          <a:bodyPr rot="-60000000" spcFirstLastPara="1" vertOverflow="ellipsis" vert="horz" wrap="square" anchor="ctr" anchorCtr="1"/>
          <a:lstStyle/>
          <a:p>
            <a:pPr>
              <a:defRPr sz="540" b="0" i="0" u="none" strike="noStrike" kern="1200" baseline="0">
                <a:solidFill>
                  <a:schemeClr val="tx1">
                    <a:lumMod val="65000"/>
                    <a:lumOff val="35000"/>
                  </a:schemeClr>
                </a:solidFill>
                <a:latin typeface="+mn-lt"/>
                <a:ea typeface="+mn-ea"/>
                <a:cs typeface="+mn-cs"/>
              </a:defRPr>
            </a:pPr>
            <a:endParaRPr lang="ru-RU"/>
          </a:p>
        </c:txPr>
        <c:crossAx val="307340992"/>
        <c:crosses val="autoZero"/>
        <c:auto val="1"/>
        <c:lblAlgn val="ctr"/>
        <c:lblOffset val="100"/>
        <c:noMultiLvlLbl val="0"/>
      </c:catAx>
      <c:valAx>
        <c:axId val="307340992"/>
        <c:scaling>
          <c:orientation val="minMax"/>
          <c:max val="130"/>
          <c:min val="0"/>
        </c:scaling>
        <c:delete val="0"/>
        <c:axPos val="l"/>
        <c:majorGridlines>
          <c:spPr>
            <a:ln w="5714" cap="flat" cmpd="sng" algn="ctr">
              <a:solidFill>
                <a:schemeClr val="tx1">
                  <a:lumMod val="15000"/>
                  <a:lumOff val="85000"/>
                </a:schemeClr>
              </a:solidFill>
              <a:round/>
            </a:ln>
            <a:effectLst/>
          </c:spPr>
        </c:majorGridlines>
        <c:numFmt formatCode="0.00" sourceLinked="1"/>
        <c:majorTickMark val="none"/>
        <c:minorTickMark val="none"/>
        <c:tickLblPos val="nextTo"/>
        <c:spPr>
          <a:ln w="3809">
            <a:noFill/>
          </a:ln>
        </c:spPr>
        <c:txPr>
          <a:bodyPr rot="-60000000" spcFirstLastPara="1" vertOverflow="ellipsis" vert="horz" wrap="square" anchor="ctr" anchorCtr="1"/>
          <a:lstStyle/>
          <a:p>
            <a:pPr>
              <a:defRPr sz="540" b="0" i="0" u="none" strike="noStrike" kern="1200" baseline="0">
                <a:solidFill>
                  <a:schemeClr val="tx1">
                    <a:lumMod val="65000"/>
                    <a:lumOff val="35000"/>
                  </a:schemeClr>
                </a:solidFill>
                <a:latin typeface="+mn-lt"/>
                <a:ea typeface="+mn-ea"/>
                <a:cs typeface="+mn-cs"/>
              </a:defRPr>
            </a:pPr>
            <a:endParaRPr lang="ru-RU"/>
          </a:p>
        </c:txPr>
        <c:crossAx val="271767040"/>
        <c:crosses val="autoZero"/>
        <c:crossBetween val="between"/>
        <c:majorUnit val="20"/>
      </c:valAx>
      <c:spPr>
        <a:noFill/>
        <a:ln w="15237">
          <a:noFill/>
        </a:ln>
      </c:spPr>
    </c:plotArea>
    <c:plotVisOnly val="1"/>
    <c:dispBlanksAs val="gap"/>
    <c:showDLblsOverMax val="0"/>
  </c:chart>
  <c:spPr>
    <a:solidFill>
      <a:schemeClr val="bg1"/>
    </a:solidFill>
    <a:ln w="571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40" b="0" i="0" u="none" strike="noStrike" baseline="0">
                <a:solidFill>
                  <a:srgbClr val="333333"/>
                </a:solidFill>
                <a:latin typeface="Calibri"/>
                <a:ea typeface="Calibri"/>
                <a:cs typeface="Calibri"/>
              </a:defRPr>
            </a:pPr>
            <a:r>
              <a:rPr lang="ru-RU"/>
              <a:t>АТд, мм.рт.ст.</a:t>
            </a:r>
          </a:p>
        </c:rich>
      </c:tx>
      <c:layout>
        <c:manualLayout>
          <c:xMode val="edge"/>
          <c:yMode val="edge"/>
          <c:x val="0.37622149837133551"/>
          <c:y val="2.6905829596412557E-2"/>
        </c:manualLayout>
      </c:layout>
      <c:overlay val="0"/>
      <c:spPr>
        <a:noFill/>
        <a:ln w="15236">
          <a:noFill/>
        </a:ln>
      </c:spPr>
    </c:title>
    <c:autoTitleDeleted val="0"/>
    <c:plotArea>
      <c:layout>
        <c:manualLayout>
          <c:layoutTarget val="inner"/>
          <c:xMode val="edge"/>
          <c:yMode val="edge"/>
          <c:x val="8.143322475570032E-2"/>
          <c:y val="0.10986547085201794"/>
          <c:w val="0.89250814332247552"/>
          <c:h val="0.820627802690583"/>
        </c:manualLayout>
      </c:layout>
      <c:barChart>
        <c:barDir val="col"/>
        <c:grouping val="clustered"/>
        <c:varyColors val="0"/>
        <c:ser>
          <c:idx val="0"/>
          <c:order val="0"/>
          <c:tx>
            <c:strRef>
              <c:f>Лист1!$B$1</c:f>
              <c:strCache>
                <c:ptCount val="1"/>
                <c:pt idx="0">
                  <c:v>Ряд 1</c:v>
                </c:pt>
              </c:strCache>
            </c:strRef>
          </c:tx>
          <c:spPr>
            <a:solidFill>
              <a:srgbClr val="5B9BD5"/>
            </a:solidFill>
            <a:ln w="15236">
              <a:noFill/>
            </a:ln>
          </c:spPr>
          <c:invertIfNegative val="0"/>
          <c:dLbls>
            <c:dLbl>
              <c:idx val="6"/>
              <c:tx>
                <c:rich>
                  <a:bodyPr/>
                  <a:lstStyle/>
                  <a:p>
                    <a:r>
                      <a:rPr lang="en-US"/>
                      <a:t>67,00 *</a:t>
                    </a:r>
                  </a:p>
                </c:rich>
              </c:tx>
              <c:showLegendKey val="0"/>
              <c:showVal val="0"/>
              <c:showCatName val="0"/>
              <c:showSerName val="0"/>
              <c:showPercent val="0"/>
              <c:showBubbleSize val="0"/>
              <c:extLst>
                <c:ext xmlns:c15="http://schemas.microsoft.com/office/drawing/2012/chart" uri="{CE6537A1-D6FC-4f65-9D91-7224C49458BB}"/>
              </c:extLst>
            </c:dLbl>
            <c:spPr>
              <a:noFill/>
              <a:ln w="15236">
                <a:noFill/>
              </a:ln>
            </c:spPr>
            <c:txPr>
              <a:bodyPr rot="0" spcFirstLastPara="1" vertOverflow="ellipsis" vert="horz" wrap="square" lIns="38100" tIns="19050" rIns="38100" bIns="19050" anchor="ctr" anchorCtr="1">
                <a:spAutoFit/>
              </a:bodyPr>
              <a:lstStyle/>
              <a:p>
                <a:pPr>
                  <a:defRPr sz="54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Контроль</c:v>
                </c:pt>
                <c:pt idx="1">
                  <c:v>Спокій</c:v>
                </c:pt>
                <c:pt idx="2">
                  <c:v>10 хв.</c:v>
                </c:pt>
                <c:pt idx="3">
                  <c:v>20 хв.</c:v>
                </c:pt>
                <c:pt idx="4">
                  <c:v>30 хв.</c:v>
                </c:pt>
                <c:pt idx="5">
                  <c:v>40 хв.</c:v>
                </c:pt>
                <c:pt idx="6">
                  <c:v>50 хв. </c:v>
                </c:pt>
              </c:strCache>
            </c:strRef>
          </c:cat>
          <c:val>
            <c:numRef>
              <c:f>Лист1!$B$2:$B$8</c:f>
              <c:numCache>
                <c:formatCode>0.00</c:formatCode>
                <c:ptCount val="7"/>
                <c:pt idx="0">
                  <c:v>72.900000000000006</c:v>
                </c:pt>
                <c:pt idx="1">
                  <c:v>68.5</c:v>
                </c:pt>
                <c:pt idx="2">
                  <c:v>73</c:v>
                </c:pt>
                <c:pt idx="3">
                  <c:v>71.75</c:v>
                </c:pt>
                <c:pt idx="4">
                  <c:v>67.25</c:v>
                </c:pt>
                <c:pt idx="5">
                  <c:v>68</c:v>
                </c:pt>
                <c:pt idx="6">
                  <c:v>67</c:v>
                </c:pt>
              </c:numCache>
            </c:numRef>
          </c:val>
        </c:ser>
        <c:dLbls>
          <c:showLegendKey val="0"/>
          <c:showVal val="0"/>
          <c:showCatName val="0"/>
          <c:showSerName val="0"/>
          <c:showPercent val="0"/>
          <c:showBubbleSize val="0"/>
        </c:dLbls>
        <c:gapWidth val="219"/>
        <c:overlap val="-27"/>
        <c:axId val="275186176"/>
        <c:axId val="307343296"/>
      </c:barChart>
      <c:catAx>
        <c:axId val="275186176"/>
        <c:scaling>
          <c:orientation val="minMax"/>
        </c:scaling>
        <c:delete val="0"/>
        <c:axPos val="b"/>
        <c:numFmt formatCode="General" sourceLinked="1"/>
        <c:majorTickMark val="none"/>
        <c:minorTickMark val="none"/>
        <c:tickLblPos val="nextTo"/>
        <c:spPr>
          <a:noFill/>
          <a:ln w="5714" cap="flat" cmpd="sng" algn="ctr">
            <a:solidFill>
              <a:schemeClr val="tx1">
                <a:lumMod val="15000"/>
                <a:lumOff val="85000"/>
              </a:schemeClr>
            </a:solidFill>
            <a:round/>
          </a:ln>
          <a:effectLst/>
        </c:spPr>
        <c:txPr>
          <a:bodyPr rot="-60000000" spcFirstLastPara="1" vertOverflow="ellipsis" vert="horz" wrap="square" anchor="ctr" anchorCtr="1"/>
          <a:lstStyle/>
          <a:p>
            <a:pPr>
              <a:defRPr sz="540" b="0" i="0" u="none" strike="noStrike" kern="1200" baseline="0">
                <a:solidFill>
                  <a:schemeClr val="tx1">
                    <a:lumMod val="65000"/>
                    <a:lumOff val="35000"/>
                  </a:schemeClr>
                </a:solidFill>
                <a:latin typeface="+mn-lt"/>
                <a:ea typeface="+mn-ea"/>
                <a:cs typeface="+mn-cs"/>
              </a:defRPr>
            </a:pPr>
            <a:endParaRPr lang="ru-RU"/>
          </a:p>
        </c:txPr>
        <c:crossAx val="307343296"/>
        <c:crosses val="autoZero"/>
        <c:auto val="1"/>
        <c:lblAlgn val="ctr"/>
        <c:lblOffset val="100"/>
        <c:noMultiLvlLbl val="0"/>
      </c:catAx>
      <c:valAx>
        <c:axId val="307343296"/>
        <c:scaling>
          <c:orientation val="minMax"/>
          <c:max val="80"/>
          <c:min val="0"/>
        </c:scaling>
        <c:delete val="0"/>
        <c:axPos val="l"/>
        <c:majorGridlines>
          <c:spPr>
            <a:ln w="5714" cap="flat" cmpd="sng" algn="ctr">
              <a:solidFill>
                <a:schemeClr val="tx1">
                  <a:lumMod val="15000"/>
                  <a:lumOff val="85000"/>
                </a:schemeClr>
              </a:solidFill>
              <a:round/>
            </a:ln>
            <a:effectLst/>
          </c:spPr>
        </c:majorGridlines>
        <c:numFmt formatCode="0.00" sourceLinked="1"/>
        <c:majorTickMark val="none"/>
        <c:minorTickMark val="none"/>
        <c:tickLblPos val="nextTo"/>
        <c:spPr>
          <a:ln w="3809">
            <a:noFill/>
          </a:ln>
        </c:spPr>
        <c:txPr>
          <a:bodyPr rot="-60000000" spcFirstLastPara="1" vertOverflow="ellipsis" vert="horz" wrap="square" anchor="ctr" anchorCtr="1"/>
          <a:lstStyle/>
          <a:p>
            <a:pPr>
              <a:defRPr sz="540" b="0" i="0" u="none" strike="noStrike" kern="1200" baseline="0">
                <a:solidFill>
                  <a:schemeClr val="tx1">
                    <a:lumMod val="65000"/>
                    <a:lumOff val="35000"/>
                  </a:schemeClr>
                </a:solidFill>
                <a:latin typeface="+mn-lt"/>
                <a:ea typeface="+mn-ea"/>
                <a:cs typeface="+mn-cs"/>
              </a:defRPr>
            </a:pPr>
            <a:endParaRPr lang="ru-RU"/>
          </a:p>
        </c:txPr>
        <c:crossAx val="275186176"/>
        <c:crosses val="autoZero"/>
        <c:crossBetween val="between"/>
        <c:majorUnit val="10"/>
      </c:valAx>
      <c:spPr>
        <a:noFill/>
        <a:ln w="15236">
          <a:noFill/>
        </a:ln>
      </c:spPr>
    </c:plotArea>
    <c:plotVisOnly val="1"/>
    <c:dispBlanksAs val="gap"/>
    <c:showDLblsOverMax val="0"/>
  </c:chart>
  <c:spPr>
    <a:solidFill>
      <a:schemeClr val="bg1"/>
    </a:solidFill>
    <a:ln w="571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49" b="0" i="0" u="none" strike="noStrike" baseline="0">
                <a:solidFill>
                  <a:srgbClr val="333333"/>
                </a:solidFill>
                <a:latin typeface="Calibri"/>
                <a:ea typeface="Calibri"/>
                <a:cs typeface="Calibri"/>
              </a:defRPr>
            </a:pPr>
            <a:r>
              <a:rPr lang="ru-RU"/>
              <a:t>АТп, мм.рт.ст.</a:t>
            </a:r>
          </a:p>
        </c:rich>
      </c:tx>
      <c:layout>
        <c:manualLayout>
          <c:xMode val="edge"/>
          <c:yMode val="edge"/>
          <c:x val="0.4096989966555184"/>
          <c:y val="2.729528535980149E-2"/>
        </c:manualLayout>
      </c:layout>
      <c:overlay val="0"/>
      <c:spPr>
        <a:noFill/>
        <a:ln w="15401">
          <a:noFill/>
        </a:ln>
      </c:spPr>
    </c:title>
    <c:autoTitleDeleted val="0"/>
    <c:plotArea>
      <c:layout>
        <c:manualLayout>
          <c:layoutTarget val="inner"/>
          <c:xMode val="edge"/>
          <c:yMode val="edge"/>
          <c:x val="8.5284280936454848E-2"/>
          <c:y val="0.11662531017369727"/>
          <c:w val="0.88963210702341133"/>
          <c:h val="0.80645161290322576"/>
        </c:manualLayout>
      </c:layout>
      <c:barChart>
        <c:barDir val="col"/>
        <c:grouping val="clustered"/>
        <c:varyColors val="0"/>
        <c:ser>
          <c:idx val="0"/>
          <c:order val="0"/>
          <c:tx>
            <c:strRef>
              <c:f>Лист1!$B$1</c:f>
              <c:strCache>
                <c:ptCount val="1"/>
                <c:pt idx="0">
                  <c:v>Ряд 1</c:v>
                </c:pt>
              </c:strCache>
            </c:strRef>
          </c:tx>
          <c:spPr>
            <a:solidFill>
              <a:srgbClr val="5B9BD5"/>
            </a:solidFill>
            <a:ln w="15401">
              <a:noFill/>
            </a:ln>
          </c:spPr>
          <c:invertIfNegative val="0"/>
          <c:dLbls>
            <c:dLbl>
              <c:idx val="6"/>
              <c:tx>
                <c:rich>
                  <a:bodyPr/>
                  <a:lstStyle/>
                  <a:p>
                    <a:r>
                      <a:rPr lang="en-US"/>
                      <a:t>55,75 *</a:t>
                    </a:r>
                  </a:p>
                </c:rich>
              </c:tx>
              <c:showLegendKey val="0"/>
              <c:showVal val="0"/>
              <c:showCatName val="0"/>
              <c:showSerName val="0"/>
              <c:showPercent val="0"/>
              <c:showBubbleSize val="0"/>
              <c:extLst>
                <c:ext xmlns:c15="http://schemas.microsoft.com/office/drawing/2012/chart" uri="{CE6537A1-D6FC-4f65-9D91-7224C49458BB}"/>
              </c:extLst>
            </c:dLbl>
            <c:spPr>
              <a:noFill/>
              <a:ln w="15401">
                <a:noFill/>
              </a:ln>
            </c:spPr>
            <c:txPr>
              <a:bodyPr rot="0" spcFirstLastPara="1" vertOverflow="ellipsis" vert="horz" wrap="square" lIns="38100" tIns="19050" rIns="38100" bIns="19050" anchor="ctr" anchorCtr="1">
                <a:spAutoFit/>
              </a:bodyPr>
              <a:lstStyle/>
              <a:p>
                <a:pPr>
                  <a:defRPr sz="546"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Контроль</c:v>
                </c:pt>
                <c:pt idx="1">
                  <c:v>Спокій</c:v>
                </c:pt>
                <c:pt idx="2">
                  <c:v>10 хв.</c:v>
                </c:pt>
                <c:pt idx="3">
                  <c:v>20 хв.</c:v>
                </c:pt>
                <c:pt idx="4">
                  <c:v>30 хв.</c:v>
                </c:pt>
                <c:pt idx="5">
                  <c:v>40 хв.</c:v>
                </c:pt>
                <c:pt idx="6">
                  <c:v>50 хв. </c:v>
                </c:pt>
              </c:strCache>
            </c:strRef>
          </c:cat>
          <c:val>
            <c:numRef>
              <c:f>Лист1!$B$2:$B$8</c:f>
              <c:numCache>
                <c:formatCode>0.00</c:formatCode>
                <c:ptCount val="7"/>
                <c:pt idx="0">
                  <c:v>43.95</c:v>
                </c:pt>
                <c:pt idx="1">
                  <c:v>49</c:v>
                </c:pt>
                <c:pt idx="2">
                  <c:v>47.25</c:v>
                </c:pt>
                <c:pt idx="3">
                  <c:v>46.25</c:v>
                </c:pt>
                <c:pt idx="4">
                  <c:v>52</c:v>
                </c:pt>
                <c:pt idx="5">
                  <c:v>48.5</c:v>
                </c:pt>
                <c:pt idx="6">
                  <c:v>55.75</c:v>
                </c:pt>
              </c:numCache>
            </c:numRef>
          </c:val>
        </c:ser>
        <c:dLbls>
          <c:showLegendKey val="0"/>
          <c:showVal val="0"/>
          <c:showCatName val="0"/>
          <c:showSerName val="0"/>
          <c:showPercent val="0"/>
          <c:showBubbleSize val="0"/>
        </c:dLbls>
        <c:gapWidth val="219"/>
        <c:overlap val="-27"/>
        <c:axId val="275188224"/>
        <c:axId val="308740096"/>
      </c:barChart>
      <c:catAx>
        <c:axId val="275188224"/>
        <c:scaling>
          <c:orientation val="minMax"/>
        </c:scaling>
        <c:delete val="0"/>
        <c:axPos val="b"/>
        <c:numFmt formatCode="General" sourceLinked="1"/>
        <c:majorTickMark val="none"/>
        <c:minorTickMark val="none"/>
        <c:tickLblPos val="nextTo"/>
        <c:spPr>
          <a:noFill/>
          <a:ln w="5775" cap="flat" cmpd="sng" algn="ctr">
            <a:solidFill>
              <a:schemeClr val="tx1">
                <a:lumMod val="15000"/>
                <a:lumOff val="85000"/>
              </a:schemeClr>
            </a:solidFill>
            <a:round/>
          </a:ln>
          <a:effectLst/>
        </c:spPr>
        <c:txPr>
          <a:bodyPr rot="-60000000" spcFirstLastPara="1" vertOverflow="ellipsis" vert="horz" wrap="square" anchor="ctr" anchorCtr="1"/>
          <a:lstStyle/>
          <a:p>
            <a:pPr>
              <a:defRPr sz="546" b="0" i="0" u="none" strike="noStrike" kern="1200" baseline="0">
                <a:solidFill>
                  <a:schemeClr val="tx1">
                    <a:lumMod val="65000"/>
                    <a:lumOff val="35000"/>
                  </a:schemeClr>
                </a:solidFill>
                <a:latin typeface="+mn-lt"/>
                <a:ea typeface="+mn-ea"/>
                <a:cs typeface="+mn-cs"/>
              </a:defRPr>
            </a:pPr>
            <a:endParaRPr lang="ru-RU"/>
          </a:p>
        </c:txPr>
        <c:crossAx val="308740096"/>
        <c:crosses val="autoZero"/>
        <c:auto val="1"/>
        <c:lblAlgn val="ctr"/>
        <c:lblOffset val="100"/>
        <c:noMultiLvlLbl val="0"/>
      </c:catAx>
      <c:valAx>
        <c:axId val="308740096"/>
        <c:scaling>
          <c:orientation val="minMax"/>
          <c:max val="60"/>
          <c:min val="0"/>
        </c:scaling>
        <c:delete val="0"/>
        <c:axPos val="l"/>
        <c:majorGridlines>
          <c:spPr>
            <a:ln w="5775" cap="flat" cmpd="sng" algn="ctr">
              <a:solidFill>
                <a:schemeClr val="tx1">
                  <a:lumMod val="15000"/>
                  <a:lumOff val="85000"/>
                </a:schemeClr>
              </a:solidFill>
              <a:round/>
            </a:ln>
            <a:effectLst/>
          </c:spPr>
        </c:majorGridlines>
        <c:numFmt formatCode="0.00" sourceLinked="1"/>
        <c:majorTickMark val="none"/>
        <c:minorTickMark val="none"/>
        <c:tickLblPos val="nextTo"/>
        <c:spPr>
          <a:ln w="3850">
            <a:noFill/>
          </a:ln>
        </c:spPr>
        <c:txPr>
          <a:bodyPr rot="-60000000" spcFirstLastPara="1" vertOverflow="ellipsis" vert="horz" wrap="square" anchor="ctr" anchorCtr="1"/>
          <a:lstStyle/>
          <a:p>
            <a:pPr>
              <a:defRPr sz="546" b="0" i="0" u="none" strike="noStrike" kern="1200" baseline="0">
                <a:solidFill>
                  <a:schemeClr val="tx1">
                    <a:lumMod val="65000"/>
                    <a:lumOff val="35000"/>
                  </a:schemeClr>
                </a:solidFill>
                <a:latin typeface="+mn-lt"/>
                <a:ea typeface="+mn-ea"/>
                <a:cs typeface="+mn-cs"/>
              </a:defRPr>
            </a:pPr>
            <a:endParaRPr lang="ru-RU"/>
          </a:p>
        </c:txPr>
        <c:crossAx val="275188224"/>
        <c:crosses val="autoZero"/>
        <c:crossBetween val="between"/>
        <c:majorUnit val="10"/>
      </c:valAx>
      <c:spPr>
        <a:noFill/>
        <a:ln w="15401">
          <a:noFill/>
        </a:ln>
      </c:spPr>
    </c:plotArea>
    <c:plotVisOnly val="1"/>
    <c:dispBlanksAs val="gap"/>
    <c:showDLblsOverMax val="0"/>
  </c:chart>
  <c:spPr>
    <a:solidFill>
      <a:schemeClr val="bg1"/>
    </a:solidFill>
    <a:ln w="577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65" b="0" i="0" u="none" strike="noStrike" baseline="0">
                <a:solidFill>
                  <a:srgbClr val="333333"/>
                </a:solidFill>
                <a:latin typeface="Calibri"/>
                <a:ea typeface="Calibri"/>
                <a:cs typeface="Calibri"/>
              </a:defRPr>
            </a:pPr>
            <a:r>
              <a:rPr lang="ru-RU"/>
              <a:t>АТсер, мм.рт.ст.</a:t>
            </a:r>
          </a:p>
        </c:rich>
      </c:tx>
      <c:layout>
        <c:manualLayout>
          <c:xMode val="edge"/>
          <c:yMode val="edge"/>
          <c:x val="0.40927650509691949"/>
          <c:y val="3.1745924000879201E-2"/>
        </c:manualLayout>
      </c:layout>
      <c:overlay val="0"/>
      <c:spPr>
        <a:noFill/>
        <a:ln w="15690">
          <a:noFill/>
        </a:ln>
      </c:spPr>
    </c:title>
    <c:autoTitleDeleted val="0"/>
    <c:plotArea>
      <c:layout>
        <c:manualLayout>
          <c:layoutTarget val="inner"/>
          <c:xMode val="edge"/>
          <c:yMode val="edge"/>
          <c:x val="0.10070671378091872"/>
          <c:y val="0.13803680981595093"/>
          <c:w val="0.87455830388692579"/>
          <c:h val="0.76687116564417179"/>
        </c:manualLayout>
      </c:layout>
      <c:barChart>
        <c:barDir val="col"/>
        <c:grouping val="clustered"/>
        <c:varyColors val="0"/>
        <c:ser>
          <c:idx val="0"/>
          <c:order val="0"/>
          <c:tx>
            <c:strRef>
              <c:f>Лист1!$B$1</c:f>
              <c:strCache>
                <c:ptCount val="1"/>
                <c:pt idx="0">
                  <c:v>Ряд 1</c:v>
                </c:pt>
              </c:strCache>
            </c:strRef>
          </c:tx>
          <c:spPr>
            <a:solidFill>
              <a:srgbClr val="5B9BD5"/>
            </a:solidFill>
            <a:ln w="15690">
              <a:noFill/>
            </a:ln>
          </c:spPr>
          <c:invertIfNegative val="0"/>
          <c:dLbls>
            <c:spPr>
              <a:noFill/>
              <a:ln w="15690">
                <a:noFill/>
              </a:ln>
            </c:spPr>
            <c:txPr>
              <a:bodyPr rot="0" spcFirstLastPara="1" vertOverflow="ellipsis" vert="horz" wrap="square" lIns="38100" tIns="19050" rIns="38100" bIns="19050" anchor="ctr" anchorCtr="1">
                <a:spAutoFit/>
              </a:bodyPr>
              <a:lstStyle/>
              <a:p>
                <a:pPr>
                  <a:defRPr sz="556"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Контроль</c:v>
                </c:pt>
                <c:pt idx="1">
                  <c:v>Спокій</c:v>
                </c:pt>
                <c:pt idx="2">
                  <c:v>10 хв.</c:v>
                </c:pt>
                <c:pt idx="3">
                  <c:v>20 хв.</c:v>
                </c:pt>
                <c:pt idx="4">
                  <c:v>30 хв.</c:v>
                </c:pt>
                <c:pt idx="5">
                  <c:v>40 хв.</c:v>
                </c:pt>
                <c:pt idx="6">
                  <c:v>50 хв. </c:v>
                </c:pt>
              </c:strCache>
            </c:strRef>
          </c:cat>
          <c:val>
            <c:numRef>
              <c:f>Лист1!$B$2:$B$8</c:f>
              <c:numCache>
                <c:formatCode>0.00</c:formatCode>
                <c:ptCount val="7"/>
                <c:pt idx="0">
                  <c:v>87.55</c:v>
                </c:pt>
                <c:pt idx="1">
                  <c:v>84.833333333333329</c:v>
                </c:pt>
                <c:pt idx="2">
                  <c:v>88.75</c:v>
                </c:pt>
                <c:pt idx="3">
                  <c:v>87.166666666666657</c:v>
                </c:pt>
                <c:pt idx="4">
                  <c:v>84.583333333333329</c:v>
                </c:pt>
                <c:pt idx="5">
                  <c:v>84.166666666666671</c:v>
                </c:pt>
                <c:pt idx="6">
                  <c:v>85.583333333333329</c:v>
                </c:pt>
              </c:numCache>
            </c:numRef>
          </c:val>
        </c:ser>
        <c:dLbls>
          <c:showLegendKey val="0"/>
          <c:showVal val="0"/>
          <c:showCatName val="0"/>
          <c:showSerName val="0"/>
          <c:showPercent val="0"/>
          <c:showBubbleSize val="0"/>
        </c:dLbls>
        <c:gapWidth val="219"/>
        <c:overlap val="-27"/>
        <c:axId val="276410880"/>
        <c:axId val="308741824"/>
      </c:barChart>
      <c:catAx>
        <c:axId val="276410880"/>
        <c:scaling>
          <c:orientation val="minMax"/>
        </c:scaling>
        <c:delete val="0"/>
        <c:axPos val="b"/>
        <c:numFmt formatCode="General" sourceLinked="1"/>
        <c:majorTickMark val="none"/>
        <c:minorTickMark val="none"/>
        <c:tickLblPos val="nextTo"/>
        <c:spPr>
          <a:noFill/>
          <a:ln w="5884" cap="flat" cmpd="sng" algn="ctr">
            <a:solidFill>
              <a:schemeClr val="tx1">
                <a:lumMod val="15000"/>
                <a:lumOff val="85000"/>
              </a:schemeClr>
            </a:solidFill>
            <a:round/>
          </a:ln>
          <a:effectLst/>
        </c:spPr>
        <c:txPr>
          <a:bodyPr rot="-60000000" spcFirstLastPara="1" vertOverflow="ellipsis" vert="horz" wrap="square" anchor="ctr" anchorCtr="1"/>
          <a:lstStyle/>
          <a:p>
            <a:pPr>
              <a:defRPr sz="556" b="0" i="0" u="none" strike="noStrike" kern="1200" baseline="0">
                <a:solidFill>
                  <a:schemeClr val="tx1">
                    <a:lumMod val="65000"/>
                    <a:lumOff val="35000"/>
                  </a:schemeClr>
                </a:solidFill>
                <a:latin typeface="+mn-lt"/>
                <a:ea typeface="+mn-ea"/>
                <a:cs typeface="+mn-cs"/>
              </a:defRPr>
            </a:pPr>
            <a:endParaRPr lang="ru-RU"/>
          </a:p>
        </c:txPr>
        <c:crossAx val="308741824"/>
        <c:crosses val="autoZero"/>
        <c:auto val="1"/>
        <c:lblAlgn val="ctr"/>
        <c:lblOffset val="100"/>
        <c:noMultiLvlLbl val="0"/>
      </c:catAx>
      <c:valAx>
        <c:axId val="308741824"/>
        <c:scaling>
          <c:orientation val="minMax"/>
          <c:max val="100"/>
          <c:min val="0"/>
        </c:scaling>
        <c:delete val="0"/>
        <c:axPos val="l"/>
        <c:majorGridlines>
          <c:spPr>
            <a:ln w="5884" cap="flat" cmpd="sng" algn="ctr">
              <a:solidFill>
                <a:schemeClr val="tx1">
                  <a:lumMod val="15000"/>
                  <a:lumOff val="85000"/>
                </a:schemeClr>
              </a:solidFill>
              <a:round/>
            </a:ln>
            <a:effectLst/>
          </c:spPr>
        </c:majorGridlines>
        <c:numFmt formatCode="0.00" sourceLinked="1"/>
        <c:majorTickMark val="none"/>
        <c:minorTickMark val="none"/>
        <c:tickLblPos val="nextTo"/>
        <c:spPr>
          <a:ln w="3923">
            <a:noFill/>
          </a:ln>
        </c:spPr>
        <c:txPr>
          <a:bodyPr rot="-60000000" spcFirstLastPara="1" vertOverflow="ellipsis" vert="horz" wrap="square" anchor="ctr" anchorCtr="1"/>
          <a:lstStyle/>
          <a:p>
            <a:pPr>
              <a:defRPr sz="556" b="0" i="0" u="none" strike="noStrike" kern="1200" baseline="0">
                <a:solidFill>
                  <a:schemeClr val="tx1">
                    <a:lumMod val="65000"/>
                    <a:lumOff val="35000"/>
                  </a:schemeClr>
                </a:solidFill>
                <a:latin typeface="+mn-lt"/>
                <a:ea typeface="+mn-ea"/>
                <a:cs typeface="+mn-cs"/>
              </a:defRPr>
            </a:pPr>
            <a:endParaRPr lang="ru-RU"/>
          </a:p>
        </c:txPr>
        <c:crossAx val="276410880"/>
        <c:crosses val="autoZero"/>
        <c:crossBetween val="between"/>
        <c:majorUnit val="20"/>
      </c:valAx>
      <c:spPr>
        <a:noFill/>
        <a:ln w="15690">
          <a:noFill/>
        </a:ln>
      </c:spPr>
    </c:plotArea>
    <c:plotVisOnly val="1"/>
    <c:dispBlanksAs val="gap"/>
    <c:showDLblsOverMax val="0"/>
  </c:chart>
  <c:spPr>
    <a:solidFill>
      <a:schemeClr val="bg1"/>
    </a:solidFill>
    <a:ln w="588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39" b="0" i="0" u="none" strike="noStrike" baseline="0">
                <a:solidFill>
                  <a:srgbClr val="333333"/>
                </a:solidFill>
                <a:latin typeface="Calibri"/>
                <a:ea typeface="Calibri"/>
                <a:cs typeface="Calibri"/>
              </a:defRPr>
            </a:pPr>
            <a:r>
              <a:rPr lang="ru-RU"/>
              <a:t>ЧСС, уд/хв</a:t>
            </a:r>
          </a:p>
        </c:rich>
      </c:tx>
      <c:layout>
        <c:manualLayout>
          <c:xMode val="edge"/>
          <c:yMode val="edge"/>
          <c:x val="0.40927650509691949"/>
          <c:y val="3.1745924000879201E-2"/>
        </c:manualLayout>
      </c:layout>
      <c:overlay val="0"/>
      <c:spPr>
        <a:noFill/>
        <a:ln w="15220">
          <a:noFill/>
        </a:ln>
      </c:spPr>
    </c:title>
    <c:autoTitleDeleted val="0"/>
    <c:plotArea>
      <c:layout>
        <c:manualLayout>
          <c:layoutTarget val="inner"/>
          <c:xMode val="edge"/>
          <c:yMode val="edge"/>
          <c:x val="8.6058519793459548E-2"/>
          <c:y val="0.12876712328767123"/>
          <c:w val="0.88812392426850262"/>
          <c:h val="0.78630136986301369"/>
        </c:manualLayout>
      </c:layout>
      <c:barChart>
        <c:barDir val="col"/>
        <c:grouping val="clustered"/>
        <c:varyColors val="0"/>
        <c:ser>
          <c:idx val="0"/>
          <c:order val="0"/>
          <c:tx>
            <c:strRef>
              <c:f>Лист1!$B$1</c:f>
              <c:strCache>
                <c:ptCount val="1"/>
                <c:pt idx="0">
                  <c:v>Ряд 1</c:v>
                </c:pt>
              </c:strCache>
            </c:strRef>
          </c:tx>
          <c:spPr>
            <a:solidFill>
              <a:srgbClr val="5B9BD5"/>
            </a:solidFill>
            <a:ln w="15220">
              <a:noFill/>
            </a:ln>
          </c:spPr>
          <c:invertIfNegative val="0"/>
          <c:dLbls>
            <c:dLbl>
              <c:idx val="3"/>
              <c:tx>
                <c:rich>
                  <a:bodyPr/>
                  <a:lstStyle/>
                  <a:p>
                    <a:r>
                      <a:rPr lang="en-US"/>
                      <a:t>74,25 *</a:t>
                    </a:r>
                  </a:p>
                </c:rich>
              </c:tx>
              <c:showLegendKey val="0"/>
              <c:showVal val="0"/>
              <c:showCatName val="0"/>
              <c:showSerName val="0"/>
              <c:showPercent val="0"/>
              <c:showBubbleSize val="0"/>
              <c:extLst>
                <c:ext xmlns:c15="http://schemas.microsoft.com/office/drawing/2012/chart" uri="{CE6537A1-D6FC-4f65-9D91-7224C49458BB}"/>
              </c:extLst>
            </c:dLbl>
            <c:dLbl>
              <c:idx val="4"/>
              <c:tx>
                <c:rich>
                  <a:bodyPr/>
                  <a:lstStyle/>
                  <a:p>
                    <a:r>
                      <a:rPr lang="en-US"/>
                      <a:t>76,25 *</a:t>
                    </a:r>
                  </a:p>
                </c:rich>
              </c:tx>
              <c:showLegendKey val="0"/>
              <c:showVal val="0"/>
              <c:showCatName val="0"/>
              <c:showSerName val="0"/>
              <c:showPercent val="0"/>
              <c:showBubbleSize val="0"/>
              <c:extLst>
                <c:ext xmlns:c15="http://schemas.microsoft.com/office/drawing/2012/chart" uri="{CE6537A1-D6FC-4f65-9D91-7224C49458BB}"/>
              </c:extLst>
            </c:dLbl>
            <c:dLbl>
              <c:idx val="6"/>
              <c:tx>
                <c:rich>
                  <a:bodyPr/>
                  <a:lstStyle/>
                  <a:p>
                    <a:r>
                      <a:rPr lang="en-US"/>
                      <a:t>76,50 *</a:t>
                    </a:r>
                  </a:p>
                </c:rich>
              </c:tx>
              <c:showLegendKey val="0"/>
              <c:showVal val="0"/>
              <c:showCatName val="0"/>
              <c:showSerName val="0"/>
              <c:showPercent val="0"/>
              <c:showBubbleSize val="0"/>
              <c:extLst>
                <c:ext xmlns:c15="http://schemas.microsoft.com/office/drawing/2012/chart" uri="{CE6537A1-D6FC-4f65-9D91-7224C49458BB}"/>
              </c:extLst>
            </c:dLbl>
            <c:spPr>
              <a:noFill/>
              <a:ln w="15220">
                <a:noFill/>
              </a:ln>
            </c:spPr>
            <c:txPr>
              <a:bodyPr rot="0" spcFirstLastPara="1" vertOverflow="ellipsis" vert="horz" wrap="square" lIns="38100" tIns="19050" rIns="38100" bIns="19050" anchor="ctr" anchorCtr="1">
                <a:spAutoFit/>
              </a:bodyPr>
              <a:lstStyle/>
              <a:p>
                <a:pPr>
                  <a:defRPr sz="53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Контроль</c:v>
                </c:pt>
                <c:pt idx="1">
                  <c:v>Спокій</c:v>
                </c:pt>
                <c:pt idx="2">
                  <c:v>10 хв.</c:v>
                </c:pt>
                <c:pt idx="3">
                  <c:v>20 хв.</c:v>
                </c:pt>
                <c:pt idx="4">
                  <c:v>30 хв.</c:v>
                </c:pt>
                <c:pt idx="5">
                  <c:v>40 хв.</c:v>
                </c:pt>
                <c:pt idx="6">
                  <c:v>50 хв. </c:v>
                </c:pt>
              </c:strCache>
            </c:strRef>
          </c:cat>
          <c:val>
            <c:numRef>
              <c:f>Лист1!$B$2:$B$8</c:f>
              <c:numCache>
                <c:formatCode>0.00</c:formatCode>
                <c:ptCount val="7"/>
                <c:pt idx="0">
                  <c:v>67</c:v>
                </c:pt>
                <c:pt idx="1">
                  <c:v>69.25</c:v>
                </c:pt>
                <c:pt idx="2">
                  <c:v>73.5</c:v>
                </c:pt>
                <c:pt idx="3">
                  <c:v>74.25</c:v>
                </c:pt>
                <c:pt idx="4">
                  <c:v>76.25</c:v>
                </c:pt>
                <c:pt idx="5">
                  <c:v>71.25</c:v>
                </c:pt>
                <c:pt idx="6">
                  <c:v>76.5</c:v>
                </c:pt>
              </c:numCache>
            </c:numRef>
          </c:val>
        </c:ser>
        <c:dLbls>
          <c:showLegendKey val="0"/>
          <c:showVal val="0"/>
          <c:showCatName val="0"/>
          <c:showSerName val="0"/>
          <c:showPercent val="0"/>
          <c:showBubbleSize val="0"/>
        </c:dLbls>
        <c:gapWidth val="219"/>
        <c:overlap val="-27"/>
        <c:axId val="276412416"/>
        <c:axId val="308740672"/>
      </c:barChart>
      <c:catAx>
        <c:axId val="276412416"/>
        <c:scaling>
          <c:orientation val="minMax"/>
        </c:scaling>
        <c:delete val="0"/>
        <c:axPos val="b"/>
        <c:numFmt formatCode="General" sourceLinked="1"/>
        <c:majorTickMark val="none"/>
        <c:minorTickMark val="none"/>
        <c:tickLblPos val="nextTo"/>
        <c:spPr>
          <a:noFill/>
          <a:ln w="5708" cap="flat" cmpd="sng" algn="ctr">
            <a:solidFill>
              <a:schemeClr val="tx1">
                <a:lumMod val="15000"/>
                <a:lumOff val="85000"/>
              </a:schemeClr>
            </a:solidFill>
            <a:round/>
          </a:ln>
          <a:effectLst/>
        </c:spPr>
        <c:txPr>
          <a:bodyPr rot="-60000000" spcFirstLastPara="1" vertOverflow="ellipsis" vert="horz" wrap="square" anchor="ctr" anchorCtr="1"/>
          <a:lstStyle/>
          <a:p>
            <a:pPr>
              <a:defRPr sz="539" b="0" i="0" u="none" strike="noStrike" kern="1200" baseline="0">
                <a:solidFill>
                  <a:schemeClr val="tx1">
                    <a:lumMod val="65000"/>
                    <a:lumOff val="35000"/>
                  </a:schemeClr>
                </a:solidFill>
                <a:latin typeface="+mn-lt"/>
                <a:ea typeface="+mn-ea"/>
                <a:cs typeface="+mn-cs"/>
              </a:defRPr>
            </a:pPr>
            <a:endParaRPr lang="ru-RU"/>
          </a:p>
        </c:txPr>
        <c:crossAx val="308740672"/>
        <c:crosses val="autoZero"/>
        <c:auto val="1"/>
        <c:lblAlgn val="ctr"/>
        <c:lblOffset val="100"/>
        <c:noMultiLvlLbl val="0"/>
      </c:catAx>
      <c:valAx>
        <c:axId val="308740672"/>
        <c:scaling>
          <c:orientation val="minMax"/>
          <c:max val="90"/>
          <c:min val="0"/>
        </c:scaling>
        <c:delete val="0"/>
        <c:axPos val="l"/>
        <c:majorGridlines>
          <c:spPr>
            <a:ln w="5708" cap="flat" cmpd="sng" algn="ctr">
              <a:solidFill>
                <a:schemeClr val="tx1">
                  <a:lumMod val="15000"/>
                  <a:lumOff val="85000"/>
                </a:schemeClr>
              </a:solidFill>
              <a:round/>
            </a:ln>
            <a:effectLst/>
          </c:spPr>
        </c:majorGridlines>
        <c:numFmt formatCode="0.00" sourceLinked="1"/>
        <c:majorTickMark val="none"/>
        <c:minorTickMark val="none"/>
        <c:tickLblPos val="nextTo"/>
        <c:spPr>
          <a:ln w="3805">
            <a:noFill/>
          </a:ln>
        </c:spPr>
        <c:txPr>
          <a:bodyPr rot="-60000000" spcFirstLastPara="1" vertOverflow="ellipsis" vert="horz" wrap="square" anchor="ctr" anchorCtr="1"/>
          <a:lstStyle/>
          <a:p>
            <a:pPr>
              <a:defRPr sz="539" b="0" i="0" u="none" strike="noStrike" kern="1200" baseline="0">
                <a:solidFill>
                  <a:schemeClr val="tx1">
                    <a:lumMod val="65000"/>
                    <a:lumOff val="35000"/>
                  </a:schemeClr>
                </a:solidFill>
                <a:latin typeface="+mn-lt"/>
                <a:ea typeface="+mn-ea"/>
                <a:cs typeface="+mn-cs"/>
              </a:defRPr>
            </a:pPr>
            <a:endParaRPr lang="ru-RU"/>
          </a:p>
        </c:txPr>
        <c:crossAx val="276412416"/>
        <c:crosses val="autoZero"/>
        <c:crossBetween val="between"/>
        <c:majorUnit val="20"/>
      </c:valAx>
      <c:spPr>
        <a:noFill/>
        <a:ln w="15220">
          <a:noFill/>
        </a:ln>
      </c:spPr>
    </c:plotArea>
    <c:plotVisOnly val="1"/>
    <c:dispBlanksAs val="gap"/>
    <c:showDLblsOverMax val="0"/>
  </c:chart>
  <c:spPr>
    <a:solidFill>
      <a:schemeClr val="bg1"/>
    </a:solidFill>
    <a:ln w="5708"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uk-UA"/>
              <a:t>СОК</a:t>
            </a:r>
            <a:endParaRPr lang="ru-RU"/>
          </a:p>
        </c:rich>
      </c:tx>
      <c:layout>
        <c:manualLayout>
          <c:xMode val="edge"/>
          <c:yMode val="edge"/>
          <c:x val="0.40927650509691949"/>
          <c:y val="3.1745924000879201E-2"/>
        </c:manualLayout>
      </c:layout>
      <c:overlay val="0"/>
      <c:spPr>
        <a:noFill/>
        <a:ln w="15237">
          <a:noFill/>
        </a:ln>
      </c:spPr>
    </c:title>
    <c:autoTitleDeleted val="0"/>
    <c:plotArea>
      <c:layout>
        <c:manualLayout>
          <c:layoutTarget val="inner"/>
          <c:xMode val="edge"/>
          <c:yMode val="edge"/>
          <c:x val="8.6572438162544174E-2"/>
          <c:y val="0.13803680981595093"/>
          <c:w val="0.88869257950530034"/>
          <c:h val="0.76687116564417179"/>
        </c:manualLayout>
      </c:layout>
      <c:barChart>
        <c:barDir val="col"/>
        <c:grouping val="clustered"/>
        <c:varyColors val="0"/>
        <c:ser>
          <c:idx val="0"/>
          <c:order val="0"/>
          <c:tx>
            <c:strRef>
              <c:f>Лист1!$B$1</c:f>
              <c:strCache>
                <c:ptCount val="1"/>
                <c:pt idx="0">
                  <c:v>Ряд 1</c:v>
                </c:pt>
              </c:strCache>
            </c:strRef>
          </c:tx>
          <c:spPr>
            <a:solidFill>
              <a:srgbClr val="5B9BD5"/>
            </a:solidFill>
            <a:ln w="15237">
              <a:noFill/>
            </a:ln>
          </c:spPr>
          <c:invertIfNegative val="0"/>
          <c:dLbls>
            <c:dLbl>
              <c:idx val="6"/>
              <c:tx>
                <c:rich>
                  <a:bodyPr/>
                  <a:lstStyle/>
                  <a:p>
                    <a:r>
                      <a:rPr lang="en-US"/>
                      <a:t>73,83 *</a:t>
                    </a:r>
                  </a:p>
                </c:rich>
              </c:tx>
              <c:showLegendKey val="0"/>
              <c:showVal val="0"/>
              <c:showCatName val="0"/>
              <c:showSerName val="0"/>
              <c:showPercent val="0"/>
              <c:showBubbleSize val="0"/>
              <c:extLst>
                <c:ext xmlns:c15="http://schemas.microsoft.com/office/drawing/2012/chart" uri="{CE6537A1-D6FC-4f65-9D91-7224C49458BB}"/>
              </c:extLst>
            </c:dLbl>
            <c:spPr>
              <a:noFill/>
              <a:ln w="15237">
                <a:noFill/>
              </a:ln>
            </c:spPr>
            <c:txPr>
              <a:bodyPr rot="0" spcFirstLastPara="1" vertOverflow="ellipsis" vert="horz" wrap="square" lIns="38100" tIns="19050" rIns="38100" bIns="19050" anchor="ctr" anchorCtr="1">
                <a:spAutoFit/>
              </a:bodyPr>
              <a:lstStyle/>
              <a:p>
                <a:pPr>
                  <a:defRPr sz="54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Контроль</c:v>
                </c:pt>
                <c:pt idx="1">
                  <c:v>Спокій</c:v>
                </c:pt>
                <c:pt idx="2">
                  <c:v>10 хв.</c:v>
                </c:pt>
                <c:pt idx="3">
                  <c:v>20 хв.</c:v>
                </c:pt>
                <c:pt idx="4">
                  <c:v>30 хв.</c:v>
                </c:pt>
                <c:pt idx="5">
                  <c:v>40 хв.</c:v>
                </c:pt>
                <c:pt idx="6">
                  <c:v>50 хв. </c:v>
                </c:pt>
              </c:strCache>
            </c:strRef>
          </c:cat>
          <c:val>
            <c:numRef>
              <c:f>Лист1!$B$2:$B$8</c:f>
              <c:numCache>
                <c:formatCode>0.00</c:formatCode>
                <c:ptCount val="7"/>
                <c:pt idx="0">
                  <c:v>64.385000000000005</c:v>
                </c:pt>
                <c:pt idx="1">
                  <c:v>69.550000000000011</c:v>
                </c:pt>
                <c:pt idx="2">
                  <c:v>65.975000000000009</c:v>
                </c:pt>
                <c:pt idx="3">
                  <c:v>66.225000000000009</c:v>
                </c:pt>
                <c:pt idx="4">
                  <c:v>71.800000000000011</c:v>
                </c:pt>
                <c:pt idx="5">
                  <c:v>69.599999999999994</c:v>
                </c:pt>
                <c:pt idx="6">
                  <c:v>73.825000000000003</c:v>
                </c:pt>
              </c:numCache>
            </c:numRef>
          </c:val>
        </c:ser>
        <c:dLbls>
          <c:showLegendKey val="0"/>
          <c:showVal val="0"/>
          <c:showCatName val="0"/>
          <c:showSerName val="0"/>
          <c:showPercent val="0"/>
          <c:showBubbleSize val="0"/>
        </c:dLbls>
        <c:gapWidth val="219"/>
        <c:overlap val="-27"/>
        <c:axId val="276413952"/>
        <c:axId val="308742976"/>
      </c:barChart>
      <c:catAx>
        <c:axId val="276413952"/>
        <c:scaling>
          <c:orientation val="minMax"/>
        </c:scaling>
        <c:delete val="0"/>
        <c:axPos val="b"/>
        <c:numFmt formatCode="General" sourceLinked="1"/>
        <c:majorTickMark val="none"/>
        <c:minorTickMark val="none"/>
        <c:tickLblPos val="nextTo"/>
        <c:spPr>
          <a:noFill/>
          <a:ln w="5714" cap="flat" cmpd="sng" algn="ctr">
            <a:solidFill>
              <a:schemeClr val="tx1">
                <a:lumMod val="15000"/>
                <a:lumOff val="85000"/>
              </a:schemeClr>
            </a:solidFill>
            <a:round/>
          </a:ln>
          <a:effectLst/>
        </c:spPr>
        <c:txPr>
          <a:bodyPr rot="-60000000" spcFirstLastPara="1" vertOverflow="ellipsis" vert="horz" wrap="square" anchor="ctr" anchorCtr="1"/>
          <a:lstStyle/>
          <a:p>
            <a:pPr>
              <a:defRPr sz="540" b="0" i="0" u="none" strike="noStrike" kern="1200" baseline="0">
                <a:solidFill>
                  <a:schemeClr val="tx1">
                    <a:lumMod val="65000"/>
                    <a:lumOff val="35000"/>
                  </a:schemeClr>
                </a:solidFill>
                <a:latin typeface="+mn-lt"/>
                <a:ea typeface="+mn-ea"/>
                <a:cs typeface="+mn-cs"/>
              </a:defRPr>
            </a:pPr>
            <a:endParaRPr lang="ru-RU"/>
          </a:p>
        </c:txPr>
        <c:crossAx val="308742976"/>
        <c:crosses val="autoZero"/>
        <c:auto val="1"/>
        <c:lblAlgn val="ctr"/>
        <c:lblOffset val="100"/>
        <c:noMultiLvlLbl val="0"/>
      </c:catAx>
      <c:valAx>
        <c:axId val="308742976"/>
        <c:scaling>
          <c:orientation val="minMax"/>
          <c:max val="90"/>
          <c:min val="0"/>
        </c:scaling>
        <c:delete val="0"/>
        <c:axPos val="l"/>
        <c:majorGridlines>
          <c:spPr>
            <a:ln w="5714" cap="flat" cmpd="sng" algn="ctr">
              <a:solidFill>
                <a:schemeClr val="tx1">
                  <a:lumMod val="15000"/>
                  <a:lumOff val="85000"/>
                </a:schemeClr>
              </a:solidFill>
              <a:round/>
            </a:ln>
            <a:effectLst/>
          </c:spPr>
        </c:majorGridlines>
        <c:numFmt formatCode="0.00" sourceLinked="1"/>
        <c:majorTickMark val="none"/>
        <c:minorTickMark val="none"/>
        <c:tickLblPos val="nextTo"/>
        <c:spPr>
          <a:ln w="3809">
            <a:noFill/>
          </a:ln>
        </c:spPr>
        <c:txPr>
          <a:bodyPr rot="-60000000" spcFirstLastPara="1" vertOverflow="ellipsis" vert="horz" wrap="square" anchor="ctr" anchorCtr="1"/>
          <a:lstStyle/>
          <a:p>
            <a:pPr>
              <a:defRPr sz="540" b="0" i="0" u="none" strike="noStrike" kern="1200" baseline="0">
                <a:solidFill>
                  <a:schemeClr val="tx1">
                    <a:lumMod val="65000"/>
                    <a:lumOff val="35000"/>
                  </a:schemeClr>
                </a:solidFill>
                <a:latin typeface="+mn-lt"/>
                <a:ea typeface="+mn-ea"/>
                <a:cs typeface="+mn-cs"/>
              </a:defRPr>
            </a:pPr>
            <a:endParaRPr lang="ru-RU"/>
          </a:p>
        </c:txPr>
        <c:crossAx val="276413952"/>
        <c:crosses val="autoZero"/>
        <c:crossBetween val="between"/>
        <c:majorUnit val="20"/>
      </c:valAx>
      <c:spPr>
        <a:noFill/>
        <a:ln w="15237">
          <a:noFill/>
        </a:ln>
      </c:spPr>
    </c:plotArea>
    <c:plotVisOnly val="1"/>
    <c:dispBlanksAs val="gap"/>
    <c:showDLblsOverMax val="0"/>
  </c:chart>
  <c:spPr>
    <a:solidFill>
      <a:schemeClr val="bg1"/>
    </a:solidFill>
    <a:ln w="571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39" b="0" i="0" u="none" strike="noStrike" baseline="0">
                <a:solidFill>
                  <a:srgbClr val="333333"/>
                </a:solidFill>
                <a:latin typeface="Calibri"/>
                <a:ea typeface="Calibri"/>
                <a:cs typeface="Calibri"/>
              </a:defRPr>
            </a:pPr>
            <a:r>
              <a:rPr lang="ru-RU"/>
              <a:t>ХОК, л/хв.</a:t>
            </a:r>
          </a:p>
        </c:rich>
      </c:tx>
      <c:layout>
        <c:manualLayout>
          <c:xMode val="edge"/>
          <c:yMode val="edge"/>
          <c:x val="0.40927650509691949"/>
          <c:y val="3.1745924000879201E-2"/>
        </c:manualLayout>
      </c:layout>
      <c:overlay val="0"/>
      <c:spPr>
        <a:noFill/>
        <a:ln w="15220">
          <a:noFill/>
        </a:ln>
      </c:spPr>
    </c:title>
    <c:autoTitleDeleted val="0"/>
    <c:plotArea>
      <c:layout>
        <c:manualLayout>
          <c:layoutTarget val="inner"/>
          <c:xMode val="edge"/>
          <c:yMode val="edge"/>
          <c:x val="7.5731497418244406E-2"/>
          <c:y val="0.12602739726027398"/>
          <c:w val="0.89845094664371772"/>
          <c:h val="0.78904109589041094"/>
        </c:manualLayout>
      </c:layout>
      <c:barChart>
        <c:barDir val="col"/>
        <c:grouping val="clustered"/>
        <c:varyColors val="0"/>
        <c:ser>
          <c:idx val="0"/>
          <c:order val="0"/>
          <c:tx>
            <c:strRef>
              <c:f>Лист1!$B$1</c:f>
              <c:strCache>
                <c:ptCount val="1"/>
                <c:pt idx="0">
                  <c:v>Ряд 1</c:v>
                </c:pt>
              </c:strCache>
            </c:strRef>
          </c:tx>
          <c:spPr>
            <a:solidFill>
              <a:srgbClr val="5B9BD5"/>
            </a:solidFill>
            <a:ln w="15220">
              <a:noFill/>
            </a:ln>
          </c:spPr>
          <c:invertIfNegative val="0"/>
          <c:dLbls>
            <c:dLbl>
              <c:idx val="4"/>
              <c:tx>
                <c:rich>
                  <a:bodyPr/>
                  <a:lstStyle/>
                  <a:p>
                    <a:r>
                      <a:rPr lang="en-US"/>
                      <a:t>5,50 *</a:t>
                    </a:r>
                  </a:p>
                </c:rich>
              </c:tx>
              <c:showLegendKey val="0"/>
              <c:showVal val="0"/>
              <c:showCatName val="0"/>
              <c:showSerName val="0"/>
              <c:showPercent val="0"/>
              <c:showBubbleSize val="0"/>
              <c:extLst>
                <c:ext xmlns:c15="http://schemas.microsoft.com/office/drawing/2012/chart" uri="{CE6537A1-D6FC-4f65-9D91-7224C49458BB}"/>
              </c:extLst>
            </c:dLbl>
            <c:dLbl>
              <c:idx val="5"/>
              <c:tx>
                <c:rich>
                  <a:bodyPr/>
                  <a:lstStyle/>
                  <a:p>
                    <a:r>
                      <a:rPr lang="en-US"/>
                      <a:t>4,97 *</a:t>
                    </a:r>
                  </a:p>
                </c:rich>
              </c:tx>
              <c:showLegendKey val="0"/>
              <c:showVal val="0"/>
              <c:showCatName val="0"/>
              <c:showSerName val="0"/>
              <c:showPercent val="0"/>
              <c:showBubbleSize val="0"/>
              <c:extLst>
                <c:ext xmlns:c15="http://schemas.microsoft.com/office/drawing/2012/chart" uri="{CE6537A1-D6FC-4f65-9D91-7224C49458BB}"/>
              </c:extLst>
            </c:dLbl>
            <c:dLbl>
              <c:idx val="6"/>
              <c:tx>
                <c:rich>
                  <a:bodyPr/>
                  <a:lstStyle/>
                  <a:p>
                    <a:r>
                      <a:rPr lang="en-US"/>
                      <a:t>5,68 *</a:t>
                    </a:r>
                  </a:p>
                </c:rich>
              </c:tx>
              <c:showLegendKey val="0"/>
              <c:showVal val="0"/>
              <c:showCatName val="0"/>
              <c:showSerName val="0"/>
              <c:showPercent val="0"/>
              <c:showBubbleSize val="0"/>
              <c:extLst>
                <c:ext xmlns:c15="http://schemas.microsoft.com/office/drawing/2012/chart" uri="{CE6537A1-D6FC-4f65-9D91-7224C49458BB}"/>
              </c:extLst>
            </c:dLbl>
            <c:spPr>
              <a:noFill/>
              <a:ln w="15220">
                <a:noFill/>
              </a:ln>
            </c:spPr>
            <c:txPr>
              <a:bodyPr rot="0" spcFirstLastPara="1" vertOverflow="ellipsis" vert="horz" wrap="square" lIns="38100" tIns="19050" rIns="38100" bIns="19050" anchor="ctr" anchorCtr="1">
                <a:spAutoFit/>
              </a:bodyPr>
              <a:lstStyle/>
              <a:p>
                <a:pPr>
                  <a:defRPr sz="53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Контроль</c:v>
                </c:pt>
                <c:pt idx="1">
                  <c:v>Спокій</c:v>
                </c:pt>
                <c:pt idx="2">
                  <c:v>10 хв.</c:v>
                </c:pt>
                <c:pt idx="3">
                  <c:v>20 хв.</c:v>
                </c:pt>
                <c:pt idx="4">
                  <c:v>30 хв.</c:v>
                </c:pt>
                <c:pt idx="5">
                  <c:v>40 хв.</c:v>
                </c:pt>
                <c:pt idx="6">
                  <c:v>50 хв. </c:v>
                </c:pt>
              </c:strCache>
            </c:strRef>
          </c:cat>
          <c:val>
            <c:numRef>
              <c:f>Лист1!$B$2:$B$8</c:f>
              <c:numCache>
                <c:formatCode>0.00</c:formatCode>
                <c:ptCount val="7"/>
                <c:pt idx="0">
                  <c:v>4.3162000000000003</c:v>
                </c:pt>
                <c:pt idx="1">
                  <c:v>4.8836500000000003</c:v>
                </c:pt>
                <c:pt idx="2">
                  <c:v>4.922625</c:v>
                </c:pt>
                <c:pt idx="3">
                  <c:v>4.9638250000000008</c:v>
                </c:pt>
                <c:pt idx="4">
                  <c:v>5.5019750000000016</c:v>
                </c:pt>
                <c:pt idx="5">
                  <c:v>4.9686250000000003</c:v>
                </c:pt>
                <c:pt idx="6">
                  <c:v>5.6836000000000002</c:v>
                </c:pt>
              </c:numCache>
            </c:numRef>
          </c:val>
        </c:ser>
        <c:dLbls>
          <c:showLegendKey val="0"/>
          <c:showVal val="0"/>
          <c:showCatName val="0"/>
          <c:showSerName val="0"/>
          <c:showPercent val="0"/>
          <c:showBubbleSize val="0"/>
        </c:dLbls>
        <c:gapWidth val="219"/>
        <c:overlap val="-27"/>
        <c:axId val="306340864"/>
        <c:axId val="308747008"/>
      </c:barChart>
      <c:catAx>
        <c:axId val="306340864"/>
        <c:scaling>
          <c:orientation val="minMax"/>
        </c:scaling>
        <c:delete val="0"/>
        <c:axPos val="b"/>
        <c:numFmt formatCode="General" sourceLinked="1"/>
        <c:majorTickMark val="none"/>
        <c:minorTickMark val="none"/>
        <c:tickLblPos val="nextTo"/>
        <c:spPr>
          <a:noFill/>
          <a:ln w="5708" cap="flat" cmpd="sng" algn="ctr">
            <a:solidFill>
              <a:schemeClr val="tx1">
                <a:lumMod val="15000"/>
                <a:lumOff val="85000"/>
              </a:schemeClr>
            </a:solidFill>
            <a:round/>
          </a:ln>
          <a:effectLst/>
        </c:spPr>
        <c:txPr>
          <a:bodyPr rot="-60000000" spcFirstLastPara="1" vertOverflow="ellipsis" vert="horz" wrap="square" anchor="ctr" anchorCtr="1"/>
          <a:lstStyle/>
          <a:p>
            <a:pPr>
              <a:defRPr sz="539" b="0" i="0" u="none" strike="noStrike" kern="1200" baseline="0">
                <a:solidFill>
                  <a:schemeClr val="tx1">
                    <a:lumMod val="65000"/>
                    <a:lumOff val="35000"/>
                  </a:schemeClr>
                </a:solidFill>
                <a:latin typeface="+mn-lt"/>
                <a:ea typeface="+mn-ea"/>
                <a:cs typeface="+mn-cs"/>
              </a:defRPr>
            </a:pPr>
            <a:endParaRPr lang="ru-RU"/>
          </a:p>
        </c:txPr>
        <c:crossAx val="308747008"/>
        <c:crosses val="autoZero"/>
        <c:auto val="1"/>
        <c:lblAlgn val="ctr"/>
        <c:lblOffset val="100"/>
        <c:noMultiLvlLbl val="0"/>
      </c:catAx>
      <c:valAx>
        <c:axId val="308747008"/>
        <c:scaling>
          <c:orientation val="minMax"/>
          <c:max val="6"/>
          <c:min val="0"/>
        </c:scaling>
        <c:delete val="0"/>
        <c:axPos val="l"/>
        <c:majorGridlines>
          <c:spPr>
            <a:ln w="5708" cap="flat" cmpd="sng" algn="ctr">
              <a:solidFill>
                <a:schemeClr val="tx1">
                  <a:lumMod val="15000"/>
                  <a:lumOff val="85000"/>
                </a:schemeClr>
              </a:solidFill>
              <a:round/>
            </a:ln>
            <a:effectLst/>
          </c:spPr>
        </c:majorGridlines>
        <c:numFmt formatCode="0.00" sourceLinked="1"/>
        <c:majorTickMark val="none"/>
        <c:minorTickMark val="none"/>
        <c:tickLblPos val="nextTo"/>
        <c:spPr>
          <a:ln w="3805">
            <a:noFill/>
          </a:ln>
        </c:spPr>
        <c:txPr>
          <a:bodyPr rot="-60000000" spcFirstLastPara="1" vertOverflow="ellipsis" vert="horz" wrap="square" anchor="ctr" anchorCtr="1"/>
          <a:lstStyle/>
          <a:p>
            <a:pPr>
              <a:defRPr sz="539" b="0" i="0" u="none" strike="noStrike" kern="1200" baseline="0">
                <a:solidFill>
                  <a:schemeClr val="tx1">
                    <a:lumMod val="65000"/>
                    <a:lumOff val="35000"/>
                  </a:schemeClr>
                </a:solidFill>
                <a:latin typeface="+mn-lt"/>
                <a:ea typeface="+mn-ea"/>
                <a:cs typeface="+mn-cs"/>
              </a:defRPr>
            </a:pPr>
            <a:endParaRPr lang="ru-RU"/>
          </a:p>
        </c:txPr>
        <c:crossAx val="306340864"/>
        <c:crosses val="autoZero"/>
        <c:crossBetween val="between"/>
        <c:majorUnit val="2"/>
      </c:valAx>
      <c:spPr>
        <a:noFill/>
        <a:ln w="15220">
          <a:noFill/>
        </a:ln>
      </c:spPr>
    </c:plotArea>
    <c:plotVisOnly val="1"/>
    <c:dispBlanksAs val="gap"/>
    <c:showDLblsOverMax val="0"/>
  </c:chart>
  <c:spPr>
    <a:solidFill>
      <a:schemeClr val="bg1"/>
    </a:solidFill>
    <a:ln w="5708"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uk-UA"/>
              <a:t>ЗПОф</a:t>
            </a:r>
            <a:endParaRPr lang="ru-RU"/>
          </a:p>
        </c:rich>
      </c:tx>
      <c:layout>
        <c:manualLayout>
          <c:xMode val="edge"/>
          <c:yMode val="edge"/>
          <c:x val="0.40927650509691949"/>
          <c:y val="3.1745924000879201E-2"/>
        </c:manualLayout>
      </c:layout>
      <c:overlay val="0"/>
      <c:spPr>
        <a:noFill/>
        <a:ln w="15237">
          <a:noFill/>
        </a:ln>
      </c:spPr>
    </c:title>
    <c:autoTitleDeleted val="0"/>
    <c:plotArea>
      <c:layout>
        <c:manualLayout>
          <c:layoutTarget val="inner"/>
          <c:xMode val="edge"/>
          <c:yMode val="edge"/>
          <c:x val="7.5971731448763249E-2"/>
          <c:y val="0.15030674846625766"/>
          <c:w val="0.88869257950530034"/>
          <c:h val="0.7760736196319018"/>
        </c:manualLayout>
      </c:layout>
      <c:barChart>
        <c:barDir val="col"/>
        <c:grouping val="clustered"/>
        <c:varyColors val="0"/>
        <c:ser>
          <c:idx val="0"/>
          <c:order val="0"/>
          <c:tx>
            <c:strRef>
              <c:f>Лист1!$B$1</c:f>
              <c:strCache>
                <c:ptCount val="1"/>
                <c:pt idx="0">
                  <c:v>Ряд 1</c:v>
                </c:pt>
              </c:strCache>
            </c:strRef>
          </c:tx>
          <c:spPr>
            <a:solidFill>
              <a:srgbClr val="5B9BD5"/>
            </a:solidFill>
            <a:ln w="15237">
              <a:noFill/>
            </a:ln>
          </c:spPr>
          <c:invertIfNegative val="0"/>
          <c:dLbls>
            <c:dLbl>
              <c:idx val="4"/>
              <c:tx>
                <c:rich>
                  <a:bodyPr/>
                  <a:lstStyle/>
                  <a:p>
                    <a:r>
                      <a:rPr lang="en-US"/>
                      <a:t>27,26 *</a:t>
                    </a:r>
                  </a:p>
                </c:rich>
              </c:tx>
              <c:showLegendKey val="0"/>
              <c:showVal val="0"/>
              <c:showCatName val="0"/>
              <c:showSerName val="0"/>
              <c:showPercent val="0"/>
              <c:showBubbleSize val="0"/>
              <c:extLst>
                <c:ext xmlns:c15="http://schemas.microsoft.com/office/drawing/2012/chart" uri="{CE6537A1-D6FC-4f65-9D91-7224C49458BB}"/>
              </c:extLst>
            </c:dLbl>
            <c:dLbl>
              <c:idx val="6"/>
              <c:tx>
                <c:rich>
                  <a:bodyPr/>
                  <a:lstStyle/>
                  <a:p>
                    <a:r>
                      <a:rPr lang="en-US"/>
                      <a:t>26,02 *</a:t>
                    </a:r>
                  </a:p>
                </c:rich>
              </c:tx>
              <c:showLegendKey val="0"/>
              <c:showVal val="0"/>
              <c:showCatName val="0"/>
              <c:showSerName val="0"/>
              <c:showPercent val="0"/>
              <c:showBubbleSize val="0"/>
              <c:extLst>
                <c:ext xmlns:c15="http://schemas.microsoft.com/office/drawing/2012/chart" uri="{CE6537A1-D6FC-4f65-9D91-7224C49458BB}"/>
              </c:extLst>
            </c:dLbl>
            <c:spPr>
              <a:noFill/>
              <a:ln w="15237">
                <a:noFill/>
              </a:ln>
            </c:spPr>
            <c:txPr>
              <a:bodyPr rot="0" spcFirstLastPara="1" vertOverflow="ellipsis" vert="horz" wrap="square" lIns="38100" tIns="19050" rIns="38100" bIns="19050" anchor="ctr" anchorCtr="1">
                <a:spAutoFit/>
              </a:bodyPr>
              <a:lstStyle/>
              <a:p>
                <a:pPr>
                  <a:defRPr sz="54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Контроль</c:v>
                </c:pt>
                <c:pt idx="1">
                  <c:v>Спокій</c:v>
                </c:pt>
                <c:pt idx="2">
                  <c:v>10 хв.</c:v>
                </c:pt>
                <c:pt idx="3">
                  <c:v>20 хв.</c:v>
                </c:pt>
                <c:pt idx="4">
                  <c:v>30 хв.</c:v>
                </c:pt>
                <c:pt idx="5">
                  <c:v>40 хв.</c:v>
                </c:pt>
                <c:pt idx="6">
                  <c:v>50 хв. </c:v>
                </c:pt>
              </c:strCache>
            </c:strRef>
          </c:cat>
          <c:val>
            <c:numRef>
              <c:f>Лист1!$B$2:$B$8</c:f>
              <c:numCache>
                <c:formatCode>0.00</c:formatCode>
                <c:ptCount val="7"/>
                <c:pt idx="0">
                  <c:v>33.876546548853639</c:v>
                </c:pt>
                <c:pt idx="1">
                  <c:v>32.45051552466748</c:v>
                </c:pt>
                <c:pt idx="2">
                  <c:v>34.493458397438694</c:v>
                </c:pt>
                <c:pt idx="3">
                  <c:v>33.206720387368065</c:v>
                </c:pt>
                <c:pt idx="4">
                  <c:v>27.264804208956122</c:v>
                </c:pt>
                <c:pt idx="5">
                  <c:v>29.614341689591601</c:v>
                </c:pt>
                <c:pt idx="6">
                  <c:v>26.022945413048419</c:v>
                </c:pt>
              </c:numCache>
            </c:numRef>
          </c:val>
        </c:ser>
        <c:dLbls>
          <c:showLegendKey val="0"/>
          <c:showVal val="0"/>
          <c:showCatName val="0"/>
          <c:showSerName val="0"/>
          <c:showPercent val="0"/>
          <c:showBubbleSize val="0"/>
        </c:dLbls>
        <c:gapWidth val="219"/>
        <c:overlap val="-27"/>
        <c:axId val="306342912"/>
        <c:axId val="311575680"/>
      </c:barChart>
      <c:catAx>
        <c:axId val="306342912"/>
        <c:scaling>
          <c:orientation val="minMax"/>
        </c:scaling>
        <c:delete val="0"/>
        <c:axPos val="b"/>
        <c:numFmt formatCode="General" sourceLinked="1"/>
        <c:majorTickMark val="none"/>
        <c:minorTickMark val="none"/>
        <c:tickLblPos val="nextTo"/>
        <c:spPr>
          <a:noFill/>
          <a:ln w="5714" cap="flat" cmpd="sng" algn="ctr">
            <a:solidFill>
              <a:schemeClr val="tx1">
                <a:lumMod val="15000"/>
                <a:lumOff val="85000"/>
              </a:schemeClr>
            </a:solidFill>
            <a:round/>
          </a:ln>
          <a:effectLst/>
        </c:spPr>
        <c:txPr>
          <a:bodyPr rot="-60000000" spcFirstLastPara="1" vertOverflow="ellipsis" vert="horz" wrap="square" anchor="ctr" anchorCtr="1"/>
          <a:lstStyle/>
          <a:p>
            <a:pPr>
              <a:defRPr sz="540" b="0" i="0" u="none" strike="noStrike" kern="1200" baseline="0">
                <a:solidFill>
                  <a:schemeClr val="tx1">
                    <a:lumMod val="65000"/>
                    <a:lumOff val="35000"/>
                  </a:schemeClr>
                </a:solidFill>
                <a:latin typeface="+mn-lt"/>
                <a:ea typeface="+mn-ea"/>
                <a:cs typeface="+mn-cs"/>
              </a:defRPr>
            </a:pPr>
            <a:endParaRPr lang="ru-RU"/>
          </a:p>
        </c:txPr>
        <c:crossAx val="311575680"/>
        <c:crosses val="autoZero"/>
        <c:auto val="1"/>
        <c:lblAlgn val="ctr"/>
        <c:lblOffset val="100"/>
        <c:noMultiLvlLbl val="0"/>
      </c:catAx>
      <c:valAx>
        <c:axId val="311575680"/>
        <c:scaling>
          <c:orientation val="minMax"/>
          <c:max val="40"/>
          <c:min val="0"/>
        </c:scaling>
        <c:delete val="0"/>
        <c:axPos val="l"/>
        <c:majorGridlines>
          <c:spPr>
            <a:ln w="5714" cap="flat" cmpd="sng" algn="ctr">
              <a:solidFill>
                <a:schemeClr val="tx1">
                  <a:lumMod val="15000"/>
                  <a:lumOff val="85000"/>
                </a:schemeClr>
              </a:solidFill>
              <a:round/>
            </a:ln>
            <a:effectLst/>
          </c:spPr>
        </c:majorGridlines>
        <c:numFmt formatCode="0.00" sourceLinked="1"/>
        <c:majorTickMark val="none"/>
        <c:minorTickMark val="none"/>
        <c:tickLblPos val="nextTo"/>
        <c:spPr>
          <a:ln w="3809">
            <a:noFill/>
          </a:ln>
        </c:spPr>
        <c:txPr>
          <a:bodyPr rot="-60000000" spcFirstLastPara="1" vertOverflow="ellipsis" vert="horz" wrap="square" anchor="ctr" anchorCtr="1"/>
          <a:lstStyle/>
          <a:p>
            <a:pPr>
              <a:defRPr sz="540" b="0" i="0" u="none" strike="noStrike" kern="1200" baseline="0">
                <a:solidFill>
                  <a:schemeClr val="tx1">
                    <a:lumMod val="65000"/>
                    <a:lumOff val="35000"/>
                  </a:schemeClr>
                </a:solidFill>
                <a:latin typeface="+mn-lt"/>
                <a:ea typeface="+mn-ea"/>
                <a:cs typeface="+mn-cs"/>
              </a:defRPr>
            </a:pPr>
            <a:endParaRPr lang="ru-RU"/>
          </a:p>
        </c:txPr>
        <c:crossAx val="306342912"/>
        <c:crosses val="autoZero"/>
        <c:crossBetween val="between"/>
        <c:majorUnit val="10"/>
      </c:valAx>
      <c:spPr>
        <a:noFill/>
        <a:ln w="15237">
          <a:noFill/>
        </a:ln>
      </c:spPr>
    </c:plotArea>
    <c:plotVisOnly val="1"/>
    <c:dispBlanksAs val="gap"/>
    <c:showDLblsOverMax val="0"/>
  </c:chart>
  <c:spPr>
    <a:solidFill>
      <a:schemeClr val="bg1"/>
    </a:solidFill>
    <a:ln w="571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EDBD3-DEF8-4FC6-8E74-D2EB9127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60</Pages>
  <Words>13434</Words>
  <Characters>76580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214</cp:revision>
  <dcterms:created xsi:type="dcterms:W3CDTF">2020-12-08T21:58:00Z</dcterms:created>
  <dcterms:modified xsi:type="dcterms:W3CDTF">2021-01-06T14:04:00Z</dcterms:modified>
</cp:coreProperties>
</file>